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before="3" w:line="10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02">
      <w:pPr>
        <w:pStyle w:val="Heading1"/>
        <w:rPr>
          <w:rFonts w:ascii="Times New Roman" w:cs="Times New Roman" w:eastAsia="Times New Roman" w:hAnsi="Times New Roman"/>
        </w:rPr>
      </w:pPr>
      <w:r w:rsidDel="00000000" w:rsidR="00000000" w:rsidRPr="00000000">
        <w:rPr/>
        <w:drawing>
          <wp:inline distB="0" distT="0" distL="0" distR="0">
            <wp:extent cx="1212623" cy="572967"/>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12623" cy="57296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rPr>
          <w:b w:val="1"/>
        </w:rPr>
      </w:pPr>
      <w:r w:rsidDel="00000000" w:rsidR="00000000" w:rsidRPr="00000000">
        <w:rPr>
          <w:b w:val="1"/>
          <w:rtl w:val="0"/>
        </w:rPr>
        <w:t xml:space="preserve">UREC 1 RESEARCH ETHICS REVIEW FOR STUDENT RESEARCH WITH NO HUMAN PARTICIPANTS OR DIRECT COLLECTION OF HUMAN TISSUES, OR BODILY FLUIDS.</w:t>
      </w:r>
    </w:p>
    <w:p w:rsidR="00000000" w:rsidDel="00000000" w:rsidP="00000000" w:rsidRDefault="00000000" w:rsidRPr="00000000" w14:paraId="00000004">
      <w:pPr>
        <w:spacing w:after="0" w:line="240" w:lineRule="auto"/>
        <w:rPr>
          <w:sz w:val="22"/>
          <w:szCs w:val="22"/>
        </w:rPr>
      </w:pPr>
      <w:r w:rsidDel="00000000" w:rsidR="00000000" w:rsidRPr="00000000">
        <w:rPr>
          <w:rtl w:val="0"/>
        </w:rPr>
      </w:r>
    </w:p>
    <w:p w:rsidR="00000000" w:rsidDel="00000000" w:rsidP="00000000" w:rsidRDefault="00000000" w:rsidRPr="00000000" w14:paraId="00000005">
      <w:pPr>
        <w:widowControl w:val="0"/>
        <w:spacing w:after="0" w:line="252.00000000000003" w:lineRule="auto"/>
        <w:ind w:right="57"/>
        <w:jc w:val="both"/>
        <w:rPr>
          <w:sz w:val="22"/>
          <w:szCs w:val="22"/>
        </w:rPr>
      </w:pPr>
      <w:r w:rsidDel="00000000" w:rsidR="00000000" w:rsidRPr="00000000">
        <w:rPr>
          <w:sz w:val="22"/>
          <w:szCs w:val="22"/>
          <w:rtl w:val="0"/>
        </w:rPr>
        <w:t xml:space="preserve">All University research is required to undergo ethical scrutiny to comply with UK law. The University Research Ethics Policy (</w:t>
      </w:r>
      <w:hyperlink r:id="rId9">
        <w:r w:rsidDel="00000000" w:rsidR="00000000" w:rsidRPr="00000000">
          <w:rPr>
            <w:color w:val="0000ff"/>
            <w:sz w:val="22"/>
            <w:szCs w:val="22"/>
            <w:u w:val="single"/>
            <w:rtl w:val="0"/>
          </w:rPr>
          <w:t xml:space="preserve">www.shu.ac.uk/research/excellence/ethics-and-integrity/policies</w:t>
        </w:r>
      </w:hyperlink>
      <w:r w:rsidDel="00000000" w:rsidR="00000000" w:rsidRPr="00000000">
        <w:rPr>
          <w:sz w:val="22"/>
          <w:szCs w:val="22"/>
          <w:rtl w:val="0"/>
        </w:rPr>
        <w:t xml:space="preserve">) </w:t>
      </w:r>
      <w:r w:rsidDel="00000000" w:rsidR="00000000" w:rsidRPr="00000000">
        <w:rPr>
          <w:color w:val="000000"/>
          <w:sz w:val="22"/>
          <w:szCs w:val="22"/>
          <w:rtl w:val="0"/>
        </w:rPr>
        <w:t xml:space="preserve">should be consulted before completing this form. The initial questions are there to check that completion of the UREC1 is appropriate for this study. </w:t>
      </w:r>
      <w:r w:rsidDel="00000000" w:rsidR="00000000" w:rsidRPr="00000000">
        <w:rPr>
          <w:sz w:val="22"/>
          <w:szCs w:val="22"/>
          <w:rtl w:val="0"/>
        </w:rPr>
        <w:t xml:space="preserve">The supervisor will approve the study, but it may also be reviewed by the College Teaching Program Research Ethics Committee (CTPREC) as part of the quality assurance process (additional guidance can be obtained from your College Research Ethics Chair</w:t>
      </w:r>
      <w:r w:rsidDel="00000000" w:rsidR="00000000" w:rsidRPr="00000000">
        <w:rPr>
          <w:sz w:val="22"/>
          <w:szCs w:val="22"/>
          <w:vertAlign w:val="superscript"/>
        </w:rPr>
        <w:footnoteReference w:customMarkFollows="0" w:id="0"/>
      </w:r>
      <w:r w:rsidDel="00000000" w:rsidR="00000000" w:rsidRPr="00000000">
        <w:rPr>
          <w:sz w:val="22"/>
          <w:szCs w:val="22"/>
          <w:rtl w:val="0"/>
        </w:rPr>
        <w:t xml:space="preserve">).</w:t>
      </w:r>
    </w:p>
    <w:p w:rsidR="00000000" w:rsidDel="00000000" w:rsidP="00000000" w:rsidRDefault="00000000" w:rsidRPr="00000000" w14:paraId="00000006">
      <w:pPr>
        <w:widowControl w:val="0"/>
        <w:spacing w:after="0" w:before="6" w:line="190" w:lineRule="auto"/>
        <w:rPr>
          <w:sz w:val="22"/>
          <w:szCs w:val="22"/>
        </w:rPr>
      </w:pPr>
      <w:r w:rsidDel="00000000" w:rsidR="00000000" w:rsidRPr="00000000">
        <w:rPr>
          <w:rtl w:val="0"/>
        </w:rPr>
      </w:r>
    </w:p>
    <w:p w:rsidR="00000000" w:rsidDel="00000000" w:rsidP="00000000" w:rsidRDefault="00000000" w:rsidRPr="00000000" w14:paraId="00000007">
      <w:pPr>
        <w:widowControl w:val="0"/>
        <w:spacing w:after="0" w:line="252.00000000000003" w:lineRule="auto"/>
        <w:ind w:right="58"/>
        <w:jc w:val="both"/>
        <w:rPr>
          <w:sz w:val="22"/>
          <w:szCs w:val="22"/>
        </w:rPr>
      </w:pPr>
      <w:r w:rsidDel="00000000" w:rsidR="00000000" w:rsidRPr="00000000">
        <w:rPr>
          <w:sz w:val="22"/>
          <w:szCs w:val="22"/>
          <w:rtl w:val="0"/>
        </w:rPr>
        <w:t xml:space="preserve">The final responsibility for ensuring that ethical research practices are followed rests with the supervisor for student research.</w:t>
      </w:r>
    </w:p>
    <w:p w:rsidR="00000000" w:rsidDel="00000000" w:rsidP="00000000" w:rsidRDefault="00000000" w:rsidRPr="00000000" w14:paraId="00000008">
      <w:pPr>
        <w:widowControl w:val="0"/>
        <w:spacing w:after="0" w:before="7" w:line="190" w:lineRule="auto"/>
        <w:rPr>
          <w:sz w:val="22"/>
          <w:szCs w:val="22"/>
        </w:rPr>
      </w:pPr>
      <w:r w:rsidDel="00000000" w:rsidR="00000000" w:rsidRPr="00000000">
        <w:rPr>
          <w:rtl w:val="0"/>
        </w:rPr>
      </w:r>
    </w:p>
    <w:p w:rsidR="00000000" w:rsidDel="00000000" w:rsidP="00000000" w:rsidRDefault="00000000" w:rsidRPr="00000000" w14:paraId="00000009">
      <w:pPr>
        <w:widowControl w:val="0"/>
        <w:spacing w:after="0" w:line="240" w:lineRule="auto"/>
        <w:jc w:val="both"/>
        <w:rPr>
          <w:color w:val="0000ff"/>
          <w:sz w:val="22"/>
          <w:szCs w:val="22"/>
          <w:u w:val="single"/>
        </w:rPr>
      </w:pPr>
      <w:r w:rsidDel="00000000" w:rsidR="00000000" w:rsidRPr="00000000">
        <w:rPr>
          <w:sz w:val="22"/>
          <w:szCs w:val="22"/>
          <w:rtl w:val="0"/>
        </w:rPr>
        <w:t xml:space="preserve">Note that students and staff are responsible for making suitable arrangements to ensure compliance with the General Data Protection Regulations (GDPR), for keeping data secure and if relevant, for keeping the identity of participants anonymous. They are also responsible for following SHU guidelines about data encryption and research data management. Guidance can be found on the SHU Ethics Website </w:t>
      </w:r>
      <w:hyperlink r:id="rId10">
        <w:r w:rsidDel="00000000" w:rsidR="00000000" w:rsidRPr="00000000">
          <w:rPr>
            <w:color w:val="0000ff"/>
            <w:sz w:val="22"/>
            <w:szCs w:val="22"/>
            <w:u w:val="single"/>
            <w:rtl w:val="0"/>
          </w:rPr>
          <w:t xml:space="preserve">www.shu.ac.uk/research/excellence/ethics-and-integrity</w:t>
        </w:r>
      </w:hyperlink>
      <w:r w:rsidDel="00000000" w:rsidR="00000000" w:rsidRPr="00000000">
        <w:rPr>
          <w:rtl w:val="0"/>
        </w:rPr>
      </w:r>
    </w:p>
    <w:p w:rsidR="00000000" w:rsidDel="00000000" w:rsidP="00000000" w:rsidRDefault="00000000" w:rsidRPr="00000000" w14:paraId="0000000A">
      <w:pPr>
        <w:widowControl w:val="0"/>
        <w:spacing w:after="0" w:line="240" w:lineRule="auto"/>
        <w:rPr>
          <w:color w:val="0000ff"/>
          <w:sz w:val="22"/>
          <w:szCs w:val="22"/>
          <w:u w:val="single"/>
        </w:rPr>
      </w:pPr>
      <w:r w:rsidDel="00000000" w:rsidR="00000000" w:rsidRPr="00000000">
        <w:rPr>
          <w:rtl w:val="0"/>
        </w:rPr>
      </w:r>
    </w:p>
    <w:p w:rsidR="00000000" w:rsidDel="00000000" w:rsidP="00000000" w:rsidRDefault="00000000" w:rsidRPr="00000000" w14:paraId="0000000B">
      <w:pPr>
        <w:widowControl w:val="0"/>
        <w:spacing w:after="0" w:line="240" w:lineRule="auto"/>
        <w:ind w:right="55"/>
        <w:jc w:val="both"/>
        <w:rPr>
          <w:sz w:val="22"/>
          <w:szCs w:val="22"/>
        </w:rPr>
      </w:pPr>
      <w:r w:rsidDel="00000000" w:rsidR="00000000" w:rsidRPr="00000000">
        <w:rPr>
          <w:sz w:val="22"/>
          <w:szCs w:val="22"/>
          <w:u w:val="single"/>
          <w:rtl w:val="0"/>
        </w:rPr>
        <w:t xml:space="preserve">Please note that it is mandatory</w:t>
      </w:r>
      <w:r w:rsidDel="00000000" w:rsidR="00000000" w:rsidRPr="00000000">
        <w:rPr>
          <w:sz w:val="22"/>
          <w:szCs w:val="22"/>
          <w:rtl w:val="0"/>
        </w:rPr>
        <w:t xml:space="preserve"> for all students to only store data on their allotted networked F drive space and not on individual hard drives or memory sticks etc. </w:t>
      </w:r>
    </w:p>
    <w:p w:rsidR="00000000" w:rsidDel="00000000" w:rsidP="00000000" w:rsidRDefault="00000000" w:rsidRPr="00000000" w14:paraId="0000000C">
      <w:pPr>
        <w:widowControl w:val="0"/>
        <w:spacing w:after="0" w:line="240" w:lineRule="auto"/>
        <w:ind w:right="55"/>
        <w:jc w:val="both"/>
        <w:rPr>
          <w:sz w:val="22"/>
          <w:szCs w:val="22"/>
        </w:rPr>
      </w:pPr>
      <w:r w:rsidDel="00000000" w:rsidR="00000000" w:rsidRPr="00000000">
        <w:rPr>
          <w:rtl w:val="0"/>
        </w:rPr>
      </w:r>
    </w:p>
    <w:p w:rsidR="00000000" w:rsidDel="00000000" w:rsidP="00000000" w:rsidRDefault="00000000" w:rsidRPr="00000000" w14:paraId="0000000D">
      <w:pPr>
        <w:widowControl w:val="0"/>
        <w:spacing w:after="0" w:line="241" w:lineRule="auto"/>
        <w:ind w:right="55"/>
        <w:jc w:val="both"/>
        <w:rPr>
          <w:sz w:val="22"/>
          <w:szCs w:val="22"/>
        </w:rPr>
      </w:pPr>
      <w:r w:rsidDel="00000000" w:rsidR="00000000" w:rsidRPr="00000000">
        <w:rPr>
          <w:sz w:val="22"/>
          <w:szCs w:val="22"/>
          <w:rtl w:val="0"/>
        </w:rPr>
        <w:t xml:space="preserve">This form also enables the University and College to keep a record confirming that research conducted has been subjected to ethical scrutiny. Students should retain a copy for inclusion in their research projects, and a copy should be uploaded to the relevant module Blackboard site.</w:t>
      </w:r>
    </w:p>
    <w:p w:rsidR="00000000" w:rsidDel="00000000" w:rsidP="00000000" w:rsidRDefault="00000000" w:rsidRPr="00000000" w14:paraId="0000000E">
      <w:pPr>
        <w:widowControl w:val="0"/>
        <w:spacing w:after="0" w:line="241" w:lineRule="auto"/>
        <w:ind w:right="55"/>
        <w:jc w:val="both"/>
        <w:rPr>
          <w:sz w:val="22"/>
          <w:szCs w:val="22"/>
        </w:rPr>
      </w:pPr>
      <w:r w:rsidDel="00000000" w:rsidR="00000000" w:rsidRPr="00000000">
        <w:rPr>
          <w:rtl w:val="0"/>
        </w:rPr>
      </w:r>
    </w:p>
    <w:p w:rsidR="00000000" w:rsidDel="00000000" w:rsidP="00000000" w:rsidRDefault="00000000" w:rsidRPr="00000000" w14:paraId="0000000F">
      <w:pPr>
        <w:widowControl w:val="0"/>
        <w:tabs>
          <w:tab w:val="left" w:leader="none" w:pos="500"/>
        </w:tabs>
        <w:spacing w:after="0" w:line="236" w:lineRule="auto"/>
        <w:ind w:right="55"/>
        <w:jc w:val="both"/>
        <w:rPr>
          <w:sz w:val="22"/>
          <w:szCs w:val="22"/>
        </w:rPr>
      </w:pPr>
      <w:r w:rsidDel="00000000" w:rsidR="00000000" w:rsidRPr="00000000">
        <w:rPr>
          <w:sz w:val="22"/>
          <w:szCs w:val="22"/>
          <w:rtl w:val="0"/>
        </w:rPr>
        <w:t xml:space="preserve">The form must be completed by the student and approved by supervisor and/or module leader (as applicable). In all cases, it should be counter-signed by the supervisor and/or module leader and kept as a record showing that ethical scrutiny has occurred. Students should retain a copy for inclusion in the appendices of their research projects, and a copy should be uploaded to the module Blackboard site for checking.</w:t>
      </w:r>
    </w:p>
    <w:p w:rsidR="00000000" w:rsidDel="00000000" w:rsidP="00000000" w:rsidRDefault="00000000" w:rsidRPr="00000000" w14:paraId="00000010">
      <w:pPr>
        <w:widowControl w:val="0"/>
        <w:spacing w:after="0" w:before="19" w:line="220" w:lineRule="auto"/>
        <w:jc w:val="both"/>
        <w:rPr>
          <w:sz w:val="22"/>
          <w:szCs w:val="22"/>
        </w:rPr>
      </w:pPr>
      <w:r w:rsidDel="00000000" w:rsidR="00000000" w:rsidRPr="00000000">
        <w:rPr>
          <w:rtl w:val="0"/>
        </w:rPr>
      </w:r>
    </w:p>
    <w:p w:rsidR="00000000" w:rsidDel="00000000" w:rsidP="00000000" w:rsidRDefault="00000000" w:rsidRPr="00000000" w14:paraId="00000011">
      <w:pPr>
        <w:widowControl w:val="0"/>
        <w:spacing w:after="0" w:line="252.00000000000003" w:lineRule="auto"/>
        <w:ind w:right="58"/>
        <w:jc w:val="both"/>
        <w:rPr>
          <w:sz w:val="22"/>
          <w:szCs w:val="22"/>
        </w:rPr>
      </w:pPr>
      <w:bookmarkStart w:colFirst="0" w:colLast="0" w:name="_heading=h.gjdgxs" w:id="0"/>
      <w:bookmarkEnd w:id="0"/>
      <w:r w:rsidDel="00000000" w:rsidR="00000000" w:rsidRPr="00000000">
        <w:rPr>
          <w:sz w:val="22"/>
          <w:szCs w:val="22"/>
          <w:rtl w:val="0"/>
        </w:rPr>
        <w:t xml:space="preserve">Please note that it may be necessary to conduct a health and safety risk assessment for the proposed research. Further information can be obtained from the University’s Health and Safety Website</w:t>
      </w:r>
      <w:r w:rsidDel="00000000" w:rsidR="00000000" w:rsidRPr="00000000">
        <w:rPr>
          <w:color w:val="0000ff"/>
          <w:sz w:val="22"/>
          <w:szCs w:val="22"/>
          <w:u w:val="single"/>
          <w:rtl w:val="0"/>
        </w:rPr>
        <w:t xml:space="preserve"> https://sheffieldhallam.sharepoint.com/sites/3069/SitePages/Risk-Assessment.aspx</w:t>
      </w:r>
      <w:r w:rsidDel="00000000" w:rsidR="00000000" w:rsidRPr="00000000">
        <w:rPr>
          <w:rtl w:val="0"/>
        </w:rPr>
      </w:r>
    </w:p>
    <w:p w:rsidR="00000000" w:rsidDel="00000000" w:rsidP="00000000" w:rsidRDefault="00000000" w:rsidRPr="00000000" w14:paraId="00000012">
      <w:pPr>
        <w:widowControl w:val="0"/>
        <w:tabs>
          <w:tab w:val="left" w:leader="none" w:pos="500"/>
        </w:tabs>
        <w:spacing w:after="0" w:line="236" w:lineRule="auto"/>
        <w:ind w:right="55"/>
        <w:jc w:val="both"/>
        <w:rPr>
          <w:sz w:val="22"/>
          <w:szCs w:val="22"/>
        </w:rPr>
      </w:pPr>
      <w:r w:rsidDel="00000000" w:rsidR="00000000" w:rsidRPr="00000000">
        <w:rPr>
          <w:rtl w:val="0"/>
        </w:rPr>
      </w:r>
    </w:p>
    <w:p w:rsidR="00000000" w:rsidDel="00000000" w:rsidP="00000000" w:rsidRDefault="00000000" w:rsidRPr="00000000" w14:paraId="00000013">
      <w:pPr>
        <w:widowControl w:val="0"/>
        <w:spacing w:after="0" w:before="19" w:line="22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4">
      <w:pPr>
        <w:widowControl w:val="0"/>
        <w:spacing w:after="0" w:before="19" w:line="22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5">
      <w:pPr>
        <w:widowControl w:val="0"/>
        <w:spacing w:after="0" w:before="19" w:line="22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6">
      <w:pPr>
        <w:widowControl w:val="0"/>
        <w:spacing w:after="0" w:before="19" w:line="22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7">
      <w:pPr>
        <w:widowControl w:val="0"/>
        <w:spacing w:after="0" w:before="19" w:line="22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8">
      <w:pPr>
        <w:widowControl w:val="0"/>
        <w:spacing w:after="0" w:before="19" w:line="22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9">
      <w:pPr>
        <w:widowControl w:val="0"/>
        <w:spacing w:after="0" w:before="19" w:line="22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A">
      <w:pPr>
        <w:pStyle w:val="Heading2"/>
        <w:rPr>
          <w:b w:val="1"/>
          <w:sz w:val="22"/>
          <w:szCs w:val="22"/>
        </w:rPr>
      </w:pPr>
      <w:r w:rsidDel="00000000" w:rsidR="00000000" w:rsidRPr="00000000">
        <w:rPr>
          <w:rtl w:val="0"/>
        </w:rPr>
      </w:r>
    </w:p>
    <w:p w:rsidR="00000000" w:rsidDel="00000000" w:rsidP="00000000" w:rsidRDefault="00000000" w:rsidRPr="00000000" w14:paraId="0000001B">
      <w:pPr>
        <w:widowControl w:val="0"/>
        <w:spacing w:after="0" w:line="200" w:lineRule="auto"/>
        <w:rPr>
          <w:b w:val="1"/>
          <w:sz w:val="22"/>
          <w:szCs w:val="22"/>
        </w:rPr>
      </w:pPr>
      <w:r w:rsidDel="00000000" w:rsidR="00000000" w:rsidRPr="00000000">
        <w:rPr>
          <w:b w:val="1"/>
          <w:sz w:val="22"/>
          <w:szCs w:val="22"/>
          <w:rtl w:val="0"/>
        </w:rPr>
        <w:t xml:space="preserve">ARE YOU COMPLETING THE CORRECT FORM?</w:t>
      </w:r>
    </w:p>
    <w:p w:rsidR="00000000" w:rsidDel="00000000" w:rsidP="00000000" w:rsidRDefault="00000000" w:rsidRPr="00000000" w14:paraId="0000001C">
      <w:pPr>
        <w:widowControl w:val="0"/>
        <w:spacing w:after="0" w:line="200" w:lineRule="auto"/>
        <w:rPr>
          <w:sz w:val="22"/>
          <w:szCs w:val="22"/>
        </w:rPr>
      </w:pPr>
      <w:r w:rsidDel="00000000" w:rsidR="00000000" w:rsidRPr="00000000">
        <w:rPr>
          <w:rtl w:val="0"/>
        </w:rPr>
      </w:r>
    </w:p>
    <w:p w:rsidR="00000000" w:rsidDel="00000000" w:rsidP="00000000" w:rsidRDefault="00000000" w:rsidRPr="00000000" w14:paraId="0000001D">
      <w:pPr>
        <w:widowControl w:val="0"/>
        <w:spacing w:after="0" w:line="200" w:lineRule="auto"/>
        <w:rPr>
          <w:sz w:val="22"/>
          <w:szCs w:val="22"/>
        </w:rPr>
      </w:pPr>
      <w:r w:rsidDel="00000000" w:rsidR="00000000" w:rsidRPr="00000000">
        <w:rPr>
          <w:sz w:val="22"/>
          <w:szCs w:val="22"/>
          <w:rtl w:val="0"/>
        </w:rPr>
        <w:t xml:space="preserve">Does this study include collecting data or samples from human participants. YES/NO</w:t>
      </w:r>
    </w:p>
    <w:p w:rsidR="00000000" w:rsidDel="00000000" w:rsidP="00000000" w:rsidRDefault="00000000" w:rsidRPr="00000000" w14:paraId="0000001E">
      <w:pPr>
        <w:widowControl w:val="0"/>
        <w:spacing w:after="0" w:line="200" w:lineRule="auto"/>
        <w:rPr>
          <w:sz w:val="22"/>
          <w:szCs w:val="22"/>
        </w:rPr>
      </w:pPr>
      <w:r w:rsidDel="00000000" w:rsidR="00000000" w:rsidRPr="00000000">
        <w:rPr>
          <w:rtl w:val="0"/>
        </w:rPr>
      </w:r>
    </w:p>
    <w:p w:rsidR="00000000" w:rsidDel="00000000" w:rsidP="00000000" w:rsidRDefault="00000000" w:rsidRPr="00000000" w14:paraId="0000001F">
      <w:pPr>
        <w:widowControl w:val="0"/>
        <w:spacing w:after="0" w:line="200" w:lineRule="auto"/>
        <w:rPr>
          <w:sz w:val="22"/>
          <w:szCs w:val="22"/>
        </w:rPr>
      </w:pPr>
      <w:r w:rsidDel="00000000" w:rsidR="00000000" w:rsidRPr="00000000">
        <w:rPr>
          <w:sz w:val="22"/>
          <w:szCs w:val="22"/>
          <w:rtl w:val="0"/>
        </w:rPr>
        <w:t xml:space="preserve">Is the secondary data used in this study of a sensitive or contentious nature, or does it allow the identification of individuals or organisations (e.g., companies, school, councils, communities). YES/NO</w:t>
      </w:r>
    </w:p>
    <w:p w:rsidR="00000000" w:rsidDel="00000000" w:rsidP="00000000" w:rsidRDefault="00000000" w:rsidRPr="00000000" w14:paraId="00000020">
      <w:pPr>
        <w:widowControl w:val="0"/>
        <w:spacing w:after="0" w:line="200" w:lineRule="auto"/>
        <w:rPr>
          <w:sz w:val="22"/>
          <w:szCs w:val="22"/>
        </w:rPr>
      </w:pPr>
      <w:r w:rsidDel="00000000" w:rsidR="00000000" w:rsidRPr="00000000">
        <w:rPr>
          <w:rtl w:val="0"/>
        </w:rPr>
      </w:r>
    </w:p>
    <w:p w:rsidR="00000000" w:rsidDel="00000000" w:rsidP="00000000" w:rsidRDefault="00000000" w:rsidRPr="00000000" w14:paraId="00000021">
      <w:pPr>
        <w:widowControl w:val="0"/>
        <w:spacing w:after="0" w:line="200" w:lineRule="auto"/>
        <w:rPr>
          <w:sz w:val="22"/>
          <w:szCs w:val="22"/>
        </w:rPr>
      </w:pPr>
      <w:r w:rsidDel="00000000" w:rsidR="00000000" w:rsidRPr="00000000">
        <w:rPr>
          <w:sz w:val="22"/>
          <w:szCs w:val="22"/>
          <w:rtl w:val="0"/>
        </w:rPr>
        <w:t xml:space="preserve">If you have answered </w:t>
      </w:r>
      <w:r w:rsidDel="00000000" w:rsidR="00000000" w:rsidRPr="00000000">
        <w:rPr>
          <w:b w:val="1"/>
          <w:i w:val="1"/>
          <w:sz w:val="22"/>
          <w:szCs w:val="22"/>
          <w:rtl w:val="0"/>
        </w:rPr>
        <w:t xml:space="preserve">YES</w:t>
      </w:r>
      <w:r w:rsidDel="00000000" w:rsidR="00000000" w:rsidRPr="00000000">
        <w:rPr>
          <w:sz w:val="22"/>
          <w:szCs w:val="22"/>
          <w:rtl w:val="0"/>
        </w:rPr>
        <w:t xml:space="preserve"> to either of these two questions you must complete a UREC2, 3 or 4 as appropriate.</w:t>
      </w:r>
    </w:p>
    <w:p w:rsidR="00000000" w:rsidDel="00000000" w:rsidP="00000000" w:rsidRDefault="00000000" w:rsidRPr="00000000" w14:paraId="00000022">
      <w:pPr>
        <w:pStyle w:val="Heading2"/>
        <w:rPr>
          <w:b w:val="1"/>
          <w:sz w:val="22"/>
          <w:szCs w:val="22"/>
        </w:rPr>
      </w:pPr>
      <w:r w:rsidDel="00000000" w:rsidR="00000000" w:rsidRPr="00000000">
        <w:rPr>
          <w:rtl w:val="0"/>
        </w:rPr>
      </w:r>
    </w:p>
    <w:p w:rsidR="00000000" w:rsidDel="00000000" w:rsidP="00000000" w:rsidRDefault="00000000" w:rsidRPr="00000000" w14:paraId="00000023">
      <w:pPr>
        <w:pStyle w:val="Heading2"/>
        <w:rPr>
          <w:b w:val="1"/>
          <w:sz w:val="22"/>
          <w:szCs w:val="22"/>
        </w:rPr>
      </w:pPr>
      <w:r w:rsidDel="00000000" w:rsidR="00000000" w:rsidRPr="00000000">
        <w:rPr>
          <w:b w:val="1"/>
          <w:sz w:val="22"/>
          <w:szCs w:val="22"/>
          <w:rtl w:val="0"/>
        </w:rPr>
        <w:t xml:space="preserve">1. General Details</w:t>
      </w:r>
    </w:p>
    <w:p w:rsidR="00000000" w:rsidDel="00000000" w:rsidP="00000000" w:rsidRDefault="00000000" w:rsidRPr="00000000" w14:paraId="00000024">
      <w:pPr>
        <w:widowControl w:val="0"/>
        <w:spacing w:after="0" w:before="1" w:line="200" w:lineRule="auto"/>
        <w:rPr>
          <w:rFonts w:ascii="Calibri" w:cs="Calibri" w:eastAsia="Calibri" w:hAnsi="Calibri"/>
          <w:sz w:val="20"/>
          <w:szCs w:val="20"/>
        </w:rPr>
      </w:pPr>
      <w:r w:rsidDel="00000000" w:rsidR="00000000" w:rsidRPr="00000000">
        <w:rPr>
          <w:rtl w:val="0"/>
        </w:rPr>
      </w:r>
    </w:p>
    <w:tbl>
      <w:tblPr>
        <w:tblStyle w:val="Table1"/>
        <w:tblW w:w="9638.0" w:type="dxa"/>
        <w:jc w:val="left"/>
        <w:tblInd w:w="142.0" w:type="dxa"/>
        <w:tblLayout w:type="fixed"/>
        <w:tblLook w:val="0000"/>
      </w:tblPr>
      <w:tblGrid>
        <w:gridCol w:w="3403"/>
        <w:gridCol w:w="6235"/>
        <w:tblGridChange w:id="0">
          <w:tblGrid>
            <w:gridCol w:w="3403"/>
            <w:gridCol w:w="6235"/>
          </w:tblGrid>
        </w:tblGridChange>
      </w:tblGrid>
      <w:tr>
        <w:trPr>
          <w:cantSplit w:val="0"/>
          <w:trHeight w:val="636"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widowControl w:val="0"/>
              <w:spacing w:after="0" w:before="62" w:line="252.00000000000003" w:lineRule="auto"/>
              <w:ind w:right="75"/>
              <w:rPr>
                <w:b w:val="1"/>
                <w:sz w:val="22"/>
                <w:szCs w:val="22"/>
              </w:rPr>
            </w:pPr>
            <w:r w:rsidDel="00000000" w:rsidR="00000000" w:rsidRPr="00000000">
              <w:rPr>
                <w:b w:val="1"/>
                <w:sz w:val="22"/>
                <w:szCs w:val="22"/>
                <w:rtl w:val="0"/>
              </w:rPr>
              <w:t xml:space="preserve">Details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widowControl w:val="0"/>
              <w:rPr>
                <w:rFonts w:ascii="Calibri" w:cs="Calibri" w:eastAsia="Calibri" w:hAnsi="Calibri"/>
                <w:sz w:val="22"/>
                <w:szCs w:val="22"/>
              </w:rPr>
            </w:pPr>
            <w:r w:rsidDel="00000000" w:rsidR="00000000" w:rsidRPr="00000000">
              <w:rPr>
                <w:rtl w:val="0"/>
              </w:rPr>
            </w:r>
          </w:p>
        </w:tc>
      </w:tr>
      <w:tr>
        <w:trPr>
          <w:cantSplit w:val="0"/>
          <w:trHeight w:val="6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widowControl w:val="0"/>
              <w:spacing w:after="0" w:before="62" w:line="252.00000000000003" w:lineRule="auto"/>
              <w:ind w:right="75"/>
              <w:rPr>
                <w:sz w:val="22"/>
                <w:szCs w:val="22"/>
              </w:rPr>
            </w:pPr>
            <w:r w:rsidDel="00000000" w:rsidR="00000000" w:rsidRPr="00000000">
              <w:rPr>
                <w:sz w:val="22"/>
                <w:szCs w:val="22"/>
                <w:rtl w:val="0"/>
              </w:rPr>
              <w:t xml:space="preserve">Name of student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Naveen Ramaiya Selvaraj </w:t>
            </w:r>
          </w:p>
        </w:tc>
      </w:tr>
      <w:tr>
        <w:trPr>
          <w:cantSplit w:val="0"/>
          <w:trHeight w:val="38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widowControl w:val="0"/>
              <w:spacing w:after="0" w:before="59" w:line="240" w:lineRule="auto"/>
              <w:ind w:right="-20"/>
              <w:rPr>
                <w:sz w:val="22"/>
                <w:szCs w:val="22"/>
              </w:rPr>
            </w:pPr>
            <w:r w:rsidDel="00000000" w:rsidR="00000000" w:rsidRPr="00000000">
              <w:rPr>
                <w:sz w:val="22"/>
                <w:szCs w:val="22"/>
                <w:rtl w:val="0"/>
              </w:rPr>
              <w:t xml:space="preserve">SHU email address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C3075306@hallam.shu.ac.uk</w:t>
            </w:r>
          </w:p>
        </w:tc>
      </w:tr>
      <w:tr>
        <w:trPr>
          <w:cantSplit w:val="0"/>
          <w:trHeight w:val="38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widowControl w:val="0"/>
              <w:spacing w:after="0" w:before="56" w:line="240" w:lineRule="auto"/>
              <w:ind w:right="-20"/>
              <w:rPr>
                <w:sz w:val="22"/>
                <w:szCs w:val="22"/>
              </w:rPr>
            </w:pPr>
            <w:r w:rsidDel="00000000" w:rsidR="00000000" w:rsidRPr="00000000">
              <w:rPr>
                <w:sz w:val="22"/>
                <w:szCs w:val="22"/>
                <w:rtl w:val="0"/>
              </w:rPr>
              <w:t xml:space="preserve">Department/College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Msc Big data Analytics / Sheffield Hallam University </w:t>
            </w:r>
          </w:p>
        </w:tc>
      </w:tr>
      <w:tr>
        <w:trPr>
          <w:cantSplit w:val="0"/>
          <w:trHeight w:val="6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widowControl w:val="0"/>
              <w:spacing w:after="0" w:before="61" w:line="252.00000000000003" w:lineRule="auto"/>
              <w:ind w:right="1080"/>
              <w:rPr>
                <w:sz w:val="22"/>
                <w:szCs w:val="22"/>
              </w:rPr>
            </w:pPr>
            <w:r w:rsidDel="00000000" w:rsidR="00000000" w:rsidRPr="00000000">
              <w:rPr>
                <w:sz w:val="22"/>
                <w:szCs w:val="22"/>
                <w:rtl w:val="0"/>
              </w:rPr>
              <w:t xml:space="preserve">Name of supervisor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Sandhya Makkar </w:t>
            </w:r>
          </w:p>
        </w:tc>
      </w:tr>
      <w:tr>
        <w:trPr>
          <w:cantSplit w:val="0"/>
          <w:trHeight w:val="3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widowControl w:val="0"/>
              <w:spacing w:after="0" w:before="56" w:line="240" w:lineRule="auto"/>
              <w:ind w:right="-20"/>
              <w:rPr>
                <w:sz w:val="22"/>
                <w:szCs w:val="22"/>
              </w:rPr>
            </w:pPr>
            <w:r w:rsidDel="00000000" w:rsidR="00000000" w:rsidRPr="00000000">
              <w:rPr>
                <w:sz w:val="22"/>
                <w:szCs w:val="22"/>
                <w:rtl w:val="0"/>
              </w:rPr>
              <w:t xml:space="preserve">Supervisor’s email address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S.Makkar@shu.ac.uk</w:t>
            </w:r>
          </w:p>
        </w:tc>
      </w:tr>
      <w:tr>
        <w:trPr>
          <w:cantSplit w:val="0"/>
          <w:trHeight w:val="7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widowControl w:val="0"/>
              <w:spacing w:after="0" w:before="56" w:line="240" w:lineRule="auto"/>
              <w:ind w:right="-20"/>
              <w:rPr>
                <w:sz w:val="22"/>
                <w:szCs w:val="22"/>
              </w:rPr>
            </w:pPr>
            <w:r w:rsidDel="00000000" w:rsidR="00000000" w:rsidRPr="00000000">
              <w:rPr>
                <w:sz w:val="22"/>
                <w:szCs w:val="22"/>
                <w:rtl w:val="0"/>
              </w:rPr>
              <w:t xml:space="preserve">Title of proposed research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Predictive Analytics in Social Media - Forecasting Consumer Behavior and Market Trends</w:t>
            </w:r>
          </w:p>
        </w:tc>
      </w:tr>
      <w:tr>
        <w:trPr>
          <w:cantSplit w:val="0"/>
          <w:trHeight w:val="3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widowControl w:val="0"/>
              <w:spacing w:after="0" w:before="56" w:line="240" w:lineRule="auto"/>
              <w:ind w:right="-20"/>
              <w:rPr>
                <w:sz w:val="22"/>
                <w:szCs w:val="22"/>
              </w:rPr>
            </w:pPr>
            <w:r w:rsidDel="00000000" w:rsidR="00000000" w:rsidRPr="00000000">
              <w:rPr>
                <w:sz w:val="22"/>
                <w:szCs w:val="22"/>
                <w:rtl w:val="0"/>
              </w:rPr>
              <w:t xml:space="preserve">Proposed start 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widowControl w:val="0"/>
              <w:rPr>
                <w:rFonts w:ascii="Calibri" w:cs="Calibri" w:eastAsia="Calibri" w:hAnsi="Calibri"/>
                <w:sz w:val="22"/>
                <w:szCs w:val="22"/>
              </w:rPr>
            </w:pPr>
            <w:r w:rsidDel="00000000" w:rsidR="00000000" w:rsidRPr="00000000">
              <w:rPr>
                <w:rtl w:val="0"/>
              </w:rPr>
            </w:r>
          </w:p>
        </w:tc>
      </w:tr>
      <w:tr>
        <w:trPr>
          <w:cantSplit w:val="0"/>
          <w:trHeight w:val="38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widowControl w:val="0"/>
              <w:spacing w:after="0" w:before="56" w:line="240" w:lineRule="auto"/>
              <w:ind w:right="-20"/>
              <w:rPr>
                <w:sz w:val="22"/>
                <w:szCs w:val="22"/>
              </w:rPr>
            </w:pPr>
            <w:r w:rsidDel="00000000" w:rsidR="00000000" w:rsidRPr="00000000">
              <w:rPr>
                <w:sz w:val="22"/>
                <w:szCs w:val="22"/>
                <w:rtl w:val="0"/>
              </w:rPr>
              <w:t xml:space="preserve">Proposed end 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widowControl w:val="0"/>
              <w:rPr>
                <w:rFonts w:ascii="Calibri" w:cs="Calibri" w:eastAsia="Calibri" w:hAnsi="Calibri"/>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widowControl w:val="0"/>
              <w:spacing w:after="0" w:before="61" w:line="252.00000000000003" w:lineRule="auto"/>
              <w:ind w:right="259"/>
              <w:rPr>
                <w:sz w:val="22"/>
                <w:szCs w:val="22"/>
              </w:rPr>
            </w:pPr>
            <w:r w:rsidDel="00000000" w:rsidR="00000000" w:rsidRPr="00000000">
              <w:rPr>
                <w:sz w:val="22"/>
                <w:szCs w:val="22"/>
                <w:rtl w:val="0"/>
              </w:rPr>
              <w:t xml:space="preserve">Brief outline of research to include, rationale (reasons) for undertaking the research &amp; aims, and methods (max 500 words).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Overview and Justification</w:t>
            </w:r>
          </w:p>
          <w:p w:rsidR="00000000" w:rsidDel="00000000" w:rsidP="00000000" w:rsidRDefault="00000000" w:rsidRPr="00000000" w14:paraId="00000039">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Social media's explosive expansion has produced a previously unheard-of amount of user-generated data that can provide profound insights into consumer behaviour and new industry trends. It is still difficult to turn this massive amount of unstructured data into forecasts that can be put into practice. It is frequently impossible for traditional analytical methods to identify intricate, non-linear patterns in social media data. In order to increase the precision of predictive analytics in social media environments, this study suggests utilising cutting-edge machine learning models, including Random Forest, Support Vector Machine (SVM), Long Short-Term Memory (LSTM), and Bidirectional Encoder Representations from Transformers (BERT). These models were chosen because of their special abilities to handle text, sequential, and structured data all of which are frequently present in social media content. The requirement for reliable, scalable prediction models that can provide accurate and timely projections based on social media activity is a significant gap that this research fills. Companies are depending more and more on these data to inform product development, customise marketing, and adapt to changing customer needs. The study's findings could improve business decision-making and help firms remain competitive by adjusting to current consumer trends.</w:t>
            </w:r>
          </w:p>
          <w:p w:rsidR="00000000" w:rsidDel="00000000" w:rsidP="00000000" w:rsidRDefault="00000000" w:rsidRPr="00000000" w14:paraId="0000003A">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Research Objective</w:t>
            </w:r>
          </w:p>
          <w:p w:rsidR="00000000" w:rsidDel="00000000" w:rsidP="00000000" w:rsidRDefault="00000000" w:rsidRPr="00000000" w14:paraId="0000003B">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Finding out how well different machine learning models such as Random Forest Classifier, SVM, LSTM, and BERT predict consumer behaviour and market trends using social media data is the main goal of this study. The goal of the study is to determine the most effective model for precise, comprehensible forecasts that can aid in strategic decision-making in product development and digital marketing.</w:t>
            </w:r>
          </w:p>
          <w:p w:rsidR="00000000" w:rsidDel="00000000" w:rsidP="00000000" w:rsidRDefault="00000000" w:rsidRPr="00000000" w14:paraId="0000003C">
            <w:pPr>
              <w:widowControl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Methods</w:t>
            </w:r>
            <w:r w:rsidDel="00000000" w:rsidR="00000000" w:rsidRPr="00000000">
              <w:rPr>
                <w:rtl w:val="0"/>
              </w:rPr>
            </w:r>
          </w:p>
          <w:p w:rsidR="00000000" w:rsidDel="00000000" w:rsidP="00000000" w:rsidRDefault="00000000" w:rsidRPr="00000000" w14:paraId="0000003D">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Gathering and Preparing Data</w:t>
            </w:r>
          </w:p>
          <w:p w:rsidR="00000000" w:rsidDel="00000000" w:rsidP="00000000" w:rsidRDefault="00000000" w:rsidRPr="00000000" w14:paraId="0000003E">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order to gather a variety of consumer data, the study will make use of social media tweet datasets that will be extracted from X platform using web scraping techniques from 2017 to 2023, and it will be scraped directly from X using Twitter API. The dataset will include tweet data of four fashion brands namely </w:t>
            </w:r>
            <w:hyperlink r:id="rId11">
              <w:r w:rsidDel="00000000" w:rsidR="00000000" w:rsidRPr="00000000">
                <w:rPr>
                  <w:rFonts w:ascii="Calibri" w:cs="Calibri" w:eastAsia="Calibri" w:hAnsi="Calibri"/>
                  <w:color w:val="0000ff"/>
                  <w:sz w:val="22"/>
                  <w:szCs w:val="22"/>
                  <w:u w:val="single"/>
                  <w:rtl w:val="0"/>
                </w:rPr>
                <w:t xml:space="preserve">H&amp;M</w:t>
              </w:r>
            </w:hyperlink>
            <w:r w:rsidDel="00000000" w:rsidR="00000000" w:rsidRPr="00000000">
              <w:rPr>
                <w:rFonts w:ascii="Calibri" w:cs="Calibri" w:eastAsia="Calibri" w:hAnsi="Calibri"/>
                <w:sz w:val="22"/>
                <w:szCs w:val="22"/>
                <w:rtl w:val="0"/>
              </w:rPr>
              <w:t xml:space="preserve">, </w:t>
            </w:r>
            <w:hyperlink r:id="rId12">
              <w:r w:rsidDel="00000000" w:rsidR="00000000" w:rsidRPr="00000000">
                <w:rPr>
                  <w:rFonts w:ascii="Calibri" w:cs="Calibri" w:eastAsia="Calibri" w:hAnsi="Calibri"/>
                  <w:color w:val="0000ff"/>
                  <w:sz w:val="22"/>
                  <w:szCs w:val="22"/>
                  <w:u w:val="single"/>
                  <w:rtl w:val="0"/>
                </w:rPr>
                <w:t xml:space="preserve">Gap</w:t>
              </w:r>
            </w:hyperlink>
            <w:r w:rsidDel="00000000" w:rsidR="00000000" w:rsidRPr="00000000">
              <w:rPr>
                <w:rFonts w:ascii="Calibri" w:cs="Calibri" w:eastAsia="Calibri" w:hAnsi="Calibri"/>
                <w:sz w:val="22"/>
                <w:szCs w:val="22"/>
                <w:rtl w:val="0"/>
              </w:rPr>
              <w:t xml:space="preserve">, </w:t>
            </w:r>
            <w:hyperlink r:id="rId13">
              <w:r w:rsidDel="00000000" w:rsidR="00000000" w:rsidRPr="00000000">
                <w:rPr>
                  <w:rFonts w:ascii="Calibri" w:cs="Calibri" w:eastAsia="Calibri" w:hAnsi="Calibri"/>
                  <w:color w:val="0000ff"/>
                  <w:sz w:val="22"/>
                  <w:szCs w:val="22"/>
                  <w:u w:val="single"/>
                  <w:rtl w:val="0"/>
                </w:rPr>
                <w:t xml:space="preserve">Uniqlo</w:t>
              </w:r>
            </w:hyperlink>
            <w:r w:rsidDel="00000000" w:rsidR="00000000" w:rsidRPr="00000000">
              <w:rPr>
                <w:rFonts w:ascii="Calibri" w:cs="Calibri" w:eastAsia="Calibri" w:hAnsi="Calibri"/>
                <w:sz w:val="22"/>
                <w:szCs w:val="22"/>
                <w:rtl w:val="0"/>
              </w:rPr>
              <w:t xml:space="preserve"> and </w:t>
            </w:r>
            <w:hyperlink r:id="rId14">
              <w:r w:rsidDel="00000000" w:rsidR="00000000" w:rsidRPr="00000000">
                <w:rPr>
                  <w:rFonts w:ascii="Calibri" w:cs="Calibri" w:eastAsia="Calibri" w:hAnsi="Calibri"/>
                  <w:color w:val="0000ff"/>
                  <w:sz w:val="22"/>
                  <w:szCs w:val="22"/>
                  <w:u w:val="single"/>
                  <w:rtl w:val="0"/>
                </w:rPr>
                <w:t xml:space="preserve">Zara</w:t>
              </w:r>
            </w:hyperlink>
            <w:r w:rsidDel="00000000" w:rsidR="00000000" w:rsidRPr="00000000">
              <w:rPr>
                <w:rFonts w:ascii="Calibri" w:cs="Calibri" w:eastAsia="Calibri" w:hAnsi="Calibri"/>
                <w:sz w:val="22"/>
                <w:szCs w:val="22"/>
                <w:rtl w:val="0"/>
              </w:rPr>
              <w:t xml:space="preserve">. This dataset can help analyze the relationship between Twitter advertising and consumer behaviour in the fashion industry. Some of the variables that will be used to extract tweets include - "Used_Hashtag(s)", "Tweet_Content", "Post_Length", "Likes_Count", "Tweet_DateTime", "Replies_Count", "Retweets_Count", "Image(s)", "video(s)", "GIF(s)", "HaveText", "Tweet_URL", "Reply_Content" and "Reply_URL". To guarantee quality and consistency, data will go through preprocessing procedures like cleaning, tokenisation, and normalisation. While structured data characteristics will be produced for Random Forest and SVM analysis, the textual material will be prepared for analysis using NLP approaches, making it appropriate for the BERT and LSTM models.</w:t>
            </w:r>
          </w:p>
          <w:p w:rsidR="00000000" w:rsidDel="00000000" w:rsidP="00000000" w:rsidRDefault="00000000" w:rsidRPr="00000000" w14:paraId="0000003F">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Implementation of the Model</w:t>
            </w:r>
          </w:p>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Random Forest Classifier is a model that works well with tabular, structured data that exhibits non-linear patterns. It sorts data into groups using a group of decision trees, which makes it reliable and accurate with a low chance of overfitting.</w:t>
            </w:r>
          </w:p>
          <w:p w:rsidR="00000000" w:rsidDel="00000000" w:rsidP="00000000" w:rsidRDefault="00000000" w:rsidRPr="00000000" w14:paraId="000000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Vector Machine (SVM) is a potent classifier that operates by determining the best line dividing classes in the data. It works well in situations when there are distinct class differences, which makes it helpful for classifying sentiment or behaviour.</w:t>
            </w:r>
          </w:p>
          <w:p w:rsidR="00000000" w:rsidDel="00000000" w:rsidP="00000000" w:rsidRDefault="00000000" w:rsidRPr="00000000" w14:paraId="000000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LSTM is a recurrent neural network model that is perfect for analysing time-series data, including post frequency, trends over time, and behavioural changes. It is made to capture sequential dependencies.</w:t>
            </w:r>
          </w:p>
          <w:p w:rsidR="00000000" w:rsidDel="00000000" w:rsidP="00000000" w:rsidRDefault="00000000" w:rsidRPr="00000000" w14:paraId="0000004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BERT is a transformer-based model that is very good at interpreting textual context, which makes it ideal for sentiment analysis and drawing conclusions from user reviews and comments. It is able to decipher complicated linguistic patterns and nuanced emotions that are frequently found in social media posts.</w:t>
            </w:r>
          </w:p>
          <w:p w:rsidR="00000000" w:rsidDel="00000000" w:rsidP="00000000" w:rsidRDefault="00000000" w:rsidRPr="00000000" w14:paraId="00000044">
            <w:pPr>
              <w:widowControl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Evaluation</w:t>
            </w:r>
            <w:r w:rsidDel="00000000" w:rsidR="00000000" w:rsidRPr="00000000">
              <w:rPr>
                <w:rtl w:val="0"/>
              </w:rPr>
            </w:r>
          </w:p>
          <w:p w:rsidR="00000000" w:rsidDel="00000000" w:rsidP="00000000" w:rsidRDefault="00000000" w:rsidRPr="00000000" w14:paraId="00000045">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Recall, accuracy, precision, and F1-score will all be used to assess each model's performance. Additionally, since interpretability and computing efficiency are critical for real-time consumer behaviour analysis, they will be taken into account.</w:t>
            </w:r>
          </w:p>
          <w:p w:rsidR="00000000" w:rsidDel="00000000" w:rsidP="00000000" w:rsidRDefault="00000000" w:rsidRPr="00000000" w14:paraId="00000046">
            <w:pPr>
              <w:widowControl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47">
      <w:pPr>
        <w:widowControl w:val="0"/>
        <w:spacing w:after="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8">
      <w:pPr>
        <w:pStyle w:val="Heading2"/>
        <w:rPr>
          <w:b w:val="1"/>
          <w:sz w:val="22"/>
          <w:szCs w:val="22"/>
        </w:rPr>
      </w:pPr>
      <w:r w:rsidDel="00000000" w:rsidR="00000000" w:rsidRPr="00000000">
        <w:rPr>
          <w:b w:val="1"/>
          <w:sz w:val="22"/>
          <w:szCs w:val="22"/>
          <w:rtl w:val="0"/>
        </w:rPr>
        <w:t xml:space="preserve">2. Research in External Organisations</w:t>
      </w:r>
    </w:p>
    <w:p w:rsidR="00000000" w:rsidDel="00000000" w:rsidP="00000000" w:rsidRDefault="00000000" w:rsidRPr="00000000" w14:paraId="00000049">
      <w:pPr>
        <w:widowControl w:val="0"/>
        <w:spacing w:after="0" w:before="17" w:line="240" w:lineRule="auto"/>
        <w:rPr>
          <w:rFonts w:ascii="Calibri" w:cs="Calibri" w:eastAsia="Calibri" w:hAnsi="Calibri"/>
        </w:rPr>
      </w:pPr>
      <w:r w:rsidDel="00000000" w:rsidR="00000000" w:rsidRPr="00000000">
        <w:rPr>
          <w:rtl w:val="0"/>
        </w:rPr>
      </w:r>
    </w:p>
    <w:tbl>
      <w:tblPr>
        <w:tblStyle w:val="Table2"/>
        <w:tblW w:w="9639.0" w:type="dxa"/>
        <w:jc w:val="left"/>
        <w:tblInd w:w="102.0" w:type="dxa"/>
        <w:tblLayout w:type="fixed"/>
        <w:tblLook w:val="0000"/>
      </w:tblPr>
      <w:tblGrid>
        <w:gridCol w:w="8506"/>
        <w:gridCol w:w="1133"/>
        <w:tblGridChange w:id="0">
          <w:tblGrid>
            <w:gridCol w:w="8506"/>
            <w:gridCol w:w="1133"/>
          </w:tblGrid>
        </w:tblGridChange>
      </w:tblGrid>
      <w:tr>
        <w:trPr>
          <w:cantSplit w:val="0"/>
          <w:trHeight w:val="382"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widowControl w:val="0"/>
              <w:spacing w:after="0" w:before="54" w:line="240" w:lineRule="auto"/>
              <w:ind w:right="-20"/>
              <w:rPr>
                <w:sz w:val="22"/>
                <w:szCs w:val="22"/>
              </w:rPr>
            </w:pPr>
            <w:r w:rsidDel="00000000" w:rsidR="00000000" w:rsidRPr="00000000">
              <w:rPr>
                <w:b w:val="1"/>
                <w:sz w:val="22"/>
                <w:szCs w:val="22"/>
                <w:rtl w:val="0"/>
              </w:rPr>
              <w:t xml:space="preserve">Question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widowControl w:val="0"/>
              <w:spacing w:after="0" w:before="54" w:line="240" w:lineRule="auto"/>
              <w:ind w:right="-20"/>
              <w:rPr>
                <w:sz w:val="22"/>
                <w:szCs w:val="22"/>
              </w:rPr>
            </w:pPr>
            <w:r w:rsidDel="00000000" w:rsidR="00000000" w:rsidRPr="00000000">
              <w:rPr>
                <w:b w:val="1"/>
                <w:sz w:val="22"/>
                <w:szCs w:val="22"/>
                <w:rtl w:val="0"/>
              </w:rPr>
              <w:t xml:space="preserve">Yes/No</w:t>
            </w:r>
            <w:r w:rsidDel="00000000" w:rsidR="00000000" w:rsidRPr="00000000">
              <w:rPr>
                <w:rtl w:val="0"/>
              </w:rPr>
            </w:r>
          </w:p>
        </w:tc>
      </w:tr>
      <w:tr>
        <w:trPr>
          <w:cantSplit w:val="0"/>
          <w:trHeight w:val="8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40"/>
              </w:tabs>
              <w:spacing w:after="0" w:before="56" w:line="240" w:lineRule="auto"/>
              <w:ind w:left="720" w:right="381"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research involve working with/within an external organisation (e.g., school, business, charity, museum, government department, international agency, etc.)?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rPr>
          <w:cantSplit w:val="0"/>
          <w:trHeight w:val="12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40"/>
              </w:tabs>
              <w:spacing w:after="0" w:before="61" w:line="252.00000000000003" w:lineRule="auto"/>
              <w:ind w:left="720" w:right="27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answered YES to question 1, do you have granted access to conduct the research?</w:t>
            </w:r>
          </w:p>
          <w:p w:rsidR="00000000" w:rsidDel="00000000" w:rsidP="00000000" w:rsidRDefault="00000000" w:rsidRPr="00000000" w14:paraId="0000004F">
            <w:pPr>
              <w:widowControl w:val="0"/>
              <w:spacing w:after="0" w:before="62" w:line="252.00000000000003" w:lineRule="auto"/>
              <w:ind w:right="333"/>
              <w:rPr>
                <w:sz w:val="22"/>
                <w:szCs w:val="22"/>
              </w:rPr>
            </w:pPr>
            <w:r w:rsidDel="00000000" w:rsidR="00000000" w:rsidRPr="00000000">
              <w:rPr>
                <w:i w:val="1"/>
                <w:sz w:val="22"/>
                <w:szCs w:val="22"/>
                <w:rtl w:val="0"/>
              </w:rPr>
              <w:t xml:space="preserve">If YES, students please show evidence to your supervisor. PI should retain safely.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widowControl w:val="0"/>
              <w:rPr>
                <w:rFonts w:ascii="Calibri" w:cs="Calibri" w:eastAsia="Calibri" w:hAnsi="Calibri"/>
                <w:sz w:val="22"/>
                <w:szCs w:val="22"/>
              </w:rPr>
            </w:pPr>
            <w:r w:rsidDel="00000000" w:rsidR="00000000" w:rsidRPr="00000000">
              <w:rPr>
                <w:rtl w:val="0"/>
              </w:rPr>
            </w:r>
          </w:p>
        </w:tc>
      </w:tr>
      <w:tr>
        <w:trPr>
          <w:cantSplit w:val="0"/>
          <w:trHeight w:val="16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40"/>
              </w:tabs>
              <w:spacing w:after="0" w:before="59" w:line="295" w:lineRule="auto"/>
              <w:ind w:left="720" w:right="2921"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answered NO to question 2, is it because:</w:t>
            </w:r>
          </w:p>
          <w:p w:rsidR="00000000" w:rsidDel="00000000" w:rsidP="00000000" w:rsidRDefault="00000000" w:rsidRPr="00000000" w14:paraId="0000005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40"/>
              </w:tabs>
              <w:spacing w:after="0" w:before="0" w:line="295" w:lineRule="auto"/>
              <w:ind w:left="1440" w:right="2921"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not yet asked</w:t>
            </w:r>
          </w:p>
          <w:p w:rsidR="00000000" w:rsidDel="00000000" w:rsidP="00000000" w:rsidRDefault="00000000" w:rsidRPr="00000000" w14:paraId="0000005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2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asked and not yet received an answer</w:t>
            </w:r>
          </w:p>
          <w:p w:rsidR="00000000" w:rsidDel="00000000" w:rsidP="00000000" w:rsidRDefault="00000000" w:rsidRPr="00000000" w14:paraId="0000005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2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asked and been refused access.</w:t>
            </w:r>
          </w:p>
          <w:p w:rsidR="00000000" w:rsidDel="00000000" w:rsidP="00000000" w:rsidRDefault="00000000" w:rsidRPr="00000000" w14:paraId="00000055">
            <w:pPr>
              <w:widowControl w:val="0"/>
              <w:spacing w:after="0" w:before="9" w:line="110" w:lineRule="auto"/>
              <w:rPr>
                <w:rFonts w:ascii="Calibri" w:cs="Calibri" w:eastAsia="Calibri" w:hAnsi="Calibri"/>
                <w:sz w:val="11"/>
                <w:szCs w:val="11"/>
              </w:rPr>
            </w:pPr>
            <w:r w:rsidDel="00000000" w:rsidR="00000000" w:rsidRPr="00000000">
              <w:rPr>
                <w:rtl w:val="0"/>
              </w:rPr>
            </w:r>
          </w:p>
          <w:p w:rsidR="00000000" w:rsidDel="00000000" w:rsidP="00000000" w:rsidRDefault="00000000" w:rsidRPr="00000000" w14:paraId="00000056">
            <w:pPr>
              <w:widowControl w:val="0"/>
              <w:tabs>
                <w:tab w:val="left" w:leader="none" w:pos="840"/>
              </w:tabs>
              <w:spacing w:after="0" w:line="240" w:lineRule="auto"/>
              <w:ind w:right="-20"/>
              <w:rPr>
                <w:sz w:val="22"/>
                <w:szCs w:val="22"/>
              </w:rPr>
            </w:pPr>
            <w:r w:rsidDel="00000000" w:rsidR="00000000" w:rsidRPr="00000000">
              <w:rPr>
                <w:i w:val="1"/>
                <w:sz w:val="22"/>
                <w:szCs w:val="22"/>
                <w:rtl w:val="0"/>
              </w:rPr>
              <w:t xml:space="preserve">Note: You will only be able to start the research when you have been granted access.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widowControl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58">
      <w:pPr>
        <w:widowControl w:val="0"/>
        <w:spacing w:after="0" w:before="1" w:line="16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9">
      <w:pPr>
        <w:widowControl w:val="0"/>
        <w:spacing w:after="0" w:before="1" w:line="16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A">
      <w:pPr>
        <w:widowControl w:val="0"/>
        <w:spacing w:after="0" w:before="1" w:line="16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B">
      <w:pPr>
        <w:pStyle w:val="Heading2"/>
        <w:numPr>
          <w:ilvl w:val="0"/>
          <w:numId w:val="3"/>
        </w:numPr>
        <w:ind w:left="284" w:hanging="284"/>
        <w:rPr>
          <w:b w:val="1"/>
          <w:sz w:val="22"/>
          <w:szCs w:val="22"/>
        </w:rPr>
      </w:pPr>
      <w:r w:rsidDel="00000000" w:rsidR="00000000" w:rsidRPr="00000000">
        <w:rPr>
          <w:b w:val="1"/>
          <w:sz w:val="22"/>
          <w:szCs w:val="22"/>
          <w:rtl w:val="0"/>
        </w:rPr>
        <w:t xml:space="preserve">Research with Products and Artefacts</w:t>
      </w:r>
    </w:p>
    <w:p w:rsidR="00000000" w:rsidDel="00000000" w:rsidP="00000000" w:rsidRDefault="00000000" w:rsidRPr="00000000" w14:paraId="0000005C">
      <w:pPr>
        <w:widowControl w:val="0"/>
        <w:spacing w:after="0" w:before="17" w:line="240" w:lineRule="auto"/>
        <w:rPr>
          <w:rFonts w:ascii="Calibri" w:cs="Calibri" w:eastAsia="Calibri" w:hAnsi="Calibri"/>
        </w:rPr>
      </w:pPr>
      <w:r w:rsidDel="00000000" w:rsidR="00000000" w:rsidRPr="00000000">
        <w:rPr>
          <w:rtl w:val="0"/>
        </w:rPr>
      </w:r>
    </w:p>
    <w:tbl>
      <w:tblPr>
        <w:tblStyle w:val="Table3"/>
        <w:tblW w:w="9639.0" w:type="dxa"/>
        <w:jc w:val="left"/>
        <w:tblInd w:w="102.0" w:type="dxa"/>
        <w:tblLayout w:type="fixed"/>
        <w:tblLook w:val="0000"/>
      </w:tblPr>
      <w:tblGrid>
        <w:gridCol w:w="8506"/>
        <w:gridCol w:w="1133"/>
        <w:tblGridChange w:id="0">
          <w:tblGrid>
            <w:gridCol w:w="8506"/>
            <w:gridCol w:w="1133"/>
          </w:tblGrid>
        </w:tblGridChange>
      </w:tblGrid>
      <w:tr>
        <w:trPr>
          <w:cantSplit w:val="0"/>
          <w:trHeight w:val="384"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widowControl w:val="0"/>
              <w:spacing w:after="0" w:before="54" w:line="240" w:lineRule="auto"/>
              <w:ind w:right="-20"/>
              <w:rPr>
                <w:sz w:val="22"/>
                <w:szCs w:val="22"/>
              </w:rPr>
            </w:pPr>
            <w:r w:rsidDel="00000000" w:rsidR="00000000" w:rsidRPr="00000000">
              <w:rPr>
                <w:b w:val="1"/>
                <w:sz w:val="22"/>
                <w:szCs w:val="22"/>
                <w:rtl w:val="0"/>
              </w:rPr>
              <w:t xml:space="preserve">Question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widowControl w:val="0"/>
              <w:spacing w:after="0" w:before="54" w:line="240" w:lineRule="auto"/>
              <w:ind w:right="-20"/>
              <w:rPr>
                <w:sz w:val="22"/>
                <w:szCs w:val="22"/>
              </w:rPr>
            </w:pPr>
            <w:r w:rsidDel="00000000" w:rsidR="00000000" w:rsidRPr="00000000">
              <w:rPr>
                <w:b w:val="1"/>
                <w:sz w:val="22"/>
                <w:szCs w:val="22"/>
                <w:rtl w:val="0"/>
              </w:rPr>
              <w:t xml:space="preserve">Yes/No</w:t>
            </w:r>
            <w:r w:rsidDel="00000000" w:rsidR="00000000" w:rsidRPr="00000000">
              <w:rPr>
                <w:rtl w:val="0"/>
              </w:rPr>
            </w:r>
          </w:p>
        </w:tc>
      </w:tr>
      <w:tr>
        <w:trPr>
          <w:cantSplit w:val="0"/>
          <w:trHeight w:val="8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widowControl w:val="0"/>
              <w:tabs>
                <w:tab w:val="left" w:leader="none" w:pos="880"/>
              </w:tabs>
              <w:spacing w:after="0" w:before="56" w:line="240" w:lineRule="auto"/>
              <w:ind w:right="901"/>
              <w:jc w:val="both"/>
              <w:rPr>
                <w:sz w:val="22"/>
                <w:szCs w:val="22"/>
              </w:rPr>
            </w:pPr>
            <w:r w:rsidDel="00000000" w:rsidR="00000000" w:rsidRPr="00000000">
              <w:rPr>
                <w:sz w:val="22"/>
                <w:szCs w:val="22"/>
                <w:rtl w:val="0"/>
              </w:rPr>
              <w:t xml:space="preserve">1. Will the research involve the use of specialist copyrighted documents, films, broadcasts, photographs, artworks, designs, products, programs, databases, networks, processes, existing datasets, or secure data?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Yes</w:t>
            </w:r>
          </w:p>
        </w:tc>
      </w:tr>
      <w:tr>
        <w:trPr>
          <w:cantSplit w:val="0"/>
          <w:trHeight w:val="47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widowControl w:val="0"/>
              <w:tabs>
                <w:tab w:val="left" w:leader="none" w:pos="880"/>
              </w:tabs>
              <w:spacing w:after="0" w:before="56" w:line="241" w:lineRule="auto"/>
              <w:ind w:right="72"/>
              <w:rPr>
                <w:sz w:val="22"/>
                <w:szCs w:val="22"/>
              </w:rPr>
            </w:pPr>
            <w:r w:rsidDel="00000000" w:rsidR="00000000" w:rsidRPr="00000000">
              <w:rPr>
                <w:sz w:val="22"/>
                <w:szCs w:val="22"/>
                <w:rtl w:val="0"/>
              </w:rPr>
              <w:t xml:space="preserve">2. If you answered YES to question 1, are the materials you intend to use in the public domain?</w:t>
            </w:r>
          </w:p>
          <w:p w:rsidR="00000000" w:rsidDel="00000000" w:rsidP="00000000" w:rsidRDefault="00000000" w:rsidRPr="00000000" w14:paraId="00000062">
            <w:pPr>
              <w:widowControl w:val="0"/>
              <w:spacing w:after="0" w:before="8" w:line="110" w:lineRule="auto"/>
              <w:rPr>
                <w:rFonts w:ascii="Calibri" w:cs="Calibri" w:eastAsia="Calibri" w:hAnsi="Calibri"/>
                <w:sz w:val="11"/>
                <w:szCs w:val="11"/>
              </w:rPr>
            </w:pPr>
            <w:r w:rsidDel="00000000" w:rsidR="00000000" w:rsidRPr="00000000">
              <w:rPr>
                <w:rtl w:val="0"/>
              </w:rPr>
            </w:r>
          </w:p>
          <w:p w:rsidR="00000000" w:rsidDel="00000000" w:rsidP="00000000" w:rsidRDefault="00000000" w:rsidRPr="00000000" w14:paraId="00000063">
            <w:pPr>
              <w:widowControl w:val="0"/>
              <w:tabs>
                <w:tab w:val="left" w:leader="none" w:pos="880"/>
              </w:tabs>
              <w:spacing w:after="0" w:line="240" w:lineRule="auto"/>
              <w:ind w:right="-20"/>
              <w:rPr>
                <w:sz w:val="22"/>
                <w:szCs w:val="22"/>
              </w:rPr>
            </w:pPr>
            <w:r w:rsidDel="00000000" w:rsidR="00000000" w:rsidRPr="00000000">
              <w:rPr>
                <w:i w:val="1"/>
                <w:sz w:val="22"/>
                <w:szCs w:val="22"/>
                <w:rtl w:val="0"/>
              </w:rPr>
              <w:t xml:space="preserve">Notes: ‘In the public domain’ does not mean the same thing as ‘publicly accessible’.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40"/>
              </w:tabs>
              <w:spacing w:after="0" w:before="66" w:line="232" w:lineRule="auto"/>
              <w:ind w:left="470" w:right="325"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Information which is 'in the public domain' is no longer protected by copyright (i.e., copyright has either expired or been waived) and can be used without permission.</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40"/>
              </w:tabs>
              <w:spacing w:after="0" w:before="0" w:line="237" w:lineRule="auto"/>
              <w:ind w:left="470" w:right="251"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Information which is 'publicly accessible' (e.g., TV broadcasts, websites, artworks, newspapers) is available for anyone to consult/view. It is still protected by copyright even if there is no copyright notice. In UK law, copyright protection is automatic and does not require a copyright statement, although it is always good practice to provide one. It is necessary to check the terms and conditions of use to find out exactly how the material may be reused etc.</w:t>
            </w:r>
            <w:r w:rsidDel="00000000" w:rsidR="00000000" w:rsidRPr="00000000">
              <w:rPr>
                <w:rtl w:val="0"/>
              </w:rPr>
            </w:r>
          </w:p>
          <w:p w:rsidR="00000000" w:rsidDel="00000000" w:rsidP="00000000" w:rsidRDefault="00000000" w:rsidRPr="00000000" w14:paraId="00000066">
            <w:pPr>
              <w:widowControl w:val="0"/>
              <w:spacing w:after="0" w:before="2" w:line="120" w:lineRule="auto"/>
              <w:ind w:left="470" w:hanging="283"/>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67">
            <w:pPr>
              <w:widowControl w:val="0"/>
              <w:spacing w:after="0" w:line="240" w:lineRule="auto"/>
              <w:ind w:right="95"/>
              <w:rPr>
                <w:sz w:val="22"/>
                <w:szCs w:val="22"/>
              </w:rPr>
            </w:pPr>
            <w:r w:rsidDel="00000000" w:rsidR="00000000" w:rsidRPr="00000000">
              <w:rPr>
                <w:i w:val="1"/>
                <w:sz w:val="22"/>
                <w:szCs w:val="22"/>
                <w:rtl w:val="0"/>
              </w:rPr>
              <w:t xml:space="preserve">If you answered YES to question 1, be aware that you may need to consider other ethics codes. For example, when conducting Internet research, consult the code of the Association of Internet Researchers; for educational research, consult the Code of Ethics of the British Educational Research Association.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Yes</w:t>
            </w:r>
          </w:p>
        </w:tc>
      </w:tr>
      <w:tr>
        <w:trPr>
          <w:cantSplit w:val="0"/>
          <w:trHeight w:val="12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widowControl w:val="0"/>
              <w:tabs>
                <w:tab w:val="left" w:leader="none" w:pos="880"/>
              </w:tabs>
              <w:spacing w:after="0" w:before="56" w:line="241" w:lineRule="auto"/>
              <w:ind w:right="434"/>
              <w:rPr>
                <w:sz w:val="22"/>
                <w:szCs w:val="22"/>
              </w:rPr>
            </w:pPr>
            <w:r w:rsidDel="00000000" w:rsidR="00000000" w:rsidRPr="00000000">
              <w:rPr>
                <w:sz w:val="22"/>
                <w:szCs w:val="22"/>
                <w:rtl w:val="0"/>
              </w:rPr>
              <w:t xml:space="preserve">3. If you answered NO to question 2, do you have explicit permission to use these materials as data?</w:t>
            </w:r>
          </w:p>
          <w:p w:rsidR="00000000" w:rsidDel="00000000" w:rsidP="00000000" w:rsidRDefault="00000000" w:rsidRPr="00000000" w14:paraId="0000006A">
            <w:pPr>
              <w:widowControl w:val="0"/>
              <w:spacing w:after="0" w:before="62" w:line="252.00000000000003" w:lineRule="auto"/>
              <w:ind w:right="1168"/>
              <w:rPr>
                <w:sz w:val="22"/>
                <w:szCs w:val="22"/>
              </w:rPr>
            </w:pPr>
            <w:r w:rsidDel="00000000" w:rsidR="00000000" w:rsidRPr="00000000">
              <w:rPr>
                <w:i w:val="1"/>
                <w:sz w:val="22"/>
                <w:szCs w:val="22"/>
                <w:rtl w:val="0"/>
              </w:rPr>
              <w:t xml:space="preserve">If YES, please show evidence to your supervisor.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widowControl w:val="0"/>
              <w:rPr>
                <w:rFonts w:ascii="Calibri" w:cs="Calibri" w:eastAsia="Calibri" w:hAnsi="Calibri"/>
                <w:sz w:val="22"/>
                <w:szCs w:val="22"/>
              </w:rPr>
            </w:pPr>
            <w:r w:rsidDel="00000000" w:rsidR="00000000" w:rsidRPr="00000000">
              <w:rPr>
                <w:rtl w:val="0"/>
              </w:rPr>
            </w:r>
          </w:p>
        </w:tc>
      </w:tr>
      <w:tr>
        <w:trPr>
          <w:cantSplit w:val="0"/>
          <w:trHeight w:val="194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widowControl w:val="0"/>
              <w:tabs>
                <w:tab w:val="left" w:leader="none" w:pos="880"/>
              </w:tabs>
              <w:spacing w:after="0" w:before="56" w:line="295" w:lineRule="auto"/>
              <w:ind w:right="2868"/>
              <w:rPr>
                <w:sz w:val="22"/>
                <w:szCs w:val="22"/>
              </w:rPr>
            </w:pPr>
            <w:r w:rsidDel="00000000" w:rsidR="00000000" w:rsidRPr="00000000">
              <w:rPr>
                <w:sz w:val="22"/>
                <w:szCs w:val="22"/>
                <w:rtl w:val="0"/>
              </w:rPr>
              <w:t xml:space="preserve">4. If you answered NO to question 3, is it because: </w:t>
            </w:r>
          </w:p>
          <w:p w:rsidR="00000000" w:rsidDel="00000000" w:rsidP="00000000" w:rsidRDefault="00000000" w:rsidRPr="00000000" w14:paraId="0000006D">
            <w:pPr>
              <w:widowControl w:val="0"/>
              <w:tabs>
                <w:tab w:val="left" w:leader="none" w:pos="880"/>
              </w:tabs>
              <w:spacing w:after="0" w:before="56" w:line="295" w:lineRule="auto"/>
              <w:ind w:right="2868"/>
              <w:rPr>
                <w:sz w:val="22"/>
                <w:szCs w:val="22"/>
              </w:rPr>
            </w:pPr>
            <w:r w:rsidDel="00000000" w:rsidR="00000000" w:rsidRPr="00000000">
              <w:rPr>
                <w:sz w:val="22"/>
                <w:szCs w:val="22"/>
                <w:rtl w:val="0"/>
              </w:rPr>
              <w:t xml:space="preserve">A. you have not yet asked permission</w:t>
            </w:r>
          </w:p>
          <w:p w:rsidR="00000000" w:rsidDel="00000000" w:rsidP="00000000" w:rsidRDefault="00000000" w:rsidRPr="00000000" w14:paraId="0000006E">
            <w:pPr>
              <w:widowControl w:val="0"/>
              <w:spacing w:after="0" w:before="4" w:line="240" w:lineRule="auto"/>
              <w:ind w:right="-20"/>
              <w:rPr>
                <w:sz w:val="22"/>
                <w:szCs w:val="22"/>
              </w:rPr>
            </w:pPr>
            <w:r w:rsidDel="00000000" w:rsidR="00000000" w:rsidRPr="00000000">
              <w:rPr>
                <w:sz w:val="22"/>
                <w:szCs w:val="22"/>
                <w:rtl w:val="0"/>
              </w:rPr>
              <w:t xml:space="preserve">B. you have asked and not yet received and answer</w:t>
            </w:r>
          </w:p>
          <w:p w:rsidR="00000000" w:rsidDel="00000000" w:rsidP="00000000" w:rsidRDefault="00000000" w:rsidRPr="00000000" w14:paraId="0000006F">
            <w:pPr>
              <w:widowControl w:val="0"/>
              <w:spacing w:after="0" w:before="59" w:line="240" w:lineRule="auto"/>
              <w:ind w:right="-20"/>
              <w:rPr>
                <w:sz w:val="22"/>
                <w:szCs w:val="22"/>
              </w:rPr>
            </w:pPr>
            <w:r w:rsidDel="00000000" w:rsidR="00000000" w:rsidRPr="00000000">
              <w:rPr>
                <w:sz w:val="22"/>
                <w:szCs w:val="22"/>
                <w:rtl w:val="0"/>
              </w:rPr>
              <w:t xml:space="preserve">C. you have asked and been refused access.</w:t>
            </w:r>
          </w:p>
          <w:p w:rsidR="00000000" w:rsidDel="00000000" w:rsidP="00000000" w:rsidRDefault="00000000" w:rsidRPr="00000000" w14:paraId="00000070">
            <w:pPr>
              <w:widowControl w:val="0"/>
              <w:spacing w:after="0" w:before="6" w:line="120" w:lineRule="auto"/>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71">
            <w:pPr>
              <w:widowControl w:val="0"/>
              <w:tabs>
                <w:tab w:val="left" w:leader="none" w:pos="880"/>
              </w:tabs>
              <w:spacing w:after="0" w:line="252.00000000000003" w:lineRule="auto"/>
              <w:ind w:right="620"/>
              <w:rPr>
                <w:sz w:val="22"/>
                <w:szCs w:val="22"/>
              </w:rPr>
            </w:pPr>
            <w:r w:rsidDel="00000000" w:rsidR="00000000" w:rsidRPr="00000000">
              <w:rPr>
                <w:i w:val="1"/>
                <w:sz w:val="22"/>
                <w:szCs w:val="22"/>
                <w:rtl w:val="0"/>
              </w:rPr>
              <w:t xml:space="preserve">Note: You will only be able to start the research when you have been granted permission to use the specified material.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widowControl w:val="0"/>
              <w:spacing w:after="0" w:before="54" w:line="240" w:lineRule="auto"/>
              <w:ind w:right="-20"/>
              <w:rPr>
                <w:sz w:val="22"/>
                <w:szCs w:val="22"/>
              </w:rPr>
            </w:pPr>
            <w:r w:rsidDel="00000000" w:rsidR="00000000" w:rsidRPr="00000000">
              <w:rPr>
                <w:b w:val="1"/>
                <w:sz w:val="22"/>
                <w:szCs w:val="22"/>
                <w:rtl w:val="0"/>
              </w:rPr>
              <w:t xml:space="preserve">A/B/C</w:t>
            </w:r>
            <w:r w:rsidDel="00000000" w:rsidR="00000000" w:rsidRPr="00000000">
              <w:rPr>
                <w:rtl w:val="0"/>
              </w:rPr>
            </w:r>
          </w:p>
        </w:tc>
      </w:tr>
    </w:tbl>
    <w:p w:rsidR="00000000" w:rsidDel="00000000" w:rsidP="00000000" w:rsidRDefault="00000000" w:rsidRPr="00000000" w14:paraId="00000073">
      <w:pPr>
        <w:widowControl w:val="0"/>
        <w:spacing w:after="0" w:before="67" w:line="248.00000000000006" w:lineRule="auto"/>
        <w:ind w:right="-20"/>
        <w:rPr>
          <w:b w:val="1"/>
          <w:sz w:val="22"/>
          <w:szCs w:val="22"/>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Does this research project require a health and safety risk assessment for the procedures to be used?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(Discuss this with your supervisor)</w:t>
      </w:r>
    </w:p>
    <w:p w:rsidR="00000000" w:rsidDel="00000000" w:rsidP="00000000" w:rsidRDefault="00000000" w:rsidRPr="00000000" w14:paraId="00000075">
      <w:pPr>
        <w:spacing w:after="0" w:line="240" w:lineRule="auto"/>
        <w:rPr>
          <w:sz w:val="22"/>
          <w:szCs w:val="22"/>
        </w:rPr>
      </w:pPr>
      <w:r w:rsidDel="00000000" w:rsidR="00000000" w:rsidRPr="00000000">
        <w:rPr>
          <w:sz w:val="22"/>
          <w:szCs w:val="22"/>
          <w:rtl w:val="0"/>
        </w:rPr>
        <w:tab/>
        <w:t xml:space="preserve">☐</w:t>
        <w:tab/>
        <w:t xml:space="preserve">Yes </w:t>
      </w:r>
    </w:p>
    <w:p w:rsidR="00000000" w:rsidDel="00000000" w:rsidP="00000000" w:rsidRDefault="00000000" w:rsidRPr="00000000" w14:paraId="00000076">
      <w:pPr>
        <w:spacing w:after="0" w:line="240" w:lineRule="auto"/>
        <w:rPr>
          <w:sz w:val="22"/>
          <w:szCs w:val="22"/>
        </w:rPr>
      </w:pPr>
      <w:r w:rsidDel="00000000" w:rsidR="00000000" w:rsidRPr="00000000">
        <w:rPr>
          <w:sz w:val="22"/>
          <w:szCs w:val="22"/>
          <w:rtl w:val="0"/>
        </w:rPr>
        <w:tab/>
      </w:r>
      <w:bookmarkStart w:colFirst="0" w:colLast="0" w:name="bookmark=id.30j0zll" w:id="1"/>
      <w:bookmarkEnd w:id="1"/>
      <w:r w:rsidDel="00000000" w:rsidR="00000000" w:rsidRPr="00000000">
        <w:rPr>
          <w:sz w:val="22"/>
          <w:szCs w:val="22"/>
          <w:rtl w:val="0"/>
        </w:rPr>
        <w:t xml:space="preserve">☒</w:t>
        <w:tab/>
        <w:t xml:space="preserve">No</w:t>
      </w:r>
    </w:p>
    <w:p w:rsidR="00000000" w:rsidDel="00000000" w:rsidP="00000000" w:rsidRDefault="00000000" w:rsidRPr="00000000" w14:paraId="00000077">
      <w:pPr>
        <w:spacing w:after="0" w:line="240" w:lineRule="auto"/>
        <w:ind w:left="1440" w:hanging="720"/>
        <w:rPr>
          <w:sz w:val="22"/>
          <w:szCs w:val="22"/>
        </w:rPr>
      </w:pPr>
      <w:r w:rsidDel="00000000" w:rsidR="00000000" w:rsidRPr="00000000">
        <w:rPr>
          <w:rtl w:val="0"/>
        </w:rPr>
      </w:r>
    </w:p>
    <w:p w:rsidR="00000000" w:rsidDel="00000000" w:rsidP="00000000" w:rsidRDefault="00000000" w:rsidRPr="00000000" w14:paraId="00000078">
      <w:pPr>
        <w:spacing w:after="0" w:line="240" w:lineRule="auto"/>
        <w:ind w:left="709" w:firstLine="0"/>
        <w:jc w:val="both"/>
        <w:rPr>
          <w:color w:val="0000ff"/>
          <w:sz w:val="22"/>
          <w:szCs w:val="22"/>
          <w:u w:val="single"/>
        </w:rPr>
      </w:pPr>
      <w:bookmarkStart w:colFirst="0" w:colLast="0" w:name="_heading=h.1fob9te" w:id="2"/>
      <w:bookmarkEnd w:id="2"/>
      <w:r w:rsidDel="00000000" w:rsidR="00000000" w:rsidRPr="00000000">
        <w:rPr>
          <w:sz w:val="22"/>
          <w:szCs w:val="22"/>
          <w:rtl w:val="0"/>
        </w:rPr>
        <w:t xml:space="preserve">If </w:t>
      </w:r>
      <w:r w:rsidDel="00000000" w:rsidR="00000000" w:rsidRPr="00000000">
        <w:rPr>
          <w:b w:val="1"/>
          <w:sz w:val="22"/>
          <w:szCs w:val="22"/>
          <w:rtl w:val="0"/>
        </w:rPr>
        <w:t xml:space="preserve">YES</w:t>
      </w:r>
      <w:r w:rsidDel="00000000" w:rsidR="00000000" w:rsidRPr="00000000">
        <w:rPr>
          <w:sz w:val="22"/>
          <w:szCs w:val="22"/>
          <w:rtl w:val="0"/>
        </w:rPr>
        <w:t xml:space="preserve"> the completed Health and Safety Risk Assessment form should be attached. A standard risk assessment form can be generated through the Awaken system (</w:t>
      </w:r>
      <w:hyperlink r:id="rId15">
        <w:r w:rsidDel="00000000" w:rsidR="00000000" w:rsidRPr="00000000">
          <w:rPr>
            <w:color w:val="0000ff"/>
            <w:sz w:val="22"/>
            <w:szCs w:val="22"/>
            <w:u w:val="single"/>
            <w:rtl w:val="0"/>
          </w:rPr>
          <w:t xml:space="preserve">https://shu.awaken-be.com</w:t>
        </w:r>
      </w:hyperlink>
      <w:r w:rsidDel="00000000" w:rsidR="00000000" w:rsidRPr="00000000">
        <w:rPr>
          <w:sz w:val="22"/>
          <w:szCs w:val="22"/>
          <w:rtl w:val="0"/>
        </w:rPr>
        <w:t xml:space="preserve">). Alternatively if you require more specific risk assessment, e.g. a COSHH, attach that instead.</w:t>
      </w:r>
      <w:r w:rsidDel="00000000" w:rsidR="00000000" w:rsidRPr="00000000">
        <w:rPr>
          <w:rtl w:val="0"/>
        </w:rPr>
      </w:r>
    </w:p>
    <w:p w:rsidR="00000000" w:rsidDel="00000000" w:rsidP="00000000" w:rsidRDefault="00000000" w:rsidRPr="00000000" w14:paraId="00000079">
      <w:pPr>
        <w:spacing w:after="0" w:line="240" w:lineRule="auto"/>
        <w:ind w:left="709" w:firstLine="0"/>
        <w:rPr/>
      </w:pPr>
      <w:r w:rsidDel="00000000" w:rsidR="00000000" w:rsidRPr="00000000">
        <w:rPr>
          <w:rtl w:val="0"/>
        </w:rPr>
      </w:r>
    </w:p>
    <w:p w:rsidR="00000000" w:rsidDel="00000000" w:rsidP="00000000" w:rsidRDefault="00000000" w:rsidRPr="00000000" w14:paraId="0000007A">
      <w:pPr>
        <w:spacing w:after="0" w:line="240" w:lineRule="auto"/>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B">
      <w:pPr>
        <w:widowControl w:val="0"/>
        <w:spacing w:after="0" w:line="240" w:lineRule="auto"/>
        <w:ind w:right="-20" w:firstLine="426"/>
        <w:rPr>
          <w:b w:val="1"/>
          <w:sz w:val="22"/>
          <w:szCs w:val="22"/>
        </w:rPr>
      </w:pPr>
      <w:r w:rsidDel="00000000" w:rsidR="00000000" w:rsidRPr="00000000">
        <w:rPr>
          <w:b w:val="1"/>
          <w:sz w:val="22"/>
          <w:szCs w:val="22"/>
          <w:rtl w:val="0"/>
        </w:rPr>
        <w:t xml:space="preserve">Insurance Check</w:t>
      </w:r>
    </w:p>
    <w:p w:rsidR="00000000" w:rsidDel="00000000" w:rsidP="00000000" w:rsidRDefault="00000000" w:rsidRPr="00000000" w14:paraId="0000007C">
      <w:pPr>
        <w:widowControl w:val="0"/>
        <w:spacing w:after="0" w:line="240" w:lineRule="auto"/>
        <w:ind w:left="426" w:right="-20" w:firstLine="0"/>
        <w:rPr>
          <w:sz w:val="22"/>
          <w:szCs w:val="22"/>
        </w:rPr>
      </w:pPr>
      <w:r w:rsidDel="00000000" w:rsidR="00000000" w:rsidRPr="00000000">
        <w:rPr>
          <w:rtl w:val="0"/>
        </w:rPr>
      </w:r>
    </w:p>
    <w:p w:rsidR="00000000" w:rsidDel="00000000" w:rsidP="00000000" w:rsidRDefault="00000000" w:rsidRPr="00000000" w14:paraId="0000007D">
      <w:pPr>
        <w:widowControl w:val="0"/>
        <w:spacing w:after="0" w:line="240" w:lineRule="auto"/>
        <w:ind w:left="426" w:right="-20" w:firstLine="0"/>
        <w:rPr>
          <w:sz w:val="22"/>
          <w:szCs w:val="22"/>
        </w:rPr>
      </w:pPr>
      <w:r w:rsidDel="00000000" w:rsidR="00000000" w:rsidRPr="00000000">
        <w:rPr>
          <w:sz w:val="22"/>
          <w:szCs w:val="22"/>
          <w:rtl w:val="0"/>
        </w:rPr>
        <w:t xml:space="preserve">The University’s standard insurance cover will not automatically cover research involving any of the following:</w:t>
      </w:r>
    </w:p>
    <w:p w:rsidR="00000000" w:rsidDel="00000000" w:rsidP="00000000" w:rsidRDefault="00000000" w:rsidRPr="00000000" w14:paraId="0000007E">
      <w:pPr>
        <w:widowControl w:val="0"/>
        <w:spacing w:after="0" w:line="240" w:lineRule="auto"/>
        <w:ind w:left="426" w:right="-20" w:firstLine="0"/>
        <w:rPr>
          <w:sz w:val="22"/>
          <w:szCs w:val="22"/>
        </w:rPr>
      </w:pPr>
      <w:r w:rsidDel="00000000" w:rsidR="00000000" w:rsidRPr="00000000">
        <w:rPr>
          <w:rtl w:val="0"/>
        </w:rPr>
      </w:r>
    </w:p>
    <w:p w:rsidR="00000000" w:rsidDel="00000000" w:rsidP="00000000" w:rsidRDefault="00000000" w:rsidRPr="00000000" w14:paraId="0000007F">
      <w:pPr>
        <w:widowControl w:val="0"/>
        <w:spacing w:after="0" w:line="240" w:lineRule="auto"/>
        <w:ind w:left="426" w:right="-20" w:firstLine="0"/>
        <w:rPr>
          <w:sz w:val="22"/>
          <w:szCs w:val="22"/>
        </w:rPr>
      </w:pPr>
      <w:r w:rsidDel="00000000" w:rsidR="00000000" w:rsidRPr="00000000">
        <w:rPr>
          <w:sz w:val="22"/>
          <w:szCs w:val="22"/>
          <w:rtl w:val="0"/>
        </w:rPr>
        <w:t xml:space="preserve">i) Participants under 5 years old</w:t>
      </w:r>
    </w:p>
    <w:p w:rsidR="00000000" w:rsidDel="00000000" w:rsidP="00000000" w:rsidRDefault="00000000" w:rsidRPr="00000000" w14:paraId="00000080">
      <w:pPr>
        <w:widowControl w:val="0"/>
        <w:spacing w:after="0" w:line="240" w:lineRule="auto"/>
        <w:ind w:left="426" w:right="-20" w:firstLine="0"/>
        <w:rPr>
          <w:sz w:val="22"/>
          <w:szCs w:val="22"/>
        </w:rPr>
      </w:pPr>
      <w:r w:rsidDel="00000000" w:rsidR="00000000" w:rsidRPr="00000000">
        <w:rPr>
          <w:sz w:val="22"/>
          <w:szCs w:val="22"/>
          <w:rtl w:val="0"/>
        </w:rPr>
        <w:t xml:space="preserve">ii) Pregnant women</w:t>
      </w:r>
    </w:p>
    <w:p w:rsidR="00000000" w:rsidDel="00000000" w:rsidP="00000000" w:rsidRDefault="00000000" w:rsidRPr="00000000" w14:paraId="00000081">
      <w:pPr>
        <w:widowControl w:val="0"/>
        <w:spacing w:after="0" w:line="240" w:lineRule="auto"/>
        <w:ind w:left="426" w:right="-20" w:firstLine="0"/>
        <w:rPr>
          <w:sz w:val="22"/>
          <w:szCs w:val="22"/>
        </w:rPr>
      </w:pPr>
      <w:r w:rsidDel="00000000" w:rsidR="00000000" w:rsidRPr="00000000">
        <w:rPr>
          <w:sz w:val="22"/>
          <w:szCs w:val="22"/>
          <w:rtl w:val="0"/>
        </w:rPr>
        <w:t xml:space="preserve">iii) 5000 or more participants</w:t>
      </w:r>
    </w:p>
    <w:p w:rsidR="00000000" w:rsidDel="00000000" w:rsidP="00000000" w:rsidRDefault="00000000" w:rsidRPr="00000000" w14:paraId="00000082">
      <w:pPr>
        <w:widowControl w:val="0"/>
        <w:spacing w:after="0" w:line="240" w:lineRule="auto"/>
        <w:ind w:left="426" w:right="-20" w:firstLine="0"/>
        <w:rPr>
          <w:sz w:val="22"/>
          <w:szCs w:val="22"/>
        </w:rPr>
      </w:pPr>
      <w:r w:rsidDel="00000000" w:rsidR="00000000" w:rsidRPr="00000000">
        <w:rPr>
          <w:sz w:val="22"/>
          <w:szCs w:val="22"/>
          <w:rtl w:val="0"/>
        </w:rPr>
        <w:t xml:space="preserve">iv) Research being conducted in an overseas country</w:t>
      </w:r>
    </w:p>
    <w:p w:rsidR="00000000" w:rsidDel="00000000" w:rsidP="00000000" w:rsidRDefault="00000000" w:rsidRPr="00000000" w14:paraId="00000083">
      <w:pPr>
        <w:widowControl w:val="0"/>
        <w:spacing w:after="0" w:line="240" w:lineRule="auto"/>
        <w:ind w:left="426" w:right="-20" w:firstLine="0"/>
        <w:rPr>
          <w:sz w:val="22"/>
          <w:szCs w:val="22"/>
        </w:rPr>
      </w:pPr>
      <w:r w:rsidDel="00000000" w:rsidR="00000000" w:rsidRPr="00000000">
        <w:rPr>
          <w:sz w:val="22"/>
          <w:szCs w:val="22"/>
          <w:rtl w:val="0"/>
        </w:rPr>
        <w:t xml:space="preserve">v) Research involving aircraft and offshore oil rigs</w:t>
      </w:r>
    </w:p>
    <w:p w:rsidR="00000000" w:rsidDel="00000000" w:rsidP="00000000" w:rsidRDefault="00000000" w:rsidRPr="00000000" w14:paraId="00000084">
      <w:pPr>
        <w:widowControl w:val="0"/>
        <w:spacing w:after="0" w:line="240" w:lineRule="auto"/>
        <w:ind w:left="426" w:right="-20" w:firstLine="0"/>
        <w:rPr>
          <w:sz w:val="22"/>
          <w:szCs w:val="22"/>
        </w:rPr>
      </w:pPr>
      <w:r w:rsidDel="00000000" w:rsidR="00000000" w:rsidRPr="00000000">
        <w:rPr>
          <w:sz w:val="22"/>
          <w:szCs w:val="22"/>
          <w:rtl w:val="0"/>
        </w:rPr>
        <w:t xml:space="preserve">vi) Nuclear research</w:t>
      </w:r>
    </w:p>
    <w:p w:rsidR="00000000" w:rsidDel="00000000" w:rsidP="00000000" w:rsidRDefault="00000000" w:rsidRPr="00000000" w14:paraId="00000085">
      <w:pPr>
        <w:widowControl w:val="0"/>
        <w:spacing w:after="0" w:line="240" w:lineRule="auto"/>
        <w:ind w:left="426" w:right="-20" w:firstLine="0"/>
        <w:rPr>
          <w:sz w:val="22"/>
          <w:szCs w:val="22"/>
        </w:rPr>
      </w:pPr>
      <w:r w:rsidDel="00000000" w:rsidR="00000000" w:rsidRPr="00000000">
        <w:rPr>
          <w:sz w:val="22"/>
          <w:szCs w:val="22"/>
          <w:rtl w:val="0"/>
        </w:rPr>
        <w:t xml:space="preserve">vii) Any trials/medical research into Covid 19</w:t>
      </w:r>
    </w:p>
    <w:p w:rsidR="00000000" w:rsidDel="00000000" w:rsidP="00000000" w:rsidRDefault="00000000" w:rsidRPr="00000000" w14:paraId="00000086">
      <w:pPr>
        <w:widowControl w:val="0"/>
        <w:spacing w:after="0" w:line="240" w:lineRule="auto"/>
        <w:ind w:left="426" w:right="-20" w:firstLine="0"/>
        <w:rPr>
          <w:sz w:val="22"/>
          <w:szCs w:val="22"/>
        </w:rPr>
      </w:pPr>
      <w:r w:rsidDel="00000000" w:rsidR="00000000" w:rsidRPr="00000000">
        <w:rPr>
          <w:rtl w:val="0"/>
        </w:rPr>
      </w:r>
    </w:p>
    <w:p w:rsidR="00000000" w:rsidDel="00000000" w:rsidP="00000000" w:rsidRDefault="00000000" w:rsidRPr="00000000" w14:paraId="00000087">
      <w:pPr>
        <w:widowControl w:val="0"/>
        <w:spacing w:after="0" w:line="240" w:lineRule="auto"/>
        <w:ind w:left="426" w:right="-20" w:firstLine="0"/>
        <w:rPr>
          <w:b w:val="1"/>
          <w:sz w:val="22"/>
          <w:szCs w:val="22"/>
          <w:vertAlign w:val="baseline"/>
        </w:rPr>
      </w:pPr>
      <w:r w:rsidDel="00000000" w:rsidR="00000000" w:rsidRPr="00000000">
        <w:rPr>
          <w:sz w:val="22"/>
          <w:szCs w:val="22"/>
          <w:rtl w:val="0"/>
        </w:rPr>
        <w:t xml:space="preserve">If your proposals do involve any of the above, please contact the Insurance Manager directly (</w:t>
      </w:r>
      <w:hyperlink r:id="rId16">
        <w:r w:rsidDel="00000000" w:rsidR="00000000" w:rsidRPr="00000000">
          <w:rPr>
            <w:color w:val="0000ff"/>
            <w:sz w:val="22"/>
            <w:szCs w:val="22"/>
            <w:u w:val="single"/>
            <w:rtl w:val="0"/>
          </w:rPr>
          <w:t xml:space="preserve">fin-insurancequeries-mb@exchange.shu.ac.uk</w:t>
        </w:r>
      </w:hyperlink>
      <w:r w:rsidDel="00000000" w:rsidR="00000000" w:rsidRPr="00000000">
        <w:rPr>
          <w:sz w:val="22"/>
          <w:szCs w:val="22"/>
          <w:rtl w:val="0"/>
        </w:rPr>
        <w:t xml:space="preserve">) to discuss this element of your project. </w:t>
      </w:r>
      <w:r w:rsidDel="00000000" w:rsidR="00000000" w:rsidRPr="00000000">
        <w:rPr>
          <w:rtl w:val="0"/>
        </w:rPr>
      </w:r>
    </w:p>
    <w:p w:rsidR="00000000" w:rsidDel="00000000" w:rsidP="00000000" w:rsidRDefault="00000000" w:rsidRPr="00000000" w14:paraId="00000088">
      <w:pPr>
        <w:pStyle w:val="Heading2"/>
        <w:ind w:left="426" w:firstLine="0"/>
        <w:rPr>
          <w:b w:val="1"/>
          <w:sz w:val="22"/>
          <w:szCs w:val="22"/>
        </w:rPr>
      </w:pPr>
      <w:r w:rsidDel="00000000" w:rsidR="00000000" w:rsidRPr="00000000">
        <w:rPr>
          <w:rtl w:val="0"/>
        </w:rPr>
      </w:r>
    </w:p>
    <w:p w:rsidR="00000000" w:rsidDel="00000000" w:rsidP="00000000" w:rsidRDefault="00000000" w:rsidRPr="00000000" w14:paraId="00000089">
      <w:pPr>
        <w:pStyle w:val="Heading2"/>
        <w:ind w:left="426" w:firstLine="0"/>
        <w:rPr>
          <w:b w:val="1"/>
          <w:sz w:val="22"/>
          <w:szCs w:val="22"/>
        </w:rPr>
      </w:pPr>
      <w:r w:rsidDel="00000000" w:rsidR="00000000" w:rsidRPr="00000000">
        <w:rPr>
          <w:rtl w:val="0"/>
        </w:rPr>
      </w:r>
    </w:p>
    <w:p w:rsidR="00000000" w:rsidDel="00000000" w:rsidP="00000000" w:rsidRDefault="00000000" w:rsidRPr="00000000" w14:paraId="0000008A">
      <w:pPr>
        <w:pStyle w:val="Heading2"/>
        <w:ind w:left="426" w:firstLine="0"/>
        <w:rPr>
          <w:b w:val="1"/>
          <w:sz w:val="22"/>
          <w:szCs w:val="22"/>
        </w:rPr>
      </w:pPr>
      <w:r w:rsidDel="00000000" w:rsidR="00000000" w:rsidRPr="00000000">
        <w:rPr>
          <w:b w:val="1"/>
          <w:sz w:val="22"/>
          <w:szCs w:val="22"/>
          <w:rtl w:val="0"/>
        </w:rPr>
        <w:t xml:space="preserve">Adherence to SHU Policy and Procedures</w:t>
      </w:r>
    </w:p>
    <w:p w:rsidR="00000000" w:rsidDel="00000000" w:rsidP="00000000" w:rsidRDefault="00000000" w:rsidRPr="00000000" w14:paraId="0000008B">
      <w:pPr>
        <w:widowControl w:val="0"/>
        <w:spacing w:after="0" w:line="200" w:lineRule="auto"/>
        <w:ind w:left="426"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C">
      <w:pPr>
        <w:widowControl w:val="0"/>
        <w:spacing w:after="0" w:before="4" w:line="260" w:lineRule="auto"/>
        <w:ind w:left="426" w:firstLine="0"/>
        <w:rPr>
          <w:rFonts w:ascii="Calibri" w:cs="Calibri" w:eastAsia="Calibri" w:hAnsi="Calibri"/>
          <w:sz w:val="26"/>
          <w:szCs w:val="26"/>
        </w:rPr>
      </w:pPr>
      <w:r w:rsidDel="00000000" w:rsidR="00000000" w:rsidRPr="00000000">
        <w:rPr>
          <w:rtl w:val="0"/>
        </w:rPr>
      </w:r>
    </w:p>
    <w:tbl>
      <w:tblPr>
        <w:tblStyle w:val="Table4"/>
        <w:tblW w:w="9638.0" w:type="dxa"/>
        <w:jc w:val="left"/>
        <w:tblInd w:w="162.0" w:type="dxa"/>
        <w:tblLayout w:type="fixed"/>
        <w:tblLook w:val="0000"/>
      </w:tblPr>
      <w:tblGrid>
        <w:gridCol w:w="5388"/>
        <w:gridCol w:w="4250"/>
        <w:tblGridChange w:id="0">
          <w:tblGrid>
            <w:gridCol w:w="5388"/>
            <w:gridCol w:w="4250"/>
          </w:tblGrid>
        </w:tblGridChange>
      </w:tblGrid>
      <w:tr>
        <w:trPr>
          <w:cantSplit w:val="0"/>
          <w:trHeight w:val="382" w:hRule="atLeast"/>
          <w:tblHeader w:val="1"/>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widowControl w:val="0"/>
              <w:spacing w:after="0" w:before="54" w:line="240" w:lineRule="auto"/>
              <w:ind w:right="-20"/>
              <w:rPr>
                <w:b w:val="1"/>
                <w:sz w:val="22"/>
                <w:szCs w:val="22"/>
              </w:rPr>
            </w:pPr>
            <w:r w:rsidDel="00000000" w:rsidR="00000000" w:rsidRPr="00000000">
              <w:rPr>
                <w:b w:val="1"/>
                <w:sz w:val="22"/>
                <w:szCs w:val="22"/>
                <w:rtl w:val="0"/>
              </w:rPr>
              <w:t xml:space="preserve">Ethics sign-off</w:t>
            </w:r>
          </w:p>
        </w:tc>
      </w:tr>
      <w:tr>
        <w:trPr>
          <w:cantSplit w:val="0"/>
          <w:trHeight w:val="38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widowControl w:val="0"/>
              <w:spacing w:after="0" w:before="54" w:line="240" w:lineRule="auto"/>
              <w:ind w:right="-20"/>
              <w:rPr>
                <w:sz w:val="22"/>
                <w:szCs w:val="22"/>
              </w:rPr>
            </w:pPr>
            <w:r w:rsidDel="00000000" w:rsidR="00000000" w:rsidRPr="00000000">
              <w:rPr>
                <w:b w:val="1"/>
                <w:sz w:val="22"/>
                <w:szCs w:val="22"/>
                <w:rtl w:val="0"/>
              </w:rPr>
              <w:t xml:space="preserve">Personal statement</w:t>
            </w:r>
            <w:r w:rsidDel="00000000" w:rsidR="00000000" w:rsidRPr="00000000">
              <w:rPr>
                <w:rtl w:val="0"/>
              </w:rPr>
            </w:r>
          </w:p>
        </w:tc>
      </w:tr>
      <w:tr>
        <w:trPr>
          <w:cantSplit w:val="0"/>
          <w:trHeight w:val="1058"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widowControl w:val="0"/>
              <w:spacing w:after="0" w:before="56" w:line="240" w:lineRule="auto"/>
              <w:ind w:right="-20"/>
              <w:rPr>
                <w:sz w:val="22"/>
                <w:szCs w:val="22"/>
              </w:rPr>
            </w:pPr>
            <w:r w:rsidDel="00000000" w:rsidR="00000000" w:rsidRPr="00000000">
              <w:rPr>
                <w:sz w:val="22"/>
                <w:szCs w:val="22"/>
                <w:rtl w:val="0"/>
              </w:rPr>
              <w:t xml:space="preserve">I can confirm that:</w:t>
            </w:r>
          </w:p>
          <w:p w:rsidR="00000000" w:rsidDel="00000000" w:rsidP="00000000" w:rsidRDefault="00000000" w:rsidRPr="00000000" w14:paraId="0000009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61" w:line="240" w:lineRule="auto"/>
              <w:ind w:left="975" w:right="-2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read the Sheffield Hallam University Research Ethics Policy and Procedures</w:t>
            </w:r>
          </w:p>
          <w:p w:rsidR="00000000" w:rsidDel="00000000" w:rsidP="00000000" w:rsidRDefault="00000000" w:rsidRPr="00000000" w14:paraId="0000009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975" w:right="-2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to abide by its principles.</w:t>
            </w:r>
          </w:p>
        </w:tc>
      </w:tr>
      <w:tr>
        <w:trPr>
          <w:cantSplit w:val="0"/>
          <w:trHeight w:val="38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widowControl w:val="0"/>
              <w:spacing w:after="0" w:before="54" w:line="240" w:lineRule="auto"/>
              <w:ind w:right="-20"/>
              <w:rPr>
                <w:sz w:val="22"/>
                <w:szCs w:val="22"/>
              </w:rPr>
            </w:pPr>
            <w:r w:rsidDel="00000000" w:rsidR="00000000" w:rsidRPr="00000000">
              <w:rPr>
                <w:b w:val="1"/>
                <w:sz w:val="22"/>
                <w:szCs w:val="22"/>
                <w:rtl w:val="0"/>
              </w:rPr>
              <w:t xml:space="preserve">Student </w:t>
            </w:r>
            <w:r w:rsidDel="00000000" w:rsidR="00000000" w:rsidRPr="00000000">
              <w:rPr>
                <w:rtl w:val="0"/>
              </w:rPr>
            </w:r>
          </w:p>
        </w:tc>
      </w:tr>
      <w:tr>
        <w:trPr>
          <w:cantSplit w:val="0"/>
          <w:trHeight w:val="3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widowControl w:val="0"/>
              <w:spacing w:after="0" w:before="56" w:line="240" w:lineRule="auto"/>
              <w:ind w:right="-20"/>
              <w:rPr>
                <w:sz w:val="22"/>
                <w:szCs w:val="22"/>
              </w:rPr>
            </w:pPr>
            <w:r w:rsidDel="00000000" w:rsidR="00000000" w:rsidRPr="00000000">
              <w:rPr>
                <w:sz w:val="22"/>
                <w:szCs w:val="22"/>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widowControl w:val="0"/>
              <w:spacing w:after="0" w:before="56" w:line="240" w:lineRule="auto"/>
              <w:ind w:right="-20"/>
              <w:rPr>
                <w:sz w:val="22"/>
                <w:szCs w:val="22"/>
              </w:rPr>
            </w:pPr>
            <w:r w:rsidDel="00000000" w:rsidR="00000000" w:rsidRPr="00000000">
              <w:rPr>
                <w:sz w:val="22"/>
                <w:szCs w:val="22"/>
                <w:rtl w:val="0"/>
              </w:rPr>
              <w:t xml:space="preserve">Date:</w:t>
            </w:r>
          </w:p>
        </w:tc>
      </w:tr>
      <w:tr>
        <w:trPr>
          <w:cantSplit w:val="0"/>
          <w:trHeight w:val="636"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widowControl w:val="0"/>
              <w:spacing w:after="0" w:before="56" w:line="240" w:lineRule="auto"/>
              <w:ind w:right="-20"/>
              <w:rPr>
                <w:sz w:val="22"/>
                <w:szCs w:val="22"/>
              </w:rPr>
            </w:pPr>
            <w:r w:rsidDel="00000000" w:rsidR="00000000" w:rsidRPr="00000000">
              <w:rPr>
                <w:sz w:val="22"/>
                <w:szCs w:val="22"/>
                <w:rtl w:val="0"/>
              </w:rPr>
              <w:t xml:space="preserve">Signature:</w:t>
            </w:r>
          </w:p>
        </w:tc>
      </w:tr>
      <w:tr>
        <w:trPr>
          <w:cantSplit w:val="0"/>
          <w:trHeight w:val="38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widowControl w:val="0"/>
              <w:spacing w:after="0" w:before="54" w:line="240" w:lineRule="auto"/>
              <w:ind w:right="-20"/>
              <w:rPr>
                <w:sz w:val="22"/>
                <w:szCs w:val="22"/>
              </w:rPr>
            </w:pPr>
            <w:r w:rsidDel="00000000" w:rsidR="00000000" w:rsidRPr="00000000">
              <w:rPr>
                <w:b w:val="1"/>
                <w:sz w:val="22"/>
                <w:szCs w:val="22"/>
                <w:rtl w:val="0"/>
              </w:rPr>
              <w:t xml:space="preserve">Supervisor ethical sign-off</w:t>
            </w:r>
            <w:r w:rsidDel="00000000" w:rsidR="00000000" w:rsidRPr="00000000">
              <w:rPr>
                <w:rtl w:val="0"/>
              </w:rPr>
            </w:r>
          </w:p>
        </w:tc>
      </w:tr>
      <w:tr>
        <w:trPr>
          <w:cantSplit w:val="0"/>
          <w:trHeight w:val="888"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widowControl w:val="0"/>
              <w:spacing w:after="0" w:before="56" w:line="240" w:lineRule="auto"/>
              <w:ind w:right="366"/>
              <w:jc w:val="both"/>
              <w:rPr>
                <w:sz w:val="22"/>
                <w:szCs w:val="22"/>
              </w:rPr>
            </w:pPr>
            <w:r w:rsidDel="00000000" w:rsidR="00000000" w:rsidRPr="00000000">
              <w:rPr>
                <w:sz w:val="22"/>
                <w:szCs w:val="22"/>
                <w:rtl w:val="0"/>
              </w:rPr>
              <w:t xml:space="preserve">I can confirm that completion of this form has confirmed that this research does not involve human participants. The research will not commence until any approvals required under Sections 2 &amp; 3 have been received and any health and safety measures are in place.</w:t>
            </w:r>
          </w:p>
        </w:tc>
      </w:tr>
      <w:tr>
        <w:trPr>
          <w:cantSplit w:val="0"/>
          <w:trHeight w:val="38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widowControl w:val="0"/>
              <w:spacing w:after="0" w:before="56" w:line="240" w:lineRule="auto"/>
              <w:ind w:right="-20"/>
              <w:rPr>
                <w:sz w:val="22"/>
                <w:szCs w:val="22"/>
              </w:rPr>
            </w:pPr>
            <w:r w:rsidDel="00000000" w:rsidR="00000000" w:rsidRPr="00000000">
              <w:rPr>
                <w:sz w:val="22"/>
                <w:szCs w:val="22"/>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widowControl w:val="0"/>
              <w:spacing w:after="0" w:before="56" w:line="240" w:lineRule="auto"/>
              <w:ind w:right="-20"/>
              <w:rPr>
                <w:sz w:val="22"/>
                <w:szCs w:val="22"/>
              </w:rPr>
            </w:pPr>
            <w:r w:rsidDel="00000000" w:rsidR="00000000" w:rsidRPr="00000000">
              <w:rPr>
                <w:sz w:val="22"/>
                <w:szCs w:val="22"/>
                <w:rtl w:val="0"/>
              </w:rPr>
              <w:t xml:space="preserve">Date:</w:t>
            </w:r>
          </w:p>
        </w:tc>
      </w:tr>
      <w:tr>
        <w:trPr>
          <w:cantSplit w:val="0"/>
          <w:trHeight w:val="1008"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widowControl w:val="0"/>
              <w:spacing w:after="0" w:before="56" w:line="240" w:lineRule="auto"/>
              <w:ind w:right="-20"/>
              <w:rPr>
                <w:sz w:val="22"/>
                <w:szCs w:val="22"/>
              </w:rPr>
            </w:pPr>
            <w:r w:rsidDel="00000000" w:rsidR="00000000" w:rsidRPr="00000000">
              <w:rPr>
                <w:sz w:val="22"/>
                <w:szCs w:val="22"/>
                <w:rtl w:val="0"/>
              </w:rPr>
              <w:t xml:space="preserve">Signature:</w:t>
            </w:r>
          </w:p>
        </w:tc>
      </w:tr>
      <w:tr>
        <w:trPr>
          <w:cantSplit w:val="0"/>
          <w:trHeight w:val="63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widowControl w:val="0"/>
              <w:spacing w:after="0" w:before="56" w:line="240" w:lineRule="auto"/>
              <w:ind w:right="-20"/>
              <w:rPr>
                <w:sz w:val="22"/>
                <w:szCs w:val="22"/>
              </w:rPr>
            </w:pPr>
            <w:r w:rsidDel="00000000" w:rsidR="00000000" w:rsidRPr="00000000">
              <w:rPr>
                <w:b w:val="1"/>
                <w:sz w:val="22"/>
                <w:szCs w:val="22"/>
                <w:rtl w:val="0"/>
              </w:rPr>
              <w:t xml:space="preserve">Independent Reviewer ethical sign off</w:t>
            </w:r>
            <w:r w:rsidDel="00000000" w:rsidR="00000000" w:rsidRPr="00000000">
              <w:rPr>
                <w:sz w:val="22"/>
                <w:szCs w:val="22"/>
                <w:rtl w:val="0"/>
              </w:rPr>
              <w:t xml:space="preserve"> (if required to permit publication of findings with supervisor co-authorship).</w:t>
            </w:r>
          </w:p>
        </w:tc>
      </w:tr>
      <w:tr>
        <w:trPr>
          <w:cantSplit w:val="0"/>
          <w:trHeight w:val="3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widowControl w:val="0"/>
              <w:spacing w:after="0" w:before="56" w:line="240" w:lineRule="auto"/>
              <w:ind w:right="-20"/>
              <w:rPr>
                <w:sz w:val="22"/>
                <w:szCs w:val="22"/>
              </w:rPr>
            </w:pPr>
            <w:r w:rsidDel="00000000" w:rsidR="00000000" w:rsidRPr="00000000">
              <w:rPr>
                <w:sz w:val="22"/>
                <w:szCs w:val="22"/>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widowControl w:val="0"/>
              <w:spacing w:after="0" w:before="56" w:line="240" w:lineRule="auto"/>
              <w:ind w:right="-20"/>
              <w:rPr>
                <w:sz w:val="22"/>
                <w:szCs w:val="22"/>
              </w:rPr>
            </w:pPr>
            <w:r w:rsidDel="00000000" w:rsidR="00000000" w:rsidRPr="00000000">
              <w:rPr>
                <w:sz w:val="22"/>
                <w:szCs w:val="22"/>
                <w:rtl w:val="0"/>
              </w:rPr>
              <w:t xml:space="preserve">Date:</w:t>
            </w:r>
          </w:p>
        </w:tc>
      </w:tr>
      <w:tr>
        <w:trPr>
          <w:cantSplit w:val="0"/>
          <w:trHeight w:val="101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widowControl w:val="0"/>
              <w:spacing w:after="0" w:before="56" w:line="240" w:lineRule="auto"/>
              <w:ind w:right="-20"/>
              <w:rPr>
                <w:sz w:val="22"/>
                <w:szCs w:val="22"/>
              </w:rPr>
            </w:pPr>
            <w:r w:rsidDel="00000000" w:rsidR="00000000" w:rsidRPr="00000000">
              <w:rPr>
                <w:sz w:val="22"/>
                <w:szCs w:val="22"/>
                <w:rtl w:val="0"/>
              </w:rPr>
              <w:t xml:space="preserve">Signature:</w:t>
            </w:r>
          </w:p>
        </w:tc>
      </w:tr>
    </w:tbl>
    <w:p w:rsidR="00000000" w:rsidDel="00000000" w:rsidP="00000000" w:rsidRDefault="00000000" w:rsidRPr="00000000" w14:paraId="000000A9">
      <w:pPr>
        <w:widowControl w:val="0"/>
        <w:spacing w:after="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A">
      <w:pPr>
        <w:spacing w:after="0" w:line="240" w:lineRule="auto"/>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B">
      <w:pPr>
        <w:spacing w:after="0" w:line="240" w:lineRule="auto"/>
        <w:rPr>
          <w:b w:val="1"/>
          <w:sz w:val="22"/>
          <w:szCs w:val="22"/>
        </w:rPr>
      </w:pPr>
      <w:r w:rsidDel="00000000" w:rsidR="00000000" w:rsidRPr="00000000">
        <w:rPr>
          <w:b w:val="1"/>
          <w:sz w:val="22"/>
          <w:szCs w:val="22"/>
          <w:rtl w:val="0"/>
        </w:rPr>
        <w:t xml:space="preserve">Please ensure that you have attached all relevant documents. Your supervisor must approve them before you start data collection:</w:t>
      </w:r>
    </w:p>
    <w:p w:rsidR="00000000" w:rsidDel="00000000" w:rsidP="00000000" w:rsidRDefault="00000000" w:rsidRPr="00000000" w14:paraId="000000AC">
      <w:pPr>
        <w:spacing w:after="0" w:line="240" w:lineRule="auto"/>
        <w:rPr>
          <w:b w:val="1"/>
          <w:sz w:val="22"/>
          <w:szCs w:val="22"/>
        </w:rPr>
      </w:pPr>
      <w:r w:rsidDel="00000000" w:rsidR="00000000" w:rsidRPr="00000000">
        <w:rPr>
          <w:rtl w:val="0"/>
        </w:rPr>
      </w:r>
    </w:p>
    <w:tbl>
      <w:tblPr>
        <w:tblStyle w:val="Table5"/>
        <w:tblW w:w="9639.0" w:type="dxa"/>
        <w:jc w:val="left"/>
        <w:tblInd w:w="108.0" w:type="dxa"/>
        <w:tblLayout w:type="fixed"/>
        <w:tblLook w:val="0400"/>
      </w:tblPr>
      <w:tblGrid>
        <w:gridCol w:w="6237"/>
        <w:gridCol w:w="1276"/>
        <w:gridCol w:w="992"/>
        <w:gridCol w:w="1134"/>
        <w:tblGridChange w:id="0">
          <w:tblGrid>
            <w:gridCol w:w="6237"/>
            <w:gridCol w:w="1276"/>
            <w:gridCol w:w="992"/>
            <w:gridCol w:w="1134"/>
          </w:tblGrid>
        </w:tblGridChange>
      </w:tblGrid>
      <w:tr>
        <w:trPr>
          <w:cantSplit w:val="0"/>
          <w:tblHeader w:val="1"/>
        </w:trPr>
        <w:tc>
          <w:tcPr/>
          <w:p w:rsidR="00000000" w:rsidDel="00000000" w:rsidP="00000000" w:rsidRDefault="00000000" w:rsidRPr="00000000" w14:paraId="000000AD">
            <w:pPr>
              <w:spacing w:after="0" w:line="240" w:lineRule="auto"/>
              <w:rPr>
                <w:b w:val="1"/>
                <w:sz w:val="20"/>
                <w:szCs w:val="20"/>
              </w:rPr>
            </w:pPr>
            <w:r w:rsidDel="00000000" w:rsidR="00000000" w:rsidRPr="00000000">
              <w:rPr>
                <w:b w:val="1"/>
                <w:sz w:val="20"/>
                <w:szCs w:val="20"/>
                <w:rtl w:val="0"/>
              </w:rPr>
              <w:t xml:space="preserve">Relevant Documents</w:t>
            </w:r>
          </w:p>
        </w:tc>
        <w:tc>
          <w:tcPr/>
          <w:p w:rsidR="00000000" w:rsidDel="00000000" w:rsidP="00000000" w:rsidRDefault="00000000" w:rsidRPr="00000000" w14:paraId="000000AE">
            <w:pPr>
              <w:spacing w:after="0" w:line="240" w:lineRule="auto"/>
              <w:jc w:val="center"/>
              <w:rPr>
                <w:b w:val="1"/>
                <w:sz w:val="20"/>
                <w:szCs w:val="20"/>
              </w:rPr>
            </w:pPr>
            <w:r w:rsidDel="00000000" w:rsidR="00000000" w:rsidRPr="00000000">
              <w:rPr>
                <w:b w:val="1"/>
                <w:sz w:val="20"/>
                <w:szCs w:val="20"/>
                <w:rtl w:val="0"/>
              </w:rPr>
              <w:t xml:space="preserve">Yes</w:t>
            </w:r>
          </w:p>
        </w:tc>
        <w:tc>
          <w:tcPr/>
          <w:p w:rsidR="00000000" w:rsidDel="00000000" w:rsidP="00000000" w:rsidRDefault="00000000" w:rsidRPr="00000000" w14:paraId="000000AF">
            <w:pPr>
              <w:spacing w:after="0" w:line="240" w:lineRule="auto"/>
              <w:jc w:val="center"/>
              <w:rPr>
                <w:b w:val="1"/>
                <w:sz w:val="20"/>
                <w:szCs w:val="20"/>
              </w:rPr>
            </w:pPr>
            <w:r w:rsidDel="00000000" w:rsidR="00000000" w:rsidRPr="00000000">
              <w:rPr>
                <w:b w:val="1"/>
                <w:sz w:val="20"/>
                <w:szCs w:val="20"/>
                <w:rtl w:val="0"/>
              </w:rPr>
              <w:t xml:space="preserve">No</w:t>
            </w:r>
          </w:p>
        </w:tc>
        <w:tc>
          <w:tcPr/>
          <w:p w:rsidR="00000000" w:rsidDel="00000000" w:rsidP="00000000" w:rsidRDefault="00000000" w:rsidRPr="00000000" w14:paraId="000000B0">
            <w:pPr>
              <w:spacing w:after="0" w:line="240" w:lineRule="auto"/>
              <w:jc w:val="center"/>
              <w:rPr>
                <w:b w:val="1"/>
                <w:sz w:val="20"/>
                <w:szCs w:val="20"/>
              </w:rPr>
            </w:pPr>
            <w:r w:rsidDel="00000000" w:rsidR="00000000" w:rsidRPr="00000000">
              <w:rPr>
                <w:b w:val="1"/>
                <w:sz w:val="20"/>
                <w:szCs w:val="20"/>
                <w:rtl w:val="0"/>
              </w:rPr>
              <w:t xml:space="preserve">N/A</w:t>
            </w:r>
          </w:p>
        </w:tc>
      </w:tr>
      <w:tr>
        <w:trPr>
          <w:cantSplit w:val="0"/>
          <w:trHeight w:val="361" w:hRule="atLeast"/>
          <w:tblHeader w:val="0"/>
        </w:trPr>
        <w:tc>
          <w:tcPr/>
          <w:p w:rsidR="00000000" w:rsidDel="00000000" w:rsidP="00000000" w:rsidRDefault="00000000" w:rsidRPr="00000000" w14:paraId="000000B1">
            <w:pPr>
              <w:spacing w:after="0" w:line="240" w:lineRule="auto"/>
              <w:rPr>
                <w:b w:val="1"/>
                <w:sz w:val="20"/>
                <w:szCs w:val="20"/>
              </w:rPr>
            </w:pPr>
            <w:r w:rsidDel="00000000" w:rsidR="00000000" w:rsidRPr="00000000">
              <w:rPr>
                <w:sz w:val="20"/>
                <w:szCs w:val="20"/>
                <w:rtl w:val="0"/>
              </w:rPr>
              <w:t xml:space="preserve">Research proposal if prepared previously</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B2">
            <w:pPr>
              <w:spacing w:after="0" w:line="240" w:lineRule="auto"/>
              <w:jc w:val="cente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B3">
            <w:pPr>
              <w:spacing w:line="240" w:lineRule="auto"/>
              <w:jc w:val="center"/>
              <w:rPr>
                <w:rFonts w:ascii="Cambria" w:cs="Cambria" w:eastAsia="Cambria" w:hAnsi="Cambria"/>
                <w:sz w:val="20"/>
                <w:szCs w:val="20"/>
              </w:rPr>
            </w:pPr>
            <w:r w:rsidDel="00000000" w:rsidR="00000000" w:rsidRPr="00000000">
              <w:rPr>
                <w:b w:val="1"/>
                <w:sz w:val="20"/>
                <w:szCs w:val="20"/>
                <w:rtl w:val="0"/>
              </w:rPr>
              <w:t xml:space="preserve">☐</w:t>
            </w:r>
            <w:r w:rsidDel="00000000" w:rsidR="00000000" w:rsidRPr="00000000">
              <w:rPr>
                <w:rtl w:val="0"/>
              </w:rPr>
            </w:r>
          </w:p>
        </w:tc>
        <w:tc>
          <w:tcPr/>
          <w:p w:rsidR="00000000" w:rsidDel="00000000" w:rsidP="00000000" w:rsidRDefault="00000000" w:rsidRPr="00000000" w14:paraId="000000B4">
            <w:pPr>
              <w:spacing w:line="240" w:lineRule="auto"/>
              <w:jc w:val="center"/>
              <w:rPr>
                <w:rFonts w:ascii="Cambria" w:cs="Cambria" w:eastAsia="Cambria" w:hAnsi="Cambria"/>
                <w:sz w:val="20"/>
                <w:szCs w:val="20"/>
              </w:rPr>
            </w:pPr>
            <w:r w:rsidDel="00000000" w:rsidR="00000000" w:rsidRPr="00000000">
              <w:rPr>
                <w:b w:val="1"/>
                <w:sz w:val="20"/>
                <w:szCs w:val="20"/>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B5">
            <w:pPr>
              <w:spacing w:after="0" w:line="240" w:lineRule="auto"/>
              <w:rPr>
                <w:b w:val="1"/>
                <w:sz w:val="20"/>
                <w:szCs w:val="20"/>
              </w:rPr>
            </w:pPr>
            <w:r w:rsidDel="00000000" w:rsidR="00000000" w:rsidRPr="00000000">
              <w:rPr>
                <w:sz w:val="20"/>
                <w:szCs w:val="20"/>
                <w:rtl w:val="0"/>
              </w:rPr>
              <w:t xml:space="preserve">Any associated materials (e.g., posters, letters, etc.)</w:t>
            </w:r>
            <w:r w:rsidDel="00000000" w:rsidR="00000000" w:rsidRPr="00000000">
              <w:rPr>
                <w:rtl w:val="0"/>
              </w:rPr>
            </w:r>
          </w:p>
        </w:tc>
        <w:tc>
          <w:tcPr/>
          <w:p w:rsidR="00000000" w:rsidDel="00000000" w:rsidP="00000000" w:rsidRDefault="00000000" w:rsidRPr="00000000" w14:paraId="000000B6">
            <w:pPr>
              <w:spacing w:line="240" w:lineRule="auto"/>
              <w:jc w:val="center"/>
              <w:rPr>
                <w:rFonts w:ascii="Cambria" w:cs="Cambria" w:eastAsia="Cambria" w:hAnsi="Cambria"/>
                <w:sz w:val="20"/>
                <w:szCs w:val="20"/>
              </w:rPr>
            </w:pPr>
            <w:r w:rsidDel="00000000" w:rsidR="00000000" w:rsidRPr="00000000">
              <w:rPr>
                <w:b w:val="1"/>
                <w:sz w:val="20"/>
                <w:szCs w:val="20"/>
                <w:rtl w:val="0"/>
              </w:rPr>
              <w:t xml:space="preserve">☐</w:t>
            </w:r>
            <w:r w:rsidDel="00000000" w:rsidR="00000000" w:rsidRPr="00000000">
              <w:rPr>
                <w:rtl w:val="0"/>
              </w:rPr>
            </w:r>
          </w:p>
        </w:tc>
        <w:tc>
          <w:tcPr/>
          <w:p w:rsidR="00000000" w:rsidDel="00000000" w:rsidP="00000000" w:rsidRDefault="00000000" w:rsidRPr="00000000" w14:paraId="000000B7">
            <w:pPr>
              <w:spacing w:line="240" w:lineRule="auto"/>
              <w:jc w:val="center"/>
              <w:rPr>
                <w:rFonts w:ascii="Cambria" w:cs="Cambria" w:eastAsia="Cambria" w:hAnsi="Cambria"/>
                <w:sz w:val="20"/>
                <w:szCs w:val="20"/>
              </w:rPr>
            </w:pPr>
            <w:r w:rsidDel="00000000" w:rsidR="00000000" w:rsidRPr="00000000">
              <w:rPr>
                <w:b w:val="1"/>
                <w:sz w:val="20"/>
                <w:szCs w:val="20"/>
                <w:rtl w:val="0"/>
              </w:rPr>
              <w:t xml:space="preserve">☐</w:t>
            </w:r>
            <w:r w:rsidDel="00000000" w:rsidR="00000000" w:rsidRPr="00000000">
              <w:rPr>
                <w:rtl w:val="0"/>
              </w:rPr>
            </w:r>
          </w:p>
        </w:tc>
        <w:tc>
          <w:tcPr/>
          <w:p w:rsidR="00000000" w:rsidDel="00000000" w:rsidP="00000000" w:rsidRDefault="00000000" w:rsidRPr="00000000" w14:paraId="000000B8">
            <w:pPr>
              <w:spacing w:line="240" w:lineRule="auto"/>
              <w:jc w:val="center"/>
              <w:rPr>
                <w:rFonts w:ascii="Cambria" w:cs="Cambria" w:eastAsia="Cambria" w:hAnsi="Cambria"/>
                <w:sz w:val="20"/>
                <w:szCs w:val="20"/>
              </w:rPr>
            </w:pPr>
            <w:r w:rsidDel="00000000" w:rsidR="00000000" w:rsidRPr="00000000">
              <w:rPr>
                <w:b w:val="1"/>
                <w:sz w:val="20"/>
                <w:szCs w:val="20"/>
                <w:rtl w:val="0"/>
              </w:rPr>
              <w:t xml:space="preserve">☐</w:t>
            </w:r>
            <w:r w:rsidDel="00000000" w:rsidR="00000000" w:rsidRPr="00000000">
              <w:rPr>
                <w:rtl w:val="0"/>
              </w:rPr>
            </w:r>
          </w:p>
        </w:tc>
      </w:tr>
      <w:tr>
        <w:trPr>
          <w:cantSplit w:val="0"/>
          <w:trHeight w:val="283" w:hRule="atLeast"/>
          <w:tblHeader w:val="0"/>
        </w:trPr>
        <w:tc>
          <w:tcPr/>
          <w:p w:rsidR="00000000" w:rsidDel="00000000" w:rsidP="00000000" w:rsidRDefault="00000000" w:rsidRPr="00000000" w14:paraId="000000B9">
            <w:pPr>
              <w:spacing w:after="0" w:line="240" w:lineRule="auto"/>
              <w:rPr>
                <w:sz w:val="20"/>
                <w:szCs w:val="20"/>
              </w:rPr>
            </w:pPr>
            <w:r w:rsidDel="00000000" w:rsidR="00000000" w:rsidRPr="00000000">
              <w:rPr>
                <w:sz w:val="20"/>
                <w:szCs w:val="20"/>
                <w:rtl w:val="0"/>
              </w:rPr>
              <w:t xml:space="preserve">Health and Safety Risk Assessment Form</w:t>
            </w:r>
          </w:p>
        </w:tc>
        <w:tc>
          <w:tcPr/>
          <w:p w:rsidR="00000000" w:rsidDel="00000000" w:rsidP="00000000" w:rsidRDefault="00000000" w:rsidRPr="00000000" w14:paraId="000000BA">
            <w:pPr>
              <w:spacing w:line="240" w:lineRule="auto"/>
              <w:jc w:val="center"/>
              <w:rPr>
                <w:rFonts w:ascii="Cambria" w:cs="Cambria" w:eastAsia="Cambria" w:hAnsi="Cambria"/>
                <w:sz w:val="20"/>
                <w:szCs w:val="20"/>
              </w:rPr>
            </w:pPr>
            <w:r w:rsidDel="00000000" w:rsidR="00000000" w:rsidRPr="00000000">
              <w:rPr>
                <w:b w:val="1"/>
                <w:sz w:val="20"/>
                <w:szCs w:val="20"/>
                <w:rtl w:val="0"/>
              </w:rPr>
              <w:t xml:space="preserve">☐</w:t>
            </w:r>
            <w:r w:rsidDel="00000000" w:rsidR="00000000" w:rsidRPr="00000000">
              <w:rPr>
                <w:rtl w:val="0"/>
              </w:rPr>
            </w:r>
          </w:p>
        </w:tc>
        <w:tc>
          <w:tcPr/>
          <w:p w:rsidR="00000000" w:rsidDel="00000000" w:rsidP="00000000" w:rsidRDefault="00000000" w:rsidRPr="00000000" w14:paraId="000000BB">
            <w:pPr>
              <w:spacing w:line="240" w:lineRule="auto"/>
              <w:jc w:val="center"/>
              <w:rPr>
                <w:rFonts w:ascii="Cambria" w:cs="Cambria" w:eastAsia="Cambria" w:hAnsi="Cambria"/>
                <w:sz w:val="20"/>
                <w:szCs w:val="20"/>
              </w:rPr>
            </w:pPr>
            <w:r w:rsidDel="00000000" w:rsidR="00000000" w:rsidRPr="00000000">
              <w:rPr>
                <w:b w:val="1"/>
                <w:sz w:val="20"/>
                <w:szCs w:val="20"/>
                <w:rtl w:val="0"/>
              </w:rPr>
              <w:t xml:space="preserve">☐</w:t>
            </w:r>
            <w:r w:rsidDel="00000000" w:rsidR="00000000" w:rsidRPr="00000000">
              <w:rPr>
                <w:rtl w:val="0"/>
              </w:rPr>
            </w:r>
          </w:p>
        </w:tc>
        <w:tc>
          <w:tcPr/>
          <w:p w:rsidR="00000000" w:rsidDel="00000000" w:rsidP="00000000" w:rsidRDefault="00000000" w:rsidRPr="00000000" w14:paraId="000000BC">
            <w:pPr>
              <w:spacing w:line="240" w:lineRule="auto"/>
              <w:jc w:val="center"/>
              <w:rPr>
                <w:rFonts w:ascii="Cambria" w:cs="Cambria" w:eastAsia="Cambria" w:hAnsi="Cambria"/>
                <w:sz w:val="20"/>
                <w:szCs w:val="20"/>
              </w:rPr>
            </w:pPr>
            <w:r w:rsidDel="00000000" w:rsidR="00000000" w:rsidRPr="00000000">
              <w:rPr>
                <w:b w:val="1"/>
                <w:sz w:val="20"/>
                <w:szCs w:val="20"/>
                <w:rtl w:val="0"/>
              </w:rPr>
              <w:t xml:space="preserve">☐</w:t>
            </w:r>
            <w:r w:rsidDel="00000000" w:rsidR="00000000" w:rsidRPr="00000000">
              <w:rPr>
                <w:rtl w:val="0"/>
              </w:rPr>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tabs>
          <w:tab w:val="left" w:leader="none" w:pos="1712"/>
        </w:tabs>
        <w:rPr/>
      </w:pPr>
      <w:r w:rsidDel="00000000" w:rsidR="00000000" w:rsidRPr="00000000">
        <w:rPr>
          <w:rtl w:val="0"/>
        </w:rPr>
        <w:tab/>
      </w:r>
    </w:p>
    <w:sectPr>
      <w:footerReference r:id="rId17" w:type="default"/>
      <w:footerReference r:id="rId18" w:type="first"/>
      <w:pgSz w:h="16860" w:w="11900" w:orient="portrait"/>
      <w:pgMar w:bottom="720" w:top="720" w:left="720" w:right="720" w:header="0" w:footer="55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center" w:leader="none" w:pos="4816"/>
        <w:tab w:val="right" w:leader="none" w:pos="9632"/>
      </w:tabs>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center" w:leader="none" w:pos="4816"/>
        <w:tab w:val="right" w:leader="none" w:pos="9632"/>
      </w:tabs>
      <w:spacing w:after="2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UREC 1: Application for Research Ethics Approval for Student Studies with No Human Participants     </w:t>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center" w:leader="none" w:pos="4816"/>
        <w:tab w:val="right" w:leader="none" w:pos="9632"/>
      </w:tabs>
      <w:spacing w:after="2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UREC 1: Application for Research Ethics Approval for Student Studies with No Human Participants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College of Social Sciences and Arts – Dr. Antonia Ypsilanti (</w:t>
      </w:r>
      <w:hyperlink r:id="rId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a.ypsilanti@shu.ac.uk</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College of Business, Technology and Engineering – Dr. Tony Lynn (</w:t>
      </w:r>
      <w:hyperlink r:id="rId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t.lynn@shu.ac.uk</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College of Health, Wellbeing and Life Sciences – Dr. Nikki Jordan-Mahy (</w:t>
      </w:r>
      <w:hyperlink r:id="rId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n.jordan-mahy@shu.ac.uk</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560" w:hanging="120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975" w:hanging="360"/>
      </w:pPr>
      <w:rPr>
        <w:rFonts w:ascii="Noto Sans Symbols" w:cs="Noto Sans Symbols" w:eastAsia="Noto Sans Symbols" w:hAnsi="Noto Sans Symbols"/>
      </w:rPr>
    </w:lvl>
    <w:lvl w:ilvl="1">
      <w:start w:val="1"/>
      <w:numFmt w:val="bullet"/>
      <w:lvlText w:val="o"/>
      <w:lvlJc w:val="left"/>
      <w:pPr>
        <w:ind w:left="1695" w:hanging="360"/>
      </w:pPr>
      <w:rPr>
        <w:rFonts w:ascii="Courier New" w:cs="Courier New" w:eastAsia="Courier New" w:hAnsi="Courier New"/>
      </w:rPr>
    </w:lvl>
    <w:lvl w:ilvl="2">
      <w:start w:val="1"/>
      <w:numFmt w:val="bullet"/>
      <w:lvlText w:val="▪"/>
      <w:lvlJc w:val="left"/>
      <w:pPr>
        <w:ind w:left="2415" w:hanging="360"/>
      </w:pPr>
      <w:rPr>
        <w:rFonts w:ascii="Noto Sans Symbols" w:cs="Noto Sans Symbols" w:eastAsia="Noto Sans Symbols" w:hAnsi="Noto Sans Symbols"/>
      </w:rPr>
    </w:lvl>
    <w:lvl w:ilvl="3">
      <w:start w:val="1"/>
      <w:numFmt w:val="bullet"/>
      <w:lvlText w:val="●"/>
      <w:lvlJc w:val="left"/>
      <w:pPr>
        <w:ind w:left="3135" w:hanging="360"/>
      </w:pPr>
      <w:rPr>
        <w:rFonts w:ascii="Noto Sans Symbols" w:cs="Noto Sans Symbols" w:eastAsia="Noto Sans Symbols" w:hAnsi="Noto Sans Symbols"/>
      </w:rPr>
    </w:lvl>
    <w:lvl w:ilvl="4">
      <w:start w:val="1"/>
      <w:numFmt w:val="bullet"/>
      <w:lvlText w:val="o"/>
      <w:lvlJc w:val="left"/>
      <w:pPr>
        <w:ind w:left="3855" w:hanging="360"/>
      </w:pPr>
      <w:rPr>
        <w:rFonts w:ascii="Courier New" w:cs="Courier New" w:eastAsia="Courier New" w:hAnsi="Courier New"/>
      </w:rPr>
    </w:lvl>
    <w:lvl w:ilvl="5">
      <w:start w:val="1"/>
      <w:numFmt w:val="bullet"/>
      <w:lvlText w:val="▪"/>
      <w:lvlJc w:val="left"/>
      <w:pPr>
        <w:ind w:left="4575" w:hanging="360"/>
      </w:pPr>
      <w:rPr>
        <w:rFonts w:ascii="Noto Sans Symbols" w:cs="Noto Sans Symbols" w:eastAsia="Noto Sans Symbols" w:hAnsi="Noto Sans Symbols"/>
      </w:rPr>
    </w:lvl>
    <w:lvl w:ilvl="6">
      <w:start w:val="1"/>
      <w:numFmt w:val="bullet"/>
      <w:lvlText w:val="●"/>
      <w:lvlJc w:val="left"/>
      <w:pPr>
        <w:ind w:left="5295" w:hanging="360"/>
      </w:pPr>
      <w:rPr>
        <w:rFonts w:ascii="Noto Sans Symbols" w:cs="Noto Sans Symbols" w:eastAsia="Noto Sans Symbols" w:hAnsi="Noto Sans Symbols"/>
      </w:rPr>
    </w:lvl>
    <w:lvl w:ilvl="7">
      <w:start w:val="1"/>
      <w:numFmt w:val="bullet"/>
      <w:lvlText w:val="o"/>
      <w:lvlJc w:val="left"/>
      <w:pPr>
        <w:ind w:left="6015" w:hanging="360"/>
      </w:pPr>
      <w:rPr>
        <w:rFonts w:ascii="Courier New" w:cs="Courier New" w:eastAsia="Courier New" w:hAnsi="Courier New"/>
      </w:rPr>
    </w:lvl>
    <w:lvl w:ilvl="8">
      <w:start w:val="1"/>
      <w:numFmt w:val="bullet"/>
      <w:lvlText w:val="▪"/>
      <w:lvlJc w:val="left"/>
      <w:pPr>
        <w:ind w:left="6735" w:hanging="360"/>
      </w:pPr>
      <w:rPr>
        <w:rFonts w:ascii="Noto Sans Symbols" w:cs="Noto Sans Symbols" w:eastAsia="Noto Sans Symbols" w:hAnsi="Noto Sans Symbols"/>
      </w:rPr>
    </w:lvl>
  </w:abstractNum>
  <w:abstractNum w:abstractNumId="3">
    <w:lvl w:ilvl="0">
      <w:start w:val="3"/>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mallCaps w:val="1"/>
      <w:color w:val="000000"/>
      <w:sz w:val="28"/>
      <w:szCs w:val="28"/>
    </w:rPr>
  </w:style>
  <w:style w:type="paragraph" w:styleId="Heading2">
    <w:name w:val="heading 2"/>
    <w:basedOn w:val="Normal"/>
    <w:next w:val="Normal"/>
    <w:pPr>
      <w:keepNext w:val="1"/>
      <w:keepLines w:val="1"/>
      <w:spacing w:after="0" w:before="40" w:lineRule="auto"/>
    </w:pPr>
    <w:rPr>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46E0B"/>
    <w:pPr>
      <w:spacing w:after="200" w:line="276" w:lineRule="auto"/>
    </w:pPr>
    <w:rPr>
      <w:sz w:val="24"/>
      <w:szCs w:val="24"/>
    </w:rPr>
  </w:style>
  <w:style w:type="paragraph" w:styleId="Heading1">
    <w:name w:val="heading 1"/>
    <w:basedOn w:val="Normal"/>
    <w:next w:val="Normal"/>
    <w:link w:val="Heading1Char"/>
    <w:uiPriority w:val="9"/>
    <w:qFormat w:val="1"/>
    <w:rsid w:val="00926D3D"/>
    <w:pPr>
      <w:keepNext w:val="1"/>
      <w:keepLines w:val="1"/>
      <w:spacing w:after="0" w:before="240"/>
      <w:outlineLvl w:val="0"/>
    </w:pPr>
    <w:rPr>
      <w:rFonts w:cstheme="majorBidi" w:eastAsiaTheme="majorEastAsia"/>
      <w:b w:val="1"/>
      <w:caps w:val="1"/>
      <w:color w:val="000000" w:themeColor="text1"/>
      <w:sz w:val="28"/>
      <w:szCs w:val="32"/>
    </w:rPr>
  </w:style>
  <w:style w:type="paragraph" w:styleId="Heading2">
    <w:name w:val="heading 2"/>
    <w:basedOn w:val="Normal"/>
    <w:next w:val="Normal"/>
    <w:link w:val="Heading2Char"/>
    <w:uiPriority w:val="9"/>
    <w:unhideWhenUsed w:val="1"/>
    <w:qFormat w:val="1"/>
    <w:rsid w:val="00A70780"/>
    <w:pPr>
      <w:keepNext w:val="1"/>
      <w:keepLines w:val="1"/>
      <w:spacing w:after="0" w:before="40"/>
      <w:outlineLvl w:val="1"/>
    </w:pPr>
    <w:rPr>
      <w:rFonts w:cstheme="majorBidi" w:eastAsiaTheme="majorEastAsia"/>
      <w:sz w:val="28"/>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numbering" w:styleId="NoList1" w:customStyle="1">
    <w:name w:val="No List1"/>
    <w:next w:val="NoList"/>
    <w:uiPriority w:val="99"/>
    <w:semiHidden w:val="1"/>
    <w:unhideWhenUsed w:val="1"/>
    <w:rsid w:val="002D44C4"/>
  </w:style>
  <w:style w:type="paragraph" w:styleId="BalloonText1" w:customStyle="1">
    <w:name w:val="Balloon Text1"/>
    <w:basedOn w:val="Normal"/>
    <w:next w:val="BalloonText"/>
    <w:link w:val="BalloonTextChar"/>
    <w:uiPriority w:val="99"/>
    <w:semiHidden w:val="1"/>
    <w:unhideWhenUsed w:val="1"/>
    <w:rsid w:val="002D44C4"/>
    <w:pPr>
      <w:widowControl w:val="0"/>
      <w:spacing w:after="0" w:line="240" w:lineRule="auto"/>
    </w:pPr>
    <w:rPr>
      <w:rFonts w:ascii="Tahoma" w:cs="Tahoma" w:hAnsi="Tahoma"/>
      <w:sz w:val="16"/>
      <w:szCs w:val="16"/>
    </w:rPr>
  </w:style>
  <w:style w:type="character" w:styleId="BalloonTextChar" w:customStyle="1">
    <w:name w:val="Balloon Text Char"/>
    <w:link w:val="BalloonText1"/>
    <w:uiPriority w:val="99"/>
    <w:semiHidden w:val="1"/>
    <w:rsid w:val="002D44C4"/>
    <w:rPr>
      <w:rFonts w:ascii="Tahoma" w:cs="Tahoma" w:hAnsi="Tahoma"/>
      <w:sz w:val="16"/>
      <w:szCs w:val="16"/>
    </w:rPr>
  </w:style>
  <w:style w:type="character" w:styleId="CommentReference">
    <w:name w:val="annotation reference"/>
    <w:uiPriority w:val="99"/>
    <w:semiHidden w:val="1"/>
    <w:unhideWhenUsed w:val="1"/>
    <w:rsid w:val="002D44C4"/>
    <w:rPr>
      <w:sz w:val="16"/>
      <w:szCs w:val="16"/>
    </w:rPr>
  </w:style>
  <w:style w:type="paragraph" w:styleId="CommentText1" w:customStyle="1">
    <w:name w:val="Comment Text1"/>
    <w:basedOn w:val="Normal"/>
    <w:next w:val="CommentText"/>
    <w:link w:val="CommentTextChar"/>
    <w:uiPriority w:val="99"/>
    <w:semiHidden w:val="1"/>
    <w:unhideWhenUsed w:val="1"/>
    <w:rsid w:val="002D44C4"/>
    <w:pPr>
      <w:widowControl w:val="0"/>
      <w:spacing w:line="240" w:lineRule="auto"/>
    </w:pPr>
    <w:rPr>
      <w:sz w:val="20"/>
      <w:szCs w:val="20"/>
    </w:rPr>
  </w:style>
  <w:style w:type="character" w:styleId="CommentTextChar" w:customStyle="1">
    <w:name w:val="Comment Text Char"/>
    <w:link w:val="CommentText1"/>
    <w:uiPriority w:val="99"/>
    <w:semiHidden w:val="1"/>
    <w:rsid w:val="002D44C4"/>
    <w:rPr>
      <w:sz w:val="20"/>
      <w:szCs w:val="20"/>
    </w:rPr>
  </w:style>
  <w:style w:type="paragraph" w:styleId="CommentSubject1" w:customStyle="1">
    <w:name w:val="Comment Subject1"/>
    <w:basedOn w:val="CommentText"/>
    <w:next w:val="CommentText"/>
    <w:uiPriority w:val="99"/>
    <w:semiHidden w:val="1"/>
    <w:unhideWhenUsed w:val="1"/>
    <w:rsid w:val="002D44C4"/>
    <w:pPr>
      <w:widowControl w:val="0"/>
      <w:spacing w:line="240" w:lineRule="auto"/>
    </w:pPr>
    <w:rPr>
      <w:rFonts w:ascii="Calibri" w:eastAsia="Calibri" w:hAnsi="Calibri"/>
      <w:b w:val="1"/>
      <w:bCs w:val="1"/>
      <w:lang w:eastAsia="en-US" w:val="en-US"/>
    </w:rPr>
  </w:style>
  <w:style w:type="character" w:styleId="CommentSubjectChar" w:customStyle="1">
    <w:name w:val="Comment Subject Char"/>
    <w:link w:val="CommentSubject"/>
    <w:uiPriority w:val="99"/>
    <w:semiHidden w:val="1"/>
    <w:rsid w:val="002D44C4"/>
    <w:rPr>
      <w:b w:val="1"/>
      <w:bCs w:val="1"/>
      <w:sz w:val="20"/>
      <w:szCs w:val="20"/>
    </w:rPr>
  </w:style>
  <w:style w:type="character" w:styleId="Hyperlink1" w:customStyle="1">
    <w:name w:val="Hyperlink1"/>
    <w:uiPriority w:val="99"/>
    <w:unhideWhenUsed w:val="1"/>
    <w:rsid w:val="002D44C4"/>
    <w:rPr>
      <w:color w:val="0000ff"/>
      <w:u w:val="single"/>
    </w:rPr>
  </w:style>
  <w:style w:type="table" w:styleId="TableGrid1" w:customStyle="1">
    <w:name w:val="Table Grid1"/>
    <w:basedOn w:val="TableNormal"/>
    <w:next w:val="TableGrid"/>
    <w:uiPriority w:val="59"/>
    <w:rsid w:val="002D44C4"/>
    <w:pPr>
      <w:widowControl w:val="0"/>
    </w:pPr>
    <w:rPr>
      <w:rFonts w:ascii="Calibri" w:eastAsia="Calibri" w:hAnsi="Calibri"/>
      <w:sz w:val="22"/>
      <w:szCs w:val="22"/>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1" w:customStyle="1">
    <w:name w:val="Header1"/>
    <w:basedOn w:val="Normal"/>
    <w:next w:val="Header"/>
    <w:link w:val="HeaderChar"/>
    <w:uiPriority w:val="99"/>
    <w:unhideWhenUsed w:val="1"/>
    <w:rsid w:val="002D44C4"/>
    <w:pPr>
      <w:widowControl w:val="0"/>
      <w:tabs>
        <w:tab w:val="center" w:pos="4513"/>
        <w:tab w:val="right" w:pos="9026"/>
      </w:tabs>
      <w:spacing w:after="0" w:line="240" w:lineRule="auto"/>
    </w:pPr>
    <w:rPr>
      <w:sz w:val="20"/>
      <w:szCs w:val="20"/>
    </w:rPr>
  </w:style>
  <w:style w:type="character" w:styleId="HeaderChar" w:customStyle="1">
    <w:name w:val="Header Char"/>
    <w:link w:val="Header1"/>
    <w:uiPriority w:val="99"/>
    <w:rsid w:val="002D44C4"/>
  </w:style>
  <w:style w:type="paragraph" w:styleId="Footer1" w:customStyle="1">
    <w:name w:val="Footer1"/>
    <w:basedOn w:val="Normal"/>
    <w:next w:val="Footer"/>
    <w:link w:val="FooterChar"/>
    <w:uiPriority w:val="99"/>
    <w:unhideWhenUsed w:val="1"/>
    <w:rsid w:val="002D44C4"/>
    <w:pPr>
      <w:widowControl w:val="0"/>
      <w:tabs>
        <w:tab w:val="center" w:pos="4513"/>
        <w:tab w:val="right" w:pos="9026"/>
      </w:tabs>
      <w:spacing w:after="0" w:line="240" w:lineRule="auto"/>
    </w:pPr>
    <w:rPr>
      <w:sz w:val="20"/>
      <w:szCs w:val="20"/>
    </w:rPr>
  </w:style>
  <w:style w:type="character" w:styleId="FooterChar" w:customStyle="1">
    <w:name w:val="Footer Char"/>
    <w:link w:val="Footer1"/>
    <w:uiPriority w:val="99"/>
    <w:rsid w:val="002D44C4"/>
  </w:style>
  <w:style w:type="paragraph" w:styleId="BalloonText">
    <w:name w:val="Balloon Text"/>
    <w:basedOn w:val="Normal"/>
    <w:link w:val="BalloonTextChar1"/>
    <w:uiPriority w:val="99"/>
    <w:semiHidden w:val="1"/>
    <w:unhideWhenUsed w:val="1"/>
    <w:rsid w:val="002D44C4"/>
    <w:pPr>
      <w:spacing w:after="0" w:line="240" w:lineRule="auto"/>
    </w:pPr>
    <w:rPr>
      <w:rFonts w:ascii="Tahoma" w:cs="Tahoma" w:hAnsi="Tahoma"/>
      <w:sz w:val="16"/>
      <w:szCs w:val="16"/>
    </w:rPr>
  </w:style>
  <w:style w:type="character" w:styleId="BalloonTextChar1" w:customStyle="1">
    <w:name w:val="Balloon Text Char1"/>
    <w:basedOn w:val="DefaultParagraphFont"/>
    <w:link w:val="BalloonText"/>
    <w:uiPriority w:val="99"/>
    <w:semiHidden w:val="1"/>
    <w:rsid w:val="002D44C4"/>
    <w:rPr>
      <w:rFonts w:ascii="Tahoma" w:cs="Tahoma" w:hAnsi="Tahoma"/>
      <w:sz w:val="16"/>
      <w:szCs w:val="16"/>
    </w:rPr>
  </w:style>
  <w:style w:type="paragraph" w:styleId="CommentText">
    <w:name w:val="annotation text"/>
    <w:basedOn w:val="Normal"/>
    <w:link w:val="CommentTextChar1"/>
    <w:uiPriority w:val="99"/>
    <w:semiHidden w:val="1"/>
    <w:unhideWhenUsed w:val="1"/>
    <w:rsid w:val="002D44C4"/>
    <w:rPr>
      <w:sz w:val="20"/>
      <w:szCs w:val="20"/>
    </w:rPr>
  </w:style>
  <w:style w:type="character" w:styleId="CommentTextChar1" w:customStyle="1">
    <w:name w:val="Comment Text Char1"/>
    <w:basedOn w:val="DefaultParagraphFont"/>
    <w:link w:val="CommentText"/>
    <w:uiPriority w:val="99"/>
    <w:semiHidden w:val="1"/>
    <w:rsid w:val="002D44C4"/>
  </w:style>
  <w:style w:type="paragraph" w:styleId="CommentSubject">
    <w:name w:val="annotation subject"/>
    <w:basedOn w:val="CommentText"/>
    <w:next w:val="CommentText"/>
    <w:link w:val="CommentSubjectChar"/>
    <w:uiPriority w:val="99"/>
    <w:semiHidden w:val="1"/>
    <w:unhideWhenUsed w:val="1"/>
    <w:rsid w:val="002D44C4"/>
    <w:rPr>
      <w:b w:val="1"/>
      <w:bCs w:val="1"/>
    </w:rPr>
  </w:style>
  <w:style w:type="character" w:styleId="CommentSubjectChar1" w:customStyle="1">
    <w:name w:val="Comment Subject Char1"/>
    <w:basedOn w:val="CommentTextChar1"/>
    <w:uiPriority w:val="99"/>
    <w:semiHidden w:val="1"/>
    <w:rsid w:val="002D44C4"/>
    <w:rPr>
      <w:b w:val="1"/>
      <w:bCs w:val="1"/>
    </w:rPr>
  </w:style>
  <w:style w:type="character" w:styleId="Hyperlink">
    <w:name w:val="Hyperlink"/>
    <w:basedOn w:val="DefaultParagraphFont"/>
    <w:uiPriority w:val="99"/>
    <w:unhideWhenUsed w:val="1"/>
    <w:rsid w:val="002D44C4"/>
    <w:rPr>
      <w:color w:val="0000ff" w:themeColor="hyperlink"/>
      <w:u w:val="single"/>
    </w:rPr>
  </w:style>
  <w:style w:type="table" w:styleId="TableGrid">
    <w:name w:val="Table Grid"/>
    <w:basedOn w:val="TableNormal"/>
    <w:uiPriority w:val="59"/>
    <w:rsid w:val="002D44C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1"/>
    <w:uiPriority w:val="99"/>
    <w:unhideWhenUsed w:val="1"/>
    <w:rsid w:val="002D44C4"/>
    <w:pPr>
      <w:tabs>
        <w:tab w:val="center" w:pos="4513"/>
        <w:tab w:val="right" w:pos="9026"/>
      </w:tabs>
    </w:pPr>
  </w:style>
  <w:style w:type="character" w:styleId="HeaderChar1" w:customStyle="1">
    <w:name w:val="Header Char1"/>
    <w:basedOn w:val="DefaultParagraphFont"/>
    <w:link w:val="Header"/>
    <w:uiPriority w:val="99"/>
    <w:rsid w:val="002D44C4"/>
    <w:rPr>
      <w:sz w:val="24"/>
      <w:szCs w:val="24"/>
    </w:rPr>
  </w:style>
  <w:style w:type="paragraph" w:styleId="Footer">
    <w:name w:val="footer"/>
    <w:basedOn w:val="Normal"/>
    <w:link w:val="FooterChar1"/>
    <w:uiPriority w:val="99"/>
    <w:unhideWhenUsed w:val="1"/>
    <w:rsid w:val="002D44C4"/>
    <w:pPr>
      <w:tabs>
        <w:tab w:val="center" w:pos="4513"/>
        <w:tab w:val="right" w:pos="9026"/>
      </w:tabs>
    </w:pPr>
  </w:style>
  <w:style w:type="character" w:styleId="FooterChar1" w:customStyle="1">
    <w:name w:val="Footer Char1"/>
    <w:basedOn w:val="DefaultParagraphFont"/>
    <w:link w:val="Footer"/>
    <w:uiPriority w:val="99"/>
    <w:rsid w:val="002D44C4"/>
    <w:rPr>
      <w:sz w:val="24"/>
      <w:szCs w:val="24"/>
    </w:rPr>
  </w:style>
  <w:style w:type="character" w:styleId="FollowedHyperlink">
    <w:name w:val="FollowedHyperlink"/>
    <w:basedOn w:val="DefaultParagraphFont"/>
    <w:uiPriority w:val="99"/>
    <w:semiHidden w:val="1"/>
    <w:unhideWhenUsed w:val="1"/>
    <w:rsid w:val="00DB7F28"/>
    <w:rPr>
      <w:color w:val="800080" w:themeColor="followedHyperlink"/>
      <w:u w:val="single"/>
    </w:rPr>
  </w:style>
  <w:style w:type="paragraph" w:styleId="ListParagraph">
    <w:name w:val="List Paragraph"/>
    <w:basedOn w:val="Normal"/>
    <w:uiPriority w:val="34"/>
    <w:qFormat w:val="1"/>
    <w:rsid w:val="00E62133"/>
    <w:pPr>
      <w:ind w:left="720"/>
      <w:contextualSpacing w:val="1"/>
    </w:pPr>
  </w:style>
  <w:style w:type="paragraph" w:styleId="NormalWeb">
    <w:name w:val="Normal (Web)"/>
    <w:basedOn w:val="Normal"/>
    <w:uiPriority w:val="99"/>
    <w:unhideWhenUsed w:val="1"/>
    <w:rsid w:val="0012052A"/>
    <w:pPr>
      <w:spacing w:after="100" w:afterAutospacing="1" w:before="100" w:beforeAutospacing="1" w:line="240" w:lineRule="auto"/>
    </w:pPr>
    <w:rPr>
      <w:rFonts w:ascii="Times New Roman" w:cs="Times New Roman" w:eastAsia="Times New Roman" w:hAnsi="Times New Roman"/>
      <w:lang w:eastAsia="en-GB"/>
    </w:rPr>
  </w:style>
  <w:style w:type="character" w:styleId="UnresolvedMention">
    <w:name w:val="Unresolved Mention"/>
    <w:basedOn w:val="DefaultParagraphFont"/>
    <w:uiPriority w:val="99"/>
    <w:semiHidden w:val="1"/>
    <w:unhideWhenUsed w:val="1"/>
    <w:rsid w:val="00A0723E"/>
    <w:rPr>
      <w:color w:val="605e5c"/>
      <w:shd w:color="auto" w:fill="e1dfdd" w:val="clear"/>
    </w:rPr>
  </w:style>
  <w:style w:type="paragraph" w:styleId="FootnoteText">
    <w:name w:val="footnote text"/>
    <w:basedOn w:val="Normal"/>
    <w:link w:val="FootnoteTextChar"/>
    <w:uiPriority w:val="99"/>
    <w:semiHidden w:val="1"/>
    <w:unhideWhenUsed w:val="1"/>
    <w:rsid w:val="00F41C67"/>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F41C67"/>
  </w:style>
  <w:style w:type="character" w:styleId="FootnoteReference">
    <w:name w:val="footnote reference"/>
    <w:basedOn w:val="DefaultParagraphFont"/>
    <w:uiPriority w:val="99"/>
    <w:semiHidden w:val="1"/>
    <w:unhideWhenUsed w:val="1"/>
    <w:rsid w:val="00F41C67"/>
    <w:rPr>
      <w:vertAlign w:val="superscript"/>
    </w:rPr>
  </w:style>
  <w:style w:type="character" w:styleId="Strong">
    <w:name w:val="Strong"/>
    <w:basedOn w:val="DefaultParagraphFont"/>
    <w:uiPriority w:val="22"/>
    <w:qFormat w:val="1"/>
    <w:rsid w:val="00FA2F7C"/>
    <w:rPr>
      <w:b w:val="1"/>
      <w:bCs w:val="1"/>
    </w:rPr>
  </w:style>
  <w:style w:type="character" w:styleId="Heading1Char" w:customStyle="1">
    <w:name w:val="Heading 1 Char"/>
    <w:basedOn w:val="DefaultParagraphFont"/>
    <w:link w:val="Heading1"/>
    <w:uiPriority w:val="9"/>
    <w:rsid w:val="00926D3D"/>
    <w:rPr>
      <w:rFonts w:cstheme="majorBidi" w:eastAsiaTheme="majorEastAsia"/>
      <w:b w:val="1"/>
      <w:caps w:val="1"/>
      <w:color w:val="000000" w:themeColor="text1"/>
      <w:sz w:val="28"/>
      <w:szCs w:val="32"/>
    </w:rPr>
  </w:style>
  <w:style w:type="character" w:styleId="Heading2Char" w:customStyle="1">
    <w:name w:val="Heading 2 Char"/>
    <w:basedOn w:val="DefaultParagraphFont"/>
    <w:link w:val="Heading2"/>
    <w:uiPriority w:val="9"/>
    <w:rsid w:val="00A70780"/>
    <w:rPr>
      <w:rFonts w:cstheme="majorBidi" w:eastAsiaTheme="majorEastAsia"/>
      <w:sz w:val="28"/>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x.com/hm" TargetMode="External"/><Relationship Id="rId10" Type="http://schemas.openxmlformats.org/officeDocument/2006/relationships/hyperlink" Target="https://www.shu.ac.uk/research/excellence/ethics-and-integrity" TargetMode="External"/><Relationship Id="rId13" Type="http://schemas.openxmlformats.org/officeDocument/2006/relationships/hyperlink" Target="https://x.com/UNIQLO_UK" TargetMode="External"/><Relationship Id="rId12" Type="http://schemas.openxmlformats.org/officeDocument/2006/relationships/hyperlink" Target="https://x.com/Ga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shu.ac.uk/research/excellence/ethics-and-integrity/policies" TargetMode="External"/><Relationship Id="rId15" Type="http://schemas.openxmlformats.org/officeDocument/2006/relationships/hyperlink" Target="https://shu.awaken-be.com" TargetMode="External"/><Relationship Id="rId14" Type="http://schemas.openxmlformats.org/officeDocument/2006/relationships/hyperlink" Target="https://x.com/ZARA" TargetMode="External"/><Relationship Id="rId17" Type="http://schemas.openxmlformats.org/officeDocument/2006/relationships/footer" Target="footer1.xml"/><Relationship Id="rId16" Type="http://schemas.openxmlformats.org/officeDocument/2006/relationships/hyperlink" Target="mailto:fin-insurancequeries-mb@exchange.shu.ac.uk"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mailto:a.ypsilanti@shu.ac.uk" TargetMode="External"/><Relationship Id="rId2" Type="http://schemas.openxmlformats.org/officeDocument/2006/relationships/hyperlink" Target="mailto:t.lynn@shu.ac.uk" TargetMode="External"/><Relationship Id="rId3" Type="http://schemas.openxmlformats.org/officeDocument/2006/relationships/hyperlink" Target="mailto:n.jordan-mahy@shu.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FI3k+R2u92BLCeB+/s8WKJfqZQ==">CgMxLjAyCGguZ2pkZ3hzMgppZC4zMGowemxsMgloLjFmb2I5dGUyCmlkLjN6bnlzaDc4AHIhMXdkRHlxa2JWV0pnQVc5SjNFVTBLd2NfcG9FdGlDWUhx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2022-09-22T15:21:00Z</dcterms:created>
  <dc:creator>Ann Macaskill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7844226f31de2df4ba52b293d92af4dcb15eb874e5462571b81360b0b3ff75e4</vt:lpwstr>
  </property>
</Properties>
</file>