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软雅黑" w:hAnsi="微软雅黑" w:eastAsia="微软雅黑"/>
        </w:rPr>
        <w:t>项目进度分析报告</w:t>
      </w:r>
    </w:p>
    <w:p>
      <w:pPr>
        <w:jc w:val="center"/>
      </w:pPr>
      <w:r>
        <w:rPr>
          <w:b/>
          <w:sz w:val="28"/>
        </w:rPr>
        <w:t>{{报告期}}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项目名称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{{项目名称}}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项目代码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{{项目代码}}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报告日期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{{报告日期}}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总体进度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{{总体进度}}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监理单位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{{监理单位}}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编制人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{{编制人}}</w:t>
            </w:r>
          </w:p>
        </w:tc>
      </w:tr>
    </w:tbl>
    <w:p/>
    <w:p>
      <w:pPr>
        <w:pStyle w:val="Heading1"/>
      </w:pPr>
      <w:r>
        <w:t>一、总体进度概况</w:t>
      </w:r>
    </w:p>
    <w:p>
      <w:r>
        <w:t>{{总体进度}}</w:t>
      </w:r>
    </w:p>
    <w:p/>
    <w:p>
      <w:pPr>
        <w:pStyle w:val="Heading1"/>
      </w:pPr>
      <w:r>
        <w:t>二、子系统进度明细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序号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子系统名称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计划进度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实际进度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状态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</w:p>
        </w:tc>
        <w:tc>
          <w:tcPr>
            <w:tcW w:type="dxa" w:w="1728"/>
          </w:tcPr>
          <w:p>
            <w:pPr>
              <w:jc w:val="center"/>
            </w:pPr>
            <w:r/>
          </w:p>
        </w:tc>
        <w:tc>
          <w:tcPr>
            <w:tcW w:type="dxa" w:w="1728"/>
          </w:tcPr>
          <w:p>
            <w:pPr>
              <w:jc w:val="center"/>
            </w:pPr>
            <w:r/>
          </w:p>
        </w:tc>
        <w:tc>
          <w:tcPr>
            <w:tcW w:type="dxa" w:w="1728"/>
          </w:tcPr>
          <w:p>
            <w:pPr>
              <w:jc w:val="center"/>
            </w:pPr>
            <w:r/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</w:p>
        </w:tc>
        <w:tc>
          <w:tcPr>
            <w:tcW w:type="dxa" w:w="1728"/>
          </w:tcPr>
          <w:p>
            <w:pPr>
              <w:jc w:val="center"/>
            </w:pPr>
            <w:r/>
          </w:p>
        </w:tc>
        <w:tc>
          <w:tcPr>
            <w:tcW w:type="dxa" w:w="1728"/>
          </w:tcPr>
          <w:p>
            <w:pPr>
              <w:jc w:val="center"/>
            </w:pPr>
            <w:r/>
          </w:p>
        </w:tc>
        <w:tc>
          <w:tcPr>
            <w:tcW w:type="dxa" w:w="1728"/>
          </w:tcPr>
          <w:p>
            <w:pPr>
              <w:jc w:val="center"/>
            </w:pPr>
            <w:r/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</w:p>
        </w:tc>
        <w:tc>
          <w:tcPr>
            <w:tcW w:type="dxa" w:w="1728"/>
          </w:tcPr>
          <w:p>
            <w:pPr>
              <w:jc w:val="center"/>
            </w:pPr>
            <w:r/>
          </w:p>
        </w:tc>
        <w:tc>
          <w:tcPr>
            <w:tcW w:type="dxa" w:w="1728"/>
          </w:tcPr>
          <w:p>
            <w:pPr>
              <w:jc w:val="center"/>
            </w:pPr>
            <w:r/>
          </w:p>
        </w:tc>
        <w:tc>
          <w:tcPr>
            <w:tcW w:type="dxa" w:w="1728"/>
          </w:tcPr>
          <w:p>
            <w:pPr>
              <w:jc w:val="center"/>
            </w:pPr>
            <w:r/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</w:p>
        </w:tc>
        <w:tc>
          <w:tcPr>
            <w:tcW w:type="dxa" w:w="1728"/>
          </w:tcPr>
          <w:p>
            <w:pPr>
              <w:jc w:val="center"/>
            </w:pPr>
            <w:r/>
          </w:p>
        </w:tc>
        <w:tc>
          <w:tcPr>
            <w:tcW w:type="dxa" w:w="1728"/>
          </w:tcPr>
          <w:p>
            <w:pPr>
              <w:jc w:val="center"/>
            </w:pPr>
            <w:r/>
          </w:p>
        </w:tc>
        <w:tc>
          <w:tcPr>
            <w:tcW w:type="dxa" w:w="1728"/>
          </w:tcPr>
          <w:p>
            <w:pPr>
              <w:jc w:val="center"/>
            </w:pPr>
            <w:r/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</w:p>
        </w:tc>
        <w:tc>
          <w:tcPr>
            <w:tcW w:type="dxa" w:w="1728"/>
          </w:tcPr>
          <w:p>
            <w:pPr>
              <w:jc w:val="center"/>
            </w:pPr>
            <w:r/>
          </w:p>
        </w:tc>
        <w:tc>
          <w:tcPr>
            <w:tcW w:type="dxa" w:w="1728"/>
          </w:tcPr>
          <w:p>
            <w:pPr>
              <w:jc w:val="center"/>
            </w:pPr>
            <w:r/>
          </w:p>
        </w:tc>
        <w:tc>
          <w:tcPr>
            <w:tcW w:type="dxa" w:w="1728"/>
          </w:tcPr>
          <w:p>
            <w:pPr>
              <w:jc w:val="center"/>
            </w:pPr>
            <w:r/>
          </w:p>
        </w:tc>
      </w:tr>
    </w:tbl>
    <w:p/>
    <w:p>
      <w:pPr>
        <w:pStyle w:val="Heading1"/>
      </w:pPr>
      <w:r>
        <w:t>三、进度偏差分析</w:t>
      </w:r>
    </w:p>
    <w:p>
      <w:r>
        <w:rPr>
          <w:b/>
        </w:rPr>
        <w:t>进度偏差：</w:t>
      </w:r>
      <w:r>
        <w:t>{{进度偏差}}</w:t>
      </w:r>
    </w:p>
    <w:p/>
    <w:p>
      <w:r>
        <w:t>{{偏差原因}}</w:t>
      </w:r>
    </w:p>
    <w:p/>
    <w:p>
      <w:pPr>
        <w:pStyle w:val="Heading1"/>
      </w:pPr>
      <w:r>
        <w:t>四、风险提示</w:t>
      </w:r>
    </w:p>
    <w:p>
      <w:r>
        <w:t>{{风险提示}}</w:t>
      </w:r>
    </w:p>
    <w:p/>
    <w:p>
      <w:pPr>
        <w:pStyle w:val="Heading1"/>
      </w:pPr>
      <w:r>
        <w:t>五、下月工作计划</w:t>
      </w:r>
    </w:p>
    <w:p>
      <w:r>
        <w:t>{{下月计划}}</w:t>
      </w:r>
    </w:p>
    <w:p/>
    <w:p>
      <w:pPr>
        <w:pStyle w:val="Heading1"/>
      </w:pPr>
      <w:r>
        <w:t>六、建议措施</w:t>
      </w:r>
    </w:p>
    <w:p>
      <w:r>
        <w:t>{{建议措施}}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t>编制：{{编制人}}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审核：{{审核人}}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批准：{{批准人}}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日期：{{签章日期}}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