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01427A">
      <w:pPr>
        <w:tabs>
          <w:tab w:val="center" w:pos="4153"/>
        </w:tabs>
        <w:jc w:val="left"/>
        <w:rPr>
          <w:rFonts w:hint="eastAsia"/>
          <w:b/>
          <w:sz w:val="24"/>
        </w:rPr>
      </w:pPr>
      <w:bookmarkStart w:id="0" w:name="_GoBack"/>
      <w:bookmarkEnd w:id="0"/>
      <w:r>
        <w:rPr>
          <w:b/>
          <w:sz w:val="24"/>
        </w:rPr>
        <w:t>E-XXXT-12</w:t>
      </w:r>
    </w:p>
    <w:p w14:paraId="2DBCEAEE">
      <w:pPr>
        <w:tabs>
          <w:tab w:val="center" w:pos="4153"/>
        </w:tabs>
        <w:jc w:val="center"/>
        <w:rPr>
          <w:rFonts w:hint="eastAsia"/>
          <w:b/>
          <w:sz w:val="32"/>
          <w:szCs w:val="32"/>
        </w:rPr>
      </w:pPr>
      <w:r>
        <w:rPr>
          <w:rFonts w:hint="eastAsia"/>
          <w:b/>
          <w:sz w:val="32"/>
          <w:szCs w:val="32"/>
        </w:rPr>
        <w:t>详细设计检查表</w:t>
      </w:r>
    </w:p>
    <w:p w14:paraId="08D04F70">
      <w:pPr>
        <w:spacing w:line="360" w:lineRule="auto"/>
        <w:rPr>
          <w:rFonts w:hint="eastAsia"/>
          <w:b/>
          <w:szCs w:val="21"/>
        </w:rPr>
      </w:pPr>
      <w:r>
        <w:rPr>
          <w:rFonts w:hint="eastAsia"/>
          <w:b/>
          <w:szCs w:val="21"/>
        </w:rPr>
        <w:t xml:space="preserve">工程名称： </w:t>
      </w:r>
    </w:p>
    <w:p w14:paraId="1AEAEC60">
      <w:pPr>
        <w:spacing w:line="360" w:lineRule="auto"/>
        <w:rPr>
          <w:rFonts w:hint="eastAsia"/>
          <w:b/>
          <w:szCs w:val="21"/>
        </w:rPr>
      </w:pPr>
      <w:r>
        <w:rPr>
          <w:rFonts w:hint="eastAsia"/>
          <w:b/>
          <w:szCs w:val="21"/>
        </w:rPr>
        <w:t>监理单位：</w:t>
      </w:r>
    </w:p>
    <w:p w14:paraId="12AE95F7">
      <w:pPr>
        <w:spacing w:line="360" w:lineRule="auto"/>
        <w:rPr>
          <w:rFonts w:hint="eastAsia"/>
          <w:b/>
          <w:szCs w:val="21"/>
        </w:rPr>
      </w:pPr>
      <w:r>
        <w:rPr>
          <w:rFonts w:hint="eastAsia"/>
          <w:b/>
          <w:szCs w:val="21"/>
        </w:rPr>
        <w:t xml:space="preserve">承建单位： </w:t>
      </w:r>
    </w:p>
    <w:tbl>
      <w:tblPr>
        <w:tblStyle w:val="4"/>
        <w:tblW w:w="8725" w:type="dxa"/>
        <w:jc w:val="center"/>
        <w:tblCellSpacing w:w="0" w:type="dxa"/>
        <w:tblBorders>
          <w:top w:val="outset" w:color="auto" w:sz="6" w:space="0"/>
          <w:left w:val="outset" w:color="auto" w:sz="6" w:space="0"/>
          <w:bottom w:val="inset" w:color="auto" w:sz="6" w:space="0"/>
          <w:right w:val="inset" w:color="auto" w:sz="6" w:space="0"/>
          <w:insideH w:val="single" w:color="auto" w:sz="6" w:space="0"/>
          <w:insideV w:val="single" w:color="auto" w:sz="6" w:space="0"/>
        </w:tblBorders>
        <w:tblLayout w:type="fixed"/>
        <w:tblCellMar>
          <w:top w:w="0" w:type="dxa"/>
          <w:left w:w="0" w:type="dxa"/>
          <w:bottom w:w="0" w:type="dxa"/>
          <w:right w:w="0" w:type="dxa"/>
        </w:tblCellMar>
      </w:tblPr>
      <w:tblGrid>
        <w:gridCol w:w="915"/>
        <w:gridCol w:w="5842"/>
        <w:gridCol w:w="998"/>
        <w:gridCol w:w="970"/>
      </w:tblGrid>
      <w:tr w14:paraId="4F730366">
        <w:trPr>
          <w:wBefore w:w="0" w:type="dxa"/>
          <w:wAfter w:w="0" w:type="dxa"/>
          <w:cantSplit/>
          <w:tblCellSpacing w:w="0" w:type="dxa"/>
          <w:jc w:val="center"/>
        </w:trPr>
        <w:tc>
          <w:tcPr>
            <w:tcW w:w="915" w:type="dxa"/>
            <w:noWrap w:val="0"/>
            <w:vAlign w:val="top"/>
          </w:tcPr>
          <w:p w14:paraId="2243ABDF">
            <w:pPr>
              <w:jc w:val="center"/>
              <w:rPr>
                <w:rFonts w:hint="eastAsia" w:ascii="宋体" w:hAnsi="宋体"/>
                <w:sz w:val="18"/>
                <w:szCs w:val="18"/>
              </w:rPr>
            </w:pPr>
            <w:r>
              <w:rPr>
                <w:rFonts w:hint="eastAsia" w:ascii="宋体" w:hAnsi="宋体"/>
                <w:sz w:val="18"/>
                <w:szCs w:val="18"/>
              </w:rPr>
              <w:t>检查项目</w:t>
            </w:r>
          </w:p>
        </w:tc>
        <w:tc>
          <w:tcPr>
            <w:tcW w:w="5842" w:type="dxa"/>
            <w:noWrap w:val="0"/>
            <w:vAlign w:val="top"/>
          </w:tcPr>
          <w:p w14:paraId="72247404">
            <w:pPr>
              <w:jc w:val="center"/>
              <w:rPr>
                <w:rFonts w:hint="eastAsia" w:ascii="宋体" w:hAnsi="宋体" w:cs="宋体"/>
                <w:sz w:val="18"/>
                <w:szCs w:val="18"/>
              </w:rPr>
            </w:pPr>
            <w:r>
              <w:rPr>
                <w:rFonts w:ascii="宋体" w:hAnsi="宋体"/>
                <w:sz w:val="18"/>
                <w:szCs w:val="18"/>
              </w:rPr>
              <w:t>检查</w:t>
            </w:r>
            <w:r>
              <w:rPr>
                <w:rFonts w:hint="eastAsia" w:ascii="宋体" w:hAnsi="宋体"/>
                <w:sz w:val="18"/>
                <w:szCs w:val="18"/>
              </w:rPr>
              <w:t>内容</w:t>
            </w:r>
          </w:p>
        </w:tc>
        <w:tc>
          <w:tcPr>
            <w:tcW w:w="998" w:type="dxa"/>
            <w:noWrap w:val="0"/>
            <w:vAlign w:val="top"/>
          </w:tcPr>
          <w:p w14:paraId="25B62B50">
            <w:pPr>
              <w:jc w:val="center"/>
              <w:rPr>
                <w:rFonts w:hint="eastAsia" w:ascii="宋体" w:hAnsi="宋体"/>
                <w:sz w:val="18"/>
                <w:szCs w:val="18"/>
              </w:rPr>
            </w:pPr>
            <w:r>
              <w:rPr>
                <w:rFonts w:hint="eastAsia" w:ascii="宋体" w:hAnsi="宋体"/>
                <w:sz w:val="18"/>
                <w:szCs w:val="18"/>
              </w:rPr>
              <w:t>检查结果</w:t>
            </w:r>
          </w:p>
        </w:tc>
        <w:tc>
          <w:tcPr>
            <w:tcW w:w="970" w:type="dxa"/>
            <w:noWrap w:val="0"/>
            <w:vAlign w:val="top"/>
          </w:tcPr>
          <w:p w14:paraId="18ACEB48">
            <w:pPr>
              <w:jc w:val="center"/>
              <w:rPr>
                <w:rFonts w:hint="eastAsia" w:ascii="宋体" w:hAnsi="宋体" w:cs="宋体"/>
                <w:sz w:val="18"/>
                <w:szCs w:val="18"/>
              </w:rPr>
            </w:pPr>
            <w:r>
              <w:rPr>
                <w:rFonts w:hint="eastAsia" w:ascii="宋体" w:hAnsi="宋体"/>
                <w:sz w:val="18"/>
                <w:szCs w:val="18"/>
              </w:rPr>
              <w:t>备注</w:t>
            </w:r>
          </w:p>
        </w:tc>
      </w:tr>
      <w:tr w14:paraId="5F06E7C7">
        <w:trPr>
          <w:wBefore w:w="0" w:type="dxa"/>
          <w:wAfter w:w="0" w:type="dxa"/>
          <w:cantSplit/>
          <w:tblCellSpacing w:w="0" w:type="dxa"/>
          <w:jc w:val="center"/>
        </w:trPr>
        <w:tc>
          <w:tcPr>
            <w:tcW w:w="915" w:type="dxa"/>
            <w:vMerge w:val="restart"/>
            <w:noWrap w:val="0"/>
            <w:vAlign w:val="center"/>
          </w:tcPr>
          <w:p w14:paraId="7713DAC4">
            <w:pPr>
              <w:rPr>
                <w:rFonts w:ascii="宋体" w:hAnsi="宋体"/>
                <w:sz w:val="18"/>
                <w:szCs w:val="18"/>
              </w:rPr>
            </w:pPr>
            <w:r>
              <w:rPr>
                <w:rFonts w:ascii="宋体" w:hAnsi="宋体"/>
                <w:b/>
                <w:sz w:val="18"/>
                <w:szCs w:val="18"/>
              </w:rPr>
              <w:t>清晰性</w:t>
            </w:r>
          </w:p>
        </w:tc>
        <w:tc>
          <w:tcPr>
            <w:tcW w:w="5842" w:type="dxa"/>
            <w:noWrap w:val="0"/>
            <w:vAlign w:val="top"/>
          </w:tcPr>
          <w:p w14:paraId="7A3C0563">
            <w:pPr>
              <w:rPr>
                <w:rFonts w:ascii="宋体" w:hAnsi="宋体" w:cs="宋体"/>
                <w:sz w:val="18"/>
                <w:szCs w:val="18"/>
              </w:rPr>
            </w:pPr>
            <w:r>
              <w:rPr>
                <w:rFonts w:ascii="宋体" w:hAnsi="宋体"/>
                <w:sz w:val="18"/>
                <w:szCs w:val="18"/>
              </w:rPr>
              <w:t>所有单元或过程的目的是否都已文档化？</w:t>
            </w:r>
          </w:p>
        </w:tc>
        <w:tc>
          <w:tcPr>
            <w:tcW w:w="998" w:type="dxa"/>
            <w:noWrap w:val="0"/>
            <w:vAlign w:val="top"/>
          </w:tcPr>
          <w:p w14:paraId="139DA1AB">
            <w:pPr>
              <w:rPr>
                <w:rFonts w:ascii="宋体" w:hAnsi="宋体"/>
                <w:sz w:val="18"/>
                <w:szCs w:val="18"/>
              </w:rPr>
            </w:pPr>
          </w:p>
        </w:tc>
        <w:tc>
          <w:tcPr>
            <w:tcW w:w="970" w:type="dxa"/>
            <w:noWrap w:val="0"/>
            <w:vAlign w:val="top"/>
          </w:tcPr>
          <w:p w14:paraId="41B108E4">
            <w:pPr>
              <w:rPr>
                <w:rFonts w:ascii="宋体" w:hAnsi="宋体" w:cs="宋体"/>
                <w:sz w:val="18"/>
                <w:szCs w:val="18"/>
              </w:rPr>
            </w:pPr>
            <w:r>
              <w:rPr>
                <w:rFonts w:ascii="宋体" w:hAnsi="宋体"/>
                <w:sz w:val="18"/>
                <w:szCs w:val="18"/>
              </w:rPr>
              <w:t> </w:t>
            </w:r>
          </w:p>
        </w:tc>
      </w:tr>
      <w:tr w14:paraId="30789C6D">
        <w:trPr>
          <w:wBefore w:w="0" w:type="dxa"/>
          <w:wAfter w:w="0" w:type="dxa"/>
          <w:cantSplit/>
          <w:tblCellSpacing w:w="0" w:type="dxa"/>
          <w:jc w:val="center"/>
        </w:trPr>
        <w:tc>
          <w:tcPr>
            <w:tcW w:w="915" w:type="dxa"/>
            <w:vMerge w:val="continue"/>
            <w:noWrap w:val="0"/>
            <w:vAlign w:val="center"/>
          </w:tcPr>
          <w:p w14:paraId="2C859D77">
            <w:pPr>
              <w:rPr>
                <w:rFonts w:ascii="宋体" w:hAnsi="宋体"/>
                <w:sz w:val="18"/>
                <w:szCs w:val="18"/>
              </w:rPr>
            </w:pPr>
          </w:p>
        </w:tc>
        <w:tc>
          <w:tcPr>
            <w:tcW w:w="5842" w:type="dxa"/>
            <w:noWrap w:val="0"/>
            <w:vAlign w:val="top"/>
          </w:tcPr>
          <w:p w14:paraId="538E9091">
            <w:pPr>
              <w:rPr>
                <w:rFonts w:ascii="宋体" w:hAnsi="宋体" w:cs="宋体"/>
                <w:sz w:val="18"/>
                <w:szCs w:val="18"/>
              </w:rPr>
            </w:pPr>
            <w:r>
              <w:rPr>
                <w:rFonts w:ascii="宋体" w:hAnsi="宋体"/>
                <w:sz w:val="18"/>
                <w:szCs w:val="18"/>
              </w:rPr>
              <w:t>包括了数据流、控制流和接口的单元设计是否已清晰的说明？</w:t>
            </w:r>
          </w:p>
        </w:tc>
        <w:tc>
          <w:tcPr>
            <w:tcW w:w="998" w:type="dxa"/>
            <w:noWrap w:val="0"/>
            <w:vAlign w:val="top"/>
          </w:tcPr>
          <w:p w14:paraId="7ECDA942">
            <w:pPr>
              <w:rPr>
                <w:rFonts w:ascii="宋体" w:hAnsi="宋体"/>
                <w:sz w:val="18"/>
                <w:szCs w:val="18"/>
              </w:rPr>
            </w:pPr>
          </w:p>
        </w:tc>
        <w:tc>
          <w:tcPr>
            <w:tcW w:w="970" w:type="dxa"/>
            <w:noWrap w:val="0"/>
            <w:vAlign w:val="top"/>
          </w:tcPr>
          <w:p w14:paraId="06489019">
            <w:pPr>
              <w:rPr>
                <w:rFonts w:ascii="宋体" w:hAnsi="宋体" w:cs="宋体"/>
                <w:sz w:val="18"/>
                <w:szCs w:val="18"/>
              </w:rPr>
            </w:pPr>
            <w:r>
              <w:rPr>
                <w:rFonts w:ascii="宋体" w:hAnsi="宋体"/>
                <w:sz w:val="18"/>
                <w:szCs w:val="18"/>
              </w:rPr>
              <w:t> </w:t>
            </w:r>
          </w:p>
        </w:tc>
      </w:tr>
      <w:tr w14:paraId="4DE9FB95">
        <w:trPr>
          <w:wBefore w:w="0" w:type="dxa"/>
          <w:wAfter w:w="0" w:type="dxa"/>
          <w:cantSplit/>
          <w:tblCellSpacing w:w="0" w:type="dxa"/>
          <w:jc w:val="center"/>
        </w:trPr>
        <w:tc>
          <w:tcPr>
            <w:tcW w:w="915" w:type="dxa"/>
            <w:vMerge w:val="restart"/>
            <w:noWrap w:val="0"/>
            <w:vAlign w:val="center"/>
          </w:tcPr>
          <w:p w14:paraId="1C8C5C80">
            <w:pPr>
              <w:rPr>
                <w:rFonts w:ascii="宋体" w:hAnsi="宋体"/>
                <w:sz w:val="18"/>
                <w:szCs w:val="18"/>
              </w:rPr>
            </w:pPr>
            <w:r>
              <w:rPr>
                <w:rFonts w:ascii="宋体" w:hAnsi="宋体"/>
                <w:b/>
                <w:sz w:val="18"/>
                <w:szCs w:val="18"/>
              </w:rPr>
              <w:t>完整性</w:t>
            </w:r>
          </w:p>
        </w:tc>
        <w:tc>
          <w:tcPr>
            <w:tcW w:w="5842" w:type="dxa"/>
            <w:noWrap w:val="0"/>
            <w:vAlign w:val="top"/>
          </w:tcPr>
          <w:p w14:paraId="72708FDB">
            <w:pPr>
              <w:rPr>
                <w:rFonts w:ascii="宋体" w:hAnsi="宋体" w:cs="宋体"/>
                <w:sz w:val="18"/>
                <w:szCs w:val="18"/>
              </w:rPr>
            </w:pPr>
            <w:r>
              <w:rPr>
                <w:rFonts w:ascii="宋体" w:hAnsi="宋体"/>
                <w:sz w:val="18"/>
                <w:szCs w:val="18"/>
              </w:rPr>
              <w:t>是否已定义和初始化所有的变量、指针和常量？</w:t>
            </w:r>
          </w:p>
        </w:tc>
        <w:tc>
          <w:tcPr>
            <w:tcW w:w="998" w:type="dxa"/>
            <w:noWrap w:val="0"/>
            <w:vAlign w:val="top"/>
          </w:tcPr>
          <w:p w14:paraId="69D3EE5E">
            <w:pPr>
              <w:rPr>
                <w:rFonts w:ascii="宋体" w:hAnsi="宋体"/>
                <w:sz w:val="18"/>
                <w:szCs w:val="18"/>
              </w:rPr>
            </w:pPr>
          </w:p>
        </w:tc>
        <w:tc>
          <w:tcPr>
            <w:tcW w:w="970" w:type="dxa"/>
            <w:noWrap w:val="0"/>
            <w:vAlign w:val="top"/>
          </w:tcPr>
          <w:p w14:paraId="185BF2E4">
            <w:pPr>
              <w:rPr>
                <w:rFonts w:ascii="宋体" w:hAnsi="宋体" w:cs="宋体"/>
                <w:sz w:val="18"/>
                <w:szCs w:val="18"/>
              </w:rPr>
            </w:pPr>
            <w:r>
              <w:rPr>
                <w:rFonts w:ascii="宋体" w:hAnsi="宋体"/>
                <w:sz w:val="18"/>
                <w:szCs w:val="18"/>
              </w:rPr>
              <w:t> </w:t>
            </w:r>
          </w:p>
        </w:tc>
      </w:tr>
      <w:tr w14:paraId="151AB019">
        <w:trPr>
          <w:wBefore w:w="0" w:type="dxa"/>
          <w:wAfter w:w="0" w:type="dxa"/>
          <w:cantSplit/>
          <w:tblCellSpacing w:w="0" w:type="dxa"/>
          <w:jc w:val="center"/>
        </w:trPr>
        <w:tc>
          <w:tcPr>
            <w:tcW w:w="915" w:type="dxa"/>
            <w:vMerge w:val="continue"/>
            <w:noWrap w:val="0"/>
            <w:vAlign w:val="center"/>
          </w:tcPr>
          <w:p w14:paraId="35B33210">
            <w:pPr>
              <w:rPr>
                <w:rFonts w:ascii="宋体" w:hAnsi="宋体"/>
                <w:sz w:val="18"/>
                <w:szCs w:val="18"/>
              </w:rPr>
            </w:pPr>
          </w:p>
        </w:tc>
        <w:tc>
          <w:tcPr>
            <w:tcW w:w="5842" w:type="dxa"/>
            <w:noWrap w:val="0"/>
            <w:vAlign w:val="top"/>
          </w:tcPr>
          <w:p w14:paraId="718D525F">
            <w:pPr>
              <w:rPr>
                <w:rFonts w:ascii="宋体" w:hAnsi="宋体" w:cs="宋体"/>
                <w:sz w:val="18"/>
                <w:szCs w:val="18"/>
              </w:rPr>
            </w:pPr>
            <w:r>
              <w:rPr>
                <w:rFonts w:ascii="宋体" w:hAnsi="宋体"/>
                <w:sz w:val="18"/>
                <w:szCs w:val="18"/>
              </w:rPr>
              <w:t>是否已描述单元的全部功能？</w:t>
            </w:r>
          </w:p>
        </w:tc>
        <w:tc>
          <w:tcPr>
            <w:tcW w:w="998" w:type="dxa"/>
            <w:noWrap w:val="0"/>
            <w:vAlign w:val="top"/>
          </w:tcPr>
          <w:p w14:paraId="6E53B169">
            <w:pPr>
              <w:rPr>
                <w:rFonts w:ascii="宋体" w:hAnsi="宋体"/>
                <w:sz w:val="18"/>
                <w:szCs w:val="18"/>
              </w:rPr>
            </w:pPr>
          </w:p>
        </w:tc>
        <w:tc>
          <w:tcPr>
            <w:tcW w:w="970" w:type="dxa"/>
            <w:noWrap w:val="0"/>
            <w:vAlign w:val="top"/>
          </w:tcPr>
          <w:p w14:paraId="5F155642">
            <w:pPr>
              <w:rPr>
                <w:rFonts w:ascii="宋体" w:hAnsi="宋体" w:cs="宋体"/>
                <w:sz w:val="18"/>
                <w:szCs w:val="18"/>
              </w:rPr>
            </w:pPr>
            <w:r>
              <w:rPr>
                <w:rFonts w:ascii="宋体" w:hAnsi="宋体"/>
                <w:sz w:val="18"/>
                <w:szCs w:val="18"/>
              </w:rPr>
              <w:t> </w:t>
            </w:r>
          </w:p>
        </w:tc>
      </w:tr>
      <w:tr w14:paraId="64081285">
        <w:trPr>
          <w:wBefore w:w="0" w:type="dxa"/>
          <w:wAfter w:w="0" w:type="dxa"/>
          <w:cantSplit/>
          <w:tblCellSpacing w:w="0" w:type="dxa"/>
          <w:jc w:val="center"/>
        </w:trPr>
        <w:tc>
          <w:tcPr>
            <w:tcW w:w="915" w:type="dxa"/>
            <w:vMerge w:val="continue"/>
            <w:noWrap w:val="0"/>
            <w:vAlign w:val="center"/>
          </w:tcPr>
          <w:p w14:paraId="0E88C630">
            <w:pPr>
              <w:rPr>
                <w:rFonts w:ascii="宋体" w:hAnsi="宋体"/>
                <w:sz w:val="18"/>
                <w:szCs w:val="18"/>
              </w:rPr>
            </w:pPr>
          </w:p>
        </w:tc>
        <w:tc>
          <w:tcPr>
            <w:tcW w:w="5842" w:type="dxa"/>
            <w:noWrap w:val="0"/>
            <w:vAlign w:val="top"/>
          </w:tcPr>
          <w:p w14:paraId="58D5B9DF">
            <w:pPr>
              <w:rPr>
                <w:rFonts w:ascii="宋体" w:hAnsi="宋体" w:cs="宋体"/>
                <w:sz w:val="18"/>
                <w:szCs w:val="18"/>
              </w:rPr>
            </w:pPr>
            <w:r>
              <w:rPr>
                <w:rFonts w:ascii="宋体" w:hAnsi="宋体"/>
                <w:sz w:val="18"/>
                <w:szCs w:val="18"/>
              </w:rPr>
              <w:t>是否已详细说明用来实现该单元的关键算法（例如：用自然语言或PDL）?</w:t>
            </w:r>
          </w:p>
        </w:tc>
        <w:tc>
          <w:tcPr>
            <w:tcW w:w="998" w:type="dxa"/>
            <w:noWrap w:val="0"/>
            <w:vAlign w:val="top"/>
          </w:tcPr>
          <w:p w14:paraId="603B9B62">
            <w:pPr>
              <w:rPr>
                <w:rFonts w:ascii="宋体" w:hAnsi="宋体"/>
                <w:sz w:val="18"/>
                <w:szCs w:val="18"/>
              </w:rPr>
            </w:pPr>
          </w:p>
        </w:tc>
        <w:tc>
          <w:tcPr>
            <w:tcW w:w="970" w:type="dxa"/>
            <w:noWrap w:val="0"/>
            <w:vAlign w:val="top"/>
          </w:tcPr>
          <w:p w14:paraId="7A25BF75">
            <w:pPr>
              <w:rPr>
                <w:rFonts w:ascii="宋体" w:hAnsi="宋体" w:cs="宋体"/>
                <w:sz w:val="18"/>
                <w:szCs w:val="18"/>
              </w:rPr>
            </w:pPr>
            <w:r>
              <w:rPr>
                <w:rFonts w:ascii="宋体" w:hAnsi="宋体"/>
                <w:sz w:val="18"/>
                <w:szCs w:val="18"/>
              </w:rPr>
              <w:t> </w:t>
            </w:r>
          </w:p>
        </w:tc>
      </w:tr>
      <w:tr w14:paraId="1FB2A38D">
        <w:trPr>
          <w:wBefore w:w="0" w:type="dxa"/>
          <w:wAfter w:w="0" w:type="dxa"/>
          <w:cantSplit/>
          <w:tblCellSpacing w:w="0" w:type="dxa"/>
          <w:jc w:val="center"/>
        </w:trPr>
        <w:tc>
          <w:tcPr>
            <w:tcW w:w="915" w:type="dxa"/>
            <w:vMerge w:val="continue"/>
            <w:noWrap w:val="0"/>
            <w:vAlign w:val="center"/>
          </w:tcPr>
          <w:p w14:paraId="35F0CAB9">
            <w:pPr>
              <w:rPr>
                <w:rFonts w:ascii="宋体" w:hAnsi="宋体"/>
                <w:sz w:val="18"/>
                <w:szCs w:val="18"/>
              </w:rPr>
            </w:pPr>
          </w:p>
        </w:tc>
        <w:tc>
          <w:tcPr>
            <w:tcW w:w="5842" w:type="dxa"/>
            <w:noWrap w:val="0"/>
            <w:vAlign w:val="top"/>
          </w:tcPr>
          <w:p w14:paraId="3B147F35">
            <w:pPr>
              <w:rPr>
                <w:rFonts w:ascii="宋体" w:hAnsi="宋体" w:cs="宋体"/>
                <w:sz w:val="18"/>
                <w:szCs w:val="18"/>
              </w:rPr>
            </w:pPr>
            <w:r>
              <w:rPr>
                <w:rFonts w:ascii="宋体" w:hAnsi="宋体"/>
                <w:sz w:val="18"/>
                <w:szCs w:val="18"/>
              </w:rPr>
              <w:t>是否已列出该单元的调用？</w:t>
            </w:r>
          </w:p>
        </w:tc>
        <w:tc>
          <w:tcPr>
            <w:tcW w:w="998" w:type="dxa"/>
            <w:noWrap w:val="0"/>
            <w:vAlign w:val="top"/>
          </w:tcPr>
          <w:p w14:paraId="29A94B08">
            <w:pPr>
              <w:rPr>
                <w:rFonts w:ascii="宋体" w:hAnsi="宋体"/>
                <w:sz w:val="18"/>
                <w:szCs w:val="18"/>
              </w:rPr>
            </w:pPr>
          </w:p>
        </w:tc>
        <w:tc>
          <w:tcPr>
            <w:tcW w:w="970" w:type="dxa"/>
            <w:noWrap w:val="0"/>
            <w:vAlign w:val="top"/>
          </w:tcPr>
          <w:p w14:paraId="5313499A">
            <w:pPr>
              <w:rPr>
                <w:rFonts w:ascii="宋体" w:hAnsi="宋体" w:cs="宋体"/>
                <w:sz w:val="18"/>
                <w:szCs w:val="18"/>
              </w:rPr>
            </w:pPr>
            <w:r>
              <w:rPr>
                <w:rFonts w:ascii="宋体" w:hAnsi="宋体"/>
                <w:sz w:val="18"/>
                <w:szCs w:val="18"/>
              </w:rPr>
              <w:t> </w:t>
            </w:r>
          </w:p>
        </w:tc>
      </w:tr>
      <w:tr w14:paraId="6C5CF64E">
        <w:trPr>
          <w:wBefore w:w="0" w:type="dxa"/>
          <w:wAfter w:w="0" w:type="dxa"/>
          <w:cantSplit/>
          <w:tblCellSpacing w:w="0" w:type="dxa"/>
          <w:jc w:val="center"/>
        </w:trPr>
        <w:tc>
          <w:tcPr>
            <w:tcW w:w="915" w:type="dxa"/>
            <w:vMerge w:val="restart"/>
            <w:noWrap w:val="0"/>
            <w:vAlign w:val="center"/>
          </w:tcPr>
          <w:p w14:paraId="2761DB40">
            <w:pPr>
              <w:rPr>
                <w:rFonts w:ascii="宋体" w:hAnsi="宋体"/>
                <w:sz w:val="18"/>
                <w:szCs w:val="18"/>
              </w:rPr>
            </w:pPr>
            <w:r>
              <w:rPr>
                <w:rFonts w:ascii="宋体" w:hAnsi="宋体"/>
                <w:b/>
                <w:sz w:val="18"/>
                <w:szCs w:val="18"/>
              </w:rPr>
              <w:t>依从性</w:t>
            </w:r>
          </w:p>
        </w:tc>
        <w:tc>
          <w:tcPr>
            <w:tcW w:w="5842" w:type="dxa"/>
            <w:noWrap w:val="0"/>
            <w:vAlign w:val="top"/>
          </w:tcPr>
          <w:p w14:paraId="1017091D">
            <w:pPr>
              <w:rPr>
                <w:rFonts w:ascii="宋体" w:hAnsi="宋体" w:cs="宋体"/>
                <w:sz w:val="18"/>
                <w:szCs w:val="18"/>
              </w:rPr>
            </w:pPr>
            <w:r>
              <w:rPr>
                <w:rFonts w:ascii="宋体" w:hAnsi="宋体"/>
                <w:sz w:val="18"/>
                <w:szCs w:val="18"/>
              </w:rPr>
              <w:t>该文档是否遵循了该项目已文档化的标准？</w:t>
            </w:r>
          </w:p>
        </w:tc>
        <w:tc>
          <w:tcPr>
            <w:tcW w:w="998" w:type="dxa"/>
            <w:noWrap w:val="0"/>
            <w:vAlign w:val="top"/>
          </w:tcPr>
          <w:p w14:paraId="301DA80C">
            <w:pPr>
              <w:rPr>
                <w:rFonts w:ascii="宋体" w:hAnsi="宋体"/>
                <w:sz w:val="18"/>
                <w:szCs w:val="18"/>
              </w:rPr>
            </w:pPr>
          </w:p>
        </w:tc>
        <w:tc>
          <w:tcPr>
            <w:tcW w:w="970" w:type="dxa"/>
            <w:noWrap w:val="0"/>
            <w:vAlign w:val="top"/>
          </w:tcPr>
          <w:p w14:paraId="0A861A61">
            <w:pPr>
              <w:rPr>
                <w:rFonts w:ascii="宋体" w:hAnsi="宋体" w:cs="宋体"/>
                <w:sz w:val="18"/>
                <w:szCs w:val="18"/>
              </w:rPr>
            </w:pPr>
            <w:r>
              <w:rPr>
                <w:rFonts w:ascii="宋体" w:hAnsi="宋体"/>
                <w:sz w:val="18"/>
                <w:szCs w:val="18"/>
              </w:rPr>
              <w:t> </w:t>
            </w:r>
          </w:p>
        </w:tc>
      </w:tr>
      <w:tr w14:paraId="5BC0A4EE">
        <w:trPr>
          <w:wBefore w:w="0" w:type="dxa"/>
          <w:wAfter w:w="0" w:type="dxa"/>
          <w:cantSplit/>
          <w:tblCellSpacing w:w="0" w:type="dxa"/>
          <w:jc w:val="center"/>
        </w:trPr>
        <w:tc>
          <w:tcPr>
            <w:tcW w:w="915" w:type="dxa"/>
            <w:vMerge w:val="continue"/>
            <w:noWrap w:val="0"/>
            <w:vAlign w:val="center"/>
          </w:tcPr>
          <w:p w14:paraId="14D1674B">
            <w:pPr>
              <w:rPr>
                <w:rFonts w:ascii="宋体" w:hAnsi="宋体"/>
                <w:sz w:val="18"/>
                <w:szCs w:val="18"/>
              </w:rPr>
            </w:pPr>
          </w:p>
        </w:tc>
        <w:tc>
          <w:tcPr>
            <w:tcW w:w="5842" w:type="dxa"/>
            <w:noWrap w:val="0"/>
            <w:vAlign w:val="top"/>
          </w:tcPr>
          <w:p w14:paraId="2305336D">
            <w:pPr>
              <w:rPr>
                <w:rFonts w:ascii="宋体" w:hAnsi="宋体" w:cs="宋体"/>
                <w:sz w:val="18"/>
                <w:szCs w:val="18"/>
              </w:rPr>
            </w:pPr>
            <w:r>
              <w:rPr>
                <w:rFonts w:ascii="宋体" w:hAnsi="宋体"/>
                <w:sz w:val="18"/>
                <w:szCs w:val="18"/>
              </w:rPr>
              <w:t>是否采用了所要求的方法和工具来进行单元设计？</w:t>
            </w:r>
          </w:p>
        </w:tc>
        <w:tc>
          <w:tcPr>
            <w:tcW w:w="998" w:type="dxa"/>
            <w:noWrap w:val="0"/>
            <w:vAlign w:val="top"/>
          </w:tcPr>
          <w:p w14:paraId="672FF30E">
            <w:pPr>
              <w:rPr>
                <w:rFonts w:ascii="宋体" w:hAnsi="宋体"/>
                <w:sz w:val="18"/>
                <w:szCs w:val="18"/>
              </w:rPr>
            </w:pPr>
          </w:p>
        </w:tc>
        <w:tc>
          <w:tcPr>
            <w:tcW w:w="970" w:type="dxa"/>
            <w:noWrap w:val="0"/>
            <w:vAlign w:val="top"/>
          </w:tcPr>
          <w:p w14:paraId="4F46256B">
            <w:pPr>
              <w:rPr>
                <w:rFonts w:ascii="宋体" w:hAnsi="宋体" w:cs="宋体"/>
                <w:sz w:val="18"/>
                <w:szCs w:val="18"/>
              </w:rPr>
            </w:pPr>
            <w:r>
              <w:rPr>
                <w:rFonts w:ascii="宋体" w:hAnsi="宋体"/>
                <w:sz w:val="18"/>
                <w:szCs w:val="18"/>
              </w:rPr>
              <w:t> </w:t>
            </w:r>
          </w:p>
        </w:tc>
      </w:tr>
      <w:tr w14:paraId="393EE956">
        <w:trPr>
          <w:wBefore w:w="0" w:type="dxa"/>
          <w:wAfter w:w="0" w:type="dxa"/>
          <w:cantSplit/>
          <w:tblCellSpacing w:w="0" w:type="dxa"/>
          <w:jc w:val="center"/>
        </w:trPr>
        <w:tc>
          <w:tcPr>
            <w:tcW w:w="915" w:type="dxa"/>
            <w:vMerge w:val="restart"/>
            <w:noWrap w:val="0"/>
            <w:vAlign w:val="center"/>
          </w:tcPr>
          <w:p w14:paraId="00B37CB7">
            <w:pPr>
              <w:rPr>
                <w:rFonts w:ascii="宋体" w:hAnsi="宋体"/>
                <w:sz w:val="18"/>
                <w:szCs w:val="18"/>
              </w:rPr>
            </w:pPr>
            <w:r>
              <w:rPr>
                <w:rFonts w:ascii="宋体" w:hAnsi="宋体"/>
                <w:b/>
                <w:sz w:val="18"/>
                <w:szCs w:val="18"/>
              </w:rPr>
              <w:t>一致性</w:t>
            </w:r>
          </w:p>
        </w:tc>
        <w:tc>
          <w:tcPr>
            <w:tcW w:w="5842" w:type="dxa"/>
            <w:noWrap w:val="0"/>
            <w:vAlign w:val="top"/>
          </w:tcPr>
          <w:p w14:paraId="3128F52A">
            <w:pPr>
              <w:rPr>
                <w:rFonts w:ascii="宋体" w:hAnsi="宋体" w:cs="宋体"/>
                <w:sz w:val="18"/>
                <w:szCs w:val="18"/>
              </w:rPr>
            </w:pPr>
            <w:r>
              <w:rPr>
                <w:rFonts w:ascii="宋体" w:hAnsi="宋体"/>
                <w:sz w:val="18"/>
                <w:szCs w:val="18"/>
              </w:rPr>
              <w:t>数据元素的命名和使用在整个单元和单元接口之间是否一致？</w:t>
            </w:r>
          </w:p>
        </w:tc>
        <w:tc>
          <w:tcPr>
            <w:tcW w:w="998" w:type="dxa"/>
            <w:noWrap w:val="0"/>
            <w:vAlign w:val="top"/>
          </w:tcPr>
          <w:p w14:paraId="713F6B8F">
            <w:pPr>
              <w:rPr>
                <w:rFonts w:ascii="宋体" w:hAnsi="宋体"/>
                <w:sz w:val="18"/>
                <w:szCs w:val="18"/>
              </w:rPr>
            </w:pPr>
          </w:p>
        </w:tc>
        <w:tc>
          <w:tcPr>
            <w:tcW w:w="970" w:type="dxa"/>
            <w:noWrap w:val="0"/>
            <w:vAlign w:val="top"/>
          </w:tcPr>
          <w:p w14:paraId="3FDBC8C8">
            <w:pPr>
              <w:rPr>
                <w:rFonts w:ascii="宋体" w:hAnsi="宋体" w:cs="宋体"/>
                <w:sz w:val="18"/>
                <w:szCs w:val="18"/>
              </w:rPr>
            </w:pPr>
            <w:r>
              <w:rPr>
                <w:rFonts w:ascii="宋体" w:hAnsi="宋体"/>
                <w:sz w:val="18"/>
                <w:szCs w:val="18"/>
              </w:rPr>
              <w:t> </w:t>
            </w:r>
          </w:p>
        </w:tc>
      </w:tr>
      <w:tr w14:paraId="4ACA85EA">
        <w:trPr>
          <w:wBefore w:w="0" w:type="dxa"/>
          <w:wAfter w:w="0" w:type="dxa"/>
          <w:cantSplit/>
          <w:tblCellSpacing w:w="0" w:type="dxa"/>
          <w:jc w:val="center"/>
        </w:trPr>
        <w:tc>
          <w:tcPr>
            <w:tcW w:w="915" w:type="dxa"/>
            <w:vMerge w:val="continue"/>
            <w:noWrap w:val="0"/>
            <w:vAlign w:val="center"/>
          </w:tcPr>
          <w:p w14:paraId="634313F9">
            <w:pPr>
              <w:rPr>
                <w:rFonts w:ascii="宋体" w:hAnsi="宋体"/>
                <w:sz w:val="18"/>
                <w:szCs w:val="18"/>
              </w:rPr>
            </w:pPr>
          </w:p>
        </w:tc>
        <w:tc>
          <w:tcPr>
            <w:tcW w:w="5842" w:type="dxa"/>
            <w:noWrap w:val="0"/>
            <w:vAlign w:val="top"/>
          </w:tcPr>
          <w:p w14:paraId="1E721CF6">
            <w:pPr>
              <w:rPr>
                <w:rFonts w:ascii="宋体" w:hAnsi="宋体" w:cs="宋体"/>
                <w:sz w:val="18"/>
                <w:szCs w:val="18"/>
              </w:rPr>
            </w:pPr>
            <w:r>
              <w:rPr>
                <w:rFonts w:ascii="宋体" w:hAnsi="宋体"/>
                <w:sz w:val="18"/>
                <w:szCs w:val="18"/>
              </w:rPr>
              <w:t>所有接口的设计是否互相一致并且和更高级别文档一致？</w:t>
            </w:r>
          </w:p>
        </w:tc>
        <w:tc>
          <w:tcPr>
            <w:tcW w:w="998" w:type="dxa"/>
            <w:noWrap w:val="0"/>
            <w:vAlign w:val="top"/>
          </w:tcPr>
          <w:p w14:paraId="75688B5B">
            <w:pPr>
              <w:rPr>
                <w:rFonts w:ascii="宋体" w:hAnsi="宋体"/>
                <w:sz w:val="18"/>
                <w:szCs w:val="18"/>
              </w:rPr>
            </w:pPr>
          </w:p>
        </w:tc>
        <w:tc>
          <w:tcPr>
            <w:tcW w:w="970" w:type="dxa"/>
            <w:noWrap w:val="0"/>
            <w:vAlign w:val="top"/>
          </w:tcPr>
          <w:p w14:paraId="57D72BB9">
            <w:pPr>
              <w:rPr>
                <w:rFonts w:ascii="宋体" w:hAnsi="宋体" w:cs="宋体"/>
                <w:sz w:val="18"/>
                <w:szCs w:val="18"/>
              </w:rPr>
            </w:pPr>
            <w:r>
              <w:rPr>
                <w:rFonts w:ascii="宋体" w:hAnsi="宋体"/>
                <w:sz w:val="18"/>
                <w:szCs w:val="18"/>
              </w:rPr>
              <w:t> </w:t>
            </w:r>
          </w:p>
        </w:tc>
      </w:tr>
      <w:tr w14:paraId="33A22178">
        <w:trPr>
          <w:wBefore w:w="0" w:type="dxa"/>
          <w:wAfter w:w="0" w:type="dxa"/>
          <w:cantSplit/>
          <w:tblCellSpacing w:w="0" w:type="dxa"/>
          <w:jc w:val="center"/>
        </w:trPr>
        <w:tc>
          <w:tcPr>
            <w:tcW w:w="915" w:type="dxa"/>
            <w:vMerge w:val="restart"/>
            <w:noWrap w:val="0"/>
            <w:vAlign w:val="center"/>
          </w:tcPr>
          <w:p w14:paraId="20BFC7EB">
            <w:pPr>
              <w:rPr>
                <w:rFonts w:ascii="宋体" w:hAnsi="宋体"/>
                <w:sz w:val="18"/>
                <w:szCs w:val="18"/>
              </w:rPr>
            </w:pPr>
            <w:r>
              <w:rPr>
                <w:rFonts w:ascii="宋体" w:hAnsi="宋体"/>
                <w:b/>
                <w:sz w:val="18"/>
                <w:szCs w:val="18"/>
              </w:rPr>
              <w:t>正确性</w:t>
            </w:r>
          </w:p>
        </w:tc>
        <w:tc>
          <w:tcPr>
            <w:tcW w:w="5842" w:type="dxa"/>
            <w:noWrap w:val="0"/>
            <w:vAlign w:val="top"/>
          </w:tcPr>
          <w:p w14:paraId="1D13B715">
            <w:pPr>
              <w:rPr>
                <w:rFonts w:ascii="宋体" w:hAnsi="宋体" w:cs="宋体"/>
                <w:sz w:val="18"/>
                <w:szCs w:val="18"/>
              </w:rPr>
            </w:pPr>
            <w:r>
              <w:rPr>
                <w:rFonts w:ascii="宋体" w:hAnsi="宋体"/>
                <w:sz w:val="18"/>
                <w:szCs w:val="18"/>
              </w:rPr>
              <w:t>是否处理所有条件 （大于、等于、小于零、switch/case）？是否存在处理“case not found”的条件？</w:t>
            </w:r>
          </w:p>
        </w:tc>
        <w:tc>
          <w:tcPr>
            <w:tcW w:w="998" w:type="dxa"/>
            <w:noWrap w:val="0"/>
            <w:vAlign w:val="top"/>
          </w:tcPr>
          <w:p w14:paraId="49D2D78D">
            <w:pPr>
              <w:rPr>
                <w:rFonts w:ascii="宋体" w:hAnsi="宋体"/>
                <w:sz w:val="18"/>
                <w:szCs w:val="18"/>
              </w:rPr>
            </w:pPr>
          </w:p>
        </w:tc>
        <w:tc>
          <w:tcPr>
            <w:tcW w:w="970" w:type="dxa"/>
            <w:noWrap w:val="0"/>
            <w:vAlign w:val="top"/>
          </w:tcPr>
          <w:p w14:paraId="5EA2F4EF">
            <w:pPr>
              <w:rPr>
                <w:rFonts w:ascii="宋体" w:hAnsi="宋体" w:cs="宋体"/>
                <w:sz w:val="18"/>
                <w:szCs w:val="18"/>
              </w:rPr>
            </w:pPr>
            <w:r>
              <w:rPr>
                <w:rFonts w:ascii="宋体" w:hAnsi="宋体"/>
                <w:sz w:val="18"/>
                <w:szCs w:val="18"/>
              </w:rPr>
              <w:t> </w:t>
            </w:r>
          </w:p>
        </w:tc>
      </w:tr>
      <w:tr w14:paraId="49AC9923">
        <w:trPr>
          <w:wBefore w:w="0" w:type="dxa"/>
          <w:wAfter w:w="0" w:type="dxa"/>
          <w:cantSplit/>
          <w:tblCellSpacing w:w="0" w:type="dxa"/>
          <w:jc w:val="center"/>
        </w:trPr>
        <w:tc>
          <w:tcPr>
            <w:tcW w:w="915" w:type="dxa"/>
            <w:vMerge w:val="continue"/>
            <w:noWrap w:val="0"/>
            <w:vAlign w:val="center"/>
          </w:tcPr>
          <w:p w14:paraId="7D826D7F">
            <w:pPr>
              <w:rPr>
                <w:rFonts w:ascii="宋体" w:hAnsi="宋体"/>
                <w:sz w:val="18"/>
                <w:szCs w:val="18"/>
              </w:rPr>
            </w:pPr>
          </w:p>
        </w:tc>
        <w:tc>
          <w:tcPr>
            <w:tcW w:w="5842" w:type="dxa"/>
            <w:noWrap w:val="0"/>
            <w:vAlign w:val="top"/>
          </w:tcPr>
          <w:p w14:paraId="6E4A45CB">
            <w:pPr>
              <w:rPr>
                <w:rFonts w:ascii="宋体" w:hAnsi="宋体" w:cs="宋体"/>
                <w:sz w:val="18"/>
                <w:szCs w:val="18"/>
              </w:rPr>
            </w:pPr>
            <w:r>
              <w:rPr>
                <w:rFonts w:ascii="宋体" w:hAnsi="宋体"/>
                <w:sz w:val="18"/>
                <w:szCs w:val="18"/>
              </w:rPr>
              <w:t>是否正确地规定了分支（逻辑没有颠倒）？</w:t>
            </w:r>
          </w:p>
        </w:tc>
        <w:tc>
          <w:tcPr>
            <w:tcW w:w="998" w:type="dxa"/>
            <w:noWrap w:val="0"/>
            <w:vAlign w:val="top"/>
          </w:tcPr>
          <w:p w14:paraId="7ECBF58D">
            <w:pPr>
              <w:rPr>
                <w:rFonts w:ascii="宋体" w:hAnsi="宋体"/>
                <w:sz w:val="18"/>
                <w:szCs w:val="18"/>
              </w:rPr>
            </w:pPr>
          </w:p>
        </w:tc>
        <w:tc>
          <w:tcPr>
            <w:tcW w:w="970" w:type="dxa"/>
            <w:noWrap w:val="0"/>
            <w:vAlign w:val="top"/>
          </w:tcPr>
          <w:p w14:paraId="72EC156A">
            <w:pPr>
              <w:rPr>
                <w:rFonts w:ascii="宋体" w:hAnsi="宋体" w:cs="宋体"/>
                <w:sz w:val="18"/>
                <w:szCs w:val="18"/>
              </w:rPr>
            </w:pPr>
            <w:r>
              <w:rPr>
                <w:rFonts w:ascii="宋体" w:hAnsi="宋体"/>
                <w:sz w:val="18"/>
                <w:szCs w:val="18"/>
              </w:rPr>
              <w:t> </w:t>
            </w:r>
          </w:p>
        </w:tc>
      </w:tr>
      <w:tr w14:paraId="37E75472">
        <w:trPr>
          <w:wBefore w:w="0" w:type="dxa"/>
          <w:wAfter w:w="0" w:type="dxa"/>
          <w:cantSplit/>
          <w:tblCellSpacing w:w="0" w:type="dxa"/>
          <w:jc w:val="center"/>
        </w:trPr>
        <w:tc>
          <w:tcPr>
            <w:tcW w:w="915" w:type="dxa"/>
            <w:vMerge w:val="restart"/>
            <w:noWrap w:val="0"/>
            <w:vAlign w:val="center"/>
          </w:tcPr>
          <w:p w14:paraId="19C60075">
            <w:pPr>
              <w:rPr>
                <w:rFonts w:ascii="宋体" w:hAnsi="宋体"/>
                <w:sz w:val="18"/>
                <w:szCs w:val="18"/>
              </w:rPr>
            </w:pPr>
            <w:r>
              <w:rPr>
                <w:rFonts w:ascii="宋体" w:hAnsi="宋体"/>
                <w:b/>
                <w:sz w:val="18"/>
                <w:szCs w:val="18"/>
              </w:rPr>
              <w:t>数据使用</w:t>
            </w:r>
          </w:p>
        </w:tc>
        <w:tc>
          <w:tcPr>
            <w:tcW w:w="5842" w:type="dxa"/>
            <w:noWrap w:val="0"/>
            <w:vAlign w:val="top"/>
          </w:tcPr>
          <w:p w14:paraId="62C66105">
            <w:pPr>
              <w:rPr>
                <w:rFonts w:ascii="宋体" w:hAnsi="宋体" w:cs="宋体"/>
                <w:sz w:val="18"/>
                <w:szCs w:val="18"/>
              </w:rPr>
            </w:pPr>
            <w:r>
              <w:rPr>
                <w:rFonts w:ascii="宋体" w:hAnsi="宋体"/>
                <w:sz w:val="18"/>
                <w:szCs w:val="18"/>
              </w:rPr>
              <w:t>是否所有声明的数据都被实际使用到？</w:t>
            </w:r>
          </w:p>
        </w:tc>
        <w:tc>
          <w:tcPr>
            <w:tcW w:w="998" w:type="dxa"/>
            <w:noWrap w:val="0"/>
            <w:vAlign w:val="top"/>
          </w:tcPr>
          <w:p w14:paraId="5216D48B">
            <w:pPr>
              <w:rPr>
                <w:rFonts w:ascii="宋体" w:hAnsi="宋体"/>
                <w:sz w:val="18"/>
                <w:szCs w:val="18"/>
              </w:rPr>
            </w:pPr>
          </w:p>
        </w:tc>
        <w:tc>
          <w:tcPr>
            <w:tcW w:w="970" w:type="dxa"/>
            <w:noWrap w:val="0"/>
            <w:vAlign w:val="top"/>
          </w:tcPr>
          <w:p w14:paraId="77BD4150">
            <w:pPr>
              <w:rPr>
                <w:rFonts w:ascii="宋体" w:hAnsi="宋体" w:cs="宋体"/>
                <w:sz w:val="18"/>
                <w:szCs w:val="18"/>
              </w:rPr>
            </w:pPr>
            <w:r>
              <w:rPr>
                <w:rFonts w:ascii="宋体" w:hAnsi="宋体"/>
                <w:sz w:val="18"/>
                <w:szCs w:val="18"/>
              </w:rPr>
              <w:t> </w:t>
            </w:r>
          </w:p>
        </w:tc>
      </w:tr>
      <w:tr w14:paraId="366D1649">
        <w:trPr>
          <w:wBefore w:w="0" w:type="dxa"/>
          <w:wAfter w:w="0" w:type="dxa"/>
          <w:cantSplit/>
          <w:tblCellSpacing w:w="0" w:type="dxa"/>
          <w:jc w:val="center"/>
        </w:trPr>
        <w:tc>
          <w:tcPr>
            <w:tcW w:w="915" w:type="dxa"/>
            <w:vMerge w:val="continue"/>
            <w:noWrap w:val="0"/>
            <w:vAlign w:val="center"/>
          </w:tcPr>
          <w:p w14:paraId="36806F3D">
            <w:pPr>
              <w:rPr>
                <w:rFonts w:ascii="宋体" w:hAnsi="宋体"/>
                <w:sz w:val="18"/>
                <w:szCs w:val="18"/>
              </w:rPr>
            </w:pPr>
          </w:p>
        </w:tc>
        <w:tc>
          <w:tcPr>
            <w:tcW w:w="5842" w:type="dxa"/>
            <w:noWrap w:val="0"/>
            <w:vAlign w:val="top"/>
          </w:tcPr>
          <w:p w14:paraId="668084F6">
            <w:pPr>
              <w:rPr>
                <w:rFonts w:ascii="宋体" w:hAnsi="宋体" w:cs="宋体"/>
                <w:sz w:val="18"/>
                <w:szCs w:val="18"/>
              </w:rPr>
            </w:pPr>
            <w:r>
              <w:rPr>
                <w:rFonts w:ascii="宋体" w:hAnsi="宋体"/>
                <w:sz w:val="18"/>
                <w:szCs w:val="18"/>
              </w:rPr>
              <w:t>是否所有该单元的数据结构都被详细说明？</w:t>
            </w:r>
          </w:p>
        </w:tc>
        <w:tc>
          <w:tcPr>
            <w:tcW w:w="998" w:type="dxa"/>
            <w:noWrap w:val="0"/>
            <w:vAlign w:val="top"/>
          </w:tcPr>
          <w:p w14:paraId="363C6AC1">
            <w:pPr>
              <w:rPr>
                <w:rFonts w:ascii="宋体" w:hAnsi="宋体"/>
                <w:sz w:val="18"/>
                <w:szCs w:val="18"/>
              </w:rPr>
            </w:pPr>
          </w:p>
        </w:tc>
        <w:tc>
          <w:tcPr>
            <w:tcW w:w="970" w:type="dxa"/>
            <w:noWrap w:val="0"/>
            <w:vAlign w:val="top"/>
          </w:tcPr>
          <w:p w14:paraId="24DFF255">
            <w:pPr>
              <w:rPr>
                <w:rFonts w:ascii="宋体" w:hAnsi="宋体" w:cs="宋体"/>
                <w:sz w:val="18"/>
                <w:szCs w:val="18"/>
              </w:rPr>
            </w:pPr>
            <w:r>
              <w:rPr>
                <w:rFonts w:ascii="宋体" w:hAnsi="宋体"/>
                <w:sz w:val="18"/>
                <w:szCs w:val="18"/>
              </w:rPr>
              <w:t> </w:t>
            </w:r>
          </w:p>
        </w:tc>
      </w:tr>
      <w:tr w14:paraId="7D113026">
        <w:trPr>
          <w:wBefore w:w="0" w:type="dxa"/>
          <w:wAfter w:w="0" w:type="dxa"/>
          <w:cantSplit/>
          <w:tblCellSpacing w:w="0" w:type="dxa"/>
          <w:jc w:val="center"/>
        </w:trPr>
        <w:tc>
          <w:tcPr>
            <w:tcW w:w="915" w:type="dxa"/>
            <w:vMerge w:val="continue"/>
            <w:noWrap w:val="0"/>
            <w:vAlign w:val="center"/>
          </w:tcPr>
          <w:p w14:paraId="008E543E">
            <w:pPr>
              <w:rPr>
                <w:rFonts w:ascii="宋体" w:hAnsi="宋体"/>
                <w:sz w:val="18"/>
                <w:szCs w:val="18"/>
              </w:rPr>
            </w:pPr>
          </w:p>
        </w:tc>
        <w:tc>
          <w:tcPr>
            <w:tcW w:w="5842" w:type="dxa"/>
            <w:noWrap w:val="0"/>
            <w:vAlign w:val="top"/>
          </w:tcPr>
          <w:p w14:paraId="23AB3B25">
            <w:pPr>
              <w:rPr>
                <w:rFonts w:ascii="宋体" w:hAnsi="宋体" w:cs="宋体"/>
                <w:sz w:val="18"/>
                <w:szCs w:val="18"/>
              </w:rPr>
            </w:pPr>
            <w:r>
              <w:rPr>
                <w:rFonts w:ascii="宋体" w:hAnsi="宋体"/>
                <w:sz w:val="18"/>
                <w:szCs w:val="18"/>
              </w:rPr>
              <w:t>是否所有修改共享数据（或文件）的程序都考虑到了其它程序对该共享数据（或文件）的存取权限？</w:t>
            </w:r>
          </w:p>
        </w:tc>
        <w:tc>
          <w:tcPr>
            <w:tcW w:w="998" w:type="dxa"/>
            <w:noWrap w:val="0"/>
            <w:vAlign w:val="top"/>
          </w:tcPr>
          <w:p w14:paraId="54654C91">
            <w:pPr>
              <w:rPr>
                <w:rFonts w:ascii="宋体" w:hAnsi="宋体"/>
                <w:sz w:val="18"/>
                <w:szCs w:val="18"/>
              </w:rPr>
            </w:pPr>
          </w:p>
        </w:tc>
        <w:tc>
          <w:tcPr>
            <w:tcW w:w="970" w:type="dxa"/>
            <w:noWrap w:val="0"/>
            <w:vAlign w:val="top"/>
          </w:tcPr>
          <w:p w14:paraId="7948769A">
            <w:pPr>
              <w:rPr>
                <w:rFonts w:ascii="宋体" w:hAnsi="宋体" w:cs="宋体"/>
                <w:sz w:val="18"/>
                <w:szCs w:val="18"/>
              </w:rPr>
            </w:pPr>
            <w:r>
              <w:rPr>
                <w:rFonts w:ascii="宋体" w:hAnsi="宋体"/>
                <w:sz w:val="18"/>
                <w:szCs w:val="18"/>
              </w:rPr>
              <w:t> </w:t>
            </w:r>
          </w:p>
        </w:tc>
      </w:tr>
      <w:tr w14:paraId="6EDB4F2A">
        <w:trPr>
          <w:wBefore w:w="0" w:type="dxa"/>
          <w:wAfter w:w="0" w:type="dxa"/>
          <w:cantSplit/>
          <w:tblCellSpacing w:w="0" w:type="dxa"/>
          <w:jc w:val="center"/>
        </w:trPr>
        <w:tc>
          <w:tcPr>
            <w:tcW w:w="915" w:type="dxa"/>
            <w:vMerge w:val="continue"/>
            <w:noWrap w:val="0"/>
            <w:vAlign w:val="center"/>
          </w:tcPr>
          <w:p w14:paraId="6801C9AE">
            <w:pPr>
              <w:rPr>
                <w:rFonts w:ascii="宋体" w:hAnsi="宋体"/>
                <w:sz w:val="18"/>
                <w:szCs w:val="18"/>
              </w:rPr>
            </w:pPr>
          </w:p>
        </w:tc>
        <w:tc>
          <w:tcPr>
            <w:tcW w:w="5842" w:type="dxa"/>
            <w:noWrap w:val="0"/>
            <w:vAlign w:val="top"/>
          </w:tcPr>
          <w:p w14:paraId="5FD878B9">
            <w:pPr>
              <w:rPr>
                <w:rFonts w:ascii="宋体" w:hAnsi="宋体" w:cs="宋体"/>
                <w:sz w:val="18"/>
                <w:szCs w:val="18"/>
              </w:rPr>
            </w:pPr>
            <w:r>
              <w:rPr>
                <w:rFonts w:ascii="宋体" w:hAnsi="宋体"/>
                <w:sz w:val="18"/>
                <w:szCs w:val="18"/>
              </w:rPr>
              <w:t>是否所有逻辑单元、时间标志和同步标志都被定义和初始化？</w:t>
            </w:r>
          </w:p>
        </w:tc>
        <w:tc>
          <w:tcPr>
            <w:tcW w:w="998" w:type="dxa"/>
            <w:noWrap w:val="0"/>
            <w:vAlign w:val="top"/>
          </w:tcPr>
          <w:p w14:paraId="37BAF704">
            <w:pPr>
              <w:rPr>
                <w:rFonts w:ascii="宋体" w:hAnsi="宋体"/>
                <w:sz w:val="18"/>
                <w:szCs w:val="18"/>
              </w:rPr>
            </w:pPr>
          </w:p>
        </w:tc>
        <w:tc>
          <w:tcPr>
            <w:tcW w:w="970" w:type="dxa"/>
            <w:noWrap w:val="0"/>
            <w:vAlign w:val="top"/>
          </w:tcPr>
          <w:p w14:paraId="33BC5AC7">
            <w:pPr>
              <w:rPr>
                <w:rFonts w:ascii="宋体" w:hAnsi="宋体" w:cs="宋体"/>
                <w:sz w:val="18"/>
                <w:szCs w:val="18"/>
              </w:rPr>
            </w:pPr>
            <w:r>
              <w:rPr>
                <w:rFonts w:ascii="宋体" w:hAnsi="宋体"/>
                <w:sz w:val="18"/>
                <w:szCs w:val="18"/>
              </w:rPr>
              <w:t> </w:t>
            </w:r>
          </w:p>
        </w:tc>
      </w:tr>
      <w:tr w14:paraId="234AA6E6">
        <w:trPr>
          <w:wBefore w:w="0" w:type="dxa"/>
          <w:wAfter w:w="0" w:type="dxa"/>
          <w:cantSplit/>
          <w:tblCellSpacing w:w="0" w:type="dxa"/>
          <w:jc w:val="center"/>
        </w:trPr>
        <w:tc>
          <w:tcPr>
            <w:tcW w:w="915" w:type="dxa"/>
            <w:vMerge w:val="restart"/>
            <w:noWrap w:val="0"/>
            <w:vAlign w:val="center"/>
          </w:tcPr>
          <w:p w14:paraId="7031C128">
            <w:pPr>
              <w:rPr>
                <w:rFonts w:ascii="宋体" w:hAnsi="宋体"/>
                <w:sz w:val="18"/>
                <w:szCs w:val="18"/>
              </w:rPr>
            </w:pPr>
            <w:r>
              <w:rPr>
                <w:rFonts w:ascii="宋体" w:hAnsi="宋体"/>
                <w:b/>
                <w:sz w:val="18"/>
                <w:szCs w:val="18"/>
              </w:rPr>
              <w:t>接口</w:t>
            </w:r>
          </w:p>
        </w:tc>
        <w:tc>
          <w:tcPr>
            <w:tcW w:w="5842" w:type="dxa"/>
            <w:noWrap w:val="0"/>
            <w:vAlign w:val="top"/>
          </w:tcPr>
          <w:p w14:paraId="7CFC555A">
            <w:pPr>
              <w:rPr>
                <w:rFonts w:ascii="宋体" w:hAnsi="宋体" w:cs="宋体"/>
                <w:sz w:val="18"/>
                <w:szCs w:val="18"/>
              </w:rPr>
            </w:pPr>
            <w:r>
              <w:rPr>
                <w:rFonts w:ascii="宋体" w:hAnsi="宋体"/>
                <w:sz w:val="18"/>
                <w:szCs w:val="18"/>
              </w:rPr>
              <w:t>接口参数在数量、类型和顺序上是否匹配？</w:t>
            </w:r>
          </w:p>
        </w:tc>
        <w:tc>
          <w:tcPr>
            <w:tcW w:w="998" w:type="dxa"/>
            <w:noWrap w:val="0"/>
            <w:vAlign w:val="top"/>
          </w:tcPr>
          <w:p w14:paraId="304F3B56">
            <w:pPr>
              <w:rPr>
                <w:rFonts w:ascii="宋体" w:hAnsi="宋体"/>
                <w:sz w:val="18"/>
                <w:szCs w:val="18"/>
              </w:rPr>
            </w:pPr>
          </w:p>
        </w:tc>
        <w:tc>
          <w:tcPr>
            <w:tcW w:w="970" w:type="dxa"/>
            <w:noWrap w:val="0"/>
            <w:vAlign w:val="top"/>
          </w:tcPr>
          <w:p w14:paraId="0B1EE6C2">
            <w:pPr>
              <w:rPr>
                <w:rFonts w:ascii="宋体" w:hAnsi="宋体" w:cs="宋体"/>
                <w:sz w:val="18"/>
                <w:szCs w:val="18"/>
              </w:rPr>
            </w:pPr>
            <w:r>
              <w:rPr>
                <w:rFonts w:ascii="宋体" w:hAnsi="宋体"/>
                <w:sz w:val="18"/>
                <w:szCs w:val="18"/>
              </w:rPr>
              <w:t> </w:t>
            </w:r>
          </w:p>
        </w:tc>
      </w:tr>
      <w:tr w14:paraId="2F3117B6">
        <w:trPr>
          <w:wBefore w:w="0" w:type="dxa"/>
          <w:wAfter w:w="0" w:type="dxa"/>
          <w:cantSplit/>
          <w:tblCellSpacing w:w="0" w:type="dxa"/>
          <w:jc w:val="center"/>
        </w:trPr>
        <w:tc>
          <w:tcPr>
            <w:tcW w:w="915" w:type="dxa"/>
            <w:vMerge w:val="continue"/>
            <w:noWrap w:val="0"/>
            <w:vAlign w:val="center"/>
          </w:tcPr>
          <w:p w14:paraId="1CF8ACA9">
            <w:pPr>
              <w:rPr>
                <w:rFonts w:ascii="宋体" w:hAnsi="宋体"/>
                <w:sz w:val="18"/>
                <w:szCs w:val="18"/>
              </w:rPr>
            </w:pPr>
          </w:p>
        </w:tc>
        <w:tc>
          <w:tcPr>
            <w:tcW w:w="5842" w:type="dxa"/>
            <w:noWrap w:val="0"/>
            <w:vAlign w:val="top"/>
          </w:tcPr>
          <w:p w14:paraId="31BDDD10">
            <w:pPr>
              <w:rPr>
                <w:rFonts w:ascii="宋体" w:hAnsi="宋体" w:cs="宋体"/>
                <w:sz w:val="18"/>
                <w:szCs w:val="18"/>
              </w:rPr>
            </w:pPr>
            <w:r>
              <w:rPr>
                <w:rFonts w:ascii="宋体" w:hAnsi="宋体"/>
                <w:sz w:val="18"/>
                <w:szCs w:val="18"/>
              </w:rPr>
              <w:t>是否所有的输入和输出都被正确定义和检查？</w:t>
            </w:r>
          </w:p>
        </w:tc>
        <w:tc>
          <w:tcPr>
            <w:tcW w:w="998" w:type="dxa"/>
            <w:noWrap w:val="0"/>
            <w:vAlign w:val="top"/>
          </w:tcPr>
          <w:p w14:paraId="55A6A263">
            <w:pPr>
              <w:rPr>
                <w:rFonts w:ascii="宋体" w:hAnsi="宋体"/>
                <w:sz w:val="18"/>
                <w:szCs w:val="18"/>
              </w:rPr>
            </w:pPr>
          </w:p>
        </w:tc>
        <w:tc>
          <w:tcPr>
            <w:tcW w:w="970" w:type="dxa"/>
            <w:noWrap w:val="0"/>
            <w:vAlign w:val="top"/>
          </w:tcPr>
          <w:p w14:paraId="4411C39A">
            <w:pPr>
              <w:rPr>
                <w:rFonts w:ascii="宋体" w:hAnsi="宋体" w:cs="宋体"/>
                <w:sz w:val="18"/>
                <w:szCs w:val="18"/>
              </w:rPr>
            </w:pPr>
            <w:r>
              <w:rPr>
                <w:rFonts w:ascii="宋体" w:hAnsi="宋体"/>
                <w:sz w:val="18"/>
                <w:szCs w:val="18"/>
              </w:rPr>
              <w:t> </w:t>
            </w:r>
          </w:p>
        </w:tc>
      </w:tr>
      <w:tr w14:paraId="65F1BF26">
        <w:trPr>
          <w:wBefore w:w="0" w:type="dxa"/>
          <w:wAfter w:w="0" w:type="dxa"/>
          <w:cantSplit/>
          <w:tblCellSpacing w:w="0" w:type="dxa"/>
          <w:jc w:val="center"/>
        </w:trPr>
        <w:tc>
          <w:tcPr>
            <w:tcW w:w="915" w:type="dxa"/>
            <w:vMerge w:val="continue"/>
            <w:noWrap w:val="0"/>
            <w:vAlign w:val="center"/>
          </w:tcPr>
          <w:p w14:paraId="1FE3C256">
            <w:pPr>
              <w:rPr>
                <w:rFonts w:ascii="宋体" w:hAnsi="宋体"/>
                <w:sz w:val="18"/>
                <w:szCs w:val="18"/>
              </w:rPr>
            </w:pPr>
          </w:p>
        </w:tc>
        <w:tc>
          <w:tcPr>
            <w:tcW w:w="5842" w:type="dxa"/>
            <w:noWrap w:val="0"/>
            <w:vAlign w:val="top"/>
          </w:tcPr>
          <w:p w14:paraId="177C02A9">
            <w:pPr>
              <w:rPr>
                <w:rFonts w:ascii="宋体" w:hAnsi="宋体" w:cs="宋体"/>
                <w:sz w:val="18"/>
                <w:szCs w:val="18"/>
              </w:rPr>
            </w:pPr>
            <w:r>
              <w:rPr>
                <w:rFonts w:ascii="宋体" w:hAnsi="宋体"/>
                <w:sz w:val="18"/>
                <w:szCs w:val="18"/>
              </w:rPr>
              <w:t>是否传递参数序列都被清晰的描述？</w:t>
            </w:r>
          </w:p>
        </w:tc>
        <w:tc>
          <w:tcPr>
            <w:tcW w:w="998" w:type="dxa"/>
            <w:noWrap w:val="0"/>
            <w:vAlign w:val="top"/>
          </w:tcPr>
          <w:p w14:paraId="1A38C1F9">
            <w:pPr>
              <w:rPr>
                <w:rFonts w:ascii="宋体" w:hAnsi="宋体"/>
                <w:sz w:val="18"/>
                <w:szCs w:val="18"/>
              </w:rPr>
            </w:pPr>
          </w:p>
        </w:tc>
        <w:tc>
          <w:tcPr>
            <w:tcW w:w="970" w:type="dxa"/>
            <w:noWrap w:val="0"/>
            <w:vAlign w:val="top"/>
          </w:tcPr>
          <w:p w14:paraId="702CDED0">
            <w:pPr>
              <w:rPr>
                <w:rFonts w:ascii="宋体" w:hAnsi="宋体" w:cs="宋体"/>
                <w:sz w:val="18"/>
                <w:szCs w:val="18"/>
              </w:rPr>
            </w:pPr>
            <w:r>
              <w:rPr>
                <w:rFonts w:ascii="宋体" w:hAnsi="宋体"/>
                <w:sz w:val="18"/>
                <w:szCs w:val="18"/>
              </w:rPr>
              <w:t> </w:t>
            </w:r>
          </w:p>
        </w:tc>
      </w:tr>
      <w:tr w14:paraId="4C2851E0">
        <w:trPr>
          <w:wBefore w:w="0" w:type="dxa"/>
          <w:wAfter w:w="0" w:type="dxa"/>
          <w:cantSplit/>
          <w:tblCellSpacing w:w="0" w:type="dxa"/>
          <w:jc w:val="center"/>
        </w:trPr>
        <w:tc>
          <w:tcPr>
            <w:tcW w:w="915" w:type="dxa"/>
            <w:vMerge w:val="continue"/>
            <w:noWrap w:val="0"/>
            <w:vAlign w:val="center"/>
          </w:tcPr>
          <w:p w14:paraId="3C1E0686">
            <w:pPr>
              <w:rPr>
                <w:rFonts w:ascii="宋体" w:hAnsi="宋体"/>
                <w:sz w:val="18"/>
                <w:szCs w:val="18"/>
              </w:rPr>
            </w:pPr>
          </w:p>
        </w:tc>
        <w:tc>
          <w:tcPr>
            <w:tcW w:w="5842" w:type="dxa"/>
            <w:noWrap w:val="0"/>
            <w:vAlign w:val="top"/>
          </w:tcPr>
          <w:p w14:paraId="516619D5">
            <w:pPr>
              <w:rPr>
                <w:rFonts w:ascii="宋体" w:hAnsi="宋体" w:cs="宋体"/>
                <w:sz w:val="18"/>
                <w:szCs w:val="18"/>
              </w:rPr>
            </w:pPr>
            <w:r>
              <w:rPr>
                <w:rFonts w:ascii="宋体" w:hAnsi="宋体"/>
                <w:sz w:val="18"/>
                <w:szCs w:val="18"/>
              </w:rPr>
              <w:t>是否所有参数和控制标志由已描述的单元传递或返回？</w:t>
            </w:r>
          </w:p>
        </w:tc>
        <w:tc>
          <w:tcPr>
            <w:tcW w:w="998" w:type="dxa"/>
            <w:noWrap w:val="0"/>
            <w:vAlign w:val="top"/>
          </w:tcPr>
          <w:p w14:paraId="02A5F920">
            <w:pPr>
              <w:rPr>
                <w:rFonts w:ascii="宋体" w:hAnsi="宋体"/>
                <w:sz w:val="18"/>
                <w:szCs w:val="18"/>
              </w:rPr>
            </w:pPr>
          </w:p>
        </w:tc>
        <w:tc>
          <w:tcPr>
            <w:tcW w:w="970" w:type="dxa"/>
            <w:noWrap w:val="0"/>
            <w:vAlign w:val="top"/>
          </w:tcPr>
          <w:p w14:paraId="6C379555">
            <w:pPr>
              <w:rPr>
                <w:rFonts w:ascii="宋体" w:hAnsi="宋体" w:cs="宋体"/>
                <w:sz w:val="18"/>
                <w:szCs w:val="18"/>
              </w:rPr>
            </w:pPr>
            <w:r>
              <w:rPr>
                <w:rFonts w:ascii="宋体" w:hAnsi="宋体"/>
                <w:sz w:val="18"/>
                <w:szCs w:val="18"/>
              </w:rPr>
              <w:t> </w:t>
            </w:r>
          </w:p>
        </w:tc>
      </w:tr>
      <w:tr w14:paraId="76B5AE31">
        <w:trPr>
          <w:wBefore w:w="0" w:type="dxa"/>
          <w:wAfter w:w="0" w:type="dxa"/>
          <w:cantSplit/>
          <w:tblCellSpacing w:w="0" w:type="dxa"/>
          <w:jc w:val="center"/>
        </w:trPr>
        <w:tc>
          <w:tcPr>
            <w:tcW w:w="915" w:type="dxa"/>
            <w:vMerge w:val="continue"/>
            <w:noWrap w:val="0"/>
            <w:vAlign w:val="center"/>
          </w:tcPr>
          <w:p w14:paraId="7AD09AAB">
            <w:pPr>
              <w:rPr>
                <w:rFonts w:ascii="宋体" w:hAnsi="宋体"/>
                <w:sz w:val="18"/>
                <w:szCs w:val="18"/>
              </w:rPr>
            </w:pPr>
          </w:p>
        </w:tc>
        <w:tc>
          <w:tcPr>
            <w:tcW w:w="5842" w:type="dxa"/>
            <w:noWrap w:val="0"/>
            <w:vAlign w:val="top"/>
          </w:tcPr>
          <w:p w14:paraId="289FB70E">
            <w:pPr>
              <w:rPr>
                <w:rFonts w:ascii="宋体" w:hAnsi="宋体" w:cs="宋体"/>
                <w:sz w:val="18"/>
                <w:szCs w:val="18"/>
              </w:rPr>
            </w:pPr>
            <w:r>
              <w:rPr>
                <w:rFonts w:ascii="宋体" w:hAnsi="宋体"/>
                <w:sz w:val="18"/>
                <w:szCs w:val="18"/>
              </w:rPr>
              <w:t>是否详细说明了参数的度量单位、取值范围、正确度和精度？</w:t>
            </w:r>
          </w:p>
        </w:tc>
        <w:tc>
          <w:tcPr>
            <w:tcW w:w="998" w:type="dxa"/>
            <w:noWrap w:val="0"/>
            <w:vAlign w:val="top"/>
          </w:tcPr>
          <w:p w14:paraId="11ACC126">
            <w:pPr>
              <w:rPr>
                <w:rFonts w:ascii="宋体" w:hAnsi="宋体"/>
                <w:sz w:val="18"/>
                <w:szCs w:val="18"/>
              </w:rPr>
            </w:pPr>
          </w:p>
        </w:tc>
        <w:tc>
          <w:tcPr>
            <w:tcW w:w="970" w:type="dxa"/>
            <w:noWrap w:val="0"/>
            <w:vAlign w:val="top"/>
          </w:tcPr>
          <w:p w14:paraId="384F1B3B">
            <w:pPr>
              <w:rPr>
                <w:rFonts w:ascii="宋体" w:hAnsi="宋体" w:cs="宋体"/>
                <w:sz w:val="18"/>
                <w:szCs w:val="18"/>
              </w:rPr>
            </w:pPr>
            <w:r>
              <w:rPr>
                <w:rFonts w:ascii="宋体" w:hAnsi="宋体"/>
                <w:sz w:val="18"/>
                <w:szCs w:val="18"/>
              </w:rPr>
              <w:t> </w:t>
            </w:r>
          </w:p>
        </w:tc>
      </w:tr>
      <w:tr w14:paraId="6B7DFF44">
        <w:trPr>
          <w:wBefore w:w="0" w:type="dxa"/>
          <w:wAfter w:w="0" w:type="dxa"/>
          <w:cantSplit/>
          <w:tblCellSpacing w:w="0" w:type="dxa"/>
          <w:jc w:val="center"/>
        </w:trPr>
        <w:tc>
          <w:tcPr>
            <w:tcW w:w="915" w:type="dxa"/>
            <w:vMerge w:val="continue"/>
            <w:noWrap w:val="0"/>
            <w:vAlign w:val="center"/>
          </w:tcPr>
          <w:p w14:paraId="5F971249">
            <w:pPr>
              <w:rPr>
                <w:rFonts w:ascii="宋体" w:hAnsi="宋体"/>
                <w:sz w:val="18"/>
                <w:szCs w:val="18"/>
              </w:rPr>
            </w:pPr>
          </w:p>
        </w:tc>
        <w:tc>
          <w:tcPr>
            <w:tcW w:w="5842" w:type="dxa"/>
            <w:noWrap w:val="0"/>
            <w:vAlign w:val="top"/>
          </w:tcPr>
          <w:p w14:paraId="67FEDE09">
            <w:pPr>
              <w:rPr>
                <w:rFonts w:ascii="宋体" w:hAnsi="宋体" w:cs="宋体"/>
                <w:sz w:val="18"/>
                <w:szCs w:val="18"/>
              </w:rPr>
            </w:pPr>
            <w:r>
              <w:rPr>
                <w:rFonts w:ascii="宋体" w:hAnsi="宋体"/>
                <w:sz w:val="18"/>
                <w:szCs w:val="18"/>
              </w:rPr>
              <w:t>共享数据区域及其存取规定的映射是否一致？</w:t>
            </w:r>
          </w:p>
        </w:tc>
        <w:tc>
          <w:tcPr>
            <w:tcW w:w="998" w:type="dxa"/>
            <w:noWrap w:val="0"/>
            <w:vAlign w:val="top"/>
          </w:tcPr>
          <w:p w14:paraId="7EFAE41E">
            <w:pPr>
              <w:rPr>
                <w:rFonts w:ascii="宋体" w:hAnsi="宋体"/>
                <w:sz w:val="18"/>
                <w:szCs w:val="18"/>
              </w:rPr>
            </w:pPr>
          </w:p>
        </w:tc>
        <w:tc>
          <w:tcPr>
            <w:tcW w:w="970" w:type="dxa"/>
            <w:noWrap w:val="0"/>
            <w:vAlign w:val="top"/>
          </w:tcPr>
          <w:p w14:paraId="2E8D5B05">
            <w:pPr>
              <w:rPr>
                <w:rFonts w:ascii="宋体" w:hAnsi="宋体" w:cs="宋体"/>
                <w:sz w:val="18"/>
                <w:szCs w:val="18"/>
              </w:rPr>
            </w:pPr>
            <w:r>
              <w:rPr>
                <w:rFonts w:ascii="宋体" w:hAnsi="宋体"/>
                <w:sz w:val="18"/>
                <w:szCs w:val="18"/>
              </w:rPr>
              <w:t> </w:t>
            </w:r>
          </w:p>
        </w:tc>
      </w:tr>
      <w:tr w14:paraId="046B0B2B">
        <w:trPr>
          <w:wBefore w:w="0" w:type="dxa"/>
          <w:wAfter w:w="0" w:type="dxa"/>
          <w:cantSplit/>
          <w:tblCellSpacing w:w="0" w:type="dxa"/>
          <w:jc w:val="center"/>
        </w:trPr>
        <w:tc>
          <w:tcPr>
            <w:tcW w:w="915" w:type="dxa"/>
            <w:noWrap w:val="0"/>
            <w:vAlign w:val="center"/>
          </w:tcPr>
          <w:p w14:paraId="27FCE570">
            <w:pPr>
              <w:rPr>
                <w:rFonts w:ascii="宋体" w:hAnsi="宋体"/>
                <w:sz w:val="18"/>
                <w:szCs w:val="18"/>
              </w:rPr>
            </w:pPr>
            <w:r>
              <w:rPr>
                <w:rFonts w:ascii="宋体" w:hAnsi="宋体"/>
                <w:b/>
                <w:sz w:val="18"/>
                <w:szCs w:val="18"/>
              </w:rPr>
              <w:t>可维护性</w:t>
            </w:r>
          </w:p>
        </w:tc>
        <w:tc>
          <w:tcPr>
            <w:tcW w:w="5842" w:type="dxa"/>
            <w:noWrap w:val="0"/>
            <w:vAlign w:val="top"/>
          </w:tcPr>
          <w:p w14:paraId="06112439">
            <w:pPr>
              <w:rPr>
                <w:rFonts w:ascii="宋体" w:hAnsi="宋体" w:cs="宋体"/>
                <w:sz w:val="18"/>
                <w:szCs w:val="18"/>
              </w:rPr>
            </w:pPr>
            <w:r>
              <w:rPr>
                <w:rFonts w:ascii="宋体" w:hAnsi="宋体"/>
                <w:sz w:val="18"/>
                <w:szCs w:val="18"/>
              </w:rPr>
              <w:t>单元是否具有高内聚度和低耦合度（例如：对该单元的更改不会在该单元有任何无法预料的影响并对其它单元的影响很小）？</w:t>
            </w:r>
          </w:p>
        </w:tc>
        <w:tc>
          <w:tcPr>
            <w:tcW w:w="998" w:type="dxa"/>
            <w:noWrap w:val="0"/>
            <w:vAlign w:val="top"/>
          </w:tcPr>
          <w:p w14:paraId="529AB02D">
            <w:pPr>
              <w:rPr>
                <w:rFonts w:ascii="宋体" w:hAnsi="宋体"/>
                <w:sz w:val="18"/>
                <w:szCs w:val="18"/>
              </w:rPr>
            </w:pPr>
          </w:p>
        </w:tc>
        <w:tc>
          <w:tcPr>
            <w:tcW w:w="970" w:type="dxa"/>
            <w:noWrap w:val="0"/>
            <w:vAlign w:val="top"/>
          </w:tcPr>
          <w:p w14:paraId="77BBA34D">
            <w:pPr>
              <w:rPr>
                <w:rFonts w:ascii="宋体" w:hAnsi="宋体" w:cs="宋体"/>
                <w:sz w:val="18"/>
                <w:szCs w:val="18"/>
              </w:rPr>
            </w:pPr>
            <w:r>
              <w:rPr>
                <w:rFonts w:ascii="宋体" w:hAnsi="宋体"/>
                <w:sz w:val="18"/>
                <w:szCs w:val="18"/>
              </w:rPr>
              <w:t> </w:t>
            </w:r>
          </w:p>
        </w:tc>
      </w:tr>
      <w:tr w14:paraId="63F12D7A">
        <w:trPr>
          <w:wBefore w:w="0" w:type="dxa"/>
          <w:wAfter w:w="0" w:type="dxa"/>
          <w:cantSplit/>
          <w:tblCellSpacing w:w="0" w:type="dxa"/>
          <w:jc w:val="center"/>
        </w:trPr>
        <w:tc>
          <w:tcPr>
            <w:tcW w:w="915" w:type="dxa"/>
            <w:noWrap w:val="0"/>
            <w:vAlign w:val="center"/>
          </w:tcPr>
          <w:p w14:paraId="4D8F93F3">
            <w:pPr>
              <w:rPr>
                <w:rFonts w:ascii="宋体" w:hAnsi="宋体"/>
                <w:sz w:val="18"/>
                <w:szCs w:val="18"/>
              </w:rPr>
            </w:pPr>
            <w:r>
              <w:rPr>
                <w:rFonts w:ascii="宋体" w:hAnsi="宋体"/>
                <w:b/>
                <w:sz w:val="18"/>
                <w:szCs w:val="18"/>
              </w:rPr>
              <w:t>性能</w:t>
            </w:r>
          </w:p>
        </w:tc>
        <w:tc>
          <w:tcPr>
            <w:tcW w:w="5842" w:type="dxa"/>
            <w:noWrap w:val="0"/>
            <w:vAlign w:val="top"/>
          </w:tcPr>
          <w:p w14:paraId="0F412A70">
            <w:pPr>
              <w:rPr>
                <w:rFonts w:ascii="宋体" w:hAnsi="宋体" w:cs="宋体"/>
                <w:sz w:val="18"/>
                <w:szCs w:val="18"/>
              </w:rPr>
            </w:pPr>
            <w:r>
              <w:rPr>
                <w:rFonts w:ascii="宋体" w:hAnsi="宋体"/>
                <w:sz w:val="18"/>
                <w:szCs w:val="18"/>
              </w:rPr>
              <w:t>是否该单元的所有约束例</w:t>
            </w:r>
            <w:r>
              <w:rPr>
                <w:rFonts w:hint="eastAsia" w:ascii="宋体" w:hAnsi="宋体"/>
                <w:sz w:val="18"/>
                <w:szCs w:val="18"/>
              </w:rPr>
              <w:t>（</w:t>
            </w:r>
            <w:r>
              <w:rPr>
                <w:rFonts w:ascii="宋体" w:hAnsi="宋体"/>
                <w:sz w:val="18"/>
                <w:szCs w:val="18"/>
              </w:rPr>
              <w:t>如过程时间和规模</w:t>
            </w:r>
            <w:r>
              <w:rPr>
                <w:rFonts w:hint="eastAsia" w:ascii="宋体" w:hAnsi="宋体"/>
                <w:sz w:val="18"/>
                <w:szCs w:val="18"/>
              </w:rPr>
              <w:t>）</w:t>
            </w:r>
            <w:r>
              <w:rPr>
                <w:rFonts w:ascii="宋体" w:hAnsi="宋体"/>
                <w:sz w:val="18"/>
                <w:szCs w:val="18"/>
              </w:rPr>
              <w:t>都被详细说明？</w:t>
            </w:r>
          </w:p>
        </w:tc>
        <w:tc>
          <w:tcPr>
            <w:tcW w:w="998" w:type="dxa"/>
            <w:noWrap w:val="0"/>
            <w:vAlign w:val="top"/>
          </w:tcPr>
          <w:p w14:paraId="4E9724D3">
            <w:pPr>
              <w:rPr>
                <w:rFonts w:ascii="宋体" w:hAnsi="宋体"/>
                <w:sz w:val="18"/>
                <w:szCs w:val="18"/>
              </w:rPr>
            </w:pPr>
          </w:p>
        </w:tc>
        <w:tc>
          <w:tcPr>
            <w:tcW w:w="970" w:type="dxa"/>
            <w:noWrap w:val="0"/>
            <w:vAlign w:val="top"/>
          </w:tcPr>
          <w:p w14:paraId="2D18EBE6">
            <w:pPr>
              <w:rPr>
                <w:rFonts w:ascii="宋体" w:hAnsi="宋体" w:cs="宋体"/>
                <w:sz w:val="18"/>
                <w:szCs w:val="18"/>
              </w:rPr>
            </w:pPr>
            <w:r>
              <w:rPr>
                <w:rFonts w:ascii="宋体" w:hAnsi="宋体"/>
                <w:sz w:val="18"/>
                <w:szCs w:val="18"/>
              </w:rPr>
              <w:t> </w:t>
            </w:r>
          </w:p>
        </w:tc>
      </w:tr>
      <w:tr w14:paraId="233A13F6">
        <w:trPr>
          <w:wBefore w:w="0" w:type="dxa"/>
          <w:wAfter w:w="0" w:type="dxa"/>
          <w:cantSplit/>
          <w:tblCellSpacing w:w="0" w:type="dxa"/>
          <w:jc w:val="center"/>
        </w:trPr>
        <w:tc>
          <w:tcPr>
            <w:tcW w:w="915" w:type="dxa"/>
            <w:vMerge w:val="restart"/>
            <w:noWrap w:val="0"/>
            <w:vAlign w:val="center"/>
          </w:tcPr>
          <w:p w14:paraId="07497AEF">
            <w:pPr>
              <w:rPr>
                <w:rFonts w:ascii="宋体" w:hAnsi="宋体"/>
                <w:sz w:val="18"/>
                <w:szCs w:val="18"/>
              </w:rPr>
            </w:pPr>
            <w:r>
              <w:rPr>
                <w:rFonts w:ascii="宋体" w:hAnsi="宋体"/>
                <w:b/>
                <w:sz w:val="18"/>
                <w:szCs w:val="18"/>
              </w:rPr>
              <w:t>可靠性</w:t>
            </w:r>
          </w:p>
        </w:tc>
        <w:tc>
          <w:tcPr>
            <w:tcW w:w="5842" w:type="dxa"/>
            <w:noWrap w:val="0"/>
            <w:vAlign w:val="top"/>
          </w:tcPr>
          <w:p w14:paraId="5A3E5A15">
            <w:pPr>
              <w:rPr>
                <w:rFonts w:ascii="宋体" w:hAnsi="宋体" w:cs="宋体"/>
                <w:sz w:val="18"/>
                <w:szCs w:val="18"/>
              </w:rPr>
            </w:pPr>
            <w:r>
              <w:rPr>
                <w:rFonts w:ascii="宋体" w:hAnsi="宋体"/>
                <w:sz w:val="18"/>
                <w:szCs w:val="18"/>
              </w:rPr>
              <w:t>初始化是否使用到缺省值，缺省值是否正确？</w:t>
            </w:r>
          </w:p>
        </w:tc>
        <w:tc>
          <w:tcPr>
            <w:tcW w:w="998" w:type="dxa"/>
            <w:noWrap w:val="0"/>
            <w:vAlign w:val="top"/>
          </w:tcPr>
          <w:p w14:paraId="46318F4D">
            <w:pPr>
              <w:rPr>
                <w:rFonts w:ascii="宋体" w:hAnsi="宋体"/>
                <w:sz w:val="18"/>
                <w:szCs w:val="18"/>
              </w:rPr>
            </w:pPr>
          </w:p>
        </w:tc>
        <w:tc>
          <w:tcPr>
            <w:tcW w:w="970" w:type="dxa"/>
            <w:noWrap w:val="0"/>
            <w:vAlign w:val="top"/>
          </w:tcPr>
          <w:p w14:paraId="3D4BF1BE">
            <w:pPr>
              <w:rPr>
                <w:rFonts w:ascii="宋体" w:hAnsi="宋体" w:cs="宋体"/>
                <w:sz w:val="18"/>
                <w:szCs w:val="18"/>
              </w:rPr>
            </w:pPr>
            <w:r>
              <w:rPr>
                <w:rFonts w:ascii="宋体" w:hAnsi="宋体"/>
                <w:sz w:val="18"/>
                <w:szCs w:val="18"/>
              </w:rPr>
              <w:t> </w:t>
            </w:r>
          </w:p>
        </w:tc>
      </w:tr>
      <w:tr w14:paraId="4EA8531A">
        <w:trPr>
          <w:wBefore w:w="0" w:type="dxa"/>
          <w:wAfter w:w="0" w:type="dxa"/>
          <w:cantSplit/>
          <w:tblCellSpacing w:w="0" w:type="dxa"/>
          <w:jc w:val="center"/>
        </w:trPr>
        <w:tc>
          <w:tcPr>
            <w:tcW w:w="915" w:type="dxa"/>
            <w:vMerge w:val="continue"/>
            <w:noWrap w:val="0"/>
            <w:vAlign w:val="center"/>
          </w:tcPr>
          <w:p w14:paraId="583F3064">
            <w:pPr>
              <w:rPr>
                <w:rFonts w:ascii="宋体" w:hAnsi="宋体"/>
                <w:sz w:val="18"/>
                <w:szCs w:val="18"/>
              </w:rPr>
            </w:pPr>
          </w:p>
        </w:tc>
        <w:tc>
          <w:tcPr>
            <w:tcW w:w="5842" w:type="dxa"/>
            <w:noWrap w:val="0"/>
            <w:vAlign w:val="top"/>
          </w:tcPr>
          <w:p w14:paraId="7BCDF95A">
            <w:pPr>
              <w:rPr>
                <w:rFonts w:ascii="宋体" w:hAnsi="宋体" w:cs="宋体"/>
                <w:sz w:val="18"/>
                <w:szCs w:val="18"/>
              </w:rPr>
            </w:pPr>
            <w:r>
              <w:rPr>
                <w:rFonts w:ascii="宋体" w:hAnsi="宋体"/>
                <w:sz w:val="18"/>
                <w:szCs w:val="18"/>
              </w:rPr>
              <w:t>是否在内存访问的时候执行了边界检查（例如：数组、数据结构、指针等）来确保只是改变了目标存储位置？</w:t>
            </w:r>
          </w:p>
        </w:tc>
        <w:tc>
          <w:tcPr>
            <w:tcW w:w="998" w:type="dxa"/>
            <w:noWrap w:val="0"/>
            <w:vAlign w:val="top"/>
          </w:tcPr>
          <w:p w14:paraId="491AE8E1">
            <w:pPr>
              <w:rPr>
                <w:rFonts w:ascii="宋体" w:hAnsi="宋体"/>
                <w:sz w:val="18"/>
                <w:szCs w:val="18"/>
              </w:rPr>
            </w:pPr>
          </w:p>
        </w:tc>
        <w:tc>
          <w:tcPr>
            <w:tcW w:w="970" w:type="dxa"/>
            <w:noWrap w:val="0"/>
            <w:vAlign w:val="top"/>
          </w:tcPr>
          <w:p w14:paraId="25C08E20">
            <w:pPr>
              <w:rPr>
                <w:rFonts w:ascii="宋体" w:hAnsi="宋体" w:cs="宋体"/>
                <w:sz w:val="18"/>
                <w:szCs w:val="18"/>
              </w:rPr>
            </w:pPr>
            <w:r>
              <w:rPr>
                <w:rFonts w:ascii="宋体" w:hAnsi="宋体"/>
                <w:sz w:val="18"/>
                <w:szCs w:val="18"/>
              </w:rPr>
              <w:t> </w:t>
            </w:r>
          </w:p>
        </w:tc>
      </w:tr>
      <w:tr w14:paraId="53349ADA">
        <w:trPr>
          <w:wBefore w:w="0" w:type="dxa"/>
          <w:wAfter w:w="0" w:type="dxa"/>
          <w:cantSplit/>
          <w:tblCellSpacing w:w="0" w:type="dxa"/>
          <w:jc w:val="center"/>
        </w:trPr>
        <w:tc>
          <w:tcPr>
            <w:tcW w:w="915" w:type="dxa"/>
            <w:vMerge w:val="continue"/>
            <w:noWrap w:val="0"/>
            <w:vAlign w:val="center"/>
          </w:tcPr>
          <w:p w14:paraId="7DB45EFF">
            <w:pPr>
              <w:rPr>
                <w:rFonts w:ascii="宋体" w:hAnsi="宋体"/>
                <w:sz w:val="18"/>
                <w:szCs w:val="18"/>
              </w:rPr>
            </w:pPr>
          </w:p>
        </w:tc>
        <w:tc>
          <w:tcPr>
            <w:tcW w:w="5842" w:type="dxa"/>
            <w:noWrap w:val="0"/>
            <w:vAlign w:val="top"/>
          </w:tcPr>
          <w:p w14:paraId="56683816">
            <w:pPr>
              <w:rPr>
                <w:rFonts w:ascii="宋体" w:hAnsi="宋体" w:cs="宋体"/>
                <w:sz w:val="18"/>
                <w:szCs w:val="18"/>
              </w:rPr>
            </w:pPr>
            <w:r>
              <w:rPr>
                <w:rFonts w:ascii="宋体" w:hAnsi="宋体"/>
                <w:sz w:val="18"/>
                <w:szCs w:val="18"/>
              </w:rPr>
              <w:t>是否执行输入、输出、接口和结果的错误检查？</w:t>
            </w:r>
          </w:p>
        </w:tc>
        <w:tc>
          <w:tcPr>
            <w:tcW w:w="998" w:type="dxa"/>
            <w:noWrap w:val="0"/>
            <w:vAlign w:val="top"/>
          </w:tcPr>
          <w:p w14:paraId="4DB87ED5">
            <w:pPr>
              <w:rPr>
                <w:rFonts w:ascii="宋体" w:hAnsi="宋体"/>
                <w:sz w:val="18"/>
                <w:szCs w:val="18"/>
              </w:rPr>
            </w:pPr>
          </w:p>
        </w:tc>
        <w:tc>
          <w:tcPr>
            <w:tcW w:w="970" w:type="dxa"/>
            <w:noWrap w:val="0"/>
            <w:vAlign w:val="top"/>
          </w:tcPr>
          <w:p w14:paraId="26BC4AFF">
            <w:pPr>
              <w:rPr>
                <w:rFonts w:ascii="宋体" w:hAnsi="宋体" w:cs="宋体"/>
                <w:sz w:val="18"/>
                <w:szCs w:val="18"/>
              </w:rPr>
            </w:pPr>
            <w:r>
              <w:rPr>
                <w:rFonts w:ascii="宋体" w:hAnsi="宋体"/>
                <w:sz w:val="18"/>
                <w:szCs w:val="18"/>
              </w:rPr>
              <w:t> </w:t>
            </w:r>
          </w:p>
        </w:tc>
      </w:tr>
      <w:tr w14:paraId="65F116C1">
        <w:trPr>
          <w:wBefore w:w="0" w:type="dxa"/>
          <w:wAfter w:w="0" w:type="dxa"/>
          <w:cantSplit/>
          <w:tblCellSpacing w:w="0" w:type="dxa"/>
          <w:jc w:val="center"/>
        </w:trPr>
        <w:tc>
          <w:tcPr>
            <w:tcW w:w="915" w:type="dxa"/>
            <w:vMerge w:val="continue"/>
            <w:noWrap w:val="0"/>
            <w:vAlign w:val="center"/>
          </w:tcPr>
          <w:p w14:paraId="12D6401B">
            <w:pPr>
              <w:rPr>
                <w:rFonts w:ascii="宋体" w:hAnsi="宋体"/>
                <w:sz w:val="18"/>
                <w:szCs w:val="18"/>
              </w:rPr>
            </w:pPr>
          </w:p>
        </w:tc>
        <w:tc>
          <w:tcPr>
            <w:tcW w:w="5842" w:type="dxa"/>
            <w:noWrap w:val="0"/>
            <w:vAlign w:val="top"/>
          </w:tcPr>
          <w:p w14:paraId="42912369">
            <w:pPr>
              <w:rPr>
                <w:rFonts w:ascii="宋体" w:hAnsi="宋体" w:cs="宋体"/>
                <w:sz w:val="18"/>
                <w:szCs w:val="18"/>
              </w:rPr>
            </w:pPr>
            <w:r>
              <w:rPr>
                <w:rFonts w:ascii="宋体" w:hAnsi="宋体"/>
                <w:sz w:val="18"/>
                <w:szCs w:val="18"/>
              </w:rPr>
              <w:t>是否对所有错误情况都发出有意义的信息？</w:t>
            </w:r>
          </w:p>
        </w:tc>
        <w:tc>
          <w:tcPr>
            <w:tcW w:w="998" w:type="dxa"/>
            <w:noWrap w:val="0"/>
            <w:vAlign w:val="top"/>
          </w:tcPr>
          <w:p w14:paraId="79543DA2">
            <w:pPr>
              <w:rPr>
                <w:rFonts w:ascii="宋体" w:hAnsi="宋体"/>
                <w:sz w:val="18"/>
                <w:szCs w:val="18"/>
              </w:rPr>
            </w:pPr>
          </w:p>
        </w:tc>
        <w:tc>
          <w:tcPr>
            <w:tcW w:w="970" w:type="dxa"/>
            <w:noWrap w:val="0"/>
            <w:vAlign w:val="top"/>
          </w:tcPr>
          <w:p w14:paraId="0100EC63">
            <w:pPr>
              <w:rPr>
                <w:rFonts w:ascii="宋体" w:hAnsi="宋体" w:cs="宋体"/>
                <w:sz w:val="18"/>
                <w:szCs w:val="18"/>
              </w:rPr>
            </w:pPr>
            <w:r>
              <w:rPr>
                <w:rFonts w:ascii="宋体" w:hAnsi="宋体"/>
                <w:sz w:val="18"/>
                <w:szCs w:val="18"/>
              </w:rPr>
              <w:t> </w:t>
            </w:r>
          </w:p>
        </w:tc>
      </w:tr>
      <w:tr w14:paraId="7D2767D1">
        <w:trPr>
          <w:wBefore w:w="0" w:type="dxa"/>
          <w:wAfter w:w="0" w:type="dxa"/>
          <w:cantSplit/>
          <w:tblCellSpacing w:w="0" w:type="dxa"/>
          <w:jc w:val="center"/>
        </w:trPr>
        <w:tc>
          <w:tcPr>
            <w:tcW w:w="915" w:type="dxa"/>
            <w:vMerge w:val="continue"/>
            <w:noWrap w:val="0"/>
            <w:vAlign w:val="center"/>
          </w:tcPr>
          <w:p w14:paraId="1FFA2EDF">
            <w:pPr>
              <w:rPr>
                <w:rFonts w:ascii="宋体" w:hAnsi="宋体"/>
                <w:sz w:val="18"/>
                <w:szCs w:val="18"/>
              </w:rPr>
            </w:pPr>
          </w:p>
        </w:tc>
        <w:tc>
          <w:tcPr>
            <w:tcW w:w="5842" w:type="dxa"/>
            <w:noWrap w:val="0"/>
            <w:vAlign w:val="top"/>
          </w:tcPr>
          <w:p w14:paraId="1901959A">
            <w:pPr>
              <w:rPr>
                <w:rFonts w:ascii="宋体" w:hAnsi="宋体" w:cs="宋体"/>
                <w:sz w:val="18"/>
                <w:szCs w:val="18"/>
              </w:rPr>
            </w:pPr>
            <w:r>
              <w:rPr>
                <w:rFonts w:ascii="宋体" w:hAnsi="宋体"/>
                <w:sz w:val="18"/>
                <w:szCs w:val="18"/>
              </w:rPr>
              <w:t>对特殊情况返回的代码是否和已规定的全局定义的返回代码相匹配？</w:t>
            </w:r>
          </w:p>
        </w:tc>
        <w:tc>
          <w:tcPr>
            <w:tcW w:w="998" w:type="dxa"/>
            <w:noWrap w:val="0"/>
            <w:vAlign w:val="top"/>
          </w:tcPr>
          <w:p w14:paraId="62F8D687">
            <w:pPr>
              <w:rPr>
                <w:rFonts w:ascii="宋体" w:hAnsi="宋体"/>
                <w:sz w:val="18"/>
                <w:szCs w:val="18"/>
              </w:rPr>
            </w:pPr>
          </w:p>
        </w:tc>
        <w:tc>
          <w:tcPr>
            <w:tcW w:w="970" w:type="dxa"/>
            <w:noWrap w:val="0"/>
            <w:vAlign w:val="top"/>
          </w:tcPr>
          <w:p w14:paraId="3C107536">
            <w:pPr>
              <w:rPr>
                <w:rFonts w:ascii="宋体" w:hAnsi="宋体" w:cs="宋体"/>
                <w:sz w:val="18"/>
                <w:szCs w:val="18"/>
              </w:rPr>
            </w:pPr>
            <w:r>
              <w:rPr>
                <w:rFonts w:ascii="宋体" w:hAnsi="宋体"/>
                <w:sz w:val="18"/>
                <w:szCs w:val="18"/>
              </w:rPr>
              <w:t> </w:t>
            </w:r>
          </w:p>
        </w:tc>
      </w:tr>
      <w:tr w14:paraId="62AF796F">
        <w:trPr>
          <w:wBefore w:w="0" w:type="dxa"/>
          <w:wAfter w:w="0" w:type="dxa"/>
          <w:cantSplit/>
          <w:tblCellSpacing w:w="0" w:type="dxa"/>
          <w:jc w:val="center"/>
        </w:trPr>
        <w:tc>
          <w:tcPr>
            <w:tcW w:w="915" w:type="dxa"/>
            <w:vMerge w:val="continue"/>
            <w:noWrap w:val="0"/>
            <w:vAlign w:val="center"/>
          </w:tcPr>
          <w:p w14:paraId="3B7B8FE9">
            <w:pPr>
              <w:rPr>
                <w:rFonts w:ascii="宋体" w:hAnsi="宋体"/>
                <w:sz w:val="18"/>
                <w:szCs w:val="18"/>
              </w:rPr>
            </w:pPr>
          </w:p>
        </w:tc>
        <w:tc>
          <w:tcPr>
            <w:tcW w:w="5842" w:type="dxa"/>
            <w:noWrap w:val="0"/>
            <w:vAlign w:val="top"/>
          </w:tcPr>
          <w:p w14:paraId="286D8448">
            <w:pPr>
              <w:rPr>
                <w:rFonts w:ascii="宋体" w:hAnsi="宋体" w:cs="宋体"/>
                <w:sz w:val="18"/>
                <w:szCs w:val="18"/>
              </w:rPr>
            </w:pPr>
            <w:r>
              <w:rPr>
                <w:rFonts w:ascii="宋体" w:hAnsi="宋体"/>
                <w:sz w:val="18"/>
                <w:szCs w:val="18"/>
              </w:rPr>
              <w:t>是否考虑到意外事件？</w:t>
            </w:r>
          </w:p>
        </w:tc>
        <w:tc>
          <w:tcPr>
            <w:tcW w:w="998" w:type="dxa"/>
            <w:noWrap w:val="0"/>
            <w:vAlign w:val="top"/>
          </w:tcPr>
          <w:p w14:paraId="1E3CB324">
            <w:pPr>
              <w:rPr>
                <w:rFonts w:ascii="宋体" w:hAnsi="宋体"/>
                <w:sz w:val="18"/>
                <w:szCs w:val="18"/>
              </w:rPr>
            </w:pPr>
          </w:p>
        </w:tc>
        <w:tc>
          <w:tcPr>
            <w:tcW w:w="970" w:type="dxa"/>
            <w:noWrap w:val="0"/>
            <w:vAlign w:val="top"/>
          </w:tcPr>
          <w:p w14:paraId="66519850">
            <w:pPr>
              <w:rPr>
                <w:rFonts w:ascii="宋体" w:hAnsi="宋体" w:cs="宋体"/>
                <w:sz w:val="18"/>
                <w:szCs w:val="18"/>
              </w:rPr>
            </w:pPr>
            <w:r>
              <w:rPr>
                <w:rFonts w:ascii="宋体" w:hAnsi="宋体"/>
                <w:sz w:val="18"/>
                <w:szCs w:val="18"/>
              </w:rPr>
              <w:t> </w:t>
            </w:r>
          </w:p>
        </w:tc>
      </w:tr>
      <w:tr w14:paraId="473C2093">
        <w:trPr>
          <w:wBefore w:w="0" w:type="dxa"/>
          <w:wAfter w:w="0" w:type="dxa"/>
          <w:cantSplit/>
          <w:tblCellSpacing w:w="0" w:type="dxa"/>
          <w:jc w:val="center"/>
        </w:trPr>
        <w:tc>
          <w:tcPr>
            <w:tcW w:w="915" w:type="dxa"/>
            <w:vMerge w:val="restart"/>
            <w:noWrap w:val="0"/>
            <w:vAlign w:val="center"/>
          </w:tcPr>
          <w:p w14:paraId="0C79186D">
            <w:pPr>
              <w:rPr>
                <w:rFonts w:ascii="宋体" w:hAnsi="宋体"/>
                <w:sz w:val="18"/>
                <w:szCs w:val="18"/>
              </w:rPr>
            </w:pPr>
            <w:r>
              <w:rPr>
                <w:rFonts w:ascii="宋体" w:hAnsi="宋体"/>
                <w:b/>
                <w:sz w:val="18"/>
                <w:szCs w:val="18"/>
              </w:rPr>
              <w:t>易测性</w:t>
            </w:r>
          </w:p>
        </w:tc>
        <w:tc>
          <w:tcPr>
            <w:tcW w:w="5842" w:type="dxa"/>
            <w:noWrap w:val="0"/>
            <w:vAlign w:val="top"/>
          </w:tcPr>
          <w:p w14:paraId="44561338">
            <w:pPr>
              <w:rPr>
                <w:rFonts w:ascii="宋体" w:hAnsi="宋体" w:cs="宋体"/>
                <w:sz w:val="18"/>
                <w:szCs w:val="18"/>
              </w:rPr>
            </w:pPr>
            <w:r>
              <w:rPr>
                <w:rFonts w:ascii="宋体" w:hAnsi="宋体"/>
                <w:sz w:val="18"/>
                <w:szCs w:val="18"/>
              </w:rPr>
              <w:t>是否能够对每个单元进行测试、演示、分析或检查来说明它们是满足需求的</w:t>
            </w:r>
            <w:r>
              <w:rPr>
                <w:rFonts w:hint="eastAsia" w:ascii="宋体" w:hAnsi="宋体"/>
                <w:sz w:val="18"/>
                <w:szCs w:val="18"/>
              </w:rPr>
              <w:t>？</w:t>
            </w:r>
          </w:p>
        </w:tc>
        <w:tc>
          <w:tcPr>
            <w:tcW w:w="998" w:type="dxa"/>
            <w:noWrap w:val="0"/>
            <w:vAlign w:val="top"/>
          </w:tcPr>
          <w:p w14:paraId="43BC7C54">
            <w:pPr>
              <w:rPr>
                <w:rFonts w:ascii="宋体" w:hAnsi="宋体"/>
                <w:sz w:val="18"/>
                <w:szCs w:val="18"/>
              </w:rPr>
            </w:pPr>
          </w:p>
        </w:tc>
        <w:tc>
          <w:tcPr>
            <w:tcW w:w="970" w:type="dxa"/>
            <w:noWrap w:val="0"/>
            <w:vAlign w:val="top"/>
          </w:tcPr>
          <w:p w14:paraId="04D74EE4">
            <w:pPr>
              <w:rPr>
                <w:rFonts w:ascii="宋体" w:hAnsi="宋体" w:cs="宋体"/>
                <w:sz w:val="18"/>
                <w:szCs w:val="18"/>
              </w:rPr>
            </w:pPr>
            <w:r>
              <w:rPr>
                <w:rFonts w:ascii="宋体" w:hAnsi="宋体"/>
                <w:sz w:val="18"/>
                <w:szCs w:val="18"/>
              </w:rPr>
              <w:t> </w:t>
            </w:r>
          </w:p>
        </w:tc>
      </w:tr>
      <w:tr w14:paraId="0BE1F408">
        <w:trPr>
          <w:wBefore w:w="0" w:type="dxa"/>
          <w:wAfter w:w="0" w:type="dxa"/>
          <w:cantSplit/>
          <w:tblCellSpacing w:w="0" w:type="dxa"/>
          <w:jc w:val="center"/>
        </w:trPr>
        <w:tc>
          <w:tcPr>
            <w:tcW w:w="915" w:type="dxa"/>
            <w:vMerge w:val="continue"/>
            <w:noWrap w:val="0"/>
            <w:vAlign w:val="center"/>
          </w:tcPr>
          <w:p w14:paraId="6279BA90">
            <w:pPr>
              <w:rPr>
                <w:rFonts w:ascii="宋体" w:hAnsi="宋体"/>
                <w:sz w:val="18"/>
                <w:szCs w:val="18"/>
              </w:rPr>
            </w:pPr>
          </w:p>
        </w:tc>
        <w:tc>
          <w:tcPr>
            <w:tcW w:w="5842" w:type="dxa"/>
            <w:noWrap w:val="0"/>
            <w:vAlign w:val="top"/>
          </w:tcPr>
          <w:p w14:paraId="79A0C2C1">
            <w:pPr>
              <w:rPr>
                <w:rFonts w:ascii="宋体" w:hAnsi="宋体" w:cs="宋体"/>
                <w:sz w:val="18"/>
                <w:szCs w:val="18"/>
              </w:rPr>
            </w:pPr>
            <w:r>
              <w:rPr>
                <w:rFonts w:ascii="宋体" w:hAnsi="宋体"/>
                <w:sz w:val="18"/>
                <w:szCs w:val="18"/>
              </w:rPr>
              <w:t>该设计是否包含检查点来帮助测试（例如：有条件的编译代码和数据声明测试）？</w:t>
            </w:r>
          </w:p>
        </w:tc>
        <w:tc>
          <w:tcPr>
            <w:tcW w:w="998" w:type="dxa"/>
            <w:noWrap w:val="0"/>
            <w:vAlign w:val="top"/>
          </w:tcPr>
          <w:p w14:paraId="3ECEA021">
            <w:pPr>
              <w:rPr>
                <w:rFonts w:ascii="宋体" w:hAnsi="宋体"/>
                <w:sz w:val="18"/>
                <w:szCs w:val="18"/>
              </w:rPr>
            </w:pPr>
          </w:p>
        </w:tc>
        <w:tc>
          <w:tcPr>
            <w:tcW w:w="970" w:type="dxa"/>
            <w:noWrap w:val="0"/>
            <w:vAlign w:val="top"/>
          </w:tcPr>
          <w:p w14:paraId="7541B3FE">
            <w:pPr>
              <w:rPr>
                <w:rFonts w:ascii="宋体" w:hAnsi="宋体" w:cs="宋体"/>
                <w:sz w:val="18"/>
                <w:szCs w:val="18"/>
              </w:rPr>
            </w:pPr>
            <w:r>
              <w:rPr>
                <w:rFonts w:ascii="宋体" w:hAnsi="宋体"/>
                <w:sz w:val="18"/>
                <w:szCs w:val="18"/>
              </w:rPr>
              <w:t> </w:t>
            </w:r>
          </w:p>
        </w:tc>
      </w:tr>
      <w:tr w14:paraId="6D6F86BD">
        <w:trPr>
          <w:wBefore w:w="0" w:type="dxa"/>
          <w:wAfter w:w="0" w:type="dxa"/>
          <w:cantSplit/>
          <w:tblCellSpacing w:w="0" w:type="dxa"/>
          <w:jc w:val="center"/>
        </w:trPr>
        <w:tc>
          <w:tcPr>
            <w:tcW w:w="915" w:type="dxa"/>
            <w:vMerge w:val="continue"/>
            <w:noWrap w:val="0"/>
            <w:vAlign w:val="center"/>
          </w:tcPr>
          <w:p w14:paraId="69D0B9B8">
            <w:pPr>
              <w:rPr>
                <w:rFonts w:ascii="宋体" w:hAnsi="宋体"/>
                <w:sz w:val="18"/>
                <w:szCs w:val="18"/>
              </w:rPr>
            </w:pPr>
          </w:p>
        </w:tc>
        <w:tc>
          <w:tcPr>
            <w:tcW w:w="5842" w:type="dxa"/>
            <w:noWrap w:val="0"/>
            <w:vAlign w:val="top"/>
          </w:tcPr>
          <w:p w14:paraId="4B4584A8">
            <w:pPr>
              <w:rPr>
                <w:rFonts w:ascii="宋体" w:hAnsi="宋体" w:cs="宋体"/>
                <w:sz w:val="18"/>
                <w:szCs w:val="18"/>
              </w:rPr>
            </w:pPr>
            <w:r>
              <w:rPr>
                <w:rFonts w:ascii="宋体" w:hAnsi="宋体"/>
                <w:sz w:val="18"/>
                <w:szCs w:val="18"/>
              </w:rPr>
              <w:t>是否所有的逻辑都能被测试？</w:t>
            </w:r>
          </w:p>
        </w:tc>
        <w:tc>
          <w:tcPr>
            <w:tcW w:w="998" w:type="dxa"/>
            <w:noWrap w:val="0"/>
            <w:vAlign w:val="top"/>
          </w:tcPr>
          <w:p w14:paraId="54B2C4BF">
            <w:pPr>
              <w:rPr>
                <w:rFonts w:ascii="宋体" w:hAnsi="宋体"/>
                <w:sz w:val="18"/>
                <w:szCs w:val="18"/>
              </w:rPr>
            </w:pPr>
          </w:p>
        </w:tc>
        <w:tc>
          <w:tcPr>
            <w:tcW w:w="970" w:type="dxa"/>
            <w:noWrap w:val="0"/>
            <w:vAlign w:val="top"/>
          </w:tcPr>
          <w:p w14:paraId="7B3E3BA7">
            <w:pPr>
              <w:rPr>
                <w:rFonts w:ascii="宋体" w:hAnsi="宋体" w:cs="宋体"/>
                <w:sz w:val="18"/>
                <w:szCs w:val="18"/>
              </w:rPr>
            </w:pPr>
            <w:r>
              <w:rPr>
                <w:rFonts w:ascii="宋体" w:hAnsi="宋体"/>
                <w:sz w:val="18"/>
                <w:szCs w:val="18"/>
              </w:rPr>
              <w:t> </w:t>
            </w:r>
          </w:p>
        </w:tc>
      </w:tr>
      <w:tr w14:paraId="4FE2A4AF">
        <w:trPr>
          <w:wBefore w:w="0" w:type="dxa"/>
          <w:wAfter w:w="0" w:type="dxa"/>
          <w:cantSplit/>
          <w:tblCellSpacing w:w="0" w:type="dxa"/>
          <w:jc w:val="center"/>
        </w:trPr>
        <w:tc>
          <w:tcPr>
            <w:tcW w:w="915" w:type="dxa"/>
            <w:vMerge w:val="continue"/>
            <w:noWrap w:val="0"/>
            <w:vAlign w:val="center"/>
          </w:tcPr>
          <w:p w14:paraId="02C51F96">
            <w:pPr>
              <w:rPr>
                <w:rFonts w:ascii="宋体" w:hAnsi="宋体"/>
                <w:sz w:val="18"/>
                <w:szCs w:val="18"/>
              </w:rPr>
            </w:pPr>
          </w:p>
        </w:tc>
        <w:tc>
          <w:tcPr>
            <w:tcW w:w="5842" w:type="dxa"/>
            <w:noWrap w:val="0"/>
            <w:vAlign w:val="top"/>
          </w:tcPr>
          <w:p w14:paraId="59391021">
            <w:pPr>
              <w:rPr>
                <w:rFonts w:ascii="宋体" w:hAnsi="宋体" w:cs="宋体"/>
                <w:sz w:val="18"/>
                <w:szCs w:val="18"/>
              </w:rPr>
            </w:pPr>
            <w:r>
              <w:rPr>
                <w:rFonts w:ascii="宋体" w:hAnsi="宋体"/>
                <w:sz w:val="18"/>
                <w:szCs w:val="18"/>
              </w:rPr>
              <w:t>是否已描述测试程序、测试数据集和测试结果？</w:t>
            </w:r>
          </w:p>
        </w:tc>
        <w:tc>
          <w:tcPr>
            <w:tcW w:w="998" w:type="dxa"/>
            <w:noWrap w:val="0"/>
            <w:vAlign w:val="top"/>
          </w:tcPr>
          <w:p w14:paraId="37567644">
            <w:pPr>
              <w:rPr>
                <w:rFonts w:ascii="宋体" w:hAnsi="宋体"/>
                <w:sz w:val="18"/>
                <w:szCs w:val="18"/>
              </w:rPr>
            </w:pPr>
          </w:p>
        </w:tc>
        <w:tc>
          <w:tcPr>
            <w:tcW w:w="970" w:type="dxa"/>
            <w:noWrap w:val="0"/>
            <w:vAlign w:val="top"/>
          </w:tcPr>
          <w:p w14:paraId="34451D5C">
            <w:pPr>
              <w:rPr>
                <w:rFonts w:ascii="宋体" w:hAnsi="宋体" w:cs="宋体"/>
                <w:sz w:val="18"/>
                <w:szCs w:val="18"/>
              </w:rPr>
            </w:pPr>
            <w:r>
              <w:rPr>
                <w:rFonts w:ascii="宋体" w:hAnsi="宋体"/>
                <w:sz w:val="18"/>
                <w:szCs w:val="18"/>
              </w:rPr>
              <w:t> </w:t>
            </w:r>
          </w:p>
        </w:tc>
      </w:tr>
      <w:tr w14:paraId="773B65E0">
        <w:trPr>
          <w:wBefore w:w="0" w:type="dxa"/>
          <w:wAfter w:w="0" w:type="dxa"/>
          <w:cantSplit/>
          <w:tblCellSpacing w:w="0" w:type="dxa"/>
          <w:jc w:val="center"/>
        </w:trPr>
        <w:tc>
          <w:tcPr>
            <w:tcW w:w="915" w:type="dxa"/>
            <w:vMerge w:val="restart"/>
            <w:noWrap w:val="0"/>
            <w:vAlign w:val="center"/>
          </w:tcPr>
          <w:p w14:paraId="1905FFDF">
            <w:pPr>
              <w:rPr>
                <w:rFonts w:ascii="宋体" w:hAnsi="宋体"/>
                <w:sz w:val="18"/>
                <w:szCs w:val="18"/>
              </w:rPr>
            </w:pPr>
            <w:r>
              <w:rPr>
                <w:rFonts w:ascii="宋体" w:hAnsi="宋体"/>
                <w:b/>
                <w:sz w:val="18"/>
                <w:szCs w:val="18"/>
              </w:rPr>
              <w:t>可追溯性</w:t>
            </w:r>
          </w:p>
        </w:tc>
        <w:tc>
          <w:tcPr>
            <w:tcW w:w="5842" w:type="dxa"/>
            <w:noWrap w:val="0"/>
            <w:vAlign w:val="top"/>
          </w:tcPr>
          <w:p w14:paraId="1D9F0FA1">
            <w:pPr>
              <w:rPr>
                <w:rFonts w:hint="eastAsia" w:ascii="宋体" w:hAnsi="宋体" w:cs="宋体"/>
                <w:sz w:val="18"/>
                <w:szCs w:val="18"/>
              </w:rPr>
            </w:pPr>
            <w:r>
              <w:rPr>
                <w:rFonts w:ascii="宋体" w:hAnsi="宋体"/>
                <w:sz w:val="18"/>
                <w:szCs w:val="18"/>
              </w:rPr>
              <w:t>是否设计的每一部分都能追溯到其它项目文档的需求，也能追溯到更高级别文档的需求？</w:t>
            </w:r>
          </w:p>
        </w:tc>
        <w:tc>
          <w:tcPr>
            <w:tcW w:w="998" w:type="dxa"/>
            <w:noWrap w:val="0"/>
            <w:vAlign w:val="top"/>
          </w:tcPr>
          <w:p w14:paraId="5871DD35">
            <w:pPr>
              <w:rPr>
                <w:rFonts w:ascii="宋体" w:hAnsi="宋体"/>
                <w:sz w:val="18"/>
                <w:szCs w:val="18"/>
              </w:rPr>
            </w:pPr>
          </w:p>
        </w:tc>
        <w:tc>
          <w:tcPr>
            <w:tcW w:w="970" w:type="dxa"/>
            <w:noWrap w:val="0"/>
            <w:vAlign w:val="top"/>
          </w:tcPr>
          <w:p w14:paraId="1E3C66B7">
            <w:pPr>
              <w:rPr>
                <w:rFonts w:ascii="宋体" w:hAnsi="宋体" w:cs="宋体"/>
                <w:sz w:val="18"/>
                <w:szCs w:val="18"/>
              </w:rPr>
            </w:pPr>
            <w:r>
              <w:rPr>
                <w:rFonts w:ascii="宋体" w:hAnsi="宋体"/>
                <w:sz w:val="18"/>
                <w:szCs w:val="18"/>
              </w:rPr>
              <w:t> </w:t>
            </w:r>
          </w:p>
        </w:tc>
      </w:tr>
      <w:tr w14:paraId="051ECF28">
        <w:trPr>
          <w:wBefore w:w="0" w:type="dxa"/>
          <w:wAfter w:w="0" w:type="dxa"/>
          <w:cantSplit/>
          <w:tblCellSpacing w:w="0" w:type="dxa"/>
          <w:jc w:val="center"/>
        </w:trPr>
        <w:tc>
          <w:tcPr>
            <w:tcW w:w="915" w:type="dxa"/>
            <w:vMerge w:val="continue"/>
            <w:noWrap w:val="0"/>
            <w:vAlign w:val="top"/>
          </w:tcPr>
          <w:p w14:paraId="09214557">
            <w:pPr>
              <w:rPr>
                <w:rFonts w:ascii="宋体" w:hAnsi="宋体"/>
                <w:sz w:val="18"/>
                <w:szCs w:val="18"/>
              </w:rPr>
            </w:pPr>
          </w:p>
        </w:tc>
        <w:tc>
          <w:tcPr>
            <w:tcW w:w="5842" w:type="dxa"/>
            <w:noWrap w:val="0"/>
            <w:vAlign w:val="top"/>
          </w:tcPr>
          <w:p w14:paraId="0B20D43D">
            <w:pPr>
              <w:rPr>
                <w:rFonts w:ascii="宋体" w:hAnsi="宋体" w:cs="宋体"/>
                <w:sz w:val="18"/>
                <w:szCs w:val="18"/>
              </w:rPr>
            </w:pPr>
            <w:r>
              <w:rPr>
                <w:rFonts w:ascii="宋体" w:hAnsi="宋体"/>
                <w:sz w:val="18"/>
                <w:szCs w:val="18"/>
              </w:rPr>
              <w:t>是否所有的设计决定都能追溯到权衡考虑？</w:t>
            </w:r>
          </w:p>
        </w:tc>
        <w:tc>
          <w:tcPr>
            <w:tcW w:w="998" w:type="dxa"/>
            <w:noWrap w:val="0"/>
            <w:vAlign w:val="top"/>
          </w:tcPr>
          <w:p w14:paraId="7D9E680B">
            <w:pPr>
              <w:rPr>
                <w:rFonts w:ascii="宋体" w:hAnsi="宋体"/>
                <w:sz w:val="18"/>
                <w:szCs w:val="18"/>
              </w:rPr>
            </w:pPr>
          </w:p>
        </w:tc>
        <w:tc>
          <w:tcPr>
            <w:tcW w:w="970" w:type="dxa"/>
            <w:noWrap w:val="0"/>
            <w:vAlign w:val="top"/>
          </w:tcPr>
          <w:p w14:paraId="04D843E3">
            <w:pPr>
              <w:rPr>
                <w:rFonts w:ascii="宋体" w:hAnsi="宋体" w:cs="宋体"/>
                <w:sz w:val="18"/>
                <w:szCs w:val="18"/>
              </w:rPr>
            </w:pPr>
            <w:r>
              <w:rPr>
                <w:rFonts w:ascii="宋体" w:hAnsi="宋体"/>
                <w:sz w:val="18"/>
                <w:szCs w:val="18"/>
              </w:rPr>
              <w:t> </w:t>
            </w:r>
          </w:p>
        </w:tc>
      </w:tr>
      <w:tr w14:paraId="1EC5AD51">
        <w:trPr>
          <w:wBefore w:w="0" w:type="dxa"/>
          <w:wAfter w:w="0" w:type="dxa"/>
          <w:cantSplit/>
          <w:tblCellSpacing w:w="0" w:type="dxa"/>
          <w:jc w:val="center"/>
        </w:trPr>
        <w:tc>
          <w:tcPr>
            <w:tcW w:w="915" w:type="dxa"/>
            <w:vMerge w:val="continue"/>
            <w:noWrap w:val="0"/>
            <w:vAlign w:val="top"/>
          </w:tcPr>
          <w:p w14:paraId="7D6338BF">
            <w:pPr>
              <w:rPr>
                <w:rFonts w:ascii="宋体" w:hAnsi="宋体"/>
                <w:sz w:val="18"/>
                <w:szCs w:val="18"/>
              </w:rPr>
            </w:pPr>
          </w:p>
        </w:tc>
        <w:tc>
          <w:tcPr>
            <w:tcW w:w="5842" w:type="dxa"/>
            <w:noWrap w:val="0"/>
            <w:vAlign w:val="top"/>
          </w:tcPr>
          <w:p w14:paraId="22FEC5B0">
            <w:pPr>
              <w:rPr>
                <w:rFonts w:ascii="宋体" w:hAnsi="宋体" w:cs="宋体"/>
                <w:sz w:val="18"/>
                <w:szCs w:val="18"/>
              </w:rPr>
            </w:pPr>
            <w:r>
              <w:rPr>
                <w:rFonts w:ascii="宋体" w:hAnsi="宋体"/>
                <w:sz w:val="18"/>
                <w:szCs w:val="18"/>
              </w:rPr>
              <w:t>单元需求是否都能上溯到更高级别的文档？ 更高级别文档的需求是否已经在单元中体现？</w:t>
            </w:r>
          </w:p>
        </w:tc>
        <w:tc>
          <w:tcPr>
            <w:tcW w:w="998" w:type="dxa"/>
            <w:noWrap w:val="0"/>
            <w:vAlign w:val="top"/>
          </w:tcPr>
          <w:p w14:paraId="6B4230C5">
            <w:pPr>
              <w:rPr>
                <w:rFonts w:ascii="宋体" w:hAnsi="宋体"/>
                <w:sz w:val="18"/>
                <w:szCs w:val="18"/>
              </w:rPr>
            </w:pPr>
          </w:p>
        </w:tc>
        <w:tc>
          <w:tcPr>
            <w:tcW w:w="970" w:type="dxa"/>
            <w:noWrap w:val="0"/>
            <w:vAlign w:val="top"/>
          </w:tcPr>
          <w:p w14:paraId="674621A6">
            <w:pPr>
              <w:rPr>
                <w:rFonts w:ascii="宋体" w:hAnsi="宋体" w:cs="宋体"/>
                <w:sz w:val="18"/>
                <w:szCs w:val="18"/>
              </w:rPr>
            </w:pPr>
            <w:r>
              <w:rPr>
                <w:rFonts w:ascii="宋体" w:hAnsi="宋体"/>
                <w:sz w:val="18"/>
                <w:szCs w:val="18"/>
              </w:rPr>
              <w:t> </w:t>
            </w:r>
          </w:p>
        </w:tc>
      </w:tr>
      <w:tr w14:paraId="0EE02EFB">
        <w:trPr>
          <w:wBefore w:w="0" w:type="dxa"/>
          <w:wAfter w:w="0" w:type="dxa"/>
          <w:cantSplit/>
          <w:trHeight w:val="1005" w:hRule="atLeast"/>
          <w:tblCellSpacing w:w="0" w:type="dxa"/>
          <w:jc w:val="center"/>
        </w:trPr>
        <w:tc>
          <w:tcPr>
            <w:tcW w:w="8725" w:type="dxa"/>
            <w:gridSpan w:val="4"/>
            <w:noWrap w:val="0"/>
            <w:vAlign w:val="top"/>
          </w:tcPr>
          <w:p w14:paraId="15118A29">
            <w:pPr>
              <w:rPr>
                <w:rFonts w:hint="eastAsia"/>
              </w:rPr>
            </w:pPr>
            <w:r>
              <w:rPr>
                <w:rFonts w:hint="eastAsia"/>
              </w:rPr>
              <w:t>监理单位代表：                           承建单位代表：</w:t>
            </w:r>
          </w:p>
          <w:p w14:paraId="339C5F3B">
            <w:pPr>
              <w:rPr>
                <w:rFonts w:hint="eastAsia"/>
              </w:rPr>
            </w:pPr>
          </w:p>
          <w:p w14:paraId="3273A70F">
            <w:pPr>
              <w:rPr>
                <w:rFonts w:hint="eastAsia"/>
              </w:rPr>
            </w:pPr>
            <w:r>
              <w:rPr>
                <w:rFonts w:hint="eastAsia"/>
              </w:rPr>
              <w:t>日期：                                   日期：</w:t>
            </w:r>
          </w:p>
          <w:p w14:paraId="5E5AA67D">
            <w:pPr>
              <w:rPr>
                <w:rFonts w:ascii="宋体" w:hAnsi="宋体"/>
                <w:sz w:val="18"/>
                <w:szCs w:val="18"/>
              </w:rPr>
            </w:pPr>
          </w:p>
        </w:tc>
      </w:tr>
    </w:tbl>
    <w:p w14:paraId="190174D3">
      <w:pPr>
        <w:rPr>
          <w:rFonts w:hint="eastAsia"/>
        </w:rPr>
      </w:pPr>
    </w:p>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2010600030101010101"/>
    <w:charset w:val="86"/>
    <w:family w:val="auto"/>
    <w:pitch w:val="default"/>
    <w:sig w:usb0="00000003" w:usb1="080E0000" w:usb2="0000001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42FB70">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21ED2">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AFC08C">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3A339B">
    <w:pPr>
      <w:pStyle w:val="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1E9DC8">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AA45A8">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2"/>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4F09"/>
    <w:rsid w:val="000E4F09"/>
    <w:rsid w:val="003A0466"/>
    <w:rsid w:val="003C3B32"/>
    <w:rsid w:val="003D72CE"/>
    <w:rsid w:val="003F5F6F"/>
    <w:rsid w:val="00537013"/>
    <w:rsid w:val="00590EB7"/>
    <w:rsid w:val="00655F58"/>
    <w:rsid w:val="00695623"/>
    <w:rsid w:val="007467AA"/>
    <w:rsid w:val="007D58E1"/>
    <w:rsid w:val="008D3CD7"/>
    <w:rsid w:val="009A51E2"/>
    <w:rsid w:val="009F6872"/>
    <w:rsid w:val="00A55597"/>
    <w:rsid w:val="00B6360E"/>
    <w:rsid w:val="00BA2DBF"/>
    <w:rsid w:val="00BF09B0"/>
    <w:rsid w:val="00C8202E"/>
    <w:rsid w:val="00CA3229"/>
    <w:rsid w:val="00CB452A"/>
    <w:rsid w:val="00CB54CB"/>
    <w:rsid w:val="00CE143F"/>
    <w:rsid w:val="00D402ED"/>
    <w:rsid w:val="00DE4CCB"/>
    <w:rsid w:val="00E16BD0"/>
    <w:rsid w:val="00FA67A8"/>
    <w:rsid w:val="00FB70F4"/>
    <w:rsid w:val="00FC4B39"/>
    <w:rsid w:val="00FE0E84"/>
    <w:rsid w:val="3CBFC8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Style w:val="4"/>
      <w:tblCellMar>
        <w:top w:w="0" w:type="dxa"/>
        <w:left w:w="108" w:type="dxa"/>
        <w:bottom w:w="0" w:type="dxa"/>
        <w:right w:w="108" w:type="dxa"/>
      </w:tblCellMar>
    </w:tblPr>
    <w:trPr>
      <w:wBefore w:w="0" w:type="dxa"/>
    </w:trPr>
  </w:style>
  <w:style w:type="paragraph" w:styleId="2">
    <w:name w:val="footer"/>
    <w:basedOn w:val="1"/>
    <w:uiPriority w:val="0"/>
    <w:pPr>
      <w:tabs>
        <w:tab w:val="center" w:pos="4153"/>
        <w:tab w:val="right" w:pos="8306"/>
      </w:tabs>
      <w:snapToGrid w:val="0"/>
      <w:jc w:val="left"/>
    </w:pPr>
    <w:rPr>
      <w:sz w:val="18"/>
      <w:szCs w:val="18"/>
    </w:rPr>
  </w:style>
  <w:style w:type="paragraph" w:styleId="3">
    <w:name w:val="header"/>
    <w:basedOn w:val="1"/>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微软中国</Company>
  <Pages>2</Pages>
  <Words>203</Words>
  <Characters>1163</Characters>
  <Lines>9</Lines>
  <Paragraphs>2</Paragraphs>
  <TotalTime>0</TotalTime>
  <ScaleCrop>false</ScaleCrop>
  <LinksUpToDate>false</LinksUpToDate>
  <CharactersWithSpaces>1364</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2012-07-03T16:10:00Z</dcterms:created>
  <dc:creator>微软用户</dc:creator>
  <cp:lastModifiedBy>MicFree</cp:lastModifiedBy>
  <dcterms:modified xsi:type="dcterms:W3CDTF">2026-04-25T12:20:49Z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98ADF41CF38246A12141EC69347E0CA9_42</vt:lpwstr>
  </property>
</Properties>
</file>