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D887E">
      <w:pPr>
        <w:tabs>
          <w:tab w:val="left" w:pos="720"/>
          <w:tab w:val="left" w:pos="1560"/>
        </w:tabs>
        <w:autoSpaceDE w:val="0"/>
        <w:autoSpaceDN w:val="0"/>
        <w:adjustRightInd w:val="0"/>
        <w:spacing w:line="360" w:lineRule="auto"/>
        <w:outlineLvl w:val="1"/>
        <w:rPr>
          <w:rFonts w:hint="eastAsia" w:ascii="宋体" w:hAnsi="宋体"/>
          <w:b/>
          <w:color w:val="000000"/>
          <w:kern w:val="0"/>
          <w:sz w:val="24"/>
          <w:szCs w:val="32"/>
        </w:rPr>
      </w:pPr>
      <w:bookmarkStart w:id="0" w:name="_GoBack"/>
      <w:bookmarkEnd w:id="0"/>
      <w:r>
        <w:rPr>
          <w:rFonts w:ascii="宋体" w:hAnsi="宋体"/>
          <w:b/>
          <w:color w:val="000000"/>
          <w:kern w:val="0"/>
          <w:sz w:val="24"/>
          <w:szCs w:val="32"/>
        </w:rPr>
        <w:t>E-CS-0</w:t>
      </w:r>
      <w:r>
        <w:rPr>
          <w:rFonts w:hint="eastAsia" w:ascii="宋体" w:hAnsi="宋体"/>
          <w:b/>
          <w:color w:val="000000"/>
          <w:kern w:val="0"/>
          <w:sz w:val="24"/>
          <w:szCs w:val="32"/>
        </w:rPr>
        <w:t>6                                                      编号:</w:t>
      </w:r>
    </w:p>
    <w:p w14:paraId="1A5CF05C">
      <w:pPr>
        <w:tabs>
          <w:tab w:val="left" w:pos="720"/>
          <w:tab w:val="left" w:pos="1560"/>
        </w:tabs>
        <w:autoSpaceDE w:val="0"/>
        <w:autoSpaceDN w:val="0"/>
        <w:adjustRightInd w:val="0"/>
        <w:spacing w:line="360" w:lineRule="auto"/>
        <w:jc w:val="center"/>
        <w:outlineLvl w:val="1"/>
        <w:rPr>
          <w:rFonts w:hint="eastAsia" w:ascii="宋体" w:hAnsi="宋体"/>
          <w:b/>
          <w:color w:val="000000"/>
          <w:kern w:val="0"/>
          <w:sz w:val="32"/>
          <w:szCs w:val="32"/>
        </w:rPr>
      </w:pPr>
      <w:r>
        <w:rPr>
          <w:rFonts w:hint="eastAsia" w:ascii="宋体" w:hAnsi="宋体"/>
          <w:b/>
          <w:color w:val="000000"/>
          <w:kern w:val="0"/>
          <w:sz w:val="32"/>
          <w:szCs w:val="32"/>
        </w:rPr>
        <w:t>传输设备工程巡检表</w:t>
      </w:r>
    </w:p>
    <w:p w14:paraId="03066ECC">
      <w:pPr>
        <w:tabs>
          <w:tab w:val="left" w:pos="720"/>
          <w:tab w:val="left" w:pos="1560"/>
        </w:tabs>
        <w:autoSpaceDE w:val="0"/>
        <w:autoSpaceDN w:val="0"/>
        <w:adjustRightInd w:val="0"/>
        <w:spacing w:line="360" w:lineRule="auto"/>
        <w:outlineLvl w:val="1"/>
        <w:rPr>
          <w:rFonts w:hint="eastAsia" w:ascii="宋体" w:hAnsi="宋体"/>
          <w:b/>
          <w:color w:val="000000"/>
          <w:kern w:val="0"/>
          <w:sz w:val="24"/>
        </w:rPr>
      </w:pPr>
      <w:r>
        <w:rPr>
          <w:rFonts w:hint="eastAsia" w:ascii="宋体" w:hAnsi="宋体"/>
          <w:b/>
          <w:color w:val="000000"/>
          <w:kern w:val="0"/>
          <w:sz w:val="24"/>
        </w:rPr>
        <w:t>工程名称：                                           巡检地点：</w:t>
      </w:r>
    </w:p>
    <w:tbl>
      <w:tblPr>
        <w:tblStyle w:val="4"/>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981"/>
        <w:gridCol w:w="4779"/>
        <w:gridCol w:w="1440"/>
        <w:gridCol w:w="720"/>
      </w:tblGrid>
      <w:tr w14:paraId="68753D07">
        <w:trPr>
          <w:wBefore w:w="0" w:type="dxa"/>
          <w:wAfter w:w="0" w:type="dxa"/>
        </w:trPr>
        <w:tc>
          <w:tcPr>
            <w:tcW w:w="828" w:type="dxa"/>
            <w:noWrap w:val="0"/>
            <w:vAlign w:val="top"/>
          </w:tcPr>
          <w:p w14:paraId="105FAE97">
            <w:pPr>
              <w:tabs>
                <w:tab w:val="left" w:pos="720"/>
                <w:tab w:val="left" w:pos="1560"/>
              </w:tabs>
              <w:autoSpaceDE w:val="0"/>
              <w:autoSpaceDN w:val="0"/>
              <w:adjustRightInd w:val="0"/>
              <w:jc w:val="center"/>
              <w:outlineLvl w:val="1"/>
              <w:rPr>
                <w:rFonts w:hint="eastAsia" w:ascii="宋体" w:hAnsi="宋体"/>
                <w:b/>
                <w:color w:val="000000"/>
                <w:kern w:val="0"/>
                <w:sz w:val="24"/>
              </w:rPr>
            </w:pPr>
            <w:r>
              <w:rPr>
                <w:rFonts w:hint="eastAsia" w:ascii="宋体" w:hAnsi="宋体"/>
                <w:b/>
                <w:color w:val="000000"/>
                <w:kern w:val="0"/>
                <w:sz w:val="24"/>
              </w:rPr>
              <w:t>巡检单位</w:t>
            </w:r>
          </w:p>
        </w:tc>
        <w:tc>
          <w:tcPr>
            <w:tcW w:w="981" w:type="dxa"/>
            <w:noWrap w:val="0"/>
            <w:vAlign w:val="top"/>
          </w:tcPr>
          <w:p w14:paraId="0ED88D6B">
            <w:pPr>
              <w:tabs>
                <w:tab w:val="left" w:pos="720"/>
                <w:tab w:val="left" w:pos="1560"/>
              </w:tabs>
              <w:autoSpaceDE w:val="0"/>
              <w:autoSpaceDN w:val="0"/>
              <w:adjustRightInd w:val="0"/>
              <w:jc w:val="center"/>
              <w:outlineLvl w:val="1"/>
              <w:rPr>
                <w:rFonts w:hint="eastAsia" w:ascii="宋体" w:hAnsi="宋体"/>
                <w:b/>
                <w:color w:val="000000"/>
                <w:kern w:val="0"/>
                <w:sz w:val="24"/>
              </w:rPr>
            </w:pPr>
            <w:r>
              <w:rPr>
                <w:rFonts w:hint="eastAsia" w:ascii="宋体" w:hAnsi="宋体"/>
                <w:b/>
                <w:color w:val="000000"/>
                <w:kern w:val="0"/>
                <w:sz w:val="24"/>
              </w:rPr>
              <w:t>项目</w:t>
            </w:r>
          </w:p>
        </w:tc>
        <w:tc>
          <w:tcPr>
            <w:tcW w:w="4779" w:type="dxa"/>
            <w:noWrap w:val="0"/>
            <w:vAlign w:val="top"/>
          </w:tcPr>
          <w:p w14:paraId="50BC1907">
            <w:pPr>
              <w:tabs>
                <w:tab w:val="left" w:pos="720"/>
                <w:tab w:val="left" w:pos="1560"/>
              </w:tabs>
              <w:autoSpaceDE w:val="0"/>
              <w:autoSpaceDN w:val="0"/>
              <w:adjustRightInd w:val="0"/>
              <w:jc w:val="center"/>
              <w:outlineLvl w:val="1"/>
              <w:rPr>
                <w:rFonts w:hint="eastAsia" w:ascii="宋体" w:hAnsi="宋体"/>
                <w:b/>
                <w:color w:val="000000"/>
                <w:kern w:val="0"/>
                <w:sz w:val="24"/>
              </w:rPr>
            </w:pPr>
            <w:r>
              <w:rPr>
                <w:rFonts w:hint="eastAsia" w:ascii="宋体" w:hAnsi="宋体"/>
                <w:b/>
                <w:color w:val="000000"/>
                <w:kern w:val="0"/>
                <w:sz w:val="24"/>
              </w:rPr>
              <w:t>内容</w:t>
            </w:r>
          </w:p>
        </w:tc>
        <w:tc>
          <w:tcPr>
            <w:tcW w:w="1440" w:type="dxa"/>
            <w:noWrap w:val="0"/>
            <w:vAlign w:val="top"/>
          </w:tcPr>
          <w:p w14:paraId="593316CE">
            <w:pPr>
              <w:tabs>
                <w:tab w:val="left" w:pos="720"/>
                <w:tab w:val="left" w:pos="1560"/>
              </w:tabs>
              <w:autoSpaceDE w:val="0"/>
              <w:autoSpaceDN w:val="0"/>
              <w:adjustRightInd w:val="0"/>
              <w:jc w:val="center"/>
              <w:outlineLvl w:val="1"/>
              <w:rPr>
                <w:rFonts w:hint="eastAsia" w:ascii="宋体" w:hAnsi="宋体"/>
                <w:b/>
                <w:color w:val="000000"/>
                <w:kern w:val="0"/>
                <w:sz w:val="24"/>
              </w:rPr>
            </w:pPr>
            <w:r>
              <w:rPr>
                <w:rFonts w:hint="eastAsia" w:ascii="宋体" w:hAnsi="宋体"/>
                <w:b/>
                <w:color w:val="000000"/>
                <w:kern w:val="0"/>
                <w:sz w:val="24"/>
              </w:rPr>
              <w:t>巡检结果</w:t>
            </w:r>
          </w:p>
        </w:tc>
        <w:tc>
          <w:tcPr>
            <w:tcW w:w="720" w:type="dxa"/>
            <w:noWrap w:val="0"/>
            <w:vAlign w:val="top"/>
          </w:tcPr>
          <w:p w14:paraId="79073968">
            <w:pPr>
              <w:tabs>
                <w:tab w:val="left" w:pos="720"/>
                <w:tab w:val="left" w:pos="1560"/>
              </w:tabs>
              <w:autoSpaceDE w:val="0"/>
              <w:autoSpaceDN w:val="0"/>
              <w:adjustRightInd w:val="0"/>
              <w:jc w:val="center"/>
              <w:outlineLvl w:val="1"/>
              <w:rPr>
                <w:rFonts w:hint="eastAsia" w:ascii="宋体" w:hAnsi="宋体"/>
                <w:b/>
                <w:color w:val="000000"/>
                <w:kern w:val="0"/>
                <w:sz w:val="24"/>
              </w:rPr>
            </w:pPr>
            <w:r>
              <w:rPr>
                <w:rFonts w:hint="eastAsia" w:ascii="宋体" w:hAnsi="宋体"/>
                <w:b/>
                <w:color w:val="000000"/>
                <w:kern w:val="0"/>
                <w:sz w:val="24"/>
              </w:rPr>
              <w:t>备注</w:t>
            </w:r>
          </w:p>
        </w:tc>
      </w:tr>
      <w:tr w14:paraId="1DD41252">
        <w:trPr>
          <w:wBefore w:w="0" w:type="dxa"/>
          <w:wAfter w:w="0" w:type="dxa"/>
          <w:cantSplit/>
          <w:trHeight w:val="296" w:hRule="atLeast"/>
        </w:trPr>
        <w:tc>
          <w:tcPr>
            <w:tcW w:w="828" w:type="dxa"/>
            <w:vMerge w:val="restart"/>
            <w:noWrap w:val="0"/>
            <w:vAlign w:val="center"/>
          </w:tcPr>
          <w:p w14:paraId="3A8CDB48">
            <w:pPr>
              <w:tabs>
                <w:tab w:val="left" w:pos="720"/>
                <w:tab w:val="left" w:pos="1560"/>
              </w:tabs>
              <w:autoSpaceDE w:val="0"/>
              <w:autoSpaceDN w:val="0"/>
              <w:adjustRightInd w:val="0"/>
              <w:outlineLvl w:val="1"/>
              <w:rPr>
                <w:rFonts w:hint="eastAsia" w:ascii="宋体" w:hAnsi="宋体"/>
                <w:b/>
                <w:color w:val="000000"/>
                <w:kern w:val="0"/>
                <w:sz w:val="24"/>
              </w:rPr>
            </w:pPr>
            <w:r>
              <w:rPr>
                <w:rFonts w:hint="eastAsia" w:ascii="宋体" w:hAnsi="宋体"/>
                <w:b/>
                <w:color w:val="000000"/>
                <w:kern w:val="0"/>
                <w:sz w:val="24"/>
              </w:rPr>
              <w:t>施工单位</w:t>
            </w:r>
          </w:p>
        </w:tc>
        <w:tc>
          <w:tcPr>
            <w:tcW w:w="981" w:type="dxa"/>
            <w:noWrap w:val="0"/>
            <w:vAlign w:val="top"/>
          </w:tcPr>
          <w:p w14:paraId="5814731D">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现场人员情况</w:t>
            </w:r>
          </w:p>
        </w:tc>
        <w:tc>
          <w:tcPr>
            <w:tcW w:w="4779" w:type="dxa"/>
            <w:noWrap w:val="0"/>
            <w:vAlign w:val="top"/>
          </w:tcPr>
          <w:p w14:paraId="5A724286">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施工人员具有足够的专业水平</w:t>
            </w:r>
          </w:p>
          <w:p w14:paraId="49885B73">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熟悉设备安装及工具仪表操作的能力</w:t>
            </w:r>
          </w:p>
        </w:tc>
        <w:tc>
          <w:tcPr>
            <w:tcW w:w="1440" w:type="dxa"/>
            <w:noWrap w:val="0"/>
            <w:vAlign w:val="top"/>
          </w:tcPr>
          <w:p w14:paraId="2E01D5F4">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69D317A6">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03B21020">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49723C66">
        <w:trPr>
          <w:wBefore w:w="0" w:type="dxa"/>
          <w:wAfter w:w="0" w:type="dxa"/>
          <w:cantSplit/>
          <w:trHeight w:val="437" w:hRule="atLeast"/>
        </w:trPr>
        <w:tc>
          <w:tcPr>
            <w:tcW w:w="828" w:type="dxa"/>
            <w:vMerge w:val="continue"/>
            <w:noWrap w:val="0"/>
            <w:vAlign w:val="top"/>
          </w:tcPr>
          <w:p w14:paraId="72761C84">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782B4B1A">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设备</w:t>
            </w:r>
          </w:p>
          <w:p w14:paraId="66A01AE5">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工器具</w:t>
            </w:r>
          </w:p>
          <w:p w14:paraId="7BF9F1A5">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材料</w:t>
            </w:r>
          </w:p>
        </w:tc>
        <w:tc>
          <w:tcPr>
            <w:tcW w:w="4779" w:type="dxa"/>
            <w:noWrap w:val="0"/>
            <w:vAlign w:val="top"/>
          </w:tcPr>
          <w:p w14:paraId="489A640B">
            <w:pPr>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使用的设备、工器具性能良好</w:t>
            </w:r>
          </w:p>
          <w:p w14:paraId="378CA48C">
            <w:pPr>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使用的材料符合设计要求、具有相应的合格证书，不使用不合格的材料</w:t>
            </w:r>
          </w:p>
        </w:tc>
        <w:tc>
          <w:tcPr>
            <w:tcW w:w="1440" w:type="dxa"/>
            <w:noWrap w:val="0"/>
            <w:vAlign w:val="top"/>
          </w:tcPr>
          <w:p w14:paraId="42E0A05D">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13AF0CB6">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7C9018B7">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019F2183">
        <w:trPr>
          <w:wBefore w:w="0" w:type="dxa"/>
          <w:wAfter w:w="0" w:type="dxa"/>
          <w:cantSplit/>
          <w:trHeight w:val="896" w:hRule="atLeast"/>
        </w:trPr>
        <w:tc>
          <w:tcPr>
            <w:tcW w:w="828" w:type="dxa"/>
            <w:vMerge w:val="continue"/>
            <w:noWrap w:val="0"/>
            <w:vAlign w:val="top"/>
          </w:tcPr>
          <w:p w14:paraId="2AACF9D5">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4F4BC281">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施工质量</w:t>
            </w:r>
          </w:p>
        </w:tc>
        <w:tc>
          <w:tcPr>
            <w:tcW w:w="4779" w:type="dxa"/>
            <w:noWrap w:val="0"/>
            <w:vAlign w:val="top"/>
          </w:tcPr>
          <w:p w14:paraId="764F1B55">
            <w:pPr>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按</w:t>
            </w:r>
            <w:r>
              <w:rPr>
                <w:rFonts w:ascii="宋体" w:hAnsi="宋体"/>
                <w:color w:val="000000"/>
                <w:kern w:val="0"/>
                <w:sz w:val="24"/>
              </w:rPr>
              <w:fldChar w:fldCharType="begin"/>
            </w:r>
            <w:r>
              <w:rPr>
                <w:rFonts w:ascii="宋体" w:hAnsi="宋体"/>
                <w:color w:val="000000"/>
                <w:kern w:val="0"/>
                <w:sz w:val="24"/>
              </w:rPr>
              <w:instrText xml:space="preserve"> HYPERLINK </w:instrText>
            </w:r>
            <w:r>
              <w:rPr>
                <w:rFonts w:hint="eastAsia" w:ascii="宋体" w:hAnsi="宋体"/>
                <w:color w:val="000000"/>
                <w:kern w:val="0"/>
                <w:sz w:val="24"/>
              </w:rPr>
              <w:instrText xml:space="preserve">"../无线四级表单/6.4.10《无线工程硬件安装工艺检查记录表》.xls"</w:instrText>
            </w:r>
            <w:r>
              <w:rPr>
                <w:rFonts w:ascii="宋体" w:hAnsi="宋体"/>
                <w:color w:val="000000"/>
                <w:kern w:val="0"/>
                <w:sz w:val="24"/>
              </w:rPr>
              <w:instrText xml:space="preserve"> </w:instrText>
            </w:r>
            <w:r>
              <w:rPr>
                <w:rFonts w:ascii="宋体" w:hAnsi="宋体"/>
                <w:color w:val="000000"/>
                <w:kern w:val="0"/>
                <w:sz w:val="24"/>
              </w:rPr>
              <w:fldChar w:fldCharType="separate"/>
            </w:r>
            <w:r>
              <w:rPr>
                <w:rFonts w:hint="eastAsia" w:ascii="宋体" w:hAnsi="宋体"/>
                <w:color w:val="000000"/>
                <w:kern w:val="0"/>
                <w:sz w:val="24"/>
              </w:rPr>
              <w:t>《传输专业工程质量检查表》</w:t>
            </w:r>
            <w:r>
              <w:rPr>
                <w:rFonts w:ascii="宋体" w:hAnsi="宋体"/>
                <w:color w:val="000000"/>
                <w:kern w:val="0"/>
                <w:sz w:val="24"/>
              </w:rPr>
              <w:fldChar w:fldCharType="end"/>
            </w:r>
            <w:r>
              <w:rPr>
                <w:rFonts w:hint="eastAsia" w:ascii="宋体" w:hAnsi="宋体"/>
                <w:color w:val="000000"/>
                <w:kern w:val="0"/>
                <w:sz w:val="24"/>
              </w:rPr>
              <w:t>检查，施工现场施工质量良好，无任何质量问题</w:t>
            </w:r>
          </w:p>
          <w:p w14:paraId="0676122F">
            <w:pPr>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严格按照设计图纸和厂家相关技术规范、规定进行设备施工</w:t>
            </w:r>
          </w:p>
          <w:p w14:paraId="2877F333">
            <w:pPr>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现场是否有施工图</w:t>
            </w:r>
          </w:p>
        </w:tc>
        <w:tc>
          <w:tcPr>
            <w:tcW w:w="1440" w:type="dxa"/>
            <w:noWrap w:val="0"/>
            <w:vAlign w:val="top"/>
          </w:tcPr>
          <w:p w14:paraId="6332B756">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178CD82D">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42064498">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005CA183">
        <w:trPr>
          <w:wBefore w:w="0" w:type="dxa"/>
          <w:wAfter w:w="0" w:type="dxa"/>
          <w:cantSplit/>
          <w:trHeight w:val="599" w:hRule="atLeast"/>
        </w:trPr>
        <w:tc>
          <w:tcPr>
            <w:tcW w:w="828" w:type="dxa"/>
            <w:vMerge w:val="continue"/>
            <w:noWrap w:val="0"/>
            <w:vAlign w:val="top"/>
          </w:tcPr>
          <w:p w14:paraId="20158AED">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16DEFB80">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施工进度</w:t>
            </w:r>
          </w:p>
        </w:tc>
        <w:tc>
          <w:tcPr>
            <w:tcW w:w="4779" w:type="dxa"/>
            <w:noWrap w:val="0"/>
            <w:vAlign w:val="top"/>
          </w:tcPr>
          <w:p w14:paraId="1195BF50">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符合施工进度计划要求</w:t>
            </w:r>
          </w:p>
        </w:tc>
        <w:tc>
          <w:tcPr>
            <w:tcW w:w="1440" w:type="dxa"/>
            <w:noWrap w:val="0"/>
            <w:vAlign w:val="top"/>
          </w:tcPr>
          <w:p w14:paraId="5CA855C1">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72F6AB4E">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632DC4E8">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268FC9B6">
        <w:trPr>
          <w:wBefore w:w="0" w:type="dxa"/>
          <w:wAfter w:w="0" w:type="dxa"/>
          <w:cantSplit/>
          <w:trHeight w:val="1060" w:hRule="atLeast"/>
        </w:trPr>
        <w:tc>
          <w:tcPr>
            <w:tcW w:w="828" w:type="dxa"/>
            <w:vMerge w:val="continue"/>
            <w:noWrap w:val="0"/>
            <w:vAlign w:val="top"/>
          </w:tcPr>
          <w:p w14:paraId="5F7C85D1">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65B3170A">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协调工作</w:t>
            </w:r>
          </w:p>
        </w:tc>
        <w:tc>
          <w:tcPr>
            <w:tcW w:w="4779" w:type="dxa"/>
            <w:noWrap w:val="0"/>
            <w:vAlign w:val="top"/>
          </w:tcPr>
          <w:p w14:paraId="78A9E3A8">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配合检查</w:t>
            </w:r>
          </w:p>
          <w:p w14:paraId="6F049908">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及时发现并向相关单位汇报施工过程中遇到的问题并相应采取处理措施</w:t>
            </w:r>
          </w:p>
          <w:p w14:paraId="6907BC61">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具备解决协调施工过程中遇到问题的能力</w:t>
            </w:r>
          </w:p>
        </w:tc>
        <w:tc>
          <w:tcPr>
            <w:tcW w:w="1440" w:type="dxa"/>
            <w:noWrap w:val="0"/>
            <w:vAlign w:val="top"/>
          </w:tcPr>
          <w:p w14:paraId="6EE1DECD">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59538490">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7659ACD1">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75AF32BE">
        <w:trPr>
          <w:wBefore w:w="0" w:type="dxa"/>
          <w:wAfter w:w="0" w:type="dxa"/>
          <w:cantSplit/>
          <w:trHeight w:val="1244" w:hRule="atLeast"/>
        </w:trPr>
        <w:tc>
          <w:tcPr>
            <w:tcW w:w="828" w:type="dxa"/>
            <w:vMerge w:val="continue"/>
            <w:noWrap w:val="0"/>
            <w:vAlign w:val="top"/>
          </w:tcPr>
          <w:p w14:paraId="2F323168">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1DAFDF38">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安全生产</w:t>
            </w:r>
          </w:p>
        </w:tc>
        <w:tc>
          <w:tcPr>
            <w:tcW w:w="4779" w:type="dxa"/>
            <w:noWrap w:val="0"/>
            <w:vAlign w:val="top"/>
          </w:tcPr>
          <w:p w14:paraId="32609A45">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采取了安全保证措施（如高空作业应采取保护措施，土建施工单位的安全帽佩戴等）</w:t>
            </w:r>
          </w:p>
          <w:p w14:paraId="5653525C">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具有安全员并在现场</w:t>
            </w:r>
          </w:p>
          <w:p w14:paraId="064DD2D5">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具备相关的证书，如高空作业证、电工证</w:t>
            </w:r>
          </w:p>
        </w:tc>
        <w:tc>
          <w:tcPr>
            <w:tcW w:w="1440" w:type="dxa"/>
            <w:noWrap w:val="0"/>
            <w:vAlign w:val="top"/>
          </w:tcPr>
          <w:p w14:paraId="1ABA3379">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011B0E36">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3B16F741">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59FF0562">
        <w:trPr>
          <w:wBefore w:w="0" w:type="dxa"/>
          <w:wAfter w:w="0" w:type="dxa"/>
          <w:cantSplit/>
          <w:trHeight w:val="816" w:hRule="atLeast"/>
        </w:trPr>
        <w:tc>
          <w:tcPr>
            <w:tcW w:w="828" w:type="dxa"/>
            <w:vMerge w:val="restart"/>
            <w:noWrap w:val="0"/>
            <w:vAlign w:val="center"/>
          </w:tcPr>
          <w:p w14:paraId="2C343496">
            <w:pPr>
              <w:tabs>
                <w:tab w:val="left" w:pos="720"/>
                <w:tab w:val="left" w:pos="1560"/>
              </w:tabs>
              <w:autoSpaceDE w:val="0"/>
              <w:autoSpaceDN w:val="0"/>
              <w:adjustRightInd w:val="0"/>
              <w:outlineLvl w:val="1"/>
              <w:rPr>
                <w:rFonts w:hint="eastAsia" w:ascii="宋体" w:hAnsi="宋体"/>
                <w:b/>
                <w:color w:val="000000"/>
                <w:kern w:val="0"/>
                <w:sz w:val="24"/>
              </w:rPr>
            </w:pPr>
            <w:r>
              <w:rPr>
                <w:rFonts w:hint="eastAsia" w:ascii="宋体" w:hAnsi="宋体"/>
                <w:b/>
                <w:color w:val="000000"/>
                <w:kern w:val="0"/>
                <w:sz w:val="24"/>
              </w:rPr>
              <w:t>设计单位</w:t>
            </w:r>
          </w:p>
        </w:tc>
        <w:tc>
          <w:tcPr>
            <w:tcW w:w="981" w:type="dxa"/>
            <w:noWrap w:val="0"/>
            <w:vAlign w:val="top"/>
          </w:tcPr>
          <w:p w14:paraId="1B0A5971">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设计图纸</w:t>
            </w:r>
          </w:p>
        </w:tc>
        <w:tc>
          <w:tcPr>
            <w:tcW w:w="4779" w:type="dxa"/>
            <w:noWrap w:val="0"/>
            <w:vAlign w:val="top"/>
          </w:tcPr>
          <w:p w14:paraId="11B4E1C7">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设计图纸的准确性及细致程度</w:t>
            </w:r>
          </w:p>
          <w:p w14:paraId="1D8CAC13">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设计图纸出版的及时性</w:t>
            </w:r>
          </w:p>
          <w:p w14:paraId="279CEC0B">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设计图纸与现场是否一致</w:t>
            </w:r>
          </w:p>
        </w:tc>
        <w:tc>
          <w:tcPr>
            <w:tcW w:w="1440" w:type="dxa"/>
            <w:noWrap w:val="0"/>
            <w:vAlign w:val="top"/>
          </w:tcPr>
          <w:p w14:paraId="03826539">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724E9C0B">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001FCB2D">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479B98E8">
        <w:trPr>
          <w:wBefore w:w="0" w:type="dxa"/>
          <w:wAfter w:w="0" w:type="dxa"/>
          <w:cantSplit/>
          <w:trHeight w:val="489" w:hRule="atLeast"/>
        </w:trPr>
        <w:tc>
          <w:tcPr>
            <w:tcW w:w="828" w:type="dxa"/>
            <w:vMerge w:val="continue"/>
            <w:noWrap w:val="0"/>
            <w:vAlign w:val="top"/>
          </w:tcPr>
          <w:p w14:paraId="69421D6C">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4AD8ED54">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设计变更</w:t>
            </w:r>
          </w:p>
        </w:tc>
        <w:tc>
          <w:tcPr>
            <w:tcW w:w="4779" w:type="dxa"/>
            <w:noWrap w:val="0"/>
            <w:vAlign w:val="top"/>
          </w:tcPr>
          <w:p w14:paraId="22A3CA74">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设计变更的及时性</w:t>
            </w:r>
          </w:p>
          <w:p w14:paraId="7E13E807">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协调现场与实际不符的设计更改及时性</w:t>
            </w:r>
          </w:p>
        </w:tc>
        <w:tc>
          <w:tcPr>
            <w:tcW w:w="1440" w:type="dxa"/>
            <w:noWrap w:val="0"/>
            <w:vAlign w:val="top"/>
          </w:tcPr>
          <w:p w14:paraId="5AA6B1B6">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451CCE2E">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6269F01E">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7385685B">
        <w:trPr>
          <w:wBefore w:w="0" w:type="dxa"/>
          <w:wAfter w:w="0" w:type="dxa"/>
          <w:cantSplit/>
          <w:trHeight w:val="613" w:hRule="atLeast"/>
        </w:trPr>
        <w:tc>
          <w:tcPr>
            <w:tcW w:w="828" w:type="dxa"/>
            <w:vMerge w:val="continue"/>
            <w:noWrap w:val="0"/>
            <w:vAlign w:val="top"/>
          </w:tcPr>
          <w:p w14:paraId="71FF3248">
            <w:pPr>
              <w:tabs>
                <w:tab w:val="left" w:pos="720"/>
                <w:tab w:val="left" w:pos="1560"/>
              </w:tabs>
              <w:autoSpaceDE w:val="0"/>
              <w:autoSpaceDN w:val="0"/>
              <w:adjustRightInd w:val="0"/>
              <w:jc w:val="left"/>
              <w:outlineLvl w:val="1"/>
              <w:rPr>
                <w:rFonts w:hint="eastAsia" w:ascii="宋体" w:hAnsi="宋体"/>
                <w:color w:val="000000"/>
                <w:kern w:val="0"/>
                <w:sz w:val="24"/>
              </w:rPr>
            </w:pPr>
          </w:p>
        </w:tc>
        <w:tc>
          <w:tcPr>
            <w:tcW w:w="981" w:type="dxa"/>
            <w:noWrap w:val="0"/>
            <w:vAlign w:val="top"/>
          </w:tcPr>
          <w:p w14:paraId="6BCF1DF5">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关系协调工作</w:t>
            </w:r>
          </w:p>
        </w:tc>
        <w:tc>
          <w:tcPr>
            <w:tcW w:w="4779" w:type="dxa"/>
            <w:noWrap w:val="0"/>
            <w:vAlign w:val="top"/>
          </w:tcPr>
          <w:p w14:paraId="3A13A3D3">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配合建设单位、监理公司的监督管理工作</w:t>
            </w:r>
          </w:p>
          <w:p w14:paraId="6C42B434">
            <w:pPr>
              <w:tabs>
                <w:tab w:val="left" w:pos="1152"/>
              </w:tabs>
              <w:autoSpaceDE w:val="0"/>
              <w:autoSpaceDN w:val="0"/>
              <w:adjustRightInd w:val="0"/>
              <w:ind w:left="-2"/>
              <w:jc w:val="left"/>
              <w:outlineLvl w:val="1"/>
              <w:rPr>
                <w:rFonts w:hint="eastAsia" w:ascii="宋体" w:hAnsi="宋体"/>
                <w:color w:val="000000"/>
                <w:kern w:val="0"/>
                <w:sz w:val="24"/>
              </w:rPr>
            </w:pPr>
            <w:r>
              <w:rPr>
                <w:rFonts w:hint="eastAsia" w:ascii="宋体" w:hAnsi="宋体"/>
                <w:color w:val="000000"/>
                <w:kern w:val="0"/>
                <w:sz w:val="24"/>
              </w:rPr>
              <w:t>及时处理相关的设计问题</w:t>
            </w:r>
          </w:p>
        </w:tc>
        <w:tc>
          <w:tcPr>
            <w:tcW w:w="1440" w:type="dxa"/>
            <w:noWrap w:val="0"/>
            <w:vAlign w:val="top"/>
          </w:tcPr>
          <w:p w14:paraId="4FDCB554">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通  过（  ）</w:t>
            </w:r>
          </w:p>
          <w:p w14:paraId="127773A0">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不通过（  ）</w:t>
            </w:r>
          </w:p>
        </w:tc>
        <w:tc>
          <w:tcPr>
            <w:tcW w:w="720" w:type="dxa"/>
            <w:noWrap w:val="0"/>
            <w:vAlign w:val="top"/>
          </w:tcPr>
          <w:p w14:paraId="2AED4123">
            <w:pPr>
              <w:tabs>
                <w:tab w:val="left" w:pos="720"/>
                <w:tab w:val="left" w:pos="1560"/>
              </w:tabs>
              <w:autoSpaceDE w:val="0"/>
              <w:autoSpaceDN w:val="0"/>
              <w:adjustRightInd w:val="0"/>
              <w:jc w:val="left"/>
              <w:outlineLvl w:val="1"/>
              <w:rPr>
                <w:rFonts w:hint="eastAsia" w:ascii="宋体" w:hAnsi="宋体"/>
                <w:color w:val="000000"/>
                <w:kern w:val="0"/>
                <w:sz w:val="24"/>
              </w:rPr>
            </w:pPr>
          </w:p>
        </w:tc>
      </w:tr>
      <w:tr w14:paraId="3183A30D">
        <w:trPr>
          <w:wBefore w:w="0" w:type="dxa"/>
          <w:wAfter w:w="0" w:type="dxa"/>
          <w:trHeight w:val="2353" w:hRule="atLeast"/>
        </w:trPr>
        <w:tc>
          <w:tcPr>
            <w:tcW w:w="8748" w:type="dxa"/>
            <w:gridSpan w:val="5"/>
            <w:noWrap w:val="0"/>
            <w:vAlign w:val="top"/>
          </w:tcPr>
          <w:p w14:paraId="70C1F6D2">
            <w:pPr>
              <w:tabs>
                <w:tab w:val="left" w:pos="720"/>
                <w:tab w:val="left" w:pos="1560"/>
              </w:tabs>
              <w:autoSpaceDE w:val="0"/>
              <w:autoSpaceDN w:val="0"/>
              <w:adjustRightInd w:val="0"/>
              <w:jc w:val="left"/>
              <w:outlineLvl w:val="1"/>
              <w:rPr>
                <w:rFonts w:hint="eastAsia" w:ascii="宋体" w:hAnsi="宋体"/>
                <w:color w:val="000000"/>
                <w:kern w:val="0"/>
                <w:sz w:val="24"/>
              </w:rPr>
            </w:pPr>
          </w:p>
          <w:p w14:paraId="2923120D">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 xml:space="preserve">巡检人员：                             </w:t>
            </w:r>
          </w:p>
          <w:p w14:paraId="19F6E69B">
            <w:pPr>
              <w:tabs>
                <w:tab w:val="left" w:pos="720"/>
                <w:tab w:val="left" w:pos="1560"/>
              </w:tabs>
              <w:autoSpaceDE w:val="0"/>
              <w:autoSpaceDN w:val="0"/>
              <w:adjustRightInd w:val="0"/>
              <w:jc w:val="left"/>
              <w:outlineLvl w:val="1"/>
              <w:rPr>
                <w:rFonts w:hint="eastAsia" w:ascii="宋体" w:hAnsi="宋体"/>
                <w:color w:val="000000"/>
                <w:kern w:val="0"/>
                <w:sz w:val="24"/>
              </w:rPr>
            </w:pPr>
          </w:p>
          <w:p w14:paraId="2375B8E9">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 xml:space="preserve">施工单位：                    </w:t>
            </w:r>
          </w:p>
          <w:p w14:paraId="2A00504C">
            <w:pPr>
              <w:tabs>
                <w:tab w:val="left" w:pos="720"/>
                <w:tab w:val="left" w:pos="1560"/>
              </w:tabs>
              <w:autoSpaceDE w:val="0"/>
              <w:autoSpaceDN w:val="0"/>
              <w:adjustRightInd w:val="0"/>
              <w:jc w:val="left"/>
              <w:outlineLvl w:val="1"/>
              <w:rPr>
                <w:rFonts w:hint="eastAsia" w:ascii="宋体" w:hAnsi="宋体"/>
                <w:color w:val="000000"/>
                <w:kern w:val="0"/>
                <w:sz w:val="24"/>
              </w:rPr>
            </w:pPr>
          </w:p>
          <w:p w14:paraId="443B4188">
            <w:pPr>
              <w:tabs>
                <w:tab w:val="left" w:pos="720"/>
                <w:tab w:val="left" w:pos="1560"/>
              </w:tabs>
              <w:autoSpaceDE w:val="0"/>
              <w:autoSpaceDN w:val="0"/>
              <w:adjustRightInd w:val="0"/>
              <w:jc w:val="left"/>
              <w:outlineLvl w:val="1"/>
              <w:rPr>
                <w:rFonts w:hint="eastAsia" w:ascii="宋体" w:hAnsi="宋体"/>
                <w:color w:val="000000"/>
                <w:kern w:val="0"/>
                <w:sz w:val="24"/>
              </w:rPr>
            </w:pPr>
            <w:r>
              <w:rPr>
                <w:rFonts w:hint="eastAsia" w:ascii="宋体" w:hAnsi="宋体"/>
                <w:color w:val="000000"/>
                <w:kern w:val="0"/>
                <w:sz w:val="24"/>
              </w:rPr>
              <w:t>厂家代表：</w:t>
            </w:r>
          </w:p>
          <w:p w14:paraId="02BA5C1C">
            <w:pPr>
              <w:tabs>
                <w:tab w:val="left" w:pos="720"/>
                <w:tab w:val="left" w:pos="1560"/>
              </w:tabs>
              <w:autoSpaceDE w:val="0"/>
              <w:autoSpaceDN w:val="0"/>
              <w:adjustRightInd w:val="0"/>
              <w:ind w:left="71" w:right="970" w:rightChars="462"/>
              <w:jc w:val="right"/>
              <w:outlineLvl w:val="1"/>
              <w:rPr>
                <w:rFonts w:hint="eastAsia" w:ascii="宋体" w:hAnsi="宋体"/>
                <w:color w:val="000000"/>
                <w:kern w:val="0"/>
                <w:sz w:val="24"/>
              </w:rPr>
            </w:pPr>
            <w:r>
              <w:rPr>
                <w:rFonts w:hint="eastAsia" w:ascii="宋体" w:hAnsi="宋体"/>
                <w:color w:val="000000"/>
                <w:kern w:val="0"/>
                <w:sz w:val="24"/>
              </w:rPr>
              <w:t xml:space="preserve">                                                                             巡检时间：        </w:t>
            </w:r>
          </w:p>
          <w:p w14:paraId="59548639">
            <w:pPr>
              <w:tabs>
                <w:tab w:val="left" w:pos="720"/>
                <w:tab w:val="left" w:pos="1560"/>
              </w:tabs>
              <w:autoSpaceDE w:val="0"/>
              <w:autoSpaceDN w:val="0"/>
              <w:adjustRightInd w:val="0"/>
              <w:jc w:val="right"/>
              <w:outlineLvl w:val="1"/>
              <w:rPr>
                <w:rFonts w:hint="eastAsia" w:ascii="宋体" w:hAnsi="宋体"/>
                <w:color w:val="000000"/>
                <w:kern w:val="0"/>
                <w:sz w:val="24"/>
              </w:rPr>
            </w:pPr>
          </w:p>
        </w:tc>
      </w:tr>
    </w:tbl>
    <w:p w14:paraId="464E389A"/>
    <w:sectPr>
      <w:pgSz w:w="11906" w:h="16838"/>
      <w:pgMar w:top="1091"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BBE"/>
    <w:rsid w:val="00012FB4"/>
    <w:rsid w:val="000671B6"/>
    <w:rsid w:val="000E6088"/>
    <w:rsid w:val="001E5E89"/>
    <w:rsid w:val="002724FD"/>
    <w:rsid w:val="00291D8C"/>
    <w:rsid w:val="003C4E45"/>
    <w:rsid w:val="005210FA"/>
    <w:rsid w:val="00812B0F"/>
    <w:rsid w:val="00842389"/>
    <w:rsid w:val="00994932"/>
    <w:rsid w:val="00AE671B"/>
    <w:rsid w:val="00B6784F"/>
    <w:rsid w:val="00C36BBE"/>
    <w:rsid w:val="00C61F0F"/>
    <w:rsid w:val="00D75008"/>
    <w:rsid w:val="00DD5E05"/>
    <w:rsid w:val="6BEB1B4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0"/>
    <w:rPr>
      <w:kern w:val="2"/>
      <w:sz w:val="18"/>
      <w:szCs w:val="18"/>
    </w:rPr>
  </w:style>
  <w:style w:type="character" w:customStyle="1" w:styleId="7">
    <w:name w:val="页脚 Char"/>
    <w:basedOn w:val="5"/>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惠州通信建设监理有限公司</Company>
  <Pages>1</Pages>
  <Words>147</Words>
  <Characters>841</Characters>
  <Lines>7</Lines>
  <Paragraphs>1</Paragraphs>
  <TotalTime>0</TotalTime>
  <ScaleCrop>false</ScaleCrop>
  <LinksUpToDate>false</LinksUpToDate>
  <CharactersWithSpaces>987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2005-12-14T09:01:00Z</dcterms:created>
  <dc:creator>庄少群</dc:creator>
  <cp:lastModifiedBy>MicFree</cp:lastModifiedBy>
  <dcterms:modified xsi:type="dcterms:W3CDTF">2026-04-25T11:55:21Z</dcterms:modified>
  <dc:title>E-SBWX-04a                                                    编号:</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E34EC683C858FA92293BEC694B50C32F_42</vt:lpwstr>
  </property>
</Properties>
</file>