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A800C">
      <w:pPr>
        <w:rPr>
          <w:rFonts w:hint="eastAsia" w:eastAsia="黑体"/>
          <w:sz w:val="24"/>
          <w:szCs w:val="24"/>
        </w:rPr>
      </w:pPr>
      <w:bookmarkStart w:id="0" w:name="_GoBack"/>
      <w:bookmarkEnd w:id="0"/>
      <w:r>
        <w:rPr>
          <w:rFonts w:eastAsia="黑体"/>
          <w:sz w:val="24"/>
          <w:szCs w:val="24"/>
        </w:rPr>
        <w:t>E-ZDW-0</w:t>
      </w:r>
      <w:r>
        <w:rPr>
          <w:rFonts w:hint="eastAsia" w:eastAsia="黑体"/>
          <w:sz w:val="24"/>
          <w:szCs w:val="24"/>
        </w:rPr>
        <w:t>1</w:t>
      </w:r>
    </w:p>
    <w:p w14:paraId="4F92C044">
      <w:pPr>
        <w:jc w:val="center"/>
        <w:rPr>
          <w:rFonts w:hint="eastAsia" w:eastAsia="黑体"/>
          <w:b/>
          <w:sz w:val="36"/>
        </w:rPr>
      </w:pPr>
      <w:r>
        <w:rPr>
          <w:rFonts w:hint="eastAsia" w:eastAsia="黑体"/>
          <w:b/>
          <w:sz w:val="36"/>
        </w:rPr>
        <w:t>工程开工条件检查表</w:t>
      </w:r>
    </w:p>
    <w:p w14:paraId="6080280F">
      <w:pPr>
        <w:rPr>
          <w:rFonts w:hint="eastAsia" w:eastAsia="黑体"/>
          <w:sz w:val="28"/>
        </w:rPr>
      </w:pPr>
      <w:r>
        <w:rPr>
          <w:rFonts w:hint="eastAsia" w:eastAsia="黑体"/>
          <w:sz w:val="28"/>
        </w:rPr>
        <w:t>工程名称：                                    节点名：</w:t>
      </w:r>
    </w:p>
    <w:tbl>
      <w:tblPr>
        <w:tblStyle w:val="5"/>
        <w:tblW w:w="14034"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760"/>
        <w:gridCol w:w="5953"/>
        <w:gridCol w:w="4820"/>
        <w:gridCol w:w="1843"/>
      </w:tblGrid>
      <w:tr w14:paraId="242058BE">
        <w:trPr>
          <w:wBefore w:w="0" w:type="dxa"/>
          <w:wAfter w:w="0" w:type="dxa"/>
          <w:trHeight w:val="440" w:hRule="atLeast"/>
        </w:trPr>
        <w:tc>
          <w:tcPr>
            <w:tcW w:w="658" w:type="dxa"/>
            <w:noWrap w:val="0"/>
            <w:vAlign w:val="center"/>
          </w:tcPr>
          <w:p w14:paraId="71D31E6E">
            <w:pPr>
              <w:jc w:val="center"/>
              <w:rPr>
                <w:rFonts w:hint="eastAsia"/>
                <w:szCs w:val="21"/>
              </w:rPr>
            </w:pPr>
            <w:r>
              <w:rPr>
                <w:rFonts w:hint="eastAsia"/>
                <w:szCs w:val="21"/>
              </w:rPr>
              <w:t>序号</w:t>
            </w:r>
          </w:p>
        </w:tc>
        <w:tc>
          <w:tcPr>
            <w:tcW w:w="760" w:type="dxa"/>
            <w:noWrap w:val="0"/>
            <w:vAlign w:val="center"/>
          </w:tcPr>
          <w:p w14:paraId="0D585197">
            <w:pPr>
              <w:jc w:val="center"/>
              <w:rPr>
                <w:rFonts w:hint="eastAsia"/>
                <w:szCs w:val="21"/>
              </w:rPr>
            </w:pPr>
            <w:r>
              <w:rPr>
                <w:rFonts w:hint="eastAsia"/>
                <w:szCs w:val="21"/>
              </w:rPr>
              <w:t>归类</w:t>
            </w:r>
          </w:p>
        </w:tc>
        <w:tc>
          <w:tcPr>
            <w:tcW w:w="5953" w:type="dxa"/>
            <w:noWrap w:val="0"/>
            <w:vAlign w:val="center"/>
          </w:tcPr>
          <w:p w14:paraId="31DBF2B2">
            <w:pPr>
              <w:jc w:val="center"/>
              <w:rPr>
                <w:rFonts w:hint="eastAsia"/>
                <w:szCs w:val="21"/>
              </w:rPr>
            </w:pPr>
            <w:r>
              <w:rPr>
                <w:rFonts w:hint="eastAsia"/>
                <w:szCs w:val="21"/>
              </w:rPr>
              <w:t>检查项目</w:t>
            </w:r>
          </w:p>
        </w:tc>
        <w:tc>
          <w:tcPr>
            <w:tcW w:w="4820" w:type="dxa"/>
            <w:noWrap w:val="0"/>
            <w:vAlign w:val="center"/>
          </w:tcPr>
          <w:p w14:paraId="4B7F6E28">
            <w:pPr>
              <w:jc w:val="center"/>
              <w:rPr>
                <w:rFonts w:hint="eastAsia"/>
                <w:szCs w:val="21"/>
              </w:rPr>
            </w:pPr>
            <w:r>
              <w:rPr>
                <w:rFonts w:hint="eastAsia"/>
                <w:szCs w:val="21"/>
              </w:rPr>
              <w:t>检查情况</w:t>
            </w:r>
          </w:p>
        </w:tc>
        <w:tc>
          <w:tcPr>
            <w:tcW w:w="1843" w:type="dxa"/>
            <w:noWrap w:val="0"/>
            <w:vAlign w:val="center"/>
          </w:tcPr>
          <w:p w14:paraId="69B0BC77">
            <w:pPr>
              <w:jc w:val="center"/>
              <w:rPr>
                <w:rFonts w:hint="eastAsia"/>
                <w:szCs w:val="21"/>
              </w:rPr>
            </w:pPr>
            <w:r>
              <w:rPr>
                <w:rFonts w:hint="eastAsia"/>
                <w:szCs w:val="21"/>
              </w:rPr>
              <w:t>备注</w:t>
            </w:r>
          </w:p>
        </w:tc>
      </w:tr>
      <w:tr w14:paraId="3D874B90">
        <w:trPr>
          <w:wBefore w:w="0" w:type="dxa"/>
          <w:wAfter w:w="0" w:type="dxa"/>
          <w:trHeight w:val="440" w:hRule="atLeast"/>
        </w:trPr>
        <w:tc>
          <w:tcPr>
            <w:tcW w:w="658" w:type="dxa"/>
            <w:noWrap w:val="0"/>
            <w:vAlign w:val="center"/>
          </w:tcPr>
          <w:p w14:paraId="735ED81B">
            <w:pPr>
              <w:jc w:val="center"/>
              <w:rPr>
                <w:rFonts w:hint="eastAsia"/>
                <w:szCs w:val="21"/>
              </w:rPr>
            </w:pPr>
            <w:r>
              <w:rPr>
                <w:rFonts w:hint="eastAsia"/>
                <w:szCs w:val="21"/>
              </w:rPr>
              <w:t>1</w:t>
            </w:r>
          </w:p>
        </w:tc>
        <w:tc>
          <w:tcPr>
            <w:tcW w:w="760" w:type="dxa"/>
            <w:vMerge w:val="restart"/>
            <w:noWrap w:val="0"/>
            <w:vAlign w:val="center"/>
          </w:tcPr>
          <w:p w14:paraId="2D07BE3F">
            <w:pPr>
              <w:jc w:val="center"/>
              <w:rPr>
                <w:rFonts w:hint="eastAsia"/>
                <w:szCs w:val="21"/>
              </w:rPr>
            </w:pPr>
            <w:r>
              <w:rPr>
                <w:rFonts w:hint="eastAsia"/>
                <w:b/>
                <w:szCs w:val="21"/>
              </w:rPr>
              <w:t>建设单位</w:t>
            </w:r>
          </w:p>
        </w:tc>
        <w:tc>
          <w:tcPr>
            <w:tcW w:w="5953" w:type="dxa"/>
            <w:noWrap w:val="0"/>
            <w:vAlign w:val="center"/>
          </w:tcPr>
          <w:p w14:paraId="5E9A446B">
            <w:pPr>
              <w:jc w:val="center"/>
              <w:rPr>
                <w:rFonts w:hint="eastAsia"/>
                <w:szCs w:val="21"/>
              </w:rPr>
            </w:pPr>
            <w:r>
              <w:rPr>
                <w:rFonts w:hint="eastAsia" w:ascii="宋体" w:hAnsi="宋体"/>
                <w:szCs w:val="21"/>
              </w:rPr>
              <w:t>小区节点物业已初步达成协议，统一进场，满足开工条件</w:t>
            </w:r>
          </w:p>
        </w:tc>
        <w:tc>
          <w:tcPr>
            <w:tcW w:w="4820" w:type="dxa"/>
            <w:noWrap w:val="0"/>
            <w:vAlign w:val="center"/>
          </w:tcPr>
          <w:p w14:paraId="10F5D527">
            <w:pPr>
              <w:jc w:val="center"/>
              <w:rPr>
                <w:rFonts w:hint="eastAsia"/>
                <w:szCs w:val="21"/>
              </w:rPr>
            </w:pPr>
          </w:p>
        </w:tc>
        <w:tc>
          <w:tcPr>
            <w:tcW w:w="1843" w:type="dxa"/>
            <w:noWrap w:val="0"/>
            <w:vAlign w:val="center"/>
          </w:tcPr>
          <w:p w14:paraId="197837AB">
            <w:pPr>
              <w:jc w:val="center"/>
              <w:rPr>
                <w:rFonts w:hint="eastAsia"/>
                <w:szCs w:val="21"/>
              </w:rPr>
            </w:pPr>
          </w:p>
        </w:tc>
      </w:tr>
      <w:tr w14:paraId="25973348">
        <w:trPr>
          <w:wBefore w:w="0" w:type="dxa"/>
          <w:wAfter w:w="0" w:type="dxa"/>
          <w:trHeight w:val="440" w:hRule="atLeast"/>
        </w:trPr>
        <w:tc>
          <w:tcPr>
            <w:tcW w:w="658" w:type="dxa"/>
            <w:noWrap w:val="0"/>
            <w:vAlign w:val="center"/>
          </w:tcPr>
          <w:p w14:paraId="1526FC7A">
            <w:pPr>
              <w:jc w:val="center"/>
              <w:rPr>
                <w:rFonts w:hint="eastAsia"/>
                <w:szCs w:val="21"/>
              </w:rPr>
            </w:pPr>
            <w:r>
              <w:rPr>
                <w:rFonts w:hint="eastAsia"/>
                <w:szCs w:val="21"/>
              </w:rPr>
              <w:t>2</w:t>
            </w:r>
          </w:p>
        </w:tc>
        <w:tc>
          <w:tcPr>
            <w:tcW w:w="760" w:type="dxa"/>
            <w:vMerge w:val="continue"/>
            <w:noWrap w:val="0"/>
            <w:vAlign w:val="top"/>
          </w:tcPr>
          <w:p w14:paraId="53CB2338">
            <w:pPr>
              <w:jc w:val="center"/>
              <w:rPr>
                <w:rFonts w:hint="eastAsia"/>
                <w:szCs w:val="21"/>
              </w:rPr>
            </w:pPr>
          </w:p>
        </w:tc>
        <w:tc>
          <w:tcPr>
            <w:tcW w:w="5953" w:type="dxa"/>
            <w:noWrap w:val="0"/>
            <w:vAlign w:val="center"/>
          </w:tcPr>
          <w:p w14:paraId="62891161">
            <w:pPr>
              <w:jc w:val="center"/>
              <w:rPr>
                <w:rFonts w:hint="eastAsia"/>
                <w:szCs w:val="21"/>
              </w:rPr>
            </w:pPr>
            <w:r>
              <w:rPr>
                <w:rFonts w:hint="eastAsia" w:ascii="宋体" w:hAnsi="宋体"/>
                <w:szCs w:val="21"/>
              </w:rPr>
              <w:t>设计出版及修正设计出版情况</w:t>
            </w:r>
          </w:p>
        </w:tc>
        <w:tc>
          <w:tcPr>
            <w:tcW w:w="4820" w:type="dxa"/>
            <w:noWrap w:val="0"/>
            <w:vAlign w:val="center"/>
          </w:tcPr>
          <w:p w14:paraId="22D03C52">
            <w:pPr>
              <w:jc w:val="center"/>
              <w:rPr>
                <w:rFonts w:hint="eastAsia"/>
                <w:szCs w:val="21"/>
              </w:rPr>
            </w:pPr>
          </w:p>
        </w:tc>
        <w:tc>
          <w:tcPr>
            <w:tcW w:w="1843" w:type="dxa"/>
            <w:noWrap w:val="0"/>
            <w:vAlign w:val="center"/>
          </w:tcPr>
          <w:p w14:paraId="0FDD6339">
            <w:pPr>
              <w:jc w:val="center"/>
              <w:rPr>
                <w:rFonts w:hint="eastAsia"/>
                <w:szCs w:val="21"/>
              </w:rPr>
            </w:pPr>
          </w:p>
        </w:tc>
      </w:tr>
      <w:tr w14:paraId="68578F69">
        <w:trPr>
          <w:wBefore w:w="0" w:type="dxa"/>
          <w:wAfter w:w="0" w:type="dxa"/>
          <w:trHeight w:val="440" w:hRule="atLeast"/>
        </w:trPr>
        <w:tc>
          <w:tcPr>
            <w:tcW w:w="658" w:type="dxa"/>
            <w:noWrap w:val="0"/>
            <w:vAlign w:val="center"/>
          </w:tcPr>
          <w:p w14:paraId="14FBDFBC">
            <w:pPr>
              <w:jc w:val="center"/>
              <w:rPr>
                <w:rFonts w:hint="eastAsia"/>
                <w:szCs w:val="21"/>
              </w:rPr>
            </w:pPr>
            <w:r>
              <w:rPr>
                <w:rFonts w:hint="eastAsia"/>
                <w:szCs w:val="21"/>
              </w:rPr>
              <w:t>3</w:t>
            </w:r>
          </w:p>
        </w:tc>
        <w:tc>
          <w:tcPr>
            <w:tcW w:w="760" w:type="dxa"/>
            <w:vMerge w:val="continue"/>
            <w:noWrap w:val="0"/>
            <w:vAlign w:val="top"/>
          </w:tcPr>
          <w:p w14:paraId="6BDF42CF">
            <w:pPr>
              <w:jc w:val="center"/>
              <w:rPr>
                <w:rFonts w:hint="eastAsia"/>
                <w:szCs w:val="21"/>
              </w:rPr>
            </w:pPr>
          </w:p>
        </w:tc>
        <w:tc>
          <w:tcPr>
            <w:tcW w:w="5953" w:type="dxa"/>
            <w:noWrap w:val="0"/>
            <w:vAlign w:val="center"/>
          </w:tcPr>
          <w:p w14:paraId="06EB5AFE">
            <w:pPr>
              <w:jc w:val="center"/>
              <w:rPr>
                <w:rFonts w:hint="eastAsia"/>
                <w:szCs w:val="21"/>
              </w:rPr>
            </w:pPr>
            <w:r>
              <w:rPr>
                <w:rFonts w:hint="eastAsia" w:ascii="宋体" w:hAnsi="宋体"/>
                <w:szCs w:val="21"/>
              </w:rPr>
              <w:t>主设备及配套设备、材料采购及到货情况</w:t>
            </w:r>
          </w:p>
        </w:tc>
        <w:tc>
          <w:tcPr>
            <w:tcW w:w="4820" w:type="dxa"/>
            <w:noWrap w:val="0"/>
            <w:vAlign w:val="center"/>
          </w:tcPr>
          <w:p w14:paraId="552CA6DA">
            <w:pPr>
              <w:jc w:val="center"/>
              <w:rPr>
                <w:rFonts w:hint="eastAsia"/>
                <w:szCs w:val="21"/>
              </w:rPr>
            </w:pPr>
          </w:p>
        </w:tc>
        <w:tc>
          <w:tcPr>
            <w:tcW w:w="1843" w:type="dxa"/>
            <w:noWrap w:val="0"/>
            <w:vAlign w:val="center"/>
          </w:tcPr>
          <w:p w14:paraId="2290B482">
            <w:pPr>
              <w:jc w:val="center"/>
              <w:rPr>
                <w:rFonts w:hint="eastAsia"/>
                <w:szCs w:val="21"/>
              </w:rPr>
            </w:pPr>
          </w:p>
        </w:tc>
      </w:tr>
      <w:tr w14:paraId="3A797E95">
        <w:trPr>
          <w:wBefore w:w="0" w:type="dxa"/>
          <w:wAfter w:w="0" w:type="dxa"/>
          <w:trHeight w:val="440" w:hRule="atLeast"/>
        </w:trPr>
        <w:tc>
          <w:tcPr>
            <w:tcW w:w="658" w:type="dxa"/>
            <w:noWrap w:val="0"/>
            <w:vAlign w:val="center"/>
          </w:tcPr>
          <w:p w14:paraId="16D90CEF">
            <w:pPr>
              <w:jc w:val="center"/>
              <w:rPr>
                <w:rFonts w:hint="eastAsia"/>
                <w:szCs w:val="21"/>
              </w:rPr>
            </w:pPr>
            <w:r>
              <w:rPr>
                <w:rFonts w:hint="eastAsia"/>
                <w:szCs w:val="21"/>
              </w:rPr>
              <w:t>4</w:t>
            </w:r>
          </w:p>
        </w:tc>
        <w:tc>
          <w:tcPr>
            <w:tcW w:w="760" w:type="dxa"/>
            <w:vMerge w:val="continue"/>
            <w:noWrap w:val="0"/>
            <w:vAlign w:val="top"/>
          </w:tcPr>
          <w:p w14:paraId="32413901">
            <w:pPr>
              <w:jc w:val="center"/>
              <w:rPr>
                <w:rFonts w:hint="eastAsia"/>
                <w:szCs w:val="21"/>
              </w:rPr>
            </w:pPr>
          </w:p>
        </w:tc>
        <w:tc>
          <w:tcPr>
            <w:tcW w:w="5953" w:type="dxa"/>
            <w:noWrap w:val="0"/>
            <w:vAlign w:val="center"/>
          </w:tcPr>
          <w:p w14:paraId="09CAB74B">
            <w:pPr>
              <w:jc w:val="center"/>
              <w:rPr>
                <w:rFonts w:hint="eastAsia"/>
                <w:szCs w:val="21"/>
              </w:rPr>
            </w:pPr>
            <w:r>
              <w:rPr>
                <w:rFonts w:hint="eastAsia" w:ascii="宋体" w:hAnsi="宋体"/>
                <w:szCs w:val="21"/>
              </w:rPr>
              <w:t>施工、设计、监理合同是否签订</w:t>
            </w:r>
          </w:p>
        </w:tc>
        <w:tc>
          <w:tcPr>
            <w:tcW w:w="4820" w:type="dxa"/>
            <w:noWrap w:val="0"/>
            <w:vAlign w:val="center"/>
          </w:tcPr>
          <w:p w14:paraId="7495367A">
            <w:pPr>
              <w:jc w:val="center"/>
              <w:rPr>
                <w:rFonts w:hint="eastAsia"/>
                <w:szCs w:val="21"/>
              </w:rPr>
            </w:pPr>
          </w:p>
        </w:tc>
        <w:tc>
          <w:tcPr>
            <w:tcW w:w="1843" w:type="dxa"/>
            <w:noWrap w:val="0"/>
            <w:vAlign w:val="center"/>
          </w:tcPr>
          <w:p w14:paraId="61E61EB5">
            <w:pPr>
              <w:jc w:val="center"/>
              <w:rPr>
                <w:rFonts w:hint="eastAsia"/>
                <w:szCs w:val="21"/>
              </w:rPr>
            </w:pPr>
          </w:p>
        </w:tc>
      </w:tr>
      <w:tr w14:paraId="2DE1B890">
        <w:trPr>
          <w:wBefore w:w="0" w:type="dxa"/>
          <w:wAfter w:w="0" w:type="dxa"/>
          <w:trHeight w:val="440" w:hRule="atLeast"/>
        </w:trPr>
        <w:tc>
          <w:tcPr>
            <w:tcW w:w="658" w:type="dxa"/>
            <w:noWrap w:val="0"/>
            <w:vAlign w:val="center"/>
          </w:tcPr>
          <w:p w14:paraId="01C41EC5">
            <w:pPr>
              <w:jc w:val="center"/>
              <w:rPr>
                <w:rFonts w:hint="eastAsia"/>
                <w:szCs w:val="21"/>
              </w:rPr>
            </w:pPr>
            <w:r>
              <w:rPr>
                <w:rFonts w:hint="eastAsia"/>
                <w:szCs w:val="21"/>
              </w:rPr>
              <w:t>5</w:t>
            </w:r>
          </w:p>
        </w:tc>
        <w:tc>
          <w:tcPr>
            <w:tcW w:w="760" w:type="dxa"/>
            <w:vMerge w:val="continue"/>
            <w:noWrap w:val="0"/>
            <w:vAlign w:val="top"/>
          </w:tcPr>
          <w:p w14:paraId="2D65EC07">
            <w:pPr>
              <w:jc w:val="center"/>
              <w:rPr>
                <w:rFonts w:hint="eastAsia"/>
                <w:szCs w:val="21"/>
              </w:rPr>
            </w:pPr>
          </w:p>
        </w:tc>
        <w:tc>
          <w:tcPr>
            <w:tcW w:w="5953" w:type="dxa"/>
            <w:noWrap w:val="0"/>
            <w:vAlign w:val="center"/>
          </w:tcPr>
          <w:p w14:paraId="28B6AD9D">
            <w:pPr>
              <w:jc w:val="center"/>
              <w:rPr>
                <w:rFonts w:hint="eastAsia"/>
                <w:szCs w:val="21"/>
              </w:rPr>
            </w:pPr>
            <w:r>
              <w:rPr>
                <w:rFonts w:hint="eastAsia" w:ascii="宋体" w:hAnsi="宋体"/>
                <w:szCs w:val="21"/>
              </w:rPr>
              <w:t>建设单位必须与施工单位签定施工安全责任协议书</w:t>
            </w:r>
          </w:p>
        </w:tc>
        <w:tc>
          <w:tcPr>
            <w:tcW w:w="4820" w:type="dxa"/>
            <w:noWrap w:val="0"/>
            <w:vAlign w:val="center"/>
          </w:tcPr>
          <w:p w14:paraId="50E585F8">
            <w:pPr>
              <w:jc w:val="center"/>
              <w:rPr>
                <w:rFonts w:hint="eastAsia"/>
                <w:szCs w:val="21"/>
              </w:rPr>
            </w:pPr>
          </w:p>
        </w:tc>
        <w:tc>
          <w:tcPr>
            <w:tcW w:w="1843" w:type="dxa"/>
            <w:noWrap w:val="0"/>
            <w:vAlign w:val="center"/>
          </w:tcPr>
          <w:p w14:paraId="22C089AB">
            <w:pPr>
              <w:jc w:val="center"/>
              <w:rPr>
                <w:rFonts w:hint="eastAsia"/>
                <w:szCs w:val="21"/>
              </w:rPr>
            </w:pPr>
          </w:p>
        </w:tc>
      </w:tr>
      <w:tr w14:paraId="276930C5">
        <w:trPr>
          <w:wBefore w:w="0" w:type="dxa"/>
          <w:wAfter w:w="0" w:type="dxa"/>
          <w:trHeight w:val="440" w:hRule="atLeast"/>
        </w:trPr>
        <w:tc>
          <w:tcPr>
            <w:tcW w:w="658" w:type="dxa"/>
            <w:noWrap w:val="0"/>
            <w:vAlign w:val="center"/>
          </w:tcPr>
          <w:p w14:paraId="1C8BE363">
            <w:pPr>
              <w:jc w:val="center"/>
              <w:rPr>
                <w:rFonts w:hint="eastAsia"/>
                <w:szCs w:val="21"/>
              </w:rPr>
            </w:pPr>
            <w:r>
              <w:rPr>
                <w:rFonts w:hint="eastAsia"/>
                <w:szCs w:val="21"/>
              </w:rPr>
              <w:t>6</w:t>
            </w:r>
          </w:p>
        </w:tc>
        <w:tc>
          <w:tcPr>
            <w:tcW w:w="760" w:type="dxa"/>
            <w:vMerge w:val="restart"/>
            <w:noWrap w:val="0"/>
            <w:vAlign w:val="center"/>
          </w:tcPr>
          <w:p w14:paraId="41E6CEC3">
            <w:pPr>
              <w:jc w:val="center"/>
              <w:rPr>
                <w:rFonts w:hint="eastAsia"/>
                <w:b/>
                <w:szCs w:val="21"/>
              </w:rPr>
            </w:pPr>
            <w:r>
              <w:rPr>
                <w:rFonts w:hint="eastAsia"/>
                <w:b/>
                <w:szCs w:val="21"/>
              </w:rPr>
              <w:t>施工单位</w:t>
            </w:r>
          </w:p>
        </w:tc>
        <w:tc>
          <w:tcPr>
            <w:tcW w:w="5953" w:type="dxa"/>
            <w:noWrap w:val="0"/>
            <w:vAlign w:val="center"/>
          </w:tcPr>
          <w:p w14:paraId="0882D430">
            <w:pPr>
              <w:jc w:val="center"/>
              <w:rPr>
                <w:rFonts w:hint="eastAsia"/>
                <w:szCs w:val="21"/>
              </w:rPr>
            </w:pPr>
            <w:r>
              <w:rPr>
                <w:rFonts w:hint="eastAsia" w:ascii="宋体" w:hAnsi="宋体"/>
                <w:szCs w:val="21"/>
              </w:rPr>
              <w:t>施工许可证、机房出入证是否已办</w:t>
            </w:r>
          </w:p>
        </w:tc>
        <w:tc>
          <w:tcPr>
            <w:tcW w:w="4820" w:type="dxa"/>
            <w:noWrap w:val="0"/>
            <w:vAlign w:val="center"/>
          </w:tcPr>
          <w:p w14:paraId="797CDA1C">
            <w:pPr>
              <w:jc w:val="center"/>
              <w:rPr>
                <w:rFonts w:hint="eastAsia"/>
                <w:szCs w:val="21"/>
              </w:rPr>
            </w:pPr>
          </w:p>
        </w:tc>
        <w:tc>
          <w:tcPr>
            <w:tcW w:w="1843" w:type="dxa"/>
            <w:noWrap w:val="0"/>
            <w:vAlign w:val="center"/>
          </w:tcPr>
          <w:p w14:paraId="0018AFA9">
            <w:pPr>
              <w:jc w:val="center"/>
              <w:rPr>
                <w:rFonts w:hint="eastAsia"/>
                <w:szCs w:val="21"/>
              </w:rPr>
            </w:pPr>
          </w:p>
        </w:tc>
      </w:tr>
      <w:tr w14:paraId="2BBAC4FF">
        <w:trPr>
          <w:wBefore w:w="0" w:type="dxa"/>
          <w:wAfter w:w="0" w:type="dxa"/>
          <w:trHeight w:val="440" w:hRule="atLeast"/>
        </w:trPr>
        <w:tc>
          <w:tcPr>
            <w:tcW w:w="658" w:type="dxa"/>
            <w:noWrap w:val="0"/>
            <w:vAlign w:val="center"/>
          </w:tcPr>
          <w:p w14:paraId="26300CDA">
            <w:pPr>
              <w:jc w:val="center"/>
              <w:rPr>
                <w:rFonts w:hint="eastAsia"/>
                <w:szCs w:val="21"/>
              </w:rPr>
            </w:pPr>
            <w:r>
              <w:rPr>
                <w:rFonts w:hint="eastAsia"/>
                <w:szCs w:val="21"/>
              </w:rPr>
              <w:t>7</w:t>
            </w:r>
          </w:p>
        </w:tc>
        <w:tc>
          <w:tcPr>
            <w:tcW w:w="760" w:type="dxa"/>
            <w:vMerge w:val="continue"/>
            <w:noWrap w:val="0"/>
            <w:vAlign w:val="top"/>
          </w:tcPr>
          <w:p w14:paraId="5F408810">
            <w:pPr>
              <w:jc w:val="center"/>
              <w:rPr>
                <w:rFonts w:hint="eastAsia"/>
                <w:szCs w:val="21"/>
              </w:rPr>
            </w:pPr>
          </w:p>
        </w:tc>
        <w:tc>
          <w:tcPr>
            <w:tcW w:w="5953" w:type="dxa"/>
            <w:noWrap w:val="0"/>
            <w:vAlign w:val="center"/>
          </w:tcPr>
          <w:p w14:paraId="491F4848">
            <w:pPr>
              <w:jc w:val="center"/>
              <w:rPr>
                <w:rFonts w:hint="eastAsia"/>
                <w:szCs w:val="21"/>
              </w:rPr>
            </w:pPr>
            <w:r>
              <w:rPr>
                <w:rFonts w:hint="eastAsia" w:ascii="宋体" w:hAnsi="宋体"/>
                <w:szCs w:val="21"/>
              </w:rPr>
              <w:t>施工组织设计是否已获总监理工程师批准</w:t>
            </w:r>
          </w:p>
        </w:tc>
        <w:tc>
          <w:tcPr>
            <w:tcW w:w="4820" w:type="dxa"/>
            <w:noWrap w:val="0"/>
            <w:vAlign w:val="center"/>
          </w:tcPr>
          <w:p w14:paraId="2017B923">
            <w:pPr>
              <w:jc w:val="center"/>
              <w:rPr>
                <w:rFonts w:hint="eastAsia"/>
                <w:szCs w:val="21"/>
              </w:rPr>
            </w:pPr>
          </w:p>
        </w:tc>
        <w:tc>
          <w:tcPr>
            <w:tcW w:w="1843" w:type="dxa"/>
            <w:noWrap w:val="0"/>
            <w:vAlign w:val="center"/>
          </w:tcPr>
          <w:p w14:paraId="2D6C4545">
            <w:pPr>
              <w:jc w:val="center"/>
              <w:rPr>
                <w:rFonts w:hint="eastAsia"/>
                <w:szCs w:val="21"/>
              </w:rPr>
            </w:pPr>
          </w:p>
        </w:tc>
      </w:tr>
      <w:tr w14:paraId="4338961E">
        <w:trPr>
          <w:wBefore w:w="0" w:type="dxa"/>
          <w:wAfter w:w="0" w:type="dxa"/>
          <w:trHeight w:val="440" w:hRule="atLeast"/>
        </w:trPr>
        <w:tc>
          <w:tcPr>
            <w:tcW w:w="658" w:type="dxa"/>
            <w:noWrap w:val="0"/>
            <w:vAlign w:val="center"/>
          </w:tcPr>
          <w:p w14:paraId="0393C851">
            <w:pPr>
              <w:jc w:val="center"/>
              <w:rPr>
                <w:rFonts w:hint="eastAsia"/>
                <w:szCs w:val="21"/>
              </w:rPr>
            </w:pPr>
            <w:r>
              <w:rPr>
                <w:rFonts w:hint="eastAsia"/>
                <w:szCs w:val="21"/>
              </w:rPr>
              <w:t>8</w:t>
            </w:r>
          </w:p>
        </w:tc>
        <w:tc>
          <w:tcPr>
            <w:tcW w:w="760" w:type="dxa"/>
            <w:vMerge w:val="continue"/>
            <w:noWrap w:val="0"/>
            <w:vAlign w:val="top"/>
          </w:tcPr>
          <w:p w14:paraId="5BDA82E2">
            <w:pPr>
              <w:jc w:val="center"/>
              <w:rPr>
                <w:rFonts w:hint="eastAsia"/>
                <w:szCs w:val="21"/>
              </w:rPr>
            </w:pPr>
          </w:p>
        </w:tc>
        <w:tc>
          <w:tcPr>
            <w:tcW w:w="5953" w:type="dxa"/>
            <w:noWrap w:val="0"/>
            <w:vAlign w:val="center"/>
          </w:tcPr>
          <w:p w14:paraId="2B5FE19D">
            <w:pPr>
              <w:jc w:val="center"/>
              <w:rPr>
                <w:rFonts w:hint="eastAsia"/>
                <w:szCs w:val="21"/>
              </w:rPr>
            </w:pPr>
            <w:r>
              <w:rPr>
                <w:rFonts w:hint="eastAsia" w:ascii="宋体" w:hAnsi="宋体"/>
                <w:szCs w:val="21"/>
              </w:rPr>
              <w:t>承包单位现场管理人员、现场作业人员、车辆、工具、仪器仪表是否已符合要求</w:t>
            </w:r>
          </w:p>
        </w:tc>
        <w:tc>
          <w:tcPr>
            <w:tcW w:w="4820" w:type="dxa"/>
            <w:noWrap w:val="0"/>
            <w:vAlign w:val="center"/>
          </w:tcPr>
          <w:p w14:paraId="51961686">
            <w:pPr>
              <w:jc w:val="center"/>
              <w:rPr>
                <w:rFonts w:hint="eastAsia"/>
                <w:szCs w:val="21"/>
              </w:rPr>
            </w:pPr>
          </w:p>
        </w:tc>
        <w:tc>
          <w:tcPr>
            <w:tcW w:w="1843" w:type="dxa"/>
            <w:noWrap w:val="0"/>
            <w:vAlign w:val="center"/>
          </w:tcPr>
          <w:p w14:paraId="26C4FD54">
            <w:pPr>
              <w:jc w:val="center"/>
              <w:rPr>
                <w:rFonts w:hint="eastAsia"/>
                <w:szCs w:val="21"/>
              </w:rPr>
            </w:pPr>
          </w:p>
        </w:tc>
      </w:tr>
      <w:tr w14:paraId="36D8B54D">
        <w:trPr>
          <w:wBefore w:w="0" w:type="dxa"/>
          <w:wAfter w:w="0" w:type="dxa"/>
          <w:trHeight w:val="440" w:hRule="atLeast"/>
        </w:trPr>
        <w:tc>
          <w:tcPr>
            <w:tcW w:w="658" w:type="dxa"/>
            <w:noWrap w:val="0"/>
            <w:vAlign w:val="center"/>
          </w:tcPr>
          <w:p w14:paraId="3CC6D2A4">
            <w:pPr>
              <w:jc w:val="center"/>
              <w:rPr>
                <w:rFonts w:hint="eastAsia"/>
                <w:szCs w:val="21"/>
              </w:rPr>
            </w:pPr>
            <w:r>
              <w:rPr>
                <w:rFonts w:hint="eastAsia"/>
                <w:szCs w:val="21"/>
              </w:rPr>
              <w:t>9</w:t>
            </w:r>
          </w:p>
        </w:tc>
        <w:tc>
          <w:tcPr>
            <w:tcW w:w="760" w:type="dxa"/>
            <w:vMerge w:val="continue"/>
            <w:noWrap w:val="0"/>
            <w:vAlign w:val="top"/>
          </w:tcPr>
          <w:p w14:paraId="70A13123">
            <w:pPr>
              <w:jc w:val="center"/>
              <w:rPr>
                <w:rFonts w:hint="eastAsia"/>
                <w:szCs w:val="21"/>
              </w:rPr>
            </w:pPr>
          </w:p>
        </w:tc>
        <w:tc>
          <w:tcPr>
            <w:tcW w:w="5953" w:type="dxa"/>
            <w:noWrap w:val="0"/>
            <w:vAlign w:val="center"/>
          </w:tcPr>
          <w:p w14:paraId="4C42727A">
            <w:pPr>
              <w:jc w:val="center"/>
              <w:rPr>
                <w:rFonts w:hint="eastAsia"/>
                <w:szCs w:val="21"/>
              </w:rPr>
            </w:pPr>
            <w:r>
              <w:rPr>
                <w:rFonts w:hint="eastAsia" w:ascii="宋体" w:hAnsi="宋体"/>
                <w:szCs w:val="21"/>
              </w:rPr>
              <w:t>材料、设备是否到位</w:t>
            </w:r>
          </w:p>
        </w:tc>
        <w:tc>
          <w:tcPr>
            <w:tcW w:w="4820" w:type="dxa"/>
            <w:noWrap w:val="0"/>
            <w:vAlign w:val="center"/>
          </w:tcPr>
          <w:p w14:paraId="49CADC7B">
            <w:pPr>
              <w:jc w:val="center"/>
              <w:rPr>
                <w:rFonts w:hint="eastAsia"/>
                <w:szCs w:val="21"/>
              </w:rPr>
            </w:pPr>
          </w:p>
        </w:tc>
        <w:tc>
          <w:tcPr>
            <w:tcW w:w="1843" w:type="dxa"/>
            <w:noWrap w:val="0"/>
            <w:vAlign w:val="center"/>
          </w:tcPr>
          <w:p w14:paraId="04BDD318">
            <w:pPr>
              <w:jc w:val="center"/>
              <w:rPr>
                <w:rFonts w:hint="eastAsia"/>
                <w:szCs w:val="21"/>
              </w:rPr>
            </w:pPr>
          </w:p>
        </w:tc>
      </w:tr>
      <w:tr w14:paraId="2444A51D">
        <w:trPr>
          <w:wBefore w:w="0" w:type="dxa"/>
          <w:wAfter w:w="0" w:type="dxa"/>
          <w:trHeight w:val="440" w:hRule="atLeast"/>
        </w:trPr>
        <w:tc>
          <w:tcPr>
            <w:tcW w:w="658" w:type="dxa"/>
            <w:noWrap w:val="0"/>
            <w:vAlign w:val="center"/>
          </w:tcPr>
          <w:p w14:paraId="634C1514">
            <w:pPr>
              <w:jc w:val="center"/>
              <w:rPr>
                <w:rFonts w:hint="eastAsia"/>
                <w:szCs w:val="21"/>
              </w:rPr>
            </w:pPr>
            <w:r>
              <w:rPr>
                <w:rFonts w:hint="eastAsia"/>
                <w:szCs w:val="21"/>
              </w:rPr>
              <w:t>10</w:t>
            </w:r>
          </w:p>
        </w:tc>
        <w:tc>
          <w:tcPr>
            <w:tcW w:w="760" w:type="dxa"/>
            <w:vMerge w:val="restart"/>
            <w:noWrap w:val="0"/>
            <w:vAlign w:val="center"/>
          </w:tcPr>
          <w:p w14:paraId="4533A17F">
            <w:pPr>
              <w:jc w:val="center"/>
              <w:rPr>
                <w:rFonts w:hint="eastAsia"/>
                <w:b/>
                <w:szCs w:val="21"/>
              </w:rPr>
            </w:pPr>
            <w:r>
              <w:rPr>
                <w:rFonts w:hint="eastAsia"/>
                <w:b/>
                <w:szCs w:val="21"/>
              </w:rPr>
              <w:t>现场环境</w:t>
            </w:r>
          </w:p>
        </w:tc>
        <w:tc>
          <w:tcPr>
            <w:tcW w:w="5953" w:type="dxa"/>
            <w:noWrap w:val="0"/>
            <w:vAlign w:val="center"/>
          </w:tcPr>
          <w:p w14:paraId="74F5C166">
            <w:pPr>
              <w:jc w:val="center"/>
              <w:rPr>
                <w:rFonts w:hint="eastAsia"/>
                <w:szCs w:val="21"/>
              </w:rPr>
            </w:pPr>
            <w:r>
              <w:rPr>
                <w:rFonts w:hint="eastAsia" w:ascii="宋体" w:hAnsi="宋体"/>
                <w:szCs w:val="21"/>
              </w:rPr>
              <w:t>物业及周边业主是否有施工阻扰</w:t>
            </w:r>
          </w:p>
        </w:tc>
        <w:tc>
          <w:tcPr>
            <w:tcW w:w="4820" w:type="dxa"/>
            <w:noWrap w:val="0"/>
            <w:vAlign w:val="center"/>
          </w:tcPr>
          <w:p w14:paraId="4B67466F">
            <w:pPr>
              <w:jc w:val="center"/>
              <w:rPr>
                <w:rFonts w:hint="eastAsia"/>
                <w:szCs w:val="21"/>
              </w:rPr>
            </w:pPr>
          </w:p>
        </w:tc>
        <w:tc>
          <w:tcPr>
            <w:tcW w:w="1843" w:type="dxa"/>
            <w:noWrap w:val="0"/>
            <w:vAlign w:val="center"/>
          </w:tcPr>
          <w:p w14:paraId="3D37C0FC">
            <w:pPr>
              <w:jc w:val="center"/>
              <w:rPr>
                <w:rFonts w:hint="eastAsia"/>
                <w:szCs w:val="21"/>
              </w:rPr>
            </w:pPr>
          </w:p>
        </w:tc>
      </w:tr>
      <w:tr w14:paraId="6FC426DD">
        <w:trPr>
          <w:wBefore w:w="0" w:type="dxa"/>
          <w:wAfter w:w="0" w:type="dxa"/>
          <w:trHeight w:val="440" w:hRule="atLeast"/>
        </w:trPr>
        <w:tc>
          <w:tcPr>
            <w:tcW w:w="658" w:type="dxa"/>
            <w:noWrap w:val="0"/>
            <w:vAlign w:val="center"/>
          </w:tcPr>
          <w:p w14:paraId="437C3BAF">
            <w:pPr>
              <w:jc w:val="center"/>
              <w:rPr>
                <w:rFonts w:hint="eastAsia"/>
                <w:szCs w:val="21"/>
              </w:rPr>
            </w:pPr>
            <w:r>
              <w:rPr>
                <w:rFonts w:hint="eastAsia"/>
                <w:szCs w:val="21"/>
              </w:rPr>
              <w:t>11</w:t>
            </w:r>
          </w:p>
        </w:tc>
        <w:tc>
          <w:tcPr>
            <w:tcW w:w="760" w:type="dxa"/>
            <w:vMerge w:val="continue"/>
            <w:noWrap w:val="0"/>
            <w:vAlign w:val="top"/>
          </w:tcPr>
          <w:p w14:paraId="5DA1F75F">
            <w:pPr>
              <w:jc w:val="center"/>
              <w:rPr>
                <w:rFonts w:hint="eastAsia"/>
                <w:szCs w:val="21"/>
              </w:rPr>
            </w:pPr>
          </w:p>
        </w:tc>
        <w:tc>
          <w:tcPr>
            <w:tcW w:w="5953" w:type="dxa"/>
            <w:noWrap w:val="0"/>
            <w:vAlign w:val="center"/>
          </w:tcPr>
          <w:p w14:paraId="4A75E27C">
            <w:pPr>
              <w:jc w:val="center"/>
              <w:rPr>
                <w:rFonts w:hint="eastAsia"/>
                <w:szCs w:val="21"/>
              </w:rPr>
            </w:pPr>
            <w:r>
              <w:rPr>
                <w:rFonts w:hint="eastAsia" w:ascii="宋体" w:hAnsi="宋体"/>
                <w:szCs w:val="21"/>
              </w:rPr>
              <w:t>上联PON口资源是否具备，链路表是否与实际相符</w:t>
            </w:r>
          </w:p>
        </w:tc>
        <w:tc>
          <w:tcPr>
            <w:tcW w:w="4820" w:type="dxa"/>
            <w:noWrap w:val="0"/>
            <w:vAlign w:val="center"/>
          </w:tcPr>
          <w:p w14:paraId="4ED12F98">
            <w:pPr>
              <w:jc w:val="center"/>
              <w:rPr>
                <w:rFonts w:hint="eastAsia"/>
                <w:szCs w:val="21"/>
              </w:rPr>
            </w:pPr>
          </w:p>
        </w:tc>
        <w:tc>
          <w:tcPr>
            <w:tcW w:w="1843" w:type="dxa"/>
            <w:noWrap w:val="0"/>
            <w:vAlign w:val="center"/>
          </w:tcPr>
          <w:p w14:paraId="29B7A41B">
            <w:pPr>
              <w:jc w:val="center"/>
              <w:rPr>
                <w:rFonts w:hint="eastAsia"/>
                <w:szCs w:val="21"/>
              </w:rPr>
            </w:pPr>
          </w:p>
        </w:tc>
      </w:tr>
      <w:tr w14:paraId="5555077D">
        <w:trPr>
          <w:wBefore w:w="0" w:type="dxa"/>
          <w:wAfter w:w="0" w:type="dxa"/>
          <w:trHeight w:val="440" w:hRule="atLeast"/>
        </w:trPr>
        <w:tc>
          <w:tcPr>
            <w:tcW w:w="658" w:type="dxa"/>
            <w:noWrap w:val="0"/>
            <w:vAlign w:val="center"/>
          </w:tcPr>
          <w:p w14:paraId="2A73AAFB">
            <w:pPr>
              <w:jc w:val="center"/>
              <w:rPr>
                <w:rFonts w:hint="eastAsia"/>
                <w:szCs w:val="21"/>
              </w:rPr>
            </w:pPr>
            <w:r>
              <w:rPr>
                <w:rFonts w:hint="eastAsia"/>
                <w:szCs w:val="21"/>
              </w:rPr>
              <w:t>12</w:t>
            </w:r>
          </w:p>
        </w:tc>
        <w:tc>
          <w:tcPr>
            <w:tcW w:w="760" w:type="dxa"/>
            <w:vMerge w:val="continue"/>
            <w:noWrap w:val="0"/>
            <w:vAlign w:val="top"/>
          </w:tcPr>
          <w:p w14:paraId="3A55CAD0">
            <w:pPr>
              <w:jc w:val="center"/>
              <w:rPr>
                <w:rFonts w:hint="eastAsia"/>
                <w:szCs w:val="21"/>
              </w:rPr>
            </w:pPr>
          </w:p>
        </w:tc>
        <w:tc>
          <w:tcPr>
            <w:tcW w:w="5953" w:type="dxa"/>
            <w:noWrap w:val="0"/>
            <w:vAlign w:val="center"/>
          </w:tcPr>
          <w:p w14:paraId="46855003">
            <w:pPr>
              <w:jc w:val="center"/>
              <w:rPr>
                <w:rFonts w:hint="eastAsia"/>
                <w:szCs w:val="21"/>
              </w:rPr>
            </w:pPr>
            <w:r>
              <w:rPr>
                <w:rFonts w:hint="eastAsia" w:ascii="宋体" w:hAnsi="宋体"/>
                <w:szCs w:val="21"/>
              </w:rPr>
              <w:t>现场施工环境是否与设计方案相符</w:t>
            </w:r>
          </w:p>
        </w:tc>
        <w:tc>
          <w:tcPr>
            <w:tcW w:w="4820" w:type="dxa"/>
            <w:noWrap w:val="0"/>
            <w:vAlign w:val="center"/>
          </w:tcPr>
          <w:p w14:paraId="133D15AD">
            <w:pPr>
              <w:jc w:val="center"/>
              <w:rPr>
                <w:rFonts w:hint="eastAsia"/>
                <w:szCs w:val="21"/>
              </w:rPr>
            </w:pPr>
          </w:p>
        </w:tc>
        <w:tc>
          <w:tcPr>
            <w:tcW w:w="1843" w:type="dxa"/>
            <w:noWrap w:val="0"/>
            <w:vAlign w:val="center"/>
          </w:tcPr>
          <w:p w14:paraId="0EC7A630">
            <w:pPr>
              <w:jc w:val="center"/>
              <w:rPr>
                <w:rFonts w:hint="eastAsia"/>
                <w:szCs w:val="21"/>
              </w:rPr>
            </w:pPr>
          </w:p>
        </w:tc>
      </w:tr>
      <w:tr w14:paraId="714B1A3F">
        <w:trPr>
          <w:wBefore w:w="0" w:type="dxa"/>
          <w:wAfter w:w="0" w:type="dxa"/>
          <w:trHeight w:val="440" w:hRule="atLeast"/>
        </w:trPr>
        <w:tc>
          <w:tcPr>
            <w:tcW w:w="658" w:type="dxa"/>
            <w:noWrap w:val="0"/>
            <w:vAlign w:val="center"/>
          </w:tcPr>
          <w:p w14:paraId="367EE31D">
            <w:pPr>
              <w:jc w:val="center"/>
              <w:rPr>
                <w:rFonts w:hint="eastAsia"/>
                <w:szCs w:val="21"/>
              </w:rPr>
            </w:pPr>
            <w:r>
              <w:rPr>
                <w:rFonts w:hint="eastAsia"/>
                <w:szCs w:val="21"/>
              </w:rPr>
              <w:t>13</w:t>
            </w:r>
          </w:p>
        </w:tc>
        <w:tc>
          <w:tcPr>
            <w:tcW w:w="760" w:type="dxa"/>
            <w:vMerge w:val="continue"/>
            <w:noWrap w:val="0"/>
            <w:vAlign w:val="top"/>
          </w:tcPr>
          <w:p w14:paraId="458D6AB4">
            <w:pPr>
              <w:jc w:val="center"/>
              <w:rPr>
                <w:rFonts w:hint="eastAsia"/>
                <w:szCs w:val="21"/>
              </w:rPr>
            </w:pPr>
          </w:p>
        </w:tc>
        <w:tc>
          <w:tcPr>
            <w:tcW w:w="5953" w:type="dxa"/>
            <w:noWrap w:val="0"/>
            <w:vAlign w:val="center"/>
          </w:tcPr>
          <w:p w14:paraId="36613830">
            <w:pPr>
              <w:jc w:val="center"/>
              <w:rPr>
                <w:rFonts w:hint="eastAsia"/>
                <w:szCs w:val="21"/>
              </w:rPr>
            </w:pPr>
            <w:r>
              <w:rPr>
                <w:rFonts w:hint="eastAsia" w:ascii="宋体" w:hAnsi="宋体"/>
                <w:szCs w:val="21"/>
              </w:rPr>
              <w:t>小区线槽、管道是否具备施工条件</w:t>
            </w:r>
          </w:p>
        </w:tc>
        <w:tc>
          <w:tcPr>
            <w:tcW w:w="4820" w:type="dxa"/>
            <w:noWrap w:val="0"/>
            <w:vAlign w:val="center"/>
          </w:tcPr>
          <w:p w14:paraId="7635D631">
            <w:pPr>
              <w:jc w:val="center"/>
              <w:rPr>
                <w:rFonts w:hint="eastAsia"/>
                <w:szCs w:val="21"/>
              </w:rPr>
            </w:pPr>
          </w:p>
        </w:tc>
        <w:tc>
          <w:tcPr>
            <w:tcW w:w="1843" w:type="dxa"/>
            <w:noWrap w:val="0"/>
            <w:vAlign w:val="center"/>
          </w:tcPr>
          <w:p w14:paraId="6EA47C62">
            <w:pPr>
              <w:jc w:val="center"/>
              <w:rPr>
                <w:rFonts w:hint="eastAsia"/>
                <w:szCs w:val="21"/>
              </w:rPr>
            </w:pPr>
          </w:p>
        </w:tc>
      </w:tr>
      <w:tr w14:paraId="6A1A629B">
        <w:trPr>
          <w:wBefore w:w="0" w:type="dxa"/>
          <w:wAfter w:w="0" w:type="dxa"/>
          <w:trHeight w:val="440" w:hRule="atLeast"/>
        </w:trPr>
        <w:tc>
          <w:tcPr>
            <w:tcW w:w="658" w:type="dxa"/>
            <w:noWrap w:val="0"/>
            <w:vAlign w:val="center"/>
          </w:tcPr>
          <w:p w14:paraId="5C288327">
            <w:pPr>
              <w:jc w:val="center"/>
              <w:rPr>
                <w:rFonts w:hint="eastAsia"/>
                <w:szCs w:val="21"/>
              </w:rPr>
            </w:pPr>
            <w:r>
              <w:rPr>
                <w:rFonts w:hint="eastAsia"/>
                <w:szCs w:val="21"/>
              </w:rPr>
              <w:t>14</w:t>
            </w:r>
          </w:p>
        </w:tc>
        <w:tc>
          <w:tcPr>
            <w:tcW w:w="760" w:type="dxa"/>
            <w:vMerge w:val="continue"/>
            <w:noWrap w:val="0"/>
            <w:vAlign w:val="top"/>
          </w:tcPr>
          <w:p w14:paraId="56D806AB">
            <w:pPr>
              <w:jc w:val="center"/>
              <w:rPr>
                <w:rFonts w:hint="eastAsia"/>
                <w:szCs w:val="21"/>
              </w:rPr>
            </w:pPr>
          </w:p>
        </w:tc>
        <w:tc>
          <w:tcPr>
            <w:tcW w:w="5953" w:type="dxa"/>
            <w:noWrap w:val="0"/>
            <w:vAlign w:val="center"/>
          </w:tcPr>
          <w:p w14:paraId="41709C3F">
            <w:pPr>
              <w:jc w:val="center"/>
              <w:rPr>
                <w:rFonts w:hint="eastAsia"/>
                <w:szCs w:val="21"/>
              </w:rPr>
            </w:pPr>
            <w:r>
              <w:rPr>
                <w:rFonts w:hint="eastAsia"/>
              </w:rPr>
              <w:t>现场因素对施工质量和安全的影响有无应对方案及针对性的保证措施</w:t>
            </w:r>
          </w:p>
        </w:tc>
        <w:tc>
          <w:tcPr>
            <w:tcW w:w="4820" w:type="dxa"/>
            <w:noWrap w:val="0"/>
            <w:vAlign w:val="center"/>
          </w:tcPr>
          <w:p w14:paraId="02DA6233">
            <w:pPr>
              <w:jc w:val="center"/>
              <w:rPr>
                <w:rFonts w:hint="eastAsia"/>
                <w:szCs w:val="21"/>
              </w:rPr>
            </w:pPr>
          </w:p>
        </w:tc>
        <w:tc>
          <w:tcPr>
            <w:tcW w:w="1843" w:type="dxa"/>
            <w:noWrap w:val="0"/>
            <w:vAlign w:val="center"/>
          </w:tcPr>
          <w:p w14:paraId="044A79CF">
            <w:pPr>
              <w:jc w:val="center"/>
              <w:rPr>
                <w:rFonts w:hint="eastAsia"/>
                <w:szCs w:val="21"/>
              </w:rPr>
            </w:pPr>
          </w:p>
        </w:tc>
      </w:tr>
      <w:tr w14:paraId="23D4B77C">
        <w:trPr>
          <w:wBefore w:w="0" w:type="dxa"/>
          <w:wAfter w:w="0" w:type="dxa"/>
          <w:trHeight w:val="440" w:hRule="atLeast"/>
        </w:trPr>
        <w:tc>
          <w:tcPr>
            <w:tcW w:w="658" w:type="dxa"/>
            <w:noWrap w:val="0"/>
            <w:vAlign w:val="center"/>
          </w:tcPr>
          <w:p w14:paraId="56CF040B">
            <w:pPr>
              <w:jc w:val="center"/>
              <w:rPr>
                <w:rFonts w:hint="eastAsia"/>
                <w:szCs w:val="21"/>
              </w:rPr>
            </w:pPr>
            <w:r>
              <w:rPr>
                <w:rFonts w:hint="eastAsia"/>
                <w:szCs w:val="21"/>
              </w:rPr>
              <w:t>15</w:t>
            </w:r>
          </w:p>
        </w:tc>
        <w:tc>
          <w:tcPr>
            <w:tcW w:w="760" w:type="dxa"/>
            <w:noWrap w:val="0"/>
            <w:vAlign w:val="center"/>
          </w:tcPr>
          <w:p w14:paraId="38068D64">
            <w:pPr>
              <w:jc w:val="center"/>
              <w:rPr>
                <w:rFonts w:hint="eastAsia"/>
                <w:b/>
                <w:szCs w:val="21"/>
              </w:rPr>
            </w:pPr>
            <w:r>
              <w:rPr>
                <w:rFonts w:hint="eastAsia"/>
                <w:b/>
                <w:szCs w:val="21"/>
              </w:rPr>
              <w:t>其他</w:t>
            </w:r>
          </w:p>
        </w:tc>
        <w:tc>
          <w:tcPr>
            <w:tcW w:w="5953" w:type="dxa"/>
            <w:noWrap w:val="0"/>
            <w:vAlign w:val="center"/>
          </w:tcPr>
          <w:p w14:paraId="704EC3E8">
            <w:pPr>
              <w:jc w:val="center"/>
              <w:rPr>
                <w:rFonts w:hint="eastAsia"/>
                <w:b/>
              </w:rPr>
            </w:pPr>
          </w:p>
        </w:tc>
        <w:tc>
          <w:tcPr>
            <w:tcW w:w="4820" w:type="dxa"/>
            <w:noWrap w:val="0"/>
            <w:vAlign w:val="center"/>
          </w:tcPr>
          <w:p w14:paraId="1F56A9B0">
            <w:pPr>
              <w:jc w:val="center"/>
              <w:rPr>
                <w:rFonts w:hint="eastAsia"/>
                <w:szCs w:val="21"/>
              </w:rPr>
            </w:pPr>
          </w:p>
        </w:tc>
        <w:tc>
          <w:tcPr>
            <w:tcW w:w="1843" w:type="dxa"/>
            <w:noWrap w:val="0"/>
            <w:vAlign w:val="center"/>
          </w:tcPr>
          <w:p w14:paraId="6018B91C">
            <w:pPr>
              <w:jc w:val="center"/>
              <w:rPr>
                <w:rFonts w:hint="eastAsia"/>
                <w:szCs w:val="21"/>
              </w:rPr>
            </w:pPr>
          </w:p>
        </w:tc>
      </w:tr>
    </w:tbl>
    <w:p w14:paraId="2D59077F">
      <w:pPr>
        <w:spacing w:before="156" w:beforeLines="50" w:after="312" w:afterLines="100" w:line="360" w:lineRule="auto"/>
        <w:rPr>
          <w:rFonts w:hint="eastAsia"/>
          <w:sz w:val="24"/>
          <w:szCs w:val="24"/>
        </w:rPr>
      </w:pPr>
      <w:r>
        <w:rPr>
          <w:rFonts w:hint="eastAsia"/>
          <w:sz w:val="24"/>
          <w:szCs w:val="24"/>
        </w:rPr>
        <w:t>检查人：                                                                  检查日期：</w:t>
      </w:r>
    </w:p>
    <w:sectPr>
      <w:footerReference r:id="rId3" w:type="default"/>
      <w:pgSz w:w="16840" w:h="11907" w:orient="landscape"/>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0030101010101"/>
    <w:charset w:val="00"/>
    <w:family w:val="auto"/>
    <w:pitch w:val="default"/>
    <w:sig w:usb0="00000001" w:usb1="080E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411D2">
    <w:pPr>
      <w:pStyle w:val="3"/>
      <w:jc w:val="right"/>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consecutiveHyphenLimit w:val="46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999"/>
    <w:rsid w:val="000450BD"/>
    <w:rsid w:val="0005082E"/>
    <w:rsid w:val="000D4920"/>
    <w:rsid w:val="00115414"/>
    <w:rsid w:val="001B1DBE"/>
    <w:rsid w:val="00236C43"/>
    <w:rsid w:val="003F1842"/>
    <w:rsid w:val="00491EE1"/>
    <w:rsid w:val="004C0FAA"/>
    <w:rsid w:val="0052764D"/>
    <w:rsid w:val="0054564D"/>
    <w:rsid w:val="00563196"/>
    <w:rsid w:val="00575BE4"/>
    <w:rsid w:val="005B00B8"/>
    <w:rsid w:val="005B1E8D"/>
    <w:rsid w:val="006033AF"/>
    <w:rsid w:val="0064792F"/>
    <w:rsid w:val="006E0763"/>
    <w:rsid w:val="0073712D"/>
    <w:rsid w:val="007D36F6"/>
    <w:rsid w:val="00830054"/>
    <w:rsid w:val="008A47CD"/>
    <w:rsid w:val="008C5701"/>
    <w:rsid w:val="008F4FC2"/>
    <w:rsid w:val="00904300"/>
    <w:rsid w:val="00967684"/>
    <w:rsid w:val="0098070A"/>
    <w:rsid w:val="009D54FB"/>
    <w:rsid w:val="00A13298"/>
    <w:rsid w:val="00A65BF7"/>
    <w:rsid w:val="00A744F5"/>
    <w:rsid w:val="00B15178"/>
    <w:rsid w:val="00B22294"/>
    <w:rsid w:val="00B57D56"/>
    <w:rsid w:val="00C22648"/>
    <w:rsid w:val="00C35999"/>
    <w:rsid w:val="00C40D12"/>
    <w:rsid w:val="00C6448E"/>
    <w:rsid w:val="00C66587"/>
    <w:rsid w:val="00D72895"/>
    <w:rsid w:val="00DF3718"/>
    <w:rsid w:val="00E329E6"/>
    <w:rsid w:val="00E609E3"/>
    <w:rsid w:val="00FA1282"/>
    <w:rsid w:val="00FC3E89"/>
    <w:rsid w:val="00FC4F36"/>
    <w:rsid w:val="DEB7A2E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trPr>
      <w:wBefore w:w="0" w:type="dxa"/>
    </w:tr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xk</Company>
  <Pages>1</Pages>
  <Words>82</Words>
  <Characters>470</Characters>
  <Lines>3</Lines>
  <Paragraphs>1</Paragraphs>
  <TotalTime>0</TotalTime>
  <ScaleCrop>false</ScaleCrop>
  <LinksUpToDate>false</LinksUpToDate>
  <CharactersWithSpaces>551</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2001-02-09T16:26:00Z</dcterms:created>
  <dc:creator>电信局</dc:creator>
  <cp:lastModifiedBy>MicFree</cp:lastModifiedBy>
  <cp:lastPrinted>2006-04-06T09:34:00Z</cp:lastPrinted>
  <dcterms:modified xsi:type="dcterms:W3CDTF">2026-04-25T12:15:31Z</dcterms:modified>
  <dc:title>                        机房安装条件检查表</dc:title>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4D72E7BCC65D1056E33FEC69D16F3699_42</vt:lpwstr>
  </property>
</Properties>
</file>