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2E3DA">
      <w:pPr>
        <w:spacing w:before="0" w:after="0"/>
        <w:jc w:val="center"/>
      </w:pPr>
      <w:r>
        <w:rPr>
          <w:rFonts w:ascii="仿宋_GB2312" w:hAnsi="仿宋_GB2312" w:eastAsia="仿宋_GB2312"/>
          <w:b w:val="0"/>
          <w:sz w:val="52"/>
        </w:rPr>
        <w:t>{{项目名称}}</w:t>
      </w:r>
    </w:p>
    <w:p w14:paraId="4318FBA7">
      <w:pPr>
        <w:spacing w:before="0" w:after="0"/>
        <w:jc w:val="left"/>
      </w:pPr>
      <w:bookmarkStart w:id="0" w:name="_GoBack"/>
      <w:bookmarkEnd w:id="0"/>
    </w:p>
    <w:p w14:paraId="51E252FC">
      <w:pPr>
        <w:spacing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监理周报</w:t>
      </w:r>
    </w:p>
    <w:p w14:paraId="11F81FD9">
      <w:pPr>
        <w:spacing w:before="0" w:after="0"/>
        <w:jc w:val="center"/>
      </w:pPr>
      <w:r>
        <w:rPr>
          <w:rFonts w:ascii="仿宋_GB2312" w:hAnsi="仿宋_GB2312" w:eastAsia="仿宋_GB2312"/>
          <w:b w:val="0"/>
          <w:sz w:val="32"/>
        </w:rPr>
        <w:t>{{周数}}</w:t>
      </w:r>
    </w:p>
    <w:p w14:paraId="2C42C4AD">
      <w:pPr>
        <w:spacing w:before="0" w:after="0"/>
        <w:jc w:val="center"/>
      </w:pPr>
      <w:r>
        <w:rPr>
          <w:rFonts w:ascii="仿宋_GB2312" w:hAnsi="仿宋_GB2312" w:eastAsia="仿宋_GB2312"/>
          <w:b w:val="0"/>
          <w:sz w:val="32"/>
        </w:rPr>
        <w:t>{{日期范围}}</w:t>
      </w:r>
    </w:p>
    <w:p w14:paraId="0582DEC5">
      <w:pPr>
        <w:spacing w:before="0" w:after="0"/>
        <w:jc w:val="left"/>
      </w:pPr>
    </w:p>
    <w:p w14:paraId="12434B3E">
      <w:pPr>
        <w:spacing w:before="0" w:after="0"/>
        <w:jc w:val="left"/>
      </w:pPr>
    </w:p>
    <w:p w14:paraId="0465B94E">
      <w:pPr>
        <w:spacing w:before="0" w:after="0"/>
        <w:jc w:val="left"/>
      </w:pPr>
    </w:p>
    <w:p w14:paraId="56E0D1AF">
      <w:pPr>
        <w:spacing w:before="0" w:after="0"/>
        <w:jc w:val="left"/>
      </w:pPr>
    </w:p>
    <w:p w14:paraId="349F1F2F">
      <w:pPr>
        <w:spacing w:before="0" w:after="0"/>
        <w:jc w:val="left"/>
      </w:pPr>
    </w:p>
    <w:p w14:paraId="2186D2CE">
      <w:pPr>
        <w:spacing w:before="0" w:after="0"/>
        <w:jc w:val="center"/>
      </w:pPr>
      <w:r>
        <w:rPr>
          <w:rFonts w:ascii="仿宋_GB2312" w:hAnsi="仿宋_GB2312" w:eastAsia="仿宋_GB2312"/>
          <w:b w:val="0"/>
          <w:sz w:val="32"/>
        </w:rPr>
        <w:t>{{甲方单位}}</w:t>
      </w:r>
    </w:p>
    <w:p w14:paraId="44FC4B7A">
      <w:pPr>
        <w:spacing w:before="0" w:after="0"/>
        <w:jc w:val="center"/>
      </w:pPr>
      <w:r>
        <w:rPr>
          <w:rFonts w:ascii="仿宋_GB2312" w:hAnsi="仿宋_GB2312" w:eastAsia="仿宋_GB2312"/>
          <w:b w:val="0"/>
          <w:sz w:val="32"/>
        </w:rPr>
        <w:t>{{乙方单位}}</w:t>
      </w:r>
    </w:p>
    <w:p w14:paraId="7C3A59DE">
      <w:pPr>
        <w:spacing w:before="0" w:after="0"/>
        <w:ind w:firstLine="3606" w:firstLineChars="1127"/>
        <w:jc w:val="both"/>
      </w:pPr>
      <w:r>
        <w:rPr>
          <w:rFonts w:ascii="仿宋_GB2312" w:hAnsi="仿宋_GB2312" w:eastAsia="仿宋_GB2312"/>
          <w:b w:val="0"/>
          <w:sz w:val="32"/>
        </w:rPr>
        <w:t>{{监理单位}}</w:t>
      </w:r>
    </w:p>
    <w:p w14:paraId="62DC85C9">
      <w:pPr>
        <w:spacing w:before="0" w:after="0"/>
        <w:ind w:firstLine="3286" w:firstLineChars="1027"/>
        <w:jc w:val="both"/>
      </w:pPr>
      <w:r>
        <w:rPr>
          <w:rFonts w:ascii="仿宋_GB2312" w:hAnsi="仿宋_GB2312" w:eastAsia="仿宋_GB2312"/>
          <w:b w:val="0"/>
          <w:sz w:val="32"/>
        </w:rPr>
        <w:t>报告日期：{{日期}}</w:t>
      </w:r>
    </w:p>
    <w:p w14:paraId="3424DEBF">
      <w:pPr>
        <w:pageBreakBefore/>
        <w:spacing w:before="0" w:after="0"/>
        <w:jc w:val="left"/>
      </w:pPr>
    </w:p>
    <w:p w14:paraId="4B30A74F">
      <w:pPr>
        <w:spacing w:before="0" w:after="0"/>
        <w:jc w:val="left"/>
      </w:pPr>
      <w:r>
        <w:rPr>
          <w:rFonts w:ascii="黑体" w:hAnsi="黑体" w:eastAsia="黑体"/>
          <w:b/>
          <w:sz w:val="30"/>
        </w:rPr>
        <w:t>一、项目概况及本周综述</w:t>
      </w:r>
    </w:p>
    <w:p w14:paraId="3CE570AF">
      <w:pPr>
        <w:spacing w:before="0" w:after="0"/>
        <w:ind w:firstLine="300"/>
        <w:jc w:val="both"/>
      </w:pPr>
      <w:r>
        <w:rPr>
          <w:rFonts w:ascii="仿宋_GB2312" w:hAnsi="仿宋_GB2312" w:eastAsia="仿宋_GB2312"/>
          <w:b w:val="0"/>
          <w:sz w:val="32"/>
        </w:rPr>
        <w:t>{{形象进度说明}}</w:t>
      </w:r>
    </w:p>
    <w:p w14:paraId="6F4AEEBA">
      <w:pPr>
        <w:spacing w:before="0" w:after="0"/>
        <w:jc w:val="left"/>
      </w:pPr>
      <w:r>
        <w:rPr>
          <w:rFonts w:ascii="黑体" w:hAnsi="黑体" w:eastAsia="黑体"/>
          <w:b/>
          <w:sz w:val="30"/>
        </w:rPr>
        <w:t>二、本周工作开展情况</w:t>
      </w:r>
    </w:p>
    <w:p w14:paraId="08D6B410">
      <w:pPr>
        <w:spacing w:before="0" w:after="0"/>
        <w:jc w:val="left"/>
      </w:pPr>
      <w:r>
        <w:rPr>
          <w:rFonts w:ascii="仿宋_GB2312" w:hAnsi="仿宋_GB2312" w:eastAsia="仿宋_GB2312"/>
          <w:b/>
          <w:sz w:val="32"/>
        </w:rPr>
        <w:t>（一）集采部分</w:t>
      </w:r>
    </w:p>
    <w:p w14:paraId="38B537C0">
      <w:pPr>
        <w:spacing w:before="0" w:after="0"/>
        <w:ind w:firstLine="300"/>
        <w:jc w:val="both"/>
      </w:pPr>
      <w:r>
        <w:rPr>
          <w:rFonts w:ascii="仿宋_GB2312" w:hAnsi="仿宋_GB2312" w:eastAsia="仿宋_GB2312"/>
          <w:b w:val="0"/>
          <w:sz w:val="32"/>
        </w:rPr>
        <w:t>{{集采部分内容}}</w:t>
      </w:r>
    </w:p>
    <w:p w14:paraId="6F31B431">
      <w:pPr>
        <w:spacing w:before="0" w:after="0"/>
        <w:jc w:val="left"/>
      </w:pPr>
      <w:r>
        <w:rPr>
          <w:rFonts w:ascii="仿宋_GB2312" w:hAnsi="仿宋_GB2312" w:eastAsia="仿宋_GB2312"/>
          <w:b/>
          <w:sz w:val="32"/>
        </w:rPr>
        <w:t>（二）非集采部分</w:t>
      </w:r>
    </w:p>
    <w:p w14:paraId="2E590F81">
      <w:pPr>
        <w:spacing w:before="0" w:after="0"/>
        <w:ind w:firstLine="300"/>
        <w:jc w:val="both"/>
      </w:pPr>
      <w:r>
        <w:rPr>
          <w:rFonts w:ascii="仿宋_GB2312" w:hAnsi="仿宋_GB2312" w:eastAsia="仿宋_GB2312"/>
          <w:b w:val="0"/>
          <w:sz w:val="32"/>
        </w:rPr>
        <w:t>{{非集采部分内容}}</w:t>
      </w:r>
    </w:p>
    <w:p w14:paraId="0914E807">
      <w:pPr>
        <w:spacing w:before="0" w:after="0"/>
        <w:jc w:val="left"/>
      </w:pPr>
      <w:r>
        <w:rPr>
          <w:rFonts w:ascii="仿宋_GB2312" w:hAnsi="仿宋_GB2312" w:eastAsia="仿宋_GB2312"/>
          <w:b/>
          <w:sz w:val="32"/>
        </w:rPr>
        <w:t>（三）到货与安装统计</w:t>
      </w:r>
    </w:p>
    <w:p w14:paraId="349B8CA2">
      <w:pPr>
        <w:spacing w:before="0" w:after="0"/>
        <w:ind w:firstLine="300"/>
        <w:jc w:val="both"/>
      </w:pPr>
      <w:r>
        <w:rPr>
          <w:rFonts w:ascii="仿宋_GB2312" w:hAnsi="仿宋_GB2312" w:eastAsia="仿宋_GB2312"/>
          <w:b w:val="0"/>
          <w:sz w:val="32"/>
        </w:rPr>
        <w:t>{{到货安装统计}}</w:t>
      </w:r>
    </w:p>
    <w:p w14:paraId="03B7E0E2">
      <w:pPr>
        <w:spacing w:before="0" w:after="0"/>
        <w:jc w:val="left"/>
      </w:pPr>
      <w:r>
        <w:rPr>
          <w:rFonts w:ascii="仿宋_GB2312" w:hAnsi="仿宋_GB2312" w:eastAsia="仿宋_GB2312"/>
          <w:b/>
          <w:sz w:val="32"/>
        </w:rPr>
        <w:t>（四）安全与质量管控</w:t>
      </w:r>
    </w:p>
    <w:p w14:paraId="7F77CEEF">
      <w:pPr>
        <w:spacing w:before="0" w:after="0"/>
        <w:ind w:firstLine="300"/>
        <w:jc w:val="both"/>
      </w:pPr>
      <w:r>
        <w:rPr>
          <w:rFonts w:ascii="仿宋_GB2312" w:hAnsi="仿宋_GB2312" w:eastAsia="仿宋_GB2312"/>
          <w:b w:val="0"/>
          <w:sz w:val="32"/>
        </w:rPr>
        <w:t>{{安全质量描述}}</w:t>
      </w:r>
    </w:p>
    <w:p w14:paraId="2FDB5469">
      <w:pPr>
        <w:spacing w:before="0" w:after="0"/>
        <w:jc w:val="left"/>
      </w:pPr>
      <w:r>
        <w:rPr>
          <w:rFonts w:ascii="黑体" w:hAnsi="黑体" w:eastAsia="黑体"/>
          <w:b/>
          <w:sz w:val="30"/>
        </w:rPr>
        <w:t>三、存在的问题及协调解决情况</w:t>
      </w:r>
    </w:p>
    <w:p w14:paraId="2D372049">
      <w:pPr>
        <w:spacing w:before="0" w:after="0"/>
        <w:ind w:firstLine="300"/>
        <w:jc w:val="both"/>
      </w:pPr>
      <w:r>
        <w:rPr>
          <w:rFonts w:ascii="仿宋_GB2312" w:hAnsi="仿宋_GB2312" w:eastAsia="仿宋_GB2312"/>
          <w:b w:val="0"/>
          <w:sz w:val="32"/>
        </w:rPr>
        <w:t>{{存在问题}}</w:t>
      </w:r>
    </w:p>
    <w:p w14:paraId="0354B265">
      <w:pPr>
        <w:spacing w:before="0" w:after="0"/>
        <w:jc w:val="left"/>
      </w:pPr>
      <w:r>
        <w:rPr>
          <w:rFonts w:ascii="黑体" w:hAnsi="黑体" w:eastAsia="黑体"/>
          <w:b/>
          <w:sz w:val="30"/>
        </w:rPr>
        <w:t>四、下周工作计划</w:t>
      </w:r>
    </w:p>
    <w:p w14:paraId="07BEAF90">
      <w:pPr>
        <w:spacing w:before="0" w:after="0"/>
        <w:ind w:firstLine="300"/>
        <w:jc w:val="both"/>
      </w:pPr>
      <w:r>
        <w:rPr>
          <w:rFonts w:ascii="仿宋_GB2312" w:hAnsi="仿宋_GB2312" w:eastAsia="仿宋_GB2312"/>
          <w:b w:val="0"/>
          <w:sz w:val="32"/>
        </w:rPr>
        <w:t>{{下周计划}}</w:t>
      </w:r>
    </w:p>
    <w:p w14:paraId="17EC9FA5">
      <w:pPr>
        <w:spacing w:before="0" w:after="0"/>
        <w:jc w:val="left"/>
      </w:pPr>
      <w:r>
        <w:rPr>
          <w:rFonts w:ascii="黑体" w:hAnsi="黑体" w:eastAsia="黑体"/>
          <w:b/>
          <w:sz w:val="30"/>
        </w:rPr>
        <w:t>五、监理意见与建议</w:t>
      </w:r>
    </w:p>
    <w:p w14:paraId="343240C6">
      <w:pPr>
        <w:spacing w:before="0" w:after="0"/>
        <w:ind w:firstLine="300"/>
        <w:jc w:val="both"/>
      </w:pPr>
      <w:r>
        <w:rPr>
          <w:rFonts w:ascii="仿宋_GB2312" w:hAnsi="仿宋_GB2312" w:eastAsia="仿宋_GB2312"/>
          <w:b w:val="0"/>
          <w:sz w:val="32"/>
        </w:rPr>
        <w:t>{{监理建议}}</w:t>
      </w:r>
    </w:p>
    <w:p w14:paraId="5C7FB060">
      <w:pPr>
        <w:spacing w:before="0" w:after="0"/>
        <w:jc w:val="left"/>
      </w:pPr>
    </w:p>
    <w:p w14:paraId="2ED349CE">
      <w:pPr>
        <w:spacing w:before="0" w:after="0"/>
        <w:jc w:val="left"/>
      </w:pPr>
      <w:r>
        <w:rPr>
          <w:rFonts w:ascii="仿宋_GB2312" w:hAnsi="仿宋_GB2312" w:eastAsia="仿宋_GB2312"/>
          <w:b w:val="0"/>
          <w:sz w:val="32"/>
        </w:rPr>
        <w:t>监理单位：{{监理单位}}</w:t>
      </w:r>
    </w:p>
    <w:p w14:paraId="6A443C49">
      <w:pPr>
        <w:spacing w:before="0" w:after="0"/>
        <w:jc w:val="left"/>
      </w:pPr>
      <w:r>
        <w:rPr>
          <w:rFonts w:ascii="仿宋_GB2312" w:hAnsi="仿宋_GB2312" w:eastAsia="仿宋_GB2312"/>
          <w:b w:val="0"/>
          <w:sz w:val="32"/>
        </w:rPr>
        <w:t>总监理工程师：{{总监姓名}}</w:t>
      </w:r>
    </w:p>
    <w:p w14:paraId="75CD2562">
      <w:pPr>
        <w:spacing w:before="0" w:after="0"/>
        <w:jc w:val="left"/>
      </w:pPr>
      <w:r>
        <w:rPr>
          <w:rFonts w:ascii="仿宋_GB2312" w:hAnsi="仿宋_GB2312" w:eastAsia="仿宋_GB2312"/>
          <w:b w:val="0"/>
          <w:sz w:val="32"/>
        </w:rPr>
        <w:t>日期：{{日期}}</w:t>
      </w:r>
    </w:p>
    <w:p w14:paraId="307CA3DE">
      <w:pPr>
        <w:pageBreakBefore/>
        <w:spacing w:before="0" w:after="0"/>
        <w:jc w:val="left"/>
      </w:pPr>
    </w:p>
    <w:p w14:paraId="5D2E22C5">
      <w:pPr>
        <w:spacing w:before="0" w:after="0"/>
        <w:jc w:val="left"/>
      </w:pPr>
      <w:r>
        <w:rPr>
          <w:rFonts w:ascii="黑体" w:hAnsi="黑体" w:eastAsia="黑体"/>
          <w:b/>
          <w:sz w:val="30"/>
        </w:rPr>
        <w:t>附录：本周现场影像资料记录</w:t>
      </w:r>
    </w:p>
    <w:p/>
    <w:tbl>
      <w:tblPr>
        <w:tblStyle w:val="33"/>
        <w:tblW w:type="auto" w:w="0"/>
        <w:jc w:val="center"/>
        <w:tblLook w:firstColumn="1" w:firstRow="1" w:lastColumn="0" w:lastRow="0" w:noHBand="0" w:noVBand="1" w:val="04A0"/>
        <w:tblBorders>
          <w:top w:val="single" w:color="4F81BD" w:sz="8"/>
          <w:left w:val="single" w:color="4F81BD" w:sz="8"/>
          <w:bottom w:val="single" w:color="4F81BD" w:sz="8"/>
          <w:right w:val="single" w:color="4F81BD" w:sz="8"/>
          <w:insideH w:val="single" w:color="4F81BD" w:sz="8"/>
          <w:insideV w:val="single" w:color="4F81BD" w:sz="8"/>
        </w:tblBorders>
        <w:tblCellMar>
          <w:top w:w="108" w:type="dxa"/>
          <w:left w:w="108" w:type="dxa"/>
          <w:bottom w:w="108" w:type="dxa"/>
          <w:right w:w="108" w:type="dxa"/>
        </w:tblCellMar>
      </w:tblPr>
      <w:tblGrid>
        <w:gridCol w:w="4589"/>
        <w:gridCol w:w="4589"/>
      </w:tblGrid>
      <w:tr>
        <w:tc>
          <w:tcPr>
            <w:tcW w:type="dxa" w:w="4589"/>
          </w:tcPr>
          <w:p>
            <w:pPr>
              <w:jc w:val="center"/>
            </w:pPr>
            <w:r>
              <w:rPr>
                <w:rFonts w:eastAsia="仿宋_GB2312"/>
                <w:rFonts w:ascii="仿宋_GB2312" w:hAnsi="仿宋_GB2312"/>
                <w:sz w:val="21"/>
              </w:rPr>
              <w:t>{{图1路径}}</w:t>
            </w:r>
          </w:p>
        </w:tc>
        <w:tc>
          <w:tcPr>
            <w:tcW w:type="dxa" w:w="4589"/>
          </w:tcPr>
          <w:p>
            <w:pPr>
              <w:jc w:val="center"/>
            </w:pPr>
            <w:r>
              <w:rPr>
                <w:rFonts w:eastAsia="仿宋_GB2312"/>
                <w:rFonts w:ascii="仿宋_GB2312" w:hAnsi="仿宋_GB2312"/>
                <w:sz w:val="21"/>
              </w:rPr>
              <w:t>{{图2路径}}</w:t>
            </w:r>
          </w:p>
        </w:tc>
      </w:tr>
      <w:tr>
        <w:tc>
          <w:tcPr>
            <w:tcW w:type="dxa" w:w="4589"/>
          </w:tcPr>
          <w:p>
            <w:pPr>
              <w:jc w:val="center"/>
            </w:pPr>
            <w:r>
              <w:rPr>
                <w:rFonts w:eastAsia="仿宋_GB2312"/>
                <w:rFonts w:ascii="仿宋_GB2312" w:hAnsi="仿宋_GB2312"/>
                <w:sz w:val="21"/>
              </w:rPr>
              <w:t>{{图1说明}}</w:t>
            </w:r>
          </w:p>
        </w:tc>
        <w:tc>
          <w:tcPr>
            <w:tcW w:type="dxa" w:w="4589"/>
          </w:tcPr>
          <w:p>
            <w:pPr>
              <w:jc w:val="center"/>
            </w:pPr>
            <w:r>
              <w:rPr>
                <w:rFonts w:eastAsia="仿宋_GB2312"/>
                <w:rFonts w:ascii="仿宋_GB2312" w:hAnsi="仿宋_GB2312"/>
                <w:sz w:val="21"/>
              </w:rPr>
              <w:t>{{图2说明}}</w:t>
            </w:r>
          </w:p>
        </w:tc>
      </w:tr>
      <w:tr>
        <w:tc>
          <w:tcPr>
            <w:tcW w:type="dxa" w:w="4589"/>
          </w:tcPr>
          <w:p>
            <w:pPr>
              <w:jc w:val="center"/>
            </w:pPr>
            <w:r>
              <w:rPr>
                <w:rFonts w:eastAsia="仿宋_GB2312"/>
                <w:rFonts w:ascii="仿宋_GB2312" w:hAnsi="仿宋_GB2312"/>
                <w:sz w:val="21"/>
              </w:rPr>
              <w:t>{{图3路径}}</w:t>
            </w:r>
          </w:p>
        </w:tc>
        <w:tc>
          <w:tcPr>
            <w:tcW w:type="dxa" w:w="4589"/>
          </w:tcPr>
          <w:p>
            <w:pPr>
              <w:jc w:val="center"/>
            </w:pPr>
            <w:r>
              <w:rPr>
                <w:rFonts w:eastAsia="仿宋_GB2312"/>
                <w:rFonts w:ascii="仿宋_GB2312" w:hAnsi="仿宋_GB2312"/>
                <w:sz w:val="21"/>
              </w:rPr>
              <w:t>{{图4路径}}</w:t>
            </w:r>
          </w:p>
        </w:tc>
      </w:tr>
      <w:tr>
        <w:tc>
          <w:tcPr>
            <w:tcW w:type="dxa" w:w="4589"/>
          </w:tcPr>
          <w:p>
            <w:pPr>
              <w:jc w:val="center"/>
            </w:pPr>
            <w:r>
              <w:rPr>
                <w:rFonts w:eastAsia="仿宋_GB2312"/>
                <w:rFonts w:ascii="仿宋_GB2312" w:hAnsi="仿宋_GB2312"/>
                <w:sz w:val="21"/>
              </w:rPr>
              <w:t>{{图3说明}}</w:t>
            </w:r>
          </w:p>
        </w:tc>
        <w:tc>
          <w:tcPr>
            <w:tcW w:type="dxa" w:w="4589"/>
          </w:tcPr>
          <w:p>
            <w:pPr>
              <w:jc w:val="center"/>
            </w:pPr>
            <w:r>
              <w:rPr>
                <w:rFonts w:eastAsia="仿宋_GB2312"/>
                <w:rFonts w:ascii="仿宋_GB2312" w:hAnsi="仿宋_GB2312"/>
                <w:sz w:val="21"/>
              </w:rPr>
              <w:t>{{图4说明}}</w:t>
            </w:r>
          </w:p>
        </w:tc>
      </w:tr>
    </w:tbl>
    <w:sectPr>
      <w:pgSz w:w="12240" w:h="15840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BDF3A9"/>
    <w:rsid w:val="7F1FFF6C"/>
    <w:rsid w:val="FF6BF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MicFree</cp:lastModifiedBy>
  <dcterms:modified xsi:type="dcterms:W3CDTF">2026-05-17T16:37:27Z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234F896899C15A03377E096ADDDAACBC_42</vt:lpwstr>
  </property>
</Properties>
</file>