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9351" w:type="dxa"/>
        <w:tblLook w:val="04A0" w:firstRow="1" w:lastRow="0" w:firstColumn="1" w:lastColumn="0" w:noHBand="0" w:noVBand="1"/>
      </w:tblPr>
      <w:tblGrid>
        <w:gridCol w:w="1318"/>
        <w:gridCol w:w="2363"/>
        <w:gridCol w:w="2268"/>
        <w:gridCol w:w="3402"/>
      </w:tblGrid>
      <w:tr xmlns:wp14="http://schemas.microsoft.com/office/word/2010/wordml" w:rsidR="00C757B1" w:rsidTr="1E738213" w14:paraId="704B1D45" wp14:textId="77777777">
        <w:tc>
          <w:tcPr>
            <w:tcW w:w="1318" w:type="dxa"/>
            <w:tcMar/>
          </w:tcPr>
          <w:p w:rsidRPr="00381179" w:rsidR="00C757B1" w:rsidP="00E84780" w:rsidRDefault="00C757B1" w14:paraId="491072FA" wp14:textId="77777777">
            <w:pPr>
              <w:spacing w:before="0" w:after="160" w:line="259" w:lineRule="auto"/>
              <w:jc w:val="center"/>
              <w:rPr>
                <w:b/>
                <w:i/>
              </w:rPr>
            </w:pPr>
            <w:r w:rsidRPr="00381179">
              <w:rPr>
                <w:b/>
                <w:i/>
              </w:rPr>
              <w:t>Date</w:t>
            </w:r>
          </w:p>
        </w:tc>
        <w:tc>
          <w:tcPr>
            <w:tcW w:w="2363" w:type="dxa"/>
            <w:tcMar/>
          </w:tcPr>
          <w:p w:rsidRPr="00381179" w:rsidR="00C757B1" w:rsidP="00E84780" w:rsidRDefault="00C757B1" w14:paraId="696EC06E" wp14:textId="77777777">
            <w:pPr>
              <w:spacing w:before="0" w:after="160" w:line="259" w:lineRule="auto"/>
              <w:jc w:val="center"/>
              <w:rPr>
                <w:b/>
                <w:i/>
              </w:rPr>
            </w:pPr>
            <w:r w:rsidRPr="00381179">
              <w:rPr>
                <w:b/>
                <w:i/>
              </w:rPr>
              <w:t>Draft Version</w:t>
            </w:r>
          </w:p>
        </w:tc>
        <w:tc>
          <w:tcPr>
            <w:tcW w:w="2268" w:type="dxa"/>
            <w:tcMar/>
          </w:tcPr>
          <w:p w:rsidRPr="00381179" w:rsidR="00C757B1" w:rsidP="00E84780" w:rsidRDefault="00C757B1" w14:paraId="7C7255D6" wp14:textId="77777777">
            <w:pPr>
              <w:spacing w:before="0" w:after="160" w:line="259" w:lineRule="auto"/>
              <w:jc w:val="center"/>
              <w:rPr>
                <w:b/>
                <w:i/>
              </w:rPr>
            </w:pPr>
            <w:r w:rsidRPr="00381179">
              <w:rPr>
                <w:b/>
                <w:i/>
              </w:rPr>
              <w:t>Environment</w:t>
            </w:r>
          </w:p>
        </w:tc>
        <w:tc>
          <w:tcPr>
            <w:tcW w:w="3402" w:type="dxa"/>
            <w:tcMar/>
          </w:tcPr>
          <w:p w:rsidRPr="00381179" w:rsidR="00C757B1" w:rsidP="00E84780" w:rsidRDefault="00C757B1" w14:paraId="3CB4E697" wp14:textId="77777777">
            <w:pPr>
              <w:spacing w:before="0" w:after="160" w:line="259" w:lineRule="auto"/>
              <w:jc w:val="center"/>
              <w:rPr>
                <w:b/>
                <w:i/>
              </w:rPr>
            </w:pPr>
            <w:r w:rsidRPr="00381179">
              <w:rPr>
                <w:b/>
                <w:i/>
              </w:rPr>
              <w:t>Comments</w:t>
            </w:r>
          </w:p>
        </w:tc>
      </w:tr>
      <w:tr xmlns:wp14="http://schemas.microsoft.com/office/word/2010/wordml" w:rsidR="00C757B1" w:rsidTr="1E738213" w14:paraId="121F5B8B" wp14:textId="77777777">
        <w:trPr>
          <w:trHeight w:val="754"/>
        </w:trPr>
        <w:tc>
          <w:tcPr>
            <w:tcW w:w="1318" w:type="dxa"/>
            <w:tcMar/>
          </w:tcPr>
          <w:p w:rsidRPr="00381179" w:rsidR="00C757B1" w:rsidP="3817DB93" w:rsidRDefault="00C757B1" w14:paraId="39ED0E2E" wp14:textId="50B1F041">
            <w:pPr>
              <w:spacing w:after="240"/>
              <w:jc w:val="center"/>
              <w:rPr>
                <w:color w:val="806000" w:themeColor="accent4" w:themeShade="80"/>
                <w:sz w:val="20"/>
                <w:szCs w:val="20"/>
              </w:rPr>
            </w:pPr>
            <w:r w:rsidRPr="3817DB93" w:rsidR="3817DB93">
              <w:rPr>
                <w:color w:val="806000" w:themeColor="accent4" w:themeTint="FF" w:themeShade="80"/>
                <w:sz w:val="20"/>
                <w:szCs w:val="20"/>
              </w:rPr>
              <w:t>18/12/2020</w:t>
            </w:r>
          </w:p>
        </w:tc>
        <w:tc>
          <w:tcPr>
            <w:tcW w:w="2363" w:type="dxa"/>
            <w:tcMar/>
          </w:tcPr>
          <w:p w:rsidRPr="00381179" w:rsidR="00C757B1" w:rsidP="00C757B1" w:rsidRDefault="00C757B1" w14:paraId="4B79D5CD" wp14:textId="77777777">
            <w:pPr>
              <w:spacing w:after="240"/>
              <w:jc w:val="center"/>
              <w:rPr>
                <w:iCs/>
                <w:color w:val="806000" w:themeColor="accent4" w:themeShade="80"/>
                <w:sz w:val="20"/>
              </w:rPr>
            </w:pPr>
            <w:r w:rsidRPr="00381179">
              <w:rPr>
                <w:iCs/>
                <w:color w:val="806000" w:themeColor="accent4" w:themeShade="80"/>
                <w:sz w:val="20"/>
              </w:rPr>
              <w:t>Initial Draft</w:t>
            </w:r>
          </w:p>
        </w:tc>
        <w:tc>
          <w:tcPr>
            <w:tcW w:w="2268" w:type="dxa"/>
            <w:tcMar/>
          </w:tcPr>
          <w:p w:rsidRPr="00381179" w:rsidR="00C757B1" w:rsidP="1E738213" w:rsidRDefault="00C757B1" w14:paraId="546AC8A8" wp14:textId="62D81235">
            <w:pPr>
              <w:spacing w:after="240"/>
              <w:jc w:val="center"/>
              <w:rPr>
                <w:color w:val="806000" w:themeColor="accent4" w:themeShade="80"/>
                <w:sz w:val="20"/>
                <w:szCs w:val="20"/>
              </w:rPr>
            </w:pPr>
            <w:r w:rsidRPr="1E738213" w:rsidR="1E738213">
              <w:rPr>
                <w:color w:val="806000" w:themeColor="accent4" w:themeTint="FF" w:themeShade="80"/>
                <w:sz w:val="20"/>
                <w:szCs w:val="20"/>
              </w:rPr>
              <w:t>CucumberTests</w:t>
            </w:r>
          </w:p>
        </w:tc>
        <w:tc>
          <w:tcPr>
            <w:tcW w:w="3402" w:type="dxa"/>
            <w:tcMar/>
          </w:tcPr>
          <w:p w:rsidRPr="00C757B1" w:rsidR="00C757B1" w:rsidP="3817DB93" w:rsidRDefault="00C757B1" w14:paraId="69A673C4" wp14:textId="149D3CA3">
            <w:pPr>
              <w:pStyle w:val="ListParagraph"/>
              <w:numPr>
                <w:ilvl w:val="0"/>
                <w:numId w:val="2"/>
              </w:numPr>
              <w:spacing w:after="240"/>
              <w:rPr>
                <w:color w:val="806000" w:themeColor="accent4" w:themeShade="80"/>
                <w:sz w:val="20"/>
                <w:szCs w:val="20"/>
              </w:rPr>
            </w:pPr>
            <w:r w:rsidRPr="1E738213" w:rsidR="1E738213">
              <w:rPr>
                <w:color w:val="806000" w:themeColor="accent4" w:themeTint="FF" w:themeShade="80"/>
                <w:sz w:val="20"/>
                <w:szCs w:val="20"/>
              </w:rPr>
              <w:t xml:space="preserve">Cucumber Test </w:t>
            </w:r>
            <w:proofErr w:type="spellStart"/>
            <w:r w:rsidRPr="1E738213" w:rsidR="1E738213">
              <w:rPr>
                <w:color w:val="806000" w:themeColor="accent4" w:themeTint="FF" w:themeShade="80"/>
                <w:sz w:val="20"/>
                <w:szCs w:val="20"/>
              </w:rPr>
              <w:t>framework</w:t>
            </w:r>
            <w:proofErr w:type="spellEnd"/>
            <w:r w:rsidRPr="1E738213" w:rsidR="1E738213">
              <w:rPr>
                <w:color w:val="806000" w:themeColor="accent4" w:themeTint="FF" w:themeShade="80"/>
                <w:sz w:val="20"/>
                <w:szCs w:val="20"/>
              </w:rPr>
              <w:t xml:space="preserve"> </w:t>
            </w:r>
            <w:proofErr w:type="spellStart"/>
            <w:r w:rsidRPr="1E738213" w:rsidR="1E738213">
              <w:rPr>
                <w:color w:val="806000" w:themeColor="accent4" w:themeTint="FF" w:themeShade="80"/>
                <w:sz w:val="20"/>
                <w:szCs w:val="20"/>
              </w:rPr>
              <w:t>and</w:t>
            </w:r>
            <w:proofErr w:type="spellEnd"/>
            <w:r w:rsidRPr="1E738213" w:rsidR="1E738213">
              <w:rPr>
                <w:color w:val="806000" w:themeColor="accent4" w:themeTint="FF" w:themeShade="80"/>
                <w:sz w:val="20"/>
                <w:szCs w:val="20"/>
              </w:rPr>
              <w:t xml:space="preserve"> reporting.</w:t>
            </w:r>
          </w:p>
        </w:tc>
      </w:tr>
      <w:tr xmlns:wp14="http://schemas.microsoft.com/office/word/2010/wordml" w:rsidR="00C757B1" w:rsidTr="1E738213" w14:paraId="672A6659" wp14:textId="77777777">
        <w:trPr>
          <w:trHeight w:val="624"/>
        </w:trPr>
        <w:tc>
          <w:tcPr>
            <w:tcW w:w="1318" w:type="dxa"/>
            <w:tcMar/>
          </w:tcPr>
          <w:p w:rsidRPr="00381179" w:rsidR="00C757B1" w:rsidP="00E84780" w:rsidRDefault="00C757B1" w14:paraId="0A37501D" wp14:textId="77777777">
            <w:pPr>
              <w:spacing w:after="240"/>
              <w:jc w:val="center"/>
              <w:rPr>
                <w:iCs/>
                <w:color w:val="806000" w:themeColor="accent4" w:themeShade="80"/>
                <w:sz w:val="20"/>
              </w:rPr>
            </w:pPr>
          </w:p>
        </w:tc>
        <w:tc>
          <w:tcPr>
            <w:tcW w:w="2363" w:type="dxa"/>
            <w:tcMar/>
          </w:tcPr>
          <w:p w:rsidRPr="00381179" w:rsidR="00C757B1" w:rsidP="00E84780" w:rsidRDefault="00C757B1" w14:paraId="5DAB6C7B" wp14:textId="77777777">
            <w:pPr>
              <w:spacing w:after="240"/>
              <w:jc w:val="center"/>
              <w:rPr>
                <w:iCs/>
                <w:color w:val="806000" w:themeColor="accent4" w:themeShade="80"/>
                <w:sz w:val="20"/>
              </w:rPr>
            </w:pPr>
          </w:p>
        </w:tc>
        <w:tc>
          <w:tcPr>
            <w:tcW w:w="2268" w:type="dxa"/>
            <w:tcMar/>
          </w:tcPr>
          <w:p w:rsidRPr="00381179" w:rsidR="00C757B1" w:rsidP="00E84780" w:rsidRDefault="00C757B1" w14:paraId="02EB378F" wp14:textId="77777777">
            <w:pPr>
              <w:spacing w:after="240"/>
              <w:jc w:val="center"/>
              <w:rPr>
                <w:iCs/>
                <w:color w:val="806000" w:themeColor="accent4" w:themeShade="80"/>
                <w:sz w:val="20"/>
              </w:rPr>
            </w:pPr>
          </w:p>
        </w:tc>
        <w:tc>
          <w:tcPr>
            <w:tcW w:w="3402" w:type="dxa"/>
            <w:tcMar/>
          </w:tcPr>
          <w:p w:rsidRPr="00381179" w:rsidR="00C757B1" w:rsidP="00E84780" w:rsidRDefault="00C757B1" w14:paraId="6A05A809" wp14:textId="77777777">
            <w:pPr>
              <w:spacing w:after="240"/>
              <w:jc w:val="center"/>
              <w:rPr>
                <w:iCs/>
                <w:color w:val="806000" w:themeColor="accent4" w:themeShade="80"/>
                <w:sz w:val="20"/>
              </w:rPr>
            </w:pPr>
          </w:p>
        </w:tc>
      </w:tr>
    </w:tbl>
    <w:p xmlns:wp14="http://schemas.microsoft.com/office/word/2010/wordml" w:rsidR="00C757B1" w:rsidP="00C757B1" w:rsidRDefault="00C757B1" w14:paraId="5A39BBE3" wp14:textId="77777777"/>
    <w:p xmlns:wp14="http://schemas.microsoft.com/office/word/2010/wordml" w:rsidRPr="00C757B1" w:rsidR="00C757B1" w:rsidP="00C757B1" w:rsidRDefault="00C757B1" w14:paraId="0E8BD68A" wp14:textId="77777777">
      <w:r w:rsidRPr="00C757B1">
        <w:rPr>
          <w:b/>
          <w:i/>
          <w:u w:val="single"/>
        </w:rPr>
        <w:t>Introduction</w:t>
      </w:r>
      <w:r>
        <w:t>:-</w:t>
      </w:r>
    </w:p>
    <w:p xmlns:wp14="http://schemas.microsoft.com/office/word/2010/wordml" w:rsidR="00C757B1" w:rsidP="00C757B1" w:rsidRDefault="00C757B1" w14:paraId="41C8F396" wp14:textId="77777777">
      <w:pPr>
        <w:pStyle w:val="ListParagraph"/>
        <w:rPr>
          <w:lang w:val="en-GB"/>
        </w:rPr>
      </w:pPr>
    </w:p>
    <w:p xmlns:wp14="http://schemas.microsoft.com/office/word/2010/wordml" w:rsidR="007147E2" w:rsidP="00C757B1" w:rsidRDefault="00C757B1" w14:paraId="22801DEB" wp14:textId="76899803">
      <w:pPr>
        <w:pStyle w:val="ListParagraph"/>
        <w:numPr>
          <w:ilvl w:val="0"/>
          <w:numId w:val="1"/>
        </w:numPr>
        <w:rPr>
          <w:lang w:val="en-GB"/>
        </w:rPr>
      </w:pPr>
      <w:r w:rsidRPr="3817DB93" w:rsidR="3817DB93">
        <w:rPr>
          <w:lang w:val="en-GB"/>
        </w:rPr>
        <w:t>This is a maven arch type project build for paymentexecutor application testing.</w:t>
      </w:r>
    </w:p>
    <w:p xmlns:wp14="http://schemas.microsoft.com/office/word/2010/wordml" w:rsidR="00C757B1" w:rsidP="00C757B1" w:rsidRDefault="00C757B1" w14:paraId="3AED07A2" wp14:textId="77777777">
      <w:pPr>
        <w:pStyle w:val="ListParagraph"/>
        <w:numPr>
          <w:ilvl w:val="0"/>
          <w:numId w:val="1"/>
        </w:numPr>
        <w:rPr>
          <w:lang w:val="en-GB"/>
        </w:rPr>
      </w:pPr>
      <w:r>
        <w:rPr>
          <w:lang w:val="en-GB"/>
        </w:rPr>
        <w:t>This is build using the BDD approach.</w:t>
      </w:r>
    </w:p>
    <w:p xmlns:wp14="http://schemas.microsoft.com/office/word/2010/wordml" w:rsidR="00C757B1" w:rsidP="00C757B1" w:rsidRDefault="00C757B1" w14:paraId="0B22E5D5" wp14:textId="63F47D1F">
      <w:pPr>
        <w:pStyle w:val="ListParagraph"/>
        <w:numPr>
          <w:ilvl w:val="0"/>
          <w:numId w:val="1"/>
        </w:numPr>
        <w:rPr>
          <w:lang w:val="en-GB"/>
        </w:rPr>
      </w:pPr>
      <w:r w:rsidRPr="1E738213" w:rsidR="1E738213">
        <w:rPr>
          <w:lang w:val="en-GB"/>
        </w:rPr>
        <w:t>Implemented using Cucumber, Java and Serenity for reports.</w:t>
      </w:r>
    </w:p>
    <w:p xmlns:wp14="http://schemas.microsoft.com/office/word/2010/wordml" w:rsidRPr="00C757B1" w:rsidR="00C757B1" w:rsidP="3817DB93" w:rsidRDefault="00C757B1" w14:paraId="390C0776" wp14:textId="4DE4C0EE">
      <w:pPr>
        <w:pStyle w:val="ListParagraph"/>
        <w:numPr>
          <w:ilvl w:val="0"/>
          <w:numId w:val="1"/>
        </w:numPr>
        <w:rPr>
          <w:lang w:val="en-GB"/>
        </w:rPr>
      </w:pPr>
      <w:r w:rsidRPr="1E738213" w:rsidR="1E738213">
        <w:rPr>
          <w:lang w:val="en-GB"/>
        </w:rPr>
        <w:t>This includes defined functional, end to end and regression tests.</w:t>
      </w:r>
    </w:p>
    <w:p xmlns:wp14="http://schemas.microsoft.com/office/word/2010/wordml" w:rsidR="00C757B1" w:rsidP="00C757B1" w:rsidRDefault="00C757B1" w14:paraId="0E27B00A" wp14:textId="77777777">
      <w:pPr>
        <w:rPr>
          <w:lang w:val="en-GB"/>
        </w:rPr>
      </w:pPr>
    </w:p>
    <w:p xmlns:wp14="http://schemas.microsoft.com/office/word/2010/wordml" w:rsidR="00C757B1" w:rsidP="00C757B1" w:rsidRDefault="00C757B1" w14:paraId="01D4DCCB" wp14:textId="77777777">
      <w:pPr>
        <w:rPr>
          <w:lang w:val="en-GB"/>
        </w:rPr>
      </w:pPr>
      <w:r w:rsidRPr="00C757B1">
        <w:rPr>
          <w:b/>
          <w:i/>
          <w:u w:val="single"/>
          <w:lang w:val="en-GB"/>
        </w:rPr>
        <w:t>Steps for Execution</w:t>
      </w:r>
      <w:r>
        <w:rPr>
          <w:lang w:val="en-GB"/>
        </w:rPr>
        <w:t>:-</w:t>
      </w:r>
    </w:p>
    <w:p xmlns:wp14="http://schemas.microsoft.com/office/word/2010/wordml" w:rsidR="00C757B1" w:rsidP="00C757B1" w:rsidRDefault="00C757B1" w14:paraId="60061E4C" wp14:textId="77777777">
      <w:pPr>
        <w:rPr>
          <w:lang w:val="en-GB"/>
        </w:rPr>
      </w:pPr>
    </w:p>
    <w:p w:rsidR="1E738213" w:rsidP="1E738213" w:rsidRDefault="1E738213" w14:paraId="3295B996" w14:textId="517FDB21">
      <w:pPr>
        <w:pStyle w:val="ListParagraph"/>
        <w:numPr>
          <w:ilvl w:val="0"/>
          <w:numId w:val="3"/>
        </w:numPr>
        <w:rPr>
          <w:lang w:val="en-GB"/>
        </w:rPr>
      </w:pPr>
      <w:r w:rsidRPr="1E738213" w:rsidR="1E738213">
        <w:rPr>
          <w:lang w:val="en-GB"/>
        </w:rPr>
        <w:t>The designed feature files are under src/test/resources/featurefiles</w:t>
      </w:r>
    </w:p>
    <w:p xmlns:wp14="http://schemas.microsoft.com/office/word/2010/wordml" w:rsidR="00C757B1" w:rsidP="00C757B1" w:rsidRDefault="00C757B1" w14:paraId="6A1AAC66" wp14:textId="79126783">
      <w:pPr>
        <w:pStyle w:val="ListParagraph"/>
        <w:numPr>
          <w:ilvl w:val="0"/>
          <w:numId w:val="3"/>
        </w:numPr>
        <w:rPr>
          <w:lang w:val="en-GB"/>
        </w:rPr>
      </w:pPr>
      <w:r w:rsidRPr="1E738213" w:rsidR="1E738213">
        <w:rPr>
          <w:lang w:val="en-GB"/>
        </w:rPr>
        <w:t>Since it follows BDD the individual features or scenarios can be run from any IDE’s where cucumber for java plugin is enabled and all project dependencies are installed (mvn clean install).</w:t>
      </w:r>
    </w:p>
    <w:p xmlns:wp14="http://schemas.microsoft.com/office/word/2010/wordml" w:rsidR="003A6309" w:rsidP="00C757B1" w:rsidRDefault="003A6309" w14:paraId="6B0AE886" wp14:textId="77777777">
      <w:pPr>
        <w:pStyle w:val="ListParagraph"/>
        <w:numPr>
          <w:ilvl w:val="0"/>
          <w:numId w:val="3"/>
        </w:numPr>
        <w:rPr>
          <w:lang w:val="en-GB"/>
        </w:rPr>
      </w:pPr>
      <w:r w:rsidRPr="1E738213" w:rsidR="1E738213">
        <w:rPr>
          <w:lang w:val="en-GB"/>
        </w:rPr>
        <w:t>To run the tests from terminal, navigate to the location in project structure where pom.xml is available and type</w:t>
      </w:r>
    </w:p>
    <w:p xmlns:wp14="http://schemas.microsoft.com/office/word/2010/wordml" w:rsidR="003A6309" w:rsidP="003A6309" w:rsidRDefault="003A6309" w14:paraId="55699B7E" wp14:textId="40236C89">
      <w:pPr>
        <w:pStyle w:val="ListParagraph"/>
        <w:numPr>
          <w:ilvl w:val="0"/>
          <w:numId w:val="4"/>
        </w:numPr>
        <w:rPr>
          <w:lang w:val="en-GB"/>
        </w:rPr>
      </w:pPr>
      <w:proofErr w:type="spellStart"/>
      <w:r w:rsidRPr="3817DB93" w:rsidR="3817DB93">
        <w:rPr>
          <w:lang w:val="en-GB"/>
        </w:rPr>
        <w:t>mvn</w:t>
      </w:r>
      <w:proofErr w:type="spellEnd"/>
      <w:r w:rsidRPr="3817DB93" w:rsidR="3817DB93">
        <w:rPr>
          <w:lang w:val="en-GB"/>
        </w:rPr>
        <w:t xml:space="preserve"> clean verify –Dcucumber.options=”—tags @FunctionalTests”</w:t>
      </w:r>
    </w:p>
    <w:p xmlns:wp14="http://schemas.microsoft.com/office/word/2010/wordml" w:rsidR="003A6309" w:rsidP="003A6309" w:rsidRDefault="003A6309" w14:paraId="44EAFD9C" wp14:textId="77777777" wp14:noSpellErr="1">
      <w:pPr>
        <w:rPr>
          <w:lang w:val="en-GB"/>
        </w:rPr>
      </w:pPr>
    </w:p>
    <w:p w:rsidR="3817DB93" w:rsidP="3817DB93" w:rsidRDefault="3817DB93" w14:paraId="69956135" w14:textId="17207CFD">
      <w:pPr>
        <w:pStyle w:val="Normal"/>
      </w:pPr>
      <w:r>
        <w:drawing>
          <wp:inline wp14:editId="49B79161" wp14:anchorId="367BA8A8">
            <wp:extent cx="5867398" cy="1829298"/>
            <wp:effectExtent l="0" t="0" r="0" b="0"/>
            <wp:docPr id="1922972438" name="" title=""/>
            <wp:cNvGraphicFramePr>
              <a:graphicFrameLocks noChangeAspect="1"/>
            </wp:cNvGraphicFramePr>
            <a:graphic>
              <a:graphicData uri="http://schemas.openxmlformats.org/drawingml/2006/picture">
                <pic:pic>
                  <pic:nvPicPr>
                    <pic:cNvPr id="0" name=""/>
                    <pic:cNvPicPr/>
                  </pic:nvPicPr>
                  <pic:blipFill>
                    <a:blip r:embed="Rdcd77de701b34c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7398" cy="1829298"/>
                    </a:xfrm>
                    <a:prstGeom prst="rect">
                      <a:avLst/>
                    </a:prstGeom>
                  </pic:spPr>
                </pic:pic>
              </a:graphicData>
            </a:graphic>
          </wp:inline>
        </w:drawing>
      </w:r>
    </w:p>
    <w:p xmlns:wp14="http://schemas.microsoft.com/office/word/2010/wordml" w:rsidR="003A6309" w:rsidP="003A6309" w:rsidRDefault="003A6309" w14:paraId="29D6B04F" wp14:textId="66FE66AE">
      <w:pPr>
        <w:rPr>
          <w:lang w:val="en-GB"/>
        </w:rPr>
      </w:pPr>
      <w:r w:rsidRPr="3817DB93" w:rsidR="3817DB93">
        <w:rPr>
          <w:lang w:val="en-GB"/>
        </w:rPr>
        <w:t xml:space="preserve"> </w:t>
      </w:r>
    </w:p>
    <w:p xmlns:wp14="http://schemas.microsoft.com/office/word/2010/wordml" w:rsidR="003A6309" w:rsidP="003A6309" w:rsidRDefault="003A6309" w14:paraId="3656B9AB" wp14:textId="68BA218A">
      <w:pPr/>
      <w:r>
        <w:br w:type="page"/>
      </w:r>
    </w:p>
    <w:p xmlns:wp14="http://schemas.microsoft.com/office/word/2010/wordml" w:rsidR="003A6309" w:rsidP="003A256A" w:rsidRDefault="003A256A" w14:paraId="361E005F" wp14:textId="36A02262">
      <w:pPr>
        <w:pStyle w:val="ListParagraph"/>
        <w:numPr>
          <w:ilvl w:val="0"/>
          <w:numId w:val="3"/>
        </w:numPr>
        <w:rPr>
          <w:lang w:val="en-GB"/>
        </w:rPr>
      </w:pPr>
      <w:r w:rsidRPr="1E738213" w:rsidR="1E738213">
        <w:rPr>
          <w:lang w:val="en-GB"/>
        </w:rPr>
        <w:t>After completion the cucumber reports will be available in :</w:t>
      </w:r>
    </w:p>
    <w:p xmlns:wp14="http://schemas.microsoft.com/office/word/2010/wordml" w:rsidR="003A256A" w:rsidP="003A256A" w:rsidRDefault="003A256A" w14:paraId="69C8FE3F" wp14:textId="77777777">
      <w:pPr>
        <w:ind w:firstLine="708"/>
        <w:rPr>
          <w:lang w:val="en-GB"/>
        </w:rPr>
      </w:pPr>
      <w:r w:rsidRPr="003A256A">
        <w:rPr>
          <w:lang w:val="en-GB"/>
        </w:rPr>
        <w:t>\target\site\serenity</w:t>
      </w:r>
      <w:r>
        <w:rPr>
          <w:lang w:val="en-GB"/>
        </w:rPr>
        <w:t>\index.html</w:t>
      </w:r>
    </w:p>
    <w:p xmlns:wp14="http://schemas.microsoft.com/office/word/2010/wordml" w:rsidR="003A256A" w:rsidP="003A256A" w:rsidRDefault="003A256A" w14:paraId="45FB0818" wp14:noSpellErr="1" wp14:textId="4288F860">
      <w:pPr>
        <w:ind w:firstLine="708"/>
      </w:pPr>
    </w:p>
    <w:p w:rsidR="3817DB93" w:rsidP="3817DB93" w:rsidRDefault="3817DB93" w14:paraId="7DF7E118" w14:textId="21130B55">
      <w:pPr>
        <w:pStyle w:val="Normal"/>
        <w:ind w:firstLine="708"/>
      </w:pPr>
      <w:r>
        <w:drawing>
          <wp:inline wp14:editId="60CBFB46" wp14:anchorId="574007F4">
            <wp:extent cx="5505450" cy="3381492"/>
            <wp:effectExtent l="0" t="0" r="0" b="0"/>
            <wp:docPr id="1193370634" name="" title=""/>
            <wp:cNvGraphicFramePr>
              <a:graphicFrameLocks noChangeAspect="1"/>
            </wp:cNvGraphicFramePr>
            <a:graphic>
              <a:graphicData uri="http://schemas.openxmlformats.org/drawingml/2006/picture">
                <pic:pic>
                  <pic:nvPicPr>
                    <pic:cNvPr id="0" name=""/>
                    <pic:cNvPicPr/>
                  </pic:nvPicPr>
                  <pic:blipFill>
                    <a:blip r:embed="R89814cff672d4591">
                      <a:extLst>
                        <a:ext xmlns:a="http://schemas.openxmlformats.org/drawingml/2006/main" uri="{28A0092B-C50C-407E-A947-70E740481C1C}">
                          <a14:useLocalDpi val="0"/>
                        </a:ext>
                      </a:extLst>
                    </a:blip>
                    <a:stretch>
                      <a:fillRect/>
                    </a:stretch>
                  </pic:blipFill>
                  <pic:spPr>
                    <a:xfrm>
                      <a:off x="0" y="0"/>
                      <a:ext cx="5505450" cy="3381492"/>
                    </a:xfrm>
                    <a:prstGeom prst="rect">
                      <a:avLst/>
                    </a:prstGeom>
                  </pic:spPr>
                </pic:pic>
              </a:graphicData>
            </a:graphic>
          </wp:inline>
        </w:drawing>
      </w:r>
    </w:p>
    <w:p xmlns:wp14="http://schemas.microsoft.com/office/word/2010/wordml" w:rsidRPr="003A256A" w:rsidR="003A256A" w:rsidP="3817DB93" w:rsidRDefault="003A256A" w14:paraId="62486C05" wp14:noSpellErr="1" wp14:textId="2A58A127">
      <w:pPr>
        <w:pStyle w:val="Normal"/>
        <w:ind w:firstLine="0"/>
        <w:rPr>
          <w:lang w:val="en-GB"/>
        </w:rPr>
      </w:pPr>
    </w:p>
    <w:sectPr w:rsidRPr="003A256A" w:rsidR="003A256A" w:rsidSect="003A256A">
      <w:pgSz w:w="11906" w:h="16838" w:orient="portrait"/>
      <w:pgMar w:top="142"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3457B"/>
    <w:multiLevelType w:val="hybridMultilevel"/>
    <w:tmpl w:val="2034F25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26B6A4F"/>
    <w:multiLevelType w:val="hybridMultilevel"/>
    <w:tmpl w:val="2AE6381C"/>
    <w:lvl w:ilvl="0" w:tplc="35904966">
      <w:start w:val="1"/>
      <w:numFmt w:val="bullet"/>
      <w:lvlText w:val=""/>
      <w:lvlJc w:val="left"/>
      <w:pPr>
        <w:ind w:left="1776" w:hanging="360"/>
      </w:pPr>
      <w:rPr>
        <w:rFonts w:hint="default" w:ascii="Wingdings" w:hAnsi="Wingdings" w:eastAsia="Times New Roman" w:cs="Times New Roman"/>
      </w:rPr>
    </w:lvl>
    <w:lvl w:ilvl="1" w:tplc="04130003" w:tentative="1">
      <w:start w:val="1"/>
      <w:numFmt w:val="bullet"/>
      <w:lvlText w:val="o"/>
      <w:lvlJc w:val="left"/>
      <w:pPr>
        <w:ind w:left="2496" w:hanging="360"/>
      </w:pPr>
      <w:rPr>
        <w:rFonts w:hint="default" w:ascii="Courier New" w:hAnsi="Courier New" w:cs="Courier New"/>
      </w:rPr>
    </w:lvl>
    <w:lvl w:ilvl="2" w:tplc="04130005" w:tentative="1">
      <w:start w:val="1"/>
      <w:numFmt w:val="bullet"/>
      <w:lvlText w:val=""/>
      <w:lvlJc w:val="left"/>
      <w:pPr>
        <w:ind w:left="3216" w:hanging="360"/>
      </w:pPr>
      <w:rPr>
        <w:rFonts w:hint="default" w:ascii="Wingdings" w:hAnsi="Wingdings"/>
      </w:rPr>
    </w:lvl>
    <w:lvl w:ilvl="3" w:tplc="04130001" w:tentative="1">
      <w:start w:val="1"/>
      <w:numFmt w:val="bullet"/>
      <w:lvlText w:val=""/>
      <w:lvlJc w:val="left"/>
      <w:pPr>
        <w:ind w:left="3936" w:hanging="360"/>
      </w:pPr>
      <w:rPr>
        <w:rFonts w:hint="default" w:ascii="Symbol" w:hAnsi="Symbol"/>
      </w:rPr>
    </w:lvl>
    <w:lvl w:ilvl="4" w:tplc="04130003" w:tentative="1">
      <w:start w:val="1"/>
      <w:numFmt w:val="bullet"/>
      <w:lvlText w:val="o"/>
      <w:lvlJc w:val="left"/>
      <w:pPr>
        <w:ind w:left="4656" w:hanging="360"/>
      </w:pPr>
      <w:rPr>
        <w:rFonts w:hint="default" w:ascii="Courier New" w:hAnsi="Courier New" w:cs="Courier New"/>
      </w:rPr>
    </w:lvl>
    <w:lvl w:ilvl="5" w:tplc="04130005" w:tentative="1">
      <w:start w:val="1"/>
      <w:numFmt w:val="bullet"/>
      <w:lvlText w:val=""/>
      <w:lvlJc w:val="left"/>
      <w:pPr>
        <w:ind w:left="5376" w:hanging="360"/>
      </w:pPr>
      <w:rPr>
        <w:rFonts w:hint="default" w:ascii="Wingdings" w:hAnsi="Wingdings"/>
      </w:rPr>
    </w:lvl>
    <w:lvl w:ilvl="6" w:tplc="04130001" w:tentative="1">
      <w:start w:val="1"/>
      <w:numFmt w:val="bullet"/>
      <w:lvlText w:val=""/>
      <w:lvlJc w:val="left"/>
      <w:pPr>
        <w:ind w:left="6096" w:hanging="360"/>
      </w:pPr>
      <w:rPr>
        <w:rFonts w:hint="default" w:ascii="Symbol" w:hAnsi="Symbol"/>
      </w:rPr>
    </w:lvl>
    <w:lvl w:ilvl="7" w:tplc="04130003" w:tentative="1">
      <w:start w:val="1"/>
      <w:numFmt w:val="bullet"/>
      <w:lvlText w:val="o"/>
      <w:lvlJc w:val="left"/>
      <w:pPr>
        <w:ind w:left="6816" w:hanging="360"/>
      </w:pPr>
      <w:rPr>
        <w:rFonts w:hint="default" w:ascii="Courier New" w:hAnsi="Courier New" w:cs="Courier New"/>
      </w:rPr>
    </w:lvl>
    <w:lvl w:ilvl="8" w:tplc="04130005" w:tentative="1">
      <w:start w:val="1"/>
      <w:numFmt w:val="bullet"/>
      <w:lvlText w:val=""/>
      <w:lvlJc w:val="left"/>
      <w:pPr>
        <w:ind w:left="7536" w:hanging="360"/>
      </w:pPr>
      <w:rPr>
        <w:rFonts w:hint="default" w:ascii="Wingdings" w:hAnsi="Wingdings"/>
      </w:rPr>
    </w:lvl>
  </w:abstractNum>
  <w:abstractNum w:abstractNumId="2" w15:restartNumberingAfterBreak="0">
    <w:nsid w:val="7BBA542B"/>
    <w:multiLevelType w:val="hybridMultilevel"/>
    <w:tmpl w:val="9A7E4880"/>
    <w:lvl w:ilvl="0" w:tplc="B0EE3A1C">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7C5E628F"/>
    <w:multiLevelType w:val="hybridMultilevel"/>
    <w:tmpl w:val="DAB6266A"/>
    <w:lvl w:ilvl="0" w:tplc="1E8A147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76"/>
    <w:rsid w:val="003A256A"/>
    <w:rsid w:val="003A6309"/>
    <w:rsid w:val="00450076"/>
    <w:rsid w:val="0061719C"/>
    <w:rsid w:val="00A5025E"/>
    <w:rsid w:val="00C05996"/>
    <w:rsid w:val="00C757B1"/>
    <w:rsid w:val="00EB45A4"/>
    <w:rsid w:val="1E738213"/>
    <w:rsid w:val="3817D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9B701-AB28-496C-ACF6-08CA337E9311}"/>
  <w14:docId w14:val="7E3F44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57B1"/>
    <w:pPr>
      <w:spacing w:before="120" w:after="120" w:line="240" w:lineRule="auto"/>
    </w:pPr>
    <w:rPr>
      <w:rFonts w:ascii="Arial" w:hAnsi="Arial" w:eastAsia="Times New Roman" w:cs="Times New Roman"/>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757B1"/>
    <w:pPr>
      <w:spacing w:before="0" w:after="160" w:line="259" w:lineRule="auto"/>
      <w:ind w:left="720"/>
      <w:contextualSpacing/>
    </w:pPr>
    <w:rPr>
      <w:rFonts w:asciiTheme="minorHAnsi" w:hAnsiTheme="minorHAnsi" w:eastAsiaTheme="minorHAnsi" w:cstheme="minorBidi"/>
      <w:szCs w:val="22"/>
      <w:lang w:val="nl-NL"/>
    </w:rPr>
  </w:style>
  <w:style w:type="table" w:styleId="TableGrid">
    <w:name w:val="Table Grid"/>
    <w:basedOn w:val="TableNormal"/>
    <w:uiPriority w:val="39"/>
    <w:rsid w:val="00C757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C75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3.png" Id="Rdcd77de701b34c88" /><Relationship Type="http://schemas.openxmlformats.org/officeDocument/2006/relationships/image" Target="/media/image4.png" Id="R89814cff672d45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Sunil Rana</dc:creator>
  <keywords/>
  <dc:description/>
  <lastModifiedBy>sunil rana</lastModifiedBy>
  <revision>5</revision>
  <dcterms:created xsi:type="dcterms:W3CDTF">2019-03-26T23:55:00.0000000Z</dcterms:created>
  <dcterms:modified xsi:type="dcterms:W3CDTF">2020-12-19T01:43:31.0233136Z</dcterms:modified>
</coreProperties>
</file>