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8"/>
        <w:gridCol w:w="2363"/>
        <w:gridCol w:w="2268"/>
        <w:gridCol w:w="3402"/>
      </w:tblGrid>
      <w:tr w:rsidR="00C757B1" w:rsidTr="00C757B1">
        <w:tc>
          <w:tcPr>
            <w:tcW w:w="1318" w:type="dxa"/>
          </w:tcPr>
          <w:p w:rsidR="00C757B1" w:rsidRPr="00381179" w:rsidRDefault="00C757B1" w:rsidP="00E84780">
            <w:pPr>
              <w:spacing w:before="0" w:after="160" w:line="259" w:lineRule="auto"/>
              <w:jc w:val="center"/>
              <w:rPr>
                <w:b/>
                <w:i/>
              </w:rPr>
            </w:pPr>
            <w:r w:rsidRPr="00381179">
              <w:rPr>
                <w:b/>
                <w:i/>
              </w:rPr>
              <w:t>Date</w:t>
            </w:r>
          </w:p>
        </w:tc>
        <w:tc>
          <w:tcPr>
            <w:tcW w:w="2363" w:type="dxa"/>
          </w:tcPr>
          <w:p w:rsidR="00C757B1" w:rsidRPr="00381179" w:rsidRDefault="00C757B1" w:rsidP="00E84780">
            <w:pPr>
              <w:spacing w:before="0" w:after="160" w:line="259" w:lineRule="auto"/>
              <w:jc w:val="center"/>
              <w:rPr>
                <w:b/>
                <w:i/>
              </w:rPr>
            </w:pPr>
            <w:r w:rsidRPr="00381179">
              <w:rPr>
                <w:b/>
                <w:i/>
              </w:rPr>
              <w:t>Draft Version</w:t>
            </w:r>
          </w:p>
        </w:tc>
        <w:tc>
          <w:tcPr>
            <w:tcW w:w="2268" w:type="dxa"/>
          </w:tcPr>
          <w:p w:rsidR="00C757B1" w:rsidRPr="00381179" w:rsidRDefault="00C757B1" w:rsidP="00E84780">
            <w:pPr>
              <w:spacing w:before="0" w:after="160" w:line="259" w:lineRule="auto"/>
              <w:jc w:val="center"/>
              <w:rPr>
                <w:b/>
                <w:i/>
              </w:rPr>
            </w:pPr>
            <w:r w:rsidRPr="00381179">
              <w:rPr>
                <w:b/>
                <w:i/>
              </w:rPr>
              <w:t>Environment</w:t>
            </w:r>
          </w:p>
        </w:tc>
        <w:tc>
          <w:tcPr>
            <w:tcW w:w="3402" w:type="dxa"/>
          </w:tcPr>
          <w:p w:rsidR="00C757B1" w:rsidRPr="00381179" w:rsidRDefault="00C757B1" w:rsidP="00E84780">
            <w:pPr>
              <w:spacing w:before="0" w:after="160" w:line="259" w:lineRule="auto"/>
              <w:jc w:val="center"/>
              <w:rPr>
                <w:b/>
                <w:i/>
              </w:rPr>
            </w:pPr>
            <w:r w:rsidRPr="00381179">
              <w:rPr>
                <w:b/>
                <w:i/>
              </w:rPr>
              <w:t>Comments</w:t>
            </w:r>
          </w:p>
        </w:tc>
      </w:tr>
      <w:tr w:rsidR="00C757B1" w:rsidTr="00C757B1">
        <w:trPr>
          <w:trHeight w:val="754"/>
        </w:trPr>
        <w:tc>
          <w:tcPr>
            <w:tcW w:w="1318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  <w:r>
              <w:rPr>
                <w:iCs/>
                <w:color w:val="806000" w:themeColor="accent4" w:themeShade="80"/>
                <w:sz w:val="20"/>
              </w:rPr>
              <w:t>26/03/2019</w:t>
            </w:r>
          </w:p>
        </w:tc>
        <w:tc>
          <w:tcPr>
            <w:tcW w:w="2363" w:type="dxa"/>
          </w:tcPr>
          <w:p w:rsidR="00C757B1" w:rsidRPr="00381179" w:rsidRDefault="00C757B1" w:rsidP="00C757B1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  <w:r w:rsidRPr="00381179">
              <w:rPr>
                <w:iCs/>
                <w:color w:val="806000" w:themeColor="accent4" w:themeShade="80"/>
                <w:sz w:val="20"/>
              </w:rPr>
              <w:t>Initial Draft</w:t>
            </w:r>
          </w:p>
        </w:tc>
        <w:tc>
          <w:tcPr>
            <w:tcW w:w="2268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  <w:r>
              <w:rPr>
                <w:iCs/>
                <w:color w:val="806000" w:themeColor="accent4" w:themeShade="80"/>
                <w:sz w:val="20"/>
              </w:rPr>
              <w:t>Automation Testing</w:t>
            </w:r>
          </w:p>
        </w:tc>
        <w:tc>
          <w:tcPr>
            <w:tcW w:w="3402" w:type="dxa"/>
          </w:tcPr>
          <w:p w:rsidR="00C757B1" w:rsidRDefault="00C757B1" w:rsidP="00C757B1">
            <w:pPr>
              <w:pStyle w:val="ListParagraph"/>
              <w:numPr>
                <w:ilvl w:val="0"/>
                <w:numId w:val="2"/>
              </w:numPr>
              <w:spacing w:after="240"/>
              <w:rPr>
                <w:iCs/>
                <w:color w:val="806000" w:themeColor="accent4" w:themeShade="80"/>
                <w:sz w:val="20"/>
              </w:rPr>
            </w:pPr>
            <w:r w:rsidRPr="00C757B1">
              <w:rPr>
                <w:iCs/>
                <w:color w:val="806000" w:themeColor="accent4" w:themeShade="80"/>
                <w:sz w:val="20"/>
              </w:rPr>
              <w:t xml:space="preserve">API Smoke </w:t>
            </w:r>
            <w:r w:rsidRPr="00C757B1">
              <w:rPr>
                <w:iCs/>
                <w:color w:val="806000" w:themeColor="accent4" w:themeShade="80"/>
                <w:sz w:val="20"/>
              </w:rPr>
              <w:t xml:space="preserve">test </w:t>
            </w:r>
            <w:bookmarkStart w:id="0" w:name="_GoBack"/>
            <w:bookmarkEnd w:id="0"/>
            <w:r w:rsidRPr="00C757B1">
              <w:rPr>
                <w:iCs/>
                <w:color w:val="806000" w:themeColor="accent4" w:themeShade="80"/>
                <w:sz w:val="20"/>
              </w:rPr>
              <w:t>automation</w:t>
            </w:r>
            <w:r w:rsidRPr="00C757B1">
              <w:rPr>
                <w:iCs/>
                <w:color w:val="806000" w:themeColor="accent4" w:themeShade="80"/>
                <w:sz w:val="20"/>
              </w:rPr>
              <w:t>.</w:t>
            </w:r>
          </w:p>
          <w:p w:rsidR="00C757B1" w:rsidRPr="00C757B1" w:rsidRDefault="00C757B1" w:rsidP="00C757B1">
            <w:pPr>
              <w:pStyle w:val="ListParagraph"/>
              <w:numPr>
                <w:ilvl w:val="0"/>
                <w:numId w:val="2"/>
              </w:numPr>
              <w:spacing w:after="240"/>
              <w:rPr>
                <w:iCs/>
                <w:color w:val="806000" w:themeColor="accent4" w:themeShade="80"/>
                <w:sz w:val="20"/>
              </w:rPr>
            </w:pPr>
            <w:r>
              <w:rPr>
                <w:iCs/>
                <w:color w:val="806000" w:themeColor="accent4" w:themeShade="80"/>
                <w:sz w:val="20"/>
              </w:rPr>
              <w:t>Test framework execution and reporting.</w:t>
            </w:r>
          </w:p>
        </w:tc>
      </w:tr>
      <w:tr w:rsidR="00C757B1" w:rsidTr="00C757B1">
        <w:trPr>
          <w:trHeight w:val="624"/>
        </w:trPr>
        <w:tc>
          <w:tcPr>
            <w:tcW w:w="1318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</w:p>
        </w:tc>
        <w:tc>
          <w:tcPr>
            <w:tcW w:w="2363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</w:p>
        </w:tc>
        <w:tc>
          <w:tcPr>
            <w:tcW w:w="2268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</w:p>
        </w:tc>
        <w:tc>
          <w:tcPr>
            <w:tcW w:w="3402" w:type="dxa"/>
          </w:tcPr>
          <w:p w:rsidR="00C757B1" w:rsidRPr="00381179" w:rsidRDefault="00C757B1" w:rsidP="00E84780">
            <w:pPr>
              <w:spacing w:after="240"/>
              <w:jc w:val="center"/>
              <w:rPr>
                <w:iCs/>
                <w:color w:val="806000" w:themeColor="accent4" w:themeShade="80"/>
                <w:sz w:val="20"/>
              </w:rPr>
            </w:pPr>
          </w:p>
        </w:tc>
      </w:tr>
    </w:tbl>
    <w:p w:rsidR="00C757B1" w:rsidRDefault="00C757B1" w:rsidP="00C757B1"/>
    <w:p w:rsidR="00C757B1" w:rsidRPr="00C757B1" w:rsidRDefault="00C757B1" w:rsidP="00C757B1">
      <w:r w:rsidRPr="00C757B1">
        <w:rPr>
          <w:b/>
          <w:i/>
          <w:u w:val="single"/>
        </w:rPr>
        <w:t>Introduction</w:t>
      </w:r>
      <w:r>
        <w:t>:-</w:t>
      </w:r>
    </w:p>
    <w:p w:rsidR="00C757B1" w:rsidRDefault="00C757B1" w:rsidP="00C757B1">
      <w:pPr>
        <w:pStyle w:val="ListParagraph"/>
        <w:rPr>
          <w:lang w:val="en-GB"/>
        </w:rPr>
      </w:pPr>
    </w:p>
    <w:p w:rsidR="007147E2" w:rsidRDefault="00C757B1" w:rsidP="00C757B1">
      <w:pPr>
        <w:pStyle w:val="ListParagraph"/>
        <w:numPr>
          <w:ilvl w:val="0"/>
          <w:numId w:val="1"/>
        </w:numPr>
        <w:rPr>
          <w:lang w:val="en-GB"/>
        </w:rPr>
      </w:pPr>
      <w:r w:rsidRPr="00C757B1">
        <w:rPr>
          <w:lang w:val="en-GB"/>
        </w:rPr>
        <w:t>This is a maven arch type project build for API automation testing.</w:t>
      </w:r>
    </w:p>
    <w:p w:rsidR="00C757B1" w:rsidRDefault="00C757B1" w:rsidP="00C757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is build using the BDD approach.</w:t>
      </w:r>
    </w:p>
    <w:p w:rsidR="00C757B1" w:rsidRDefault="00C757B1" w:rsidP="00C757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Implemented using Cucumber, Rest-Assured, Java and Serenity for reports.</w:t>
      </w:r>
    </w:p>
    <w:p w:rsidR="00C757B1" w:rsidRPr="00C757B1" w:rsidRDefault="00C757B1" w:rsidP="00C757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includes api’s smoke test for CRUD operations of </w:t>
      </w:r>
      <w:hyperlink r:id="rId5" w:history="1">
        <w:r w:rsidRPr="00FF43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GB"/>
          </w:rPr>
          <w:t>https://petstore.swagger.io/v2/pet</w:t>
        </w:r>
      </w:hyperlink>
    </w:p>
    <w:p w:rsidR="00C757B1" w:rsidRDefault="00C757B1" w:rsidP="00C757B1">
      <w:pPr>
        <w:rPr>
          <w:lang w:val="en-GB"/>
        </w:rPr>
      </w:pPr>
    </w:p>
    <w:p w:rsidR="00C757B1" w:rsidRDefault="00C757B1" w:rsidP="00C757B1">
      <w:pPr>
        <w:rPr>
          <w:u w:val="single"/>
          <w:lang w:val="en-GB"/>
        </w:rPr>
      </w:pPr>
      <w:r w:rsidRPr="00C757B1">
        <w:rPr>
          <w:b/>
          <w:i/>
          <w:u w:val="single"/>
          <w:lang w:val="en-GB"/>
        </w:rPr>
        <w:t>GITHUB address</w:t>
      </w:r>
      <w:r w:rsidRPr="00C757B1">
        <w:rPr>
          <w:lang w:val="en-GB"/>
        </w:rPr>
        <w:t>:-</w:t>
      </w:r>
    </w:p>
    <w:p w:rsidR="00C757B1" w:rsidRDefault="00C757B1" w:rsidP="00C757B1">
      <w:pPr>
        <w:rPr>
          <w:lang w:val="en-GB"/>
        </w:rPr>
      </w:pPr>
    </w:p>
    <w:p w:rsidR="00C757B1" w:rsidRDefault="00C757B1" w:rsidP="00C757B1">
      <w:pPr>
        <w:rPr>
          <w:lang w:val="en-GB"/>
        </w:rPr>
      </w:pPr>
      <w:hyperlink r:id="rId6" w:history="1">
        <w:r w:rsidRPr="00FF43EB">
          <w:rPr>
            <w:rStyle w:val="Hyperlink"/>
            <w:lang w:val="en-GB"/>
          </w:rPr>
          <w:t>https://github.com/srana26/PET.git</w:t>
        </w:r>
      </w:hyperlink>
    </w:p>
    <w:p w:rsidR="00C757B1" w:rsidRDefault="00C757B1" w:rsidP="00C757B1">
      <w:pPr>
        <w:rPr>
          <w:lang w:val="en-GB"/>
        </w:rPr>
      </w:pPr>
    </w:p>
    <w:p w:rsidR="00C757B1" w:rsidRDefault="00C757B1" w:rsidP="00C757B1">
      <w:pPr>
        <w:rPr>
          <w:lang w:val="en-GB"/>
        </w:rPr>
      </w:pPr>
      <w:r w:rsidRPr="00C757B1">
        <w:rPr>
          <w:b/>
          <w:i/>
          <w:u w:val="single"/>
          <w:lang w:val="en-GB"/>
        </w:rPr>
        <w:t>Steps for Execution</w:t>
      </w:r>
      <w:r>
        <w:rPr>
          <w:lang w:val="en-GB"/>
        </w:rPr>
        <w:t>:-</w:t>
      </w:r>
    </w:p>
    <w:p w:rsidR="00C757B1" w:rsidRDefault="00C757B1" w:rsidP="00C757B1">
      <w:pPr>
        <w:rPr>
          <w:lang w:val="en-GB"/>
        </w:rPr>
      </w:pPr>
    </w:p>
    <w:p w:rsidR="00C757B1" w:rsidRDefault="00C757B1" w:rsidP="00C757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Since it follows BDD </w:t>
      </w:r>
      <w:r w:rsidR="003A6309">
        <w:rPr>
          <w:lang w:val="en-GB"/>
        </w:rPr>
        <w:t>the individual features or scenarios can be run from any IDE’s where cucumber for java plugin is enabled and all project dependencies are installed (mvn install).</w:t>
      </w:r>
    </w:p>
    <w:p w:rsidR="003A6309" w:rsidRDefault="003A6309" w:rsidP="00C757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 run the tests from terminal, navigate to the location in project structure where pom.xml is available and type</w:t>
      </w:r>
    </w:p>
    <w:p w:rsidR="003A6309" w:rsidRDefault="003A6309" w:rsidP="003A630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mvn clean verify –Dcucumber.options=”—tags @Smoketest”</w:t>
      </w:r>
    </w:p>
    <w:p w:rsidR="003A6309" w:rsidRDefault="003A6309" w:rsidP="003A6309">
      <w:pPr>
        <w:rPr>
          <w:lang w:val="en-GB"/>
        </w:rPr>
      </w:pPr>
    </w:p>
    <w:p w:rsidR="003A6309" w:rsidRDefault="003A6309" w:rsidP="003A6309">
      <w:pPr>
        <w:rPr>
          <w:lang w:val="en-GB"/>
        </w:rPr>
      </w:pPr>
      <w:r>
        <w:rPr>
          <w:noProof/>
          <w:lang w:val="nl-NL" w:eastAsia="nl-NL"/>
        </w:rPr>
        <w:drawing>
          <wp:inline distT="0" distB="0" distL="0" distR="0" wp14:anchorId="14B3DB3C" wp14:editId="774CD391">
            <wp:extent cx="576072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309">
        <w:rPr>
          <w:lang w:val="en-GB"/>
        </w:rPr>
        <w:t xml:space="preserve"> </w:t>
      </w:r>
    </w:p>
    <w:p w:rsidR="003A6309" w:rsidRDefault="003A6309" w:rsidP="003A6309">
      <w:pPr>
        <w:rPr>
          <w:lang w:val="en-GB"/>
        </w:rPr>
      </w:pPr>
    </w:p>
    <w:p w:rsidR="003A6309" w:rsidRDefault="003A6309" w:rsidP="003A6309">
      <w:pPr>
        <w:rPr>
          <w:lang w:val="en-GB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341DDF26" wp14:editId="3C19F78D">
            <wp:extent cx="576072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9" w:rsidRDefault="003A6309" w:rsidP="003A6309">
      <w:pPr>
        <w:rPr>
          <w:lang w:val="en-GB"/>
        </w:rPr>
      </w:pPr>
    </w:p>
    <w:p w:rsidR="003A6309" w:rsidRDefault="003A256A" w:rsidP="003A25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completion the reports will be available in :</w:t>
      </w:r>
    </w:p>
    <w:p w:rsidR="003A256A" w:rsidRDefault="003A256A" w:rsidP="003A256A">
      <w:pPr>
        <w:ind w:firstLine="708"/>
        <w:rPr>
          <w:lang w:val="en-GB"/>
        </w:rPr>
      </w:pPr>
      <w:r w:rsidRPr="003A256A">
        <w:rPr>
          <w:lang w:val="en-GB"/>
        </w:rPr>
        <w:t>\target\site\serenity</w:t>
      </w:r>
      <w:r>
        <w:rPr>
          <w:lang w:val="en-GB"/>
        </w:rPr>
        <w:t>\index.html</w:t>
      </w:r>
    </w:p>
    <w:p w:rsidR="003A256A" w:rsidRDefault="003A256A" w:rsidP="003A256A">
      <w:pPr>
        <w:ind w:firstLine="708"/>
        <w:rPr>
          <w:lang w:val="en-GB"/>
        </w:rPr>
      </w:pPr>
      <w:r>
        <w:rPr>
          <w:noProof/>
          <w:lang w:val="nl-NL" w:eastAsia="nl-NL"/>
        </w:rPr>
        <w:drawing>
          <wp:inline distT="0" distB="0" distL="0" distR="0" wp14:anchorId="25023139" wp14:editId="53036E27">
            <wp:extent cx="5292471" cy="5043949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470" cy="50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6A" w:rsidRDefault="003A256A" w:rsidP="003A256A">
      <w:pPr>
        <w:ind w:firstLine="708"/>
        <w:rPr>
          <w:lang w:val="en-GB"/>
        </w:rPr>
      </w:pPr>
    </w:p>
    <w:p w:rsidR="003A256A" w:rsidRDefault="003A256A" w:rsidP="003A256A">
      <w:pPr>
        <w:rPr>
          <w:lang w:val="en-GB"/>
        </w:rPr>
      </w:pPr>
    </w:p>
    <w:p w:rsidR="003A256A" w:rsidRDefault="003A256A" w:rsidP="003A25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 folder structure is seen as below:</w:t>
      </w:r>
    </w:p>
    <w:p w:rsidR="003A256A" w:rsidRPr="003A256A" w:rsidRDefault="003A256A" w:rsidP="003A256A">
      <w:pPr>
        <w:rPr>
          <w:lang w:val="en-GB"/>
        </w:rPr>
      </w:pPr>
      <w:r>
        <w:rPr>
          <w:noProof/>
          <w:lang w:val="nl-NL" w:eastAsia="nl-NL"/>
        </w:rPr>
        <w:drawing>
          <wp:inline distT="0" distB="0" distL="0" distR="0" wp14:anchorId="7186F8E2" wp14:editId="626D225A">
            <wp:extent cx="5760720" cy="406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56A" w:rsidRPr="003A256A" w:rsidSect="003A256A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57B"/>
    <w:multiLevelType w:val="hybridMultilevel"/>
    <w:tmpl w:val="2034F2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6A4F"/>
    <w:multiLevelType w:val="hybridMultilevel"/>
    <w:tmpl w:val="2AE6381C"/>
    <w:lvl w:ilvl="0" w:tplc="35904966">
      <w:start w:val="1"/>
      <w:numFmt w:val="bullet"/>
      <w:lvlText w:val="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BBA542B"/>
    <w:multiLevelType w:val="hybridMultilevel"/>
    <w:tmpl w:val="9A7E4880"/>
    <w:lvl w:ilvl="0" w:tplc="B0EE3A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628F"/>
    <w:multiLevelType w:val="hybridMultilevel"/>
    <w:tmpl w:val="DAB6266A"/>
    <w:lvl w:ilvl="0" w:tplc="1E8A14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76"/>
    <w:rsid w:val="003A256A"/>
    <w:rsid w:val="003A6309"/>
    <w:rsid w:val="00450076"/>
    <w:rsid w:val="0061719C"/>
    <w:rsid w:val="00A5025E"/>
    <w:rsid w:val="00C05996"/>
    <w:rsid w:val="00C757B1"/>
    <w:rsid w:val="00E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9B701-AB28-496C-ACF6-08CA337E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B1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B1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nl-NL"/>
    </w:rPr>
  </w:style>
  <w:style w:type="table" w:styleId="TableGrid">
    <w:name w:val="Table Grid"/>
    <w:basedOn w:val="TableNormal"/>
    <w:uiPriority w:val="39"/>
    <w:rsid w:val="00C7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ana26/PE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etstore.swagger.io/v2/p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Rana</dc:creator>
  <cp:keywords/>
  <dc:description/>
  <cp:lastModifiedBy>Sunil Rana</cp:lastModifiedBy>
  <cp:revision>3</cp:revision>
  <dcterms:created xsi:type="dcterms:W3CDTF">2019-03-26T23:55:00Z</dcterms:created>
  <dcterms:modified xsi:type="dcterms:W3CDTF">2019-03-26T23:56:00Z</dcterms:modified>
</cp:coreProperties>
</file>