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808F4" w14:textId="16A86E10" w:rsidR="00E34099" w:rsidRDefault="00DF00FD" w:rsidP="00DF00FD">
      <w:pPr>
        <w:pStyle w:val="Heading1"/>
      </w:pPr>
      <w:r>
        <w:t xml:space="preserve">Steps to apply </w:t>
      </w:r>
      <w:proofErr w:type="spellStart"/>
      <w:r>
        <w:t>Mendix</w:t>
      </w:r>
      <w:proofErr w:type="spellEnd"/>
      <w:r>
        <w:t xml:space="preserve"> Operator License for the application. </w:t>
      </w:r>
    </w:p>
    <w:p w14:paraId="2D0C86F3" w14:textId="77777777" w:rsidR="00DF00FD" w:rsidRDefault="00DF00FD" w:rsidP="00DF00FD"/>
    <w:p w14:paraId="0A5E158C" w14:textId="6C75DC30" w:rsidR="00DF00FD" w:rsidRPr="00DF00FD" w:rsidRDefault="00DF00FD" w:rsidP="00DF00FD">
      <w:r w:rsidRPr="00DF00FD">
        <w:t>Step 1</w:t>
      </w:r>
      <w:r w:rsidR="002065B3" w:rsidRPr="00DF00FD">
        <w:t>- Use</w:t>
      </w:r>
      <w:r w:rsidRPr="00DF00FD">
        <w:t xml:space="preserve"> PowerShell CMD then activate environment subscription </w:t>
      </w:r>
      <w:proofErr w:type="spellStart"/>
      <w:r w:rsidRPr="00DF00FD">
        <w:t>i;e</w:t>
      </w:r>
      <w:proofErr w:type="spellEnd"/>
      <w:r w:rsidRPr="00DF00FD">
        <w:t xml:space="preserve"> DEV/QA/PROD and set context of namespace accordingly.</w:t>
      </w:r>
    </w:p>
    <w:p w14:paraId="566D539B" w14:textId="042CD4E2" w:rsidR="00DF00FD" w:rsidRPr="00DF00FD" w:rsidRDefault="00DF00FD" w:rsidP="00DF00FD">
      <w:r w:rsidRPr="00DF00FD">
        <w:t> </w:t>
      </w:r>
      <w:r w:rsidRPr="00DF00FD">
        <w:drawing>
          <wp:inline distT="0" distB="0" distL="0" distR="0" wp14:anchorId="46EF8F6F" wp14:editId="771F1A94">
            <wp:extent cx="5943600" cy="494665"/>
            <wp:effectExtent l="0" t="0" r="0" b="635"/>
            <wp:docPr id="211634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414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408B" w14:textId="77777777" w:rsidR="00DF00FD" w:rsidRPr="00DF00FD" w:rsidRDefault="00DF00FD" w:rsidP="00DF00FD">
      <w:r w:rsidRPr="00DF00FD">
        <w:t>Step 2- Put the operator license in PowerShell CMD</w:t>
      </w:r>
    </w:p>
    <w:p w14:paraId="142AD3D7" w14:textId="0F0E741E" w:rsidR="00DF00FD" w:rsidRPr="00DF00FD" w:rsidRDefault="00DF00FD" w:rsidP="00DF00FD">
      <w:r w:rsidRPr="00DF00FD">
        <w:t> $license_key="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"</w:t>
      </w:r>
    </w:p>
    <w:p w14:paraId="4A0DA1F1" w14:textId="7EDCBA08" w:rsidR="00DF00FD" w:rsidRPr="00DF00FD" w:rsidRDefault="00DF00FD" w:rsidP="00DF00FD">
      <w:r w:rsidRPr="00DF00FD">
        <w:t> </w:t>
      </w:r>
      <w:r w:rsidRPr="00DF00FD">
        <w:drawing>
          <wp:inline distT="0" distB="0" distL="0" distR="0" wp14:anchorId="74D9B9F1" wp14:editId="79C90DE1">
            <wp:extent cx="5943600" cy="869950"/>
            <wp:effectExtent l="0" t="0" r="0" b="6350"/>
            <wp:docPr id="185494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48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754B" w14:textId="77777777" w:rsidR="00DF00FD" w:rsidRPr="00DF00FD" w:rsidRDefault="00DF00FD" w:rsidP="00DF00FD">
      <w:r w:rsidRPr="00DF00FD">
        <w:t> </w:t>
      </w:r>
    </w:p>
    <w:p w14:paraId="14427073" w14:textId="498F4789" w:rsidR="00DF00FD" w:rsidRPr="00DF00FD" w:rsidRDefault="00DF00FD" w:rsidP="00DF00FD">
      <w:r w:rsidRPr="00DF00FD">
        <w:t xml:space="preserve">Step 3 -Please ensure that you </w:t>
      </w:r>
      <w:r w:rsidRPr="00DF00FD">
        <w:rPr>
          <w:b/>
          <w:bCs/>
        </w:rPr>
        <w:t>change the name of license</w:t>
      </w:r>
      <w:r w:rsidRPr="00DF00FD">
        <w:t xml:space="preserve"> to identify as per app name as </w:t>
      </w:r>
      <w:r>
        <w:t>highlighted</w:t>
      </w:r>
      <w:r w:rsidRPr="00DF00FD">
        <w:t xml:space="preserve"> below-</w:t>
      </w:r>
    </w:p>
    <w:p w14:paraId="53E0BA14" w14:textId="77777777" w:rsidR="00DF00FD" w:rsidRDefault="00DF00FD" w:rsidP="00DF00FD">
      <w:proofErr w:type="spellStart"/>
      <w:r w:rsidRPr="00DF00FD">
        <w:lastRenderedPageBreak/>
        <w:t>kubectl</w:t>
      </w:r>
      <w:proofErr w:type="spellEnd"/>
      <w:r w:rsidRPr="00DF00FD">
        <w:t xml:space="preserve"> -n </w:t>
      </w:r>
      <w:proofErr w:type="spellStart"/>
      <w:r w:rsidRPr="00DF00FD">
        <w:t>mendixplatformqa</w:t>
      </w:r>
      <w:proofErr w:type="spellEnd"/>
      <w:r w:rsidRPr="00DF00FD">
        <w:t xml:space="preserve"> create secret generic </w:t>
      </w:r>
      <w:proofErr w:type="spellStart"/>
      <w:r w:rsidRPr="00DF00FD">
        <w:rPr>
          <w:b/>
          <w:bCs/>
          <w:highlight w:val="yellow"/>
        </w:rPr>
        <w:t>npimendix</w:t>
      </w:r>
      <w:proofErr w:type="spellEnd"/>
      <w:r w:rsidRPr="00DF00FD">
        <w:rPr>
          <w:b/>
          <w:bCs/>
        </w:rPr>
        <w:t>-operator-license</w:t>
      </w:r>
      <w:r w:rsidRPr="00DF00FD">
        <w:t xml:space="preserve"> --from-literal=</w:t>
      </w:r>
      <w:proofErr w:type="spellStart"/>
      <w:r w:rsidRPr="00DF00FD">
        <w:t>licensekey</w:t>
      </w:r>
      <w:proofErr w:type="spellEnd"/>
      <w:r w:rsidRPr="00DF00FD">
        <w:t>=$</w:t>
      </w:r>
      <w:proofErr w:type="spellStart"/>
      <w:r w:rsidRPr="00DF00FD">
        <w:t>license_key</w:t>
      </w:r>
      <w:proofErr w:type="spellEnd"/>
    </w:p>
    <w:p w14:paraId="2A578445" w14:textId="5AF69199" w:rsidR="00DF00FD" w:rsidRPr="00DF00FD" w:rsidRDefault="00DF00FD" w:rsidP="00DF00FD">
      <w:r w:rsidRPr="00DF00FD">
        <w:drawing>
          <wp:inline distT="0" distB="0" distL="0" distR="0" wp14:anchorId="403C82BC" wp14:editId="4C86F81E">
            <wp:extent cx="5943600" cy="299085"/>
            <wp:effectExtent l="0" t="0" r="0" b="5715"/>
            <wp:docPr id="1449720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20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63FC" w14:textId="77777777" w:rsidR="00DF00FD" w:rsidRPr="00DF00FD" w:rsidRDefault="00DF00FD" w:rsidP="00DF00FD">
      <w:r w:rsidRPr="00DF00FD">
        <w:t> </w:t>
      </w:r>
    </w:p>
    <w:p w14:paraId="53BBA8C4" w14:textId="77777777" w:rsidR="00DF00FD" w:rsidRDefault="00DF00FD" w:rsidP="00DF00FD">
      <w:r w:rsidRPr="00DF00FD">
        <w:t xml:space="preserve">Step 4- </w:t>
      </w:r>
      <w:proofErr w:type="spellStart"/>
      <w:r w:rsidRPr="00DF00FD">
        <w:t>kubectl</w:t>
      </w:r>
      <w:proofErr w:type="spellEnd"/>
      <w:r w:rsidRPr="00DF00FD">
        <w:t xml:space="preserve"> -n </w:t>
      </w:r>
      <w:proofErr w:type="spellStart"/>
      <w:r w:rsidRPr="00DF00FD">
        <w:t>mendixplatformqa</w:t>
      </w:r>
      <w:proofErr w:type="spellEnd"/>
      <w:r w:rsidRPr="00DF00FD">
        <w:t xml:space="preserve"> patch </w:t>
      </w:r>
      <w:proofErr w:type="spellStart"/>
      <w:r w:rsidRPr="00DF00FD">
        <w:t>operatorconfiguration</w:t>
      </w:r>
      <w:proofErr w:type="spellEnd"/>
      <w:r w:rsidRPr="00DF00FD">
        <w:t xml:space="preserve"> </w:t>
      </w:r>
      <w:proofErr w:type="spellStart"/>
      <w:r w:rsidRPr="00DF00FD">
        <w:t>mendix</w:t>
      </w:r>
      <w:proofErr w:type="spellEnd"/>
      <w:r w:rsidRPr="00DF00FD">
        <w:t>-operator-configuration --type=merge -p '{\"spec\": {\"</w:t>
      </w:r>
      <w:proofErr w:type="spellStart"/>
      <w:r w:rsidRPr="00DF00FD">
        <w:t>licenseKeySecretName</w:t>
      </w:r>
      <w:proofErr w:type="spellEnd"/>
      <w:r w:rsidRPr="00DF00FD">
        <w:t>\": \"</w:t>
      </w:r>
      <w:proofErr w:type="spellStart"/>
      <w:r w:rsidRPr="00DF00FD">
        <w:rPr>
          <w:b/>
          <w:bCs/>
        </w:rPr>
        <w:t>npimendix</w:t>
      </w:r>
      <w:proofErr w:type="spellEnd"/>
      <w:r w:rsidRPr="00DF00FD">
        <w:rPr>
          <w:b/>
          <w:bCs/>
        </w:rPr>
        <w:t>-operator-license</w:t>
      </w:r>
      <w:r w:rsidRPr="00DF00FD">
        <w:t>\"}}'</w:t>
      </w:r>
    </w:p>
    <w:p w14:paraId="49851294" w14:textId="77777777" w:rsidR="00DF00FD" w:rsidRDefault="00DF00FD" w:rsidP="00DF00FD"/>
    <w:p w14:paraId="0F67BC16" w14:textId="15E2CC44" w:rsidR="00DF00FD" w:rsidRPr="00DF00FD" w:rsidRDefault="00DF00FD" w:rsidP="00DF00FD">
      <w:r w:rsidRPr="00DF00FD">
        <w:drawing>
          <wp:inline distT="0" distB="0" distL="0" distR="0" wp14:anchorId="38C31024" wp14:editId="285E92AA">
            <wp:extent cx="5943600" cy="259715"/>
            <wp:effectExtent l="0" t="0" r="0" b="6985"/>
            <wp:docPr id="1195698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98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4889" w14:textId="77777777" w:rsidR="00DF00FD" w:rsidRPr="00DF00FD" w:rsidRDefault="00DF00FD" w:rsidP="00DF00FD">
      <w:r w:rsidRPr="00DF00FD">
        <w:t> </w:t>
      </w:r>
    </w:p>
    <w:p w14:paraId="605987BC" w14:textId="77777777" w:rsidR="00DF00FD" w:rsidRPr="00DF00FD" w:rsidRDefault="00DF00FD" w:rsidP="00DF00FD">
      <w:r w:rsidRPr="00DF00FD">
        <w:t>Step 5- Scale the operator deployment</w:t>
      </w:r>
    </w:p>
    <w:p w14:paraId="4B9662D5" w14:textId="35004C94" w:rsidR="00DF00FD" w:rsidRPr="00DF00FD" w:rsidRDefault="00DF00FD" w:rsidP="00DF00FD">
      <w:proofErr w:type="spellStart"/>
      <w:r w:rsidRPr="00DF00FD">
        <w:t>kubectl</w:t>
      </w:r>
      <w:proofErr w:type="spellEnd"/>
      <w:r w:rsidRPr="00DF00FD">
        <w:t xml:space="preserve"> -n </w:t>
      </w:r>
      <w:proofErr w:type="spellStart"/>
      <w:r w:rsidRPr="00DF00FD">
        <w:t>mendixplatformqa</w:t>
      </w:r>
      <w:proofErr w:type="spellEnd"/>
      <w:r w:rsidRPr="00DF00FD">
        <w:t xml:space="preserve"> scale deployment </w:t>
      </w:r>
      <w:proofErr w:type="spellStart"/>
      <w:r w:rsidRPr="00DF00FD">
        <w:t>mendix</w:t>
      </w:r>
      <w:proofErr w:type="spellEnd"/>
      <w:r w:rsidRPr="00DF00FD">
        <w:t>-operator --replicas=0</w:t>
      </w:r>
      <w:r w:rsidRPr="00DF00FD">
        <w:br/>
      </w:r>
      <w:proofErr w:type="spellStart"/>
      <w:r w:rsidRPr="00DF00FD">
        <w:t>kubectl</w:t>
      </w:r>
      <w:proofErr w:type="spellEnd"/>
      <w:r w:rsidRPr="00DF00FD">
        <w:t xml:space="preserve"> -n </w:t>
      </w:r>
      <w:proofErr w:type="spellStart"/>
      <w:r w:rsidRPr="00DF00FD">
        <w:t>mendixplatformqa</w:t>
      </w:r>
      <w:proofErr w:type="spellEnd"/>
      <w:r w:rsidRPr="00DF00FD">
        <w:t xml:space="preserve"> scale deployment </w:t>
      </w:r>
      <w:proofErr w:type="spellStart"/>
      <w:r w:rsidRPr="00DF00FD">
        <w:t>mendix</w:t>
      </w:r>
      <w:proofErr w:type="spellEnd"/>
      <w:r w:rsidRPr="00DF00FD">
        <w:t>-operator --replicas=1</w:t>
      </w:r>
    </w:p>
    <w:p w14:paraId="5FBBE9A5" w14:textId="635A61C3" w:rsidR="00DF00FD" w:rsidRPr="00DF00FD" w:rsidRDefault="00DF00FD" w:rsidP="00DF00FD">
      <w:r w:rsidRPr="00DF00FD">
        <w:t> </w:t>
      </w:r>
    </w:p>
    <w:sectPr w:rsidR="00DF00FD" w:rsidRPr="00DF0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FD"/>
    <w:rsid w:val="002065B3"/>
    <w:rsid w:val="009D27D3"/>
    <w:rsid w:val="00B46DA7"/>
    <w:rsid w:val="00C35DA8"/>
    <w:rsid w:val="00DF00FD"/>
    <w:rsid w:val="00E3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12BD"/>
  <w15:chartTrackingRefBased/>
  <w15:docId w15:val="{71CC38B2-A496-4F9D-B8B6-2B6A5E5B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0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7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546e5e1-5d42-4630-bacd-c69bfdcbd5e8}" enabled="1" method="Standard" siteId="{96ece526-9c7d-48b0-8daf-8b93c90a5d1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Rahul (CSW)</dc:creator>
  <cp:keywords/>
  <dc:description/>
  <cp:lastModifiedBy>Singh, Rahul (CSW)</cp:lastModifiedBy>
  <cp:revision>2</cp:revision>
  <dcterms:created xsi:type="dcterms:W3CDTF">2024-11-15T07:09:00Z</dcterms:created>
  <dcterms:modified xsi:type="dcterms:W3CDTF">2024-11-15T07:21:00Z</dcterms:modified>
</cp:coreProperties>
</file>