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2D8E8" w14:textId="31CBDD05" w:rsidR="00556ADD" w:rsidRPr="00556ADD" w:rsidRDefault="00556AD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56ADD">
        <w:rPr>
          <w:rFonts w:ascii="Times New Roman" w:hAnsi="Times New Roman" w:cs="Times New Roman"/>
          <w:b/>
          <w:bCs/>
          <w:sz w:val="32"/>
          <w:szCs w:val="32"/>
        </w:rPr>
        <w:t>Title:</w:t>
      </w:r>
      <w:r w:rsidRPr="00556ADD">
        <w:rPr>
          <w:rFonts w:ascii="Times New Roman" w:hAnsi="Times New Roman" w:cs="Times New Roman"/>
          <w:color w:val="212529"/>
          <w:sz w:val="20"/>
          <w:szCs w:val="20"/>
          <w:shd w:val="clear" w:color="auto" w:fill="FFFFFF"/>
        </w:rPr>
        <w:t xml:space="preserve"> </w:t>
      </w:r>
      <w:r w:rsidRPr="00556ADD">
        <w:rPr>
          <w:rFonts w:ascii="Times New Roman" w:hAnsi="Times New Roman" w:cs="Times New Roman"/>
          <w:b/>
          <w:bCs/>
          <w:sz w:val="32"/>
          <w:szCs w:val="32"/>
        </w:rPr>
        <w:t>Design and Implementation of Solar-Powered Dewatering in Mining Operations</w:t>
      </w:r>
    </w:p>
    <w:p w14:paraId="16E86094" w14:textId="77777777" w:rsidR="00556ADD" w:rsidRDefault="00556ADD">
      <w:pPr>
        <w:rPr>
          <w:rFonts w:ascii="Times New Roman" w:hAnsi="Times New Roman" w:cs="Times New Roman"/>
        </w:rPr>
      </w:pPr>
    </w:p>
    <w:p w14:paraId="4376CDB8" w14:textId="22C9FA02" w:rsidR="00012659" w:rsidRPr="00012659" w:rsidRDefault="00012659" w:rsidP="00556ADD">
      <w:pPr>
        <w:pStyle w:val="ListParagraph"/>
        <w:ind w:left="0"/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</w:pPr>
      <w:r w:rsidRPr="00012659">
        <w:rPr>
          <w:rFonts w:ascii="Times New Roman" w:hAnsi="Times New Roman" w:cs="Times New Roman"/>
          <w:b/>
          <w:bCs/>
          <w:color w:val="EE0000"/>
          <w:sz w:val="36"/>
          <w:szCs w:val="36"/>
          <w:u w:val="single"/>
        </w:rPr>
        <w:t>Proposed Solution:</w:t>
      </w:r>
    </w:p>
    <w:p w14:paraId="1BFB12E9" w14:textId="77777777" w:rsidR="00012659" w:rsidRDefault="00556ADD" w:rsidP="00012659">
      <w:pPr>
        <w:pStyle w:val="ListParagraph"/>
        <w:ind w:left="0" w:firstLine="720"/>
        <w:rPr>
          <w:rFonts w:ascii="Times New Roman" w:hAnsi="Times New Roman" w:cs="Times New Roman"/>
        </w:rPr>
      </w:pPr>
      <w:r w:rsidRPr="00556ADD">
        <w:rPr>
          <w:rFonts w:ascii="Times New Roman" w:hAnsi="Times New Roman" w:cs="Times New Roman"/>
        </w:rPr>
        <w:t xml:space="preserve">We recommend a </w:t>
      </w:r>
      <w:r w:rsidRPr="00556ADD">
        <w:rPr>
          <w:rFonts w:ascii="Times New Roman" w:hAnsi="Times New Roman" w:cs="Times New Roman"/>
          <w:b/>
          <w:bCs/>
        </w:rPr>
        <w:t>hybrid solar PV pumping solution under an OPEX (PPA/lease) model</w:t>
      </w:r>
      <w:r w:rsidRPr="00556ADD">
        <w:rPr>
          <w:rFonts w:ascii="Times New Roman" w:hAnsi="Times New Roman" w:cs="Times New Roman"/>
        </w:rPr>
        <w:t>. This uses a photovoltaic array to power dewatering pumps, supplemented by intelligent controls, battery storage, and diesel backup to ensure 24/7 operation.</w:t>
      </w:r>
      <w:r>
        <w:rPr>
          <w:rFonts w:ascii="Times New Roman" w:hAnsi="Times New Roman" w:cs="Times New Roman"/>
        </w:rPr>
        <w:br/>
        <w:t xml:space="preserve"> considerable:</w:t>
      </w:r>
    </w:p>
    <w:p w14:paraId="6DE3AE79" w14:textId="7404A20F" w:rsidR="00012659" w:rsidRDefault="00556ADD" w:rsidP="00012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556ADD">
        <w:rPr>
          <w:rFonts w:ascii="Times New Roman" w:hAnsi="Times New Roman" w:cs="Times New Roman"/>
          <w:b/>
          <w:bCs/>
        </w:rPr>
        <w:t>High</w:t>
      </w:r>
      <w:r w:rsidRPr="00556ADD">
        <w:rPr>
          <w:rFonts w:ascii="Times New Roman" w:hAnsi="Times New Roman" w:cs="Times New Roman"/>
          <w:b/>
          <w:bCs/>
        </w:rPr>
        <w:noBreakHyphen/>
        <w:t>Efficiency PV</w:t>
      </w:r>
      <w:r>
        <w:rPr>
          <w:rFonts w:ascii="Times New Roman" w:hAnsi="Times New Roman" w:cs="Times New Roman"/>
        </w:rPr>
        <w:t>:</w:t>
      </w:r>
      <w:r w:rsidRPr="00556ADD">
        <w:t xml:space="preserve"> </w:t>
      </w:r>
      <w:r w:rsidRPr="00556ADD">
        <w:rPr>
          <w:rFonts w:ascii="Times New Roman" w:hAnsi="Times New Roman" w:cs="Times New Roman"/>
        </w:rPr>
        <w:t xml:space="preserve">Modern panels (15–20%+ efficiency) can deliver abundant </w:t>
      </w:r>
      <w:r>
        <w:rPr>
          <w:rFonts w:ascii="Times New Roman" w:hAnsi="Times New Roman" w:cs="Times New Roman"/>
        </w:rPr>
        <w:t xml:space="preserve"> </w:t>
      </w:r>
      <w:r w:rsidRPr="00556ADD">
        <w:rPr>
          <w:rFonts w:ascii="Times New Roman" w:hAnsi="Times New Roman" w:cs="Times New Roman"/>
        </w:rPr>
        <w:t>power on sunny day</w:t>
      </w:r>
      <w:r>
        <w:rPr>
          <w:rFonts w:ascii="Times New Roman" w:hAnsi="Times New Roman" w:cs="Times New Roman"/>
        </w:rPr>
        <w:t>.</w:t>
      </w:r>
      <w:r w:rsidR="00012659" w:rsidRPr="00012659">
        <w:t xml:space="preserve"> </w:t>
      </w:r>
      <w:r w:rsidR="00012659" w:rsidRPr="00012659">
        <w:rPr>
          <w:rFonts w:ascii="Times New Roman" w:hAnsi="Times New Roman" w:cs="Times New Roman"/>
        </w:rPr>
        <w:t>Solar PV is now among the cheapest power sources</w:t>
      </w:r>
    </w:p>
    <w:p w14:paraId="720BD871" w14:textId="18E4EA8F" w:rsidR="00556ADD" w:rsidRPr="00012659" w:rsidRDefault="00556ADD" w:rsidP="00012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12659">
        <w:rPr>
          <w:b/>
          <w:bCs/>
        </w:rPr>
        <w:t xml:space="preserve"> </w:t>
      </w:r>
      <w:r w:rsidRPr="00012659">
        <w:rPr>
          <w:rFonts w:ascii="Times New Roman" w:hAnsi="Times New Roman" w:cs="Times New Roman"/>
          <w:b/>
          <w:bCs/>
        </w:rPr>
        <w:t>Electric Submersible Pumps with VFD:</w:t>
      </w:r>
      <w:r w:rsidR="00012659" w:rsidRPr="00012659">
        <w:t xml:space="preserve"> </w:t>
      </w:r>
      <w:r w:rsidR="00012659" w:rsidRPr="00012659">
        <w:rPr>
          <w:rFonts w:ascii="Times New Roman" w:hAnsi="Times New Roman" w:cs="Times New Roman"/>
        </w:rPr>
        <w:t>Use water</w:t>
      </w:r>
      <w:r w:rsidR="00012659" w:rsidRPr="00012659">
        <w:rPr>
          <w:rFonts w:ascii="Times New Roman" w:hAnsi="Times New Roman" w:cs="Times New Roman"/>
        </w:rPr>
        <w:noBreakHyphen/>
        <w:t>cooled, corrosion</w:t>
      </w:r>
      <w:r w:rsidR="00012659" w:rsidRPr="00012659">
        <w:rPr>
          <w:rFonts w:ascii="Times New Roman" w:hAnsi="Times New Roman" w:cs="Times New Roman"/>
        </w:rPr>
        <w:noBreakHyphen/>
        <w:t>resistant submersible pumps or surface pump skids driven by AC motors and variable-frequency drives (VFDs)</w:t>
      </w:r>
      <w:r w:rsidR="00012659">
        <w:rPr>
          <w:rFonts w:ascii="Times New Roman" w:hAnsi="Times New Roman" w:cs="Times New Roman"/>
        </w:rPr>
        <w:t>.</w:t>
      </w:r>
      <w:r w:rsidR="00012659" w:rsidRPr="00012659">
        <w:t xml:space="preserve"> </w:t>
      </w:r>
      <w:r w:rsidR="00012659" w:rsidRPr="00012659">
        <w:rPr>
          <w:rFonts w:ascii="Times New Roman" w:hAnsi="Times New Roman" w:cs="Times New Roman"/>
        </w:rPr>
        <w:t>VFDs enable auto shutoff when the target water level is reached, and restart on rising levels</w:t>
      </w:r>
    </w:p>
    <w:p w14:paraId="47FBA1D7" w14:textId="7D39A439" w:rsidR="00012659" w:rsidRPr="00012659" w:rsidRDefault="00012659" w:rsidP="00012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12659">
        <w:rPr>
          <w:rFonts w:ascii="Times New Roman" w:hAnsi="Times New Roman" w:cs="Times New Roman"/>
          <w:b/>
          <w:bCs/>
        </w:rPr>
        <w:t>Maximum-Power-Point Tracking (MPPT):</w:t>
      </w:r>
      <w:r w:rsidRPr="00012659">
        <w:rPr>
          <w:rFonts w:ascii="Times New Roman" w:hAnsi="Times New Roman" w:cs="Times New Roman"/>
        </w:rPr>
        <w:t xml:space="preserve"> The solar inverter (or a dedicated pump controller) will incorporate MPPT to extract maximum power from the array at all times, optimizing pump efficiency. Controllers can switch between solar and backup sources seamlessly.</w:t>
      </w:r>
    </w:p>
    <w:p w14:paraId="6285711A" w14:textId="05A6F8BA" w:rsidR="00012659" w:rsidRPr="00012659" w:rsidRDefault="00012659" w:rsidP="00012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12659">
        <w:rPr>
          <w:rFonts w:ascii="Times New Roman" w:hAnsi="Times New Roman" w:cs="Times New Roman"/>
          <w:b/>
          <w:bCs/>
        </w:rPr>
        <w:t>Energy Storage (Batteries):</w:t>
      </w:r>
      <w:r w:rsidRPr="00012659">
        <w:rPr>
          <w:rFonts w:ascii="Times New Roman" w:hAnsi="Times New Roman" w:cs="Times New Roman"/>
        </w:rPr>
        <w:t xml:space="preserve"> A battery energy storage system (BESS) buffers solar variability and covers night-time or low</w:t>
      </w:r>
      <w:r w:rsidRPr="00012659">
        <w:rPr>
          <w:rFonts w:ascii="Times New Roman" w:hAnsi="Times New Roman" w:cs="Times New Roman"/>
        </w:rPr>
        <w:noBreakHyphen/>
        <w:t>sun periods</w:t>
      </w:r>
      <w:r>
        <w:rPr>
          <w:rFonts w:ascii="Times New Roman" w:hAnsi="Times New Roman" w:cs="Times New Roman"/>
        </w:rPr>
        <w:t>.</w:t>
      </w:r>
    </w:p>
    <w:p w14:paraId="3E4160D7" w14:textId="2084FA1A" w:rsidR="00012659" w:rsidRPr="00012659" w:rsidRDefault="00012659" w:rsidP="00012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 w:rsidRPr="00012659">
        <w:rPr>
          <w:rFonts w:ascii="Times New Roman" w:hAnsi="Times New Roman" w:cs="Times New Roman"/>
          <w:b/>
          <w:bCs/>
        </w:rPr>
        <w:t>Diesel/Hybrid Backup:</w:t>
      </w:r>
      <w:r w:rsidRPr="00012659">
        <w:rPr>
          <w:rFonts w:ascii="Times New Roman" w:hAnsi="Times New Roman" w:cs="Times New Roman"/>
        </w:rPr>
        <w:t xml:space="preserve"> For ultimate reliability, include a small diesel generator (or grid tie-in, if available) that automatically starts when solar + battery cannot meet demand. In practice, the diesel only runs to recharge batteries or on unusually high loads.</w:t>
      </w:r>
    </w:p>
    <w:p w14:paraId="6959D86B" w14:textId="5764CFCF" w:rsidR="00012659" w:rsidRPr="00484E75" w:rsidRDefault="00484E75" w:rsidP="0001265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(optional)</w:t>
      </w:r>
      <w:r w:rsidRPr="00484E75">
        <w:rPr>
          <w:rFonts w:ascii="Times New Roman" w:hAnsi="Times New Roman" w:cs="Times New Roman"/>
          <w:b/>
          <w:bCs/>
        </w:rPr>
        <w:t>Smart Monitoring &amp; Control:</w:t>
      </w:r>
      <w:r w:rsidRPr="00484E75">
        <w:rPr>
          <w:rFonts w:ascii="Times New Roman" w:hAnsi="Times New Roman" w:cs="Times New Roman"/>
        </w:rPr>
        <w:t xml:space="preserve"> Integrate flow meters, level sensors and a PLC/SCADA system.</w:t>
      </w:r>
    </w:p>
    <w:p w14:paraId="75F9C67A" w14:textId="77777777" w:rsidR="00484E75" w:rsidRDefault="00484E75" w:rsidP="00484E75">
      <w:pPr>
        <w:ind w:left="360"/>
        <w:rPr>
          <w:rFonts w:ascii="Times New Roman" w:hAnsi="Times New Roman" w:cs="Times New Roman"/>
          <w:b/>
          <w:bCs/>
        </w:rPr>
      </w:pPr>
    </w:p>
    <w:p w14:paraId="5C44C6C1" w14:textId="77777777" w:rsidR="00484E75" w:rsidRPr="00484E75" w:rsidRDefault="00484E75" w:rsidP="00484E75">
      <w:pPr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484E75">
        <w:rPr>
          <w:rFonts w:ascii="Times New Roman" w:hAnsi="Times New Roman" w:cs="Times New Roman"/>
          <w:b/>
          <w:bCs/>
          <w:sz w:val="28"/>
          <w:szCs w:val="28"/>
        </w:rPr>
        <w:t>Commercial (OPEX/PPA) Model:</w:t>
      </w:r>
    </w:p>
    <w:p w14:paraId="31CC11BB" w14:textId="046DE7A9" w:rsidR="00484E75" w:rsidRDefault="00484E75" w:rsidP="00484E75">
      <w:pPr>
        <w:ind w:left="360" w:firstLine="360"/>
        <w:rPr>
          <w:rFonts w:ascii="Times New Roman" w:hAnsi="Times New Roman" w:cs="Times New Roman"/>
        </w:rPr>
      </w:pPr>
      <w:r w:rsidRPr="00484E75">
        <w:rPr>
          <w:rFonts w:ascii="Times New Roman" w:hAnsi="Times New Roman" w:cs="Times New Roman"/>
        </w:rPr>
        <w:t xml:space="preserve"> To avoid upfront </w:t>
      </w:r>
      <w:proofErr w:type="spellStart"/>
      <w:r w:rsidRPr="00484E75">
        <w:rPr>
          <w:rFonts w:ascii="Times New Roman" w:hAnsi="Times New Roman" w:cs="Times New Roman"/>
        </w:rPr>
        <w:t>CapEx</w:t>
      </w:r>
      <w:proofErr w:type="spellEnd"/>
      <w:r w:rsidRPr="00484E75">
        <w:rPr>
          <w:rFonts w:ascii="Times New Roman" w:hAnsi="Times New Roman" w:cs="Times New Roman"/>
        </w:rPr>
        <w:t xml:space="preserve">, a third-party vendor would design, build and own the system, charging the mine either a flat monthly fee or per-volume of water pumped (PPA). NREL data indicate mines often use in-house renewable projects, but about 15% of mining renewables today are contracted through external PPAs or leases. Under the contract, the vendor guarantees performance (energy delivered/pumped) and handles all O&amp;M. In our model, the vendor is fully responsible: </w:t>
      </w:r>
      <w:r w:rsidRPr="00484E75">
        <w:rPr>
          <w:rFonts w:ascii="Times New Roman" w:hAnsi="Times New Roman" w:cs="Times New Roman"/>
          <w:b/>
          <w:bCs/>
        </w:rPr>
        <w:t>they supply and maintain the PV array, pumps, controls, and backup.</w:t>
      </w:r>
      <w:r w:rsidRPr="00484E75">
        <w:rPr>
          <w:rFonts w:ascii="Times New Roman" w:hAnsi="Times New Roman" w:cs="Times New Roman"/>
        </w:rPr>
        <w:t xml:space="preserve"> </w:t>
      </w:r>
    </w:p>
    <w:p w14:paraId="43B2C702" w14:textId="77777777" w:rsidR="00C70FCE" w:rsidRPr="00C70FCE" w:rsidRDefault="00C70FCE" w:rsidP="00484E75">
      <w:pPr>
        <w:rPr>
          <w:rFonts w:ascii="Times New Roman" w:hAnsi="Times New Roman" w:cs="Times New Roman"/>
        </w:rPr>
      </w:pPr>
    </w:p>
    <w:sectPr w:rsidR="00C70FCE" w:rsidRPr="00C70F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37643"/>
    <w:multiLevelType w:val="hybridMultilevel"/>
    <w:tmpl w:val="4F003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32354C"/>
    <w:multiLevelType w:val="multilevel"/>
    <w:tmpl w:val="C71CF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182106"/>
    <w:multiLevelType w:val="hybridMultilevel"/>
    <w:tmpl w:val="31EED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0588577">
    <w:abstractNumId w:val="0"/>
  </w:num>
  <w:num w:numId="2" w16cid:durableId="309216435">
    <w:abstractNumId w:val="2"/>
  </w:num>
  <w:num w:numId="3" w16cid:durableId="726032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ADD"/>
    <w:rsid w:val="00012659"/>
    <w:rsid w:val="0007525D"/>
    <w:rsid w:val="0030385C"/>
    <w:rsid w:val="00324A60"/>
    <w:rsid w:val="00484E75"/>
    <w:rsid w:val="00556ADD"/>
    <w:rsid w:val="00671225"/>
    <w:rsid w:val="00C70FCE"/>
    <w:rsid w:val="00C95266"/>
    <w:rsid w:val="00F95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3A36C"/>
  <w15:chartTrackingRefBased/>
  <w15:docId w15:val="{D94419BF-58A6-4923-89F4-B7DC95F38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A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A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A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A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A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AD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AD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AD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A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AD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AD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4E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4E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RSMK Mani</dc:creator>
  <cp:keywords/>
  <dc:description/>
  <cp:lastModifiedBy>RSMK Mani</cp:lastModifiedBy>
  <cp:revision>2</cp:revision>
  <dcterms:created xsi:type="dcterms:W3CDTF">2025-09-14T05:25:00Z</dcterms:created>
  <dcterms:modified xsi:type="dcterms:W3CDTF">2025-09-14T14:11:00Z</dcterms:modified>
</cp:coreProperties>
</file>