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04" w:rsidRDefault="00FE2C04" w:rsidP="00FE2C04">
      <w:pPr>
        <w:jc w:val="center"/>
        <w:rPr>
          <w:rFonts w:ascii="Century Gothic" w:hAnsi="Century Gothic" w:cs="Century Gothic"/>
          <w:b/>
          <w:iCs/>
        </w:rPr>
      </w:pPr>
      <w:r w:rsidRPr="00BD5487">
        <w:rPr>
          <w:rFonts w:ascii="Century Gothic" w:hAnsi="Century Gothic" w:cs="Century Gothic"/>
          <w:b/>
          <w:iCs/>
        </w:rPr>
        <w:t>ADVANCED DERIVATIVES</w:t>
      </w:r>
    </w:p>
    <w:p w:rsidR="00FE2C04" w:rsidRDefault="00FE2C04" w:rsidP="00FE2C04">
      <w:pPr>
        <w:spacing w:after="0"/>
        <w:rPr>
          <w:rFonts w:ascii="Arial" w:hAnsi="Arial" w:cs="Arial"/>
          <w:b/>
        </w:rPr>
      </w:pPr>
      <w:r w:rsidRPr="00BD4565">
        <w:rPr>
          <w:rFonts w:ascii="Arial" w:hAnsi="Arial" w:cs="Arial"/>
          <w:b/>
        </w:rPr>
        <w:t>Description</w:t>
      </w:r>
    </w:p>
    <w:p w:rsidR="00FE2C04" w:rsidRPr="00BD4565" w:rsidRDefault="00FE2C04" w:rsidP="00FE2C04">
      <w:pPr>
        <w:spacing w:after="0"/>
        <w:rPr>
          <w:rFonts w:ascii="Arial" w:hAnsi="Arial" w:cs="Arial"/>
          <w:b/>
        </w:rPr>
      </w:pPr>
    </w:p>
    <w:p w:rsidR="00FE2C04" w:rsidRDefault="002A401E" w:rsidP="00FE2C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This course</w:t>
      </w:r>
      <w:r w:rsidR="00FE2C04" w:rsidRPr="00BD5487">
        <w:rPr>
          <w:rFonts w:ascii="Arial" w:hAnsi="Arial" w:cs="Arial"/>
          <w:sz w:val="24"/>
          <w:szCs w:val="24"/>
        </w:rPr>
        <w:t xml:space="preserve"> is intended for students who have a quantitative background and are interested in enhancing their knowledge of the way in which derivatives can be analyzed.</w:t>
      </w:r>
    </w:p>
    <w:p w:rsidR="005B4100" w:rsidRDefault="005B4100" w:rsidP="00FE2C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4100" w:rsidRPr="005B4100" w:rsidRDefault="005B4100" w:rsidP="00FE2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B4100">
        <w:rPr>
          <w:rFonts w:ascii="Arial" w:hAnsi="Arial" w:cs="Arial"/>
          <w:b/>
          <w:sz w:val="24"/>
          <w:szCs w:val="24"/>
        </w:rPr>
        <w:t>Prerequisite</w:t>
      </w:r>
    </w:p>
    <w:p w:rsidR="00FE2C04" w:rsidRDefault="00FE2C04" w:rsidP="00FE2C0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B4100" w:rsidRDefault="005B4100" w:rsidP="00FE2C0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Students must take an approved introductory course in derivatives before taking this course.</w:t>
      </w:r>
    </w:p>
    <w:p w:rsidR="005B4100" w:rsidRPr="00BD5487" w:rsidRDefault="005B4100" w:rsidP="00FE2C0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2C04" w:rsidRDefault="00FE2C04" w:rsidP="00FE2C04">
      <w:pPr>
        <w:pStyle w:val="Heading3"/>
        <w:numPr>
          <w:ilvl w:val="0"/>
          <w:numId w:val="0"/>
        </w:numPr>
        <w:spacing w:before="0" w:after="0"/>
        <w:rPr>
          <w:rFonts w:ascii="Arial" w:hAnsi="Arial"/>
          <w:szCs w:val="22"/>
        </w:rPr>
      </w:pPr>
      <w:r w:rsidRPr="00BD4565">
        <w:rPr>
          <w:rFonts w:ascii="Arial" w:hAnsi="Arial"/>
          <w:szCs w:val="22"/>
        </w:rPr>
        <w:t>Required Readings</w:t>
      </w:r>
    </w:p>
    <w:p w:rsidR="00FE2C04" w:rsidRPr="00EB41E6" w:rsidRDefault="00FE2C04" w:rsidP="00FE2C04">
      <w:pPr>
        <w:spacing w:after="0"/>
        <w:rPr>
          <w:lang w:val="en-CA"/>
        </w:rPr>
      </w:pPr>
    </w:p>
    <w:p w:rsidR="00FE2C04" w:rsidRPr="00BD4565" w:rsidRDefault="00FE2C04" w:rsidP="00FE2C04">
      <w:pPr>
        <w:spacing w:after="0"/>
        <w:rPr>
          <w:rFonts w:ascii="Arial" w:hAnsi="Arial" w:cs="Arial"/>
        </w:rPr>
      </w:pPr>
      <w:r w:rsidRPr="00BD4565">
        <w:rPr>
          <w:rFonts w:ascii="Arial" w:hAnsi="Arial" w:cs="Arial"/>
        </w:rPr>
        <w:t xml:space="preserve">Hull, John C. </w:t>
      </w:r>
      <w:r w:rsidRPr="00BD4565">
        <w:rPr>
          <w:rFonts w:ascii="Arial" w:hAnsi="Arial" w:cs="Arial"/>
          <w:i/>
        </w:rPr>
        <w:t xml:space="preserve">Options, Futures, and Other Derivatives, </w:t>
      </w:r>
      <w:r w:rsidR="002A401E">
        <w:rPr>
          <w:rFonts w:ascii="Arial" w:hAnsi="Arial" w:cs="Arial"/>
          <w:i/>
        </w:rPr>
        <w:t>11</w:t>
      </w:r>
      <w:r w:rsidRPr="00BD4565">
        <w:rPr>
          <w:rFonts w:ascii="Arial" w:hAnsi="Arial" w:cs="Arial"/>
          <w:i/>
          <w:vertAlign w:val="superscript"/>
        </w:rPr>
        <w:t>th</w:t>
      </w:r>
      <w:r w:rsidRPr="00BD4565">
        <w:rPr>
          <w:rFonts w:ascii="Arial" w:hAnsi="Arial" w:cs="Arial"/>
          <w:i/>
        </w:rPr>
        <w:t xml:space="preserve"> Edition</w:t>
      </w:r>
    </w:p>
    <w:p w:rsidR="002A401E" w:rsidRDefault="002A401E" w:rsidP="00FE2C04">
      <w:pPr>
        <w:rPr>
          <w:rFonts w:ascii="Arial" w:hAnsi="Arial" w:cs="Arial"/>
        </w:rPr>
      </w:pPr>
    </w:p>
    <w:p w:rsidR="00FE2C04" w:rsidRPr="00BD4565" w:rsidRDefault="00FE2C04" w:rsidP="00FE2C04">
      <w:pPr>
        <w:rPr>
          <w:rFonts w:ascii="Arial" w:hAnsi="Arial" w:cs="Arial"/>
          <w:b/>
        </w:rPr>
      </w:pPr>
      <w:r w:rsidRPr="00BD4565">
        <w:rPr>
          <w:rFonts w:ascii="Arial" w:hAnsi="Arial" w:cs="Arial"/>
          <w:b/>
        </w:rPr>
        <w:t>Assignments</w:t>
      </w:r>
    </w:p>
    <w:p w:rsidR="00FE2C04" w:rsidRPr="00BD4565" w:rsidRDefault="00FE2C04" w:rsidP="00FE2C04">
      <w:pPr>
        <w:spacing w:after="0" w:line="240" w:lineRule="auto"/>
        <w:rPr>
          <w:rFonts w:ascii="Arial" w:hAnsi="Arial" w:cs="Arial"/>
        </w:rPr>
      </w:pPr>
      <w:r w:rsidRPr="00BD4565">
        <w:rPr>
          <w:rFonts w:ascii="Arial" w:hAnsi="Arial" w:cs="Arial"/>
        </w:rPr>
        <w:t>There are three hand-in assignments during the semester:</w:t>
      </w:r>
    </w:p>
    <w:p w:rsidR="00FE2C04" w:rsidRPr="00BD4565" w:rsidRDefault="00FE2C04" w:rsidP="00FE2C04">
      <w:pPr>
        <w:spacing w:after="0" w:line="240" w:lineRule="auto"/>
        <w:rPr>
          <w:rFonts w:ascii="Arial" w:hAnsi="Arial" w:cs="Arial"/>
        </w:rPr>
      </w:pPr>
      <w:r w:rsidRPr="00BD4565">
        <w:rPr>
          <w:rFonts w:ascii="Arial" w:hAnsi="Arial" w:cs="Arial"/>
        </w:rPr>
        <w:t>Assignment 1</w:t>
      </w:r>
      <w:r w:rsidR="0069679A">
        <w:rPr>
          <w:rFonts w:ascii="Arial" w:hAnsi="Arial" w:cs="Arial"/>
        </w:rPr>
        <w:t>: 14A, 14B, 14C, 15A, 15D</w:t>
      </w:r>
      <w:r w:rsidR="001B7A21">
        <w:rPr>
          <w:rFonts w:ascii="Arial" w:hAnsi="Arial" w:cs="Arial"/>
        </w:rPr>
        <w:t>, 21</w:t>
      </w:r>
      <w:r w:rsidR="0069679A">
        <w:rPr>
          <w:rFonts w:ascii="Arial" w:hAnsi="Arial" w:cs="Arial"/>
        </w:rPr>
        <w:t>A, 21B</w:t>
      </w:r>
      <w:r w:rsidR="001B7A21">
        <w:rPr>
          <w:rFonts w:ascii="Arial" w:hAnsi="Arial" w:cs="Arial"/>
        </w:rPr>
        <w:t>, 21</w:t>
      </w:r>
      <w:r w:rsidR="0069679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(due week 5)</w:t>
      </w:r>
    </w:p>
    <w:p w:rsidR="00FE2C04" w:rsidRPr="00BD4565" w:rsidRDefault="00FE2C04" w:rsidP="00FE2C04">
      <w:pPr>
        <w:spacing w:after="0" w:line="240" w:lineRule="auto"/>
        <w:rPr>
          <w:rFonts w:ascii="Arial" w:hAnsi="Arial" w:cs="Arial"/>
        </w:rPr>
      </w:pPr>
      <w:r w:rsidRPr="00BD4565">
        <w:rPr>
          <w:rFonts w:ascii="Arial" w:hAnsi="Arial" w:cs="Arial"/>
        </w:rPr>
        <w:t>Assignment 2</w:t>
      </w:r>
      <w:r w:rsidR="00F26C27">
        <w:rPr>
          <w:rFonts w:ascii="Arial" w:hAnsi="Arial" w:cs="Arial"/>
        </w:rPr>
        <w:t>: 20</w:t>
      </w:r>
      <w:r w:rsidR="0069679A">
        <w:rPr>
          <w:rFonts w:ascii="Arial" w:hAnsi="Arial" w:cs="Arial"/>
        </w:rPr>
        <w:t>A</w:t>
      </w:r>
      <w:r w:rsidR="00F26C27">
        <w:rPr>
          <w:rFonts w:ascii="Arial" w:hAnsi="Arial" w:cs="Arial"/>
        </w:rPr>
        <w:t xml:space="preserve">, </w:t>
      </w:r>
      <w:r w:rsidR="0069679A">
        <w:rPr>
          <w:rFonts w:ascii="Arial" w:hAnsi="Arial" w:cs="Arial"/>
        </w:rPr>
        <w:t>20B, 27A</w:t>
      </w:r>
      <w:r w:rsidR="001B7A21">
        <w:rPr>
          <w:rFonts w:ascii="Arial" w:hAnsi="Arial" w:cs="Arial"/>
        </w:rPr>
        <w:t xml:space="preserve">, </w:t>
      </w:r>
      <w:r w:rsidR="0069679A">
        <w:rPr>
          <w:rFonts w:ascii="Arial" w:hAnsi="Arial" w:cs="Arial"/>
        </w:rPr>
        <w:t xml:space="preserve">24A, </w:t>
      </w:r>
      <w:r w:rsidR="001B7A21">
        <w:rPr>
          <w:rFonts w:ascii="Arial" w:hAnsi="Arial" w:cs="Arial"/>
        </w:rPr>
        <w:t>25</w:t>
      </w:r>
      <w:r w:rsidR="0069679A">
        <w:rPr>
          <w:rFonts w:ascii="Arial" w:hAnsi="Arial" w:cs="Arial"/>
        </w:rPr>
        <w:t>A, 26A</w:t>
      </w:r>
      <w:r w:rsidR="00DA183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(due week 10)</w:t>
      </w:r>
    </w:p>
    <w:p w:rsidR="00FE2C04" w:rsidRPr="00BD4565" w:rsidRDefault="00FE2C04" w:rsidP="00FE2C04">
      <w:pPr>
        <w:spacing w:after="0" w:line="240" w:lineRule="auto"/>
        <w:rPr>
          <w:rFonts w:ascii="Arial" w:hAnsi="Arial" w:cs="Arial"/>
        </w:rPr>
      </w:pPr>
      <w:r w:rsidRPr="00BD4565">
        <w:rPr>
          <w:rFonts w:ascii="Arial" w:hAnsi="Arial" w:cs="Arial"/>
        </w:rPr>
        <w:t>Assignment 3</w:t>
      </w:r>
      <w:r w:rsidR="00DA183A">
        <w:rPr>
          <w:rFonts w:ascii="Arial" w:hAnsi="Arial" w:cs="Arial"/>
        </w:rPr>
        <w:t xml:space="preserve">: </w:t>
      </w:r>
      <w:r w:rsidR="00B05E8C">
        <w:rPr>
          <w:rFonts w:ascii="Arial" w:hAnsi="Arial" w:cs="Arial"/>
        </w:rPr>
        <w:t>28A, 29A, 30A, 31A, 32A, 33A, 34A (due week 15</w:t>
      </w:r>
      <w:r>
        <w:rPr>
          <w:rFonts w:ascii="Arial" w:hAnsi="Arial" w:cs="Arial"/>
        </w:rPr>
        <w:t>)</w:t>
      </w:r>
      <w:bookmarkStart w:id="0" w:name="_GoBack"/>
      <w:bookmarkEnd w:id="0"/>
    </w:p>
    <w:p w:rsidR="00FE2C04" w:rsidRPr="00BD4565" w:rsidRDefault="00FE2C04" w:rsidP="00FE2C04">
      <w:pPr>
        <w:spacing w:after="0" w:line="240" w:lineRule="auto"/>
        <w:rPr>
          <w:rFonts w:ascii="Arial" w:hAnsi="Arial" w:cs="Arial"/>
        </w:rPr>
      </w:pPr>
    </w:p>
    <w:p w:rsidR="00FE2C04" w:rsidRPr="00BD4565" w:rsidRDefault="00FE2C04" w:rsidP="00FE2C04">
      <w:pPr>
        <w:spacing w:after="0"/>
        <w:rPr>
          <w:rFonts w:ascii="Arial" w:hAnsi="Arial" w:cs="Arial"/>
          <w:b/>
        </w:rPr>
      </w:pPr>
      <w:r w:rsidRPr="00BD4565">
        <w:rPr>
          <w:rFonts w:ascii="Arial" w:hAnsi="Arial" w:cs="Arial"/>
          <w:b/>
        </w:rPr>
        <w:t>Assessment</w:t>
      </w:r>
    </w:p>
    <w:p w:rsidR="00FE2C04" w:rsidRPr="00BD4565" w:rsidRDefault="00FE2C04" w:rsidP="00FE2C04">
      <w:pPr>
        <w:spacing w:after="0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1260"/>
      </w:tblGrid>
      <w:tr w:rsidR="00FE2C04" w:rsidRPr="00952BC7" w:rsidTr="00D8663B">
        <w:tc>
          <w:tcPr>
            <w:tcW w:w="190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Assignment 1</w:t>
            </w:r>
          </w:p>
        </w:tc>
        <w:tc>
          <w:tcPr>
            <w:tcW w:w="1260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15%</w:t>
            </w:r>
          </w:p>
        </w:tc>
      </w:tr>
      <w:tr w:rsidR="00FE2C04" w:rsidRPr="00952BC7" w:rsidTr="00D8663B">
        <w:tc>
          <w:tcPr>
            <w:tcW w:w="190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Assignment 2</w:t>
            </w:r>
          </w:p>
        </w:tc>
        <w:tc>
          <w:tcPr>
            <w:tcW w:w="1260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15%</w:t>
            </w:r>
          </w:p>
        </w:tc>
      </w:tr>
      <w:tr w:rsidR="00FE2C04" w:rsidRPr="00952BC7" w:rsidTr="00D8663B">
        <w:tc>
          <w:tcPr>
            <w:tcW w:w="190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Assignment 3</w:t>
            </w:r>
          </w:p>
        </w:tc>
        <w:tc>
          <w:tcPr>
            <w:tcW w:w="1260" w:type="dxa"/>
          </w:tcPr>
          <w:p w:rsidR="00FE2C04" w:rsidRPr="00952BC7" w:rsidRDefault="00F17598" w:rsidP="00D866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E2C04" w:rsidRPr="00952BC7">
              <w:rPr>
                <w:rFonts w:ascii="Arial" w:hAnsi="Arial" w:cs="Arial"/>
              </w:rPr>
              <w:t>%</w:t>
            </w:r>
          </w:p>
        </w:tc>
      </w:tr>
      <w:tr w:rsidR="00FE2C04" w:rsidRPr="00952BC7" w:rsidTr="00D8663B">
        <w:tc>
          <w:tcPr>
            <w:tcW w:w="190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Final Exam</w:t>
            </w:r>
          </w:p>
        </w:tc>
        <w:tc>
          <w:tcPr>
            <w:tcW w:w="1260" w:type="dxa"/>
          </w:tcPr>
          <w:p w:rsidR="00FE2C04" w:rsidRPr="00952BC7" w:rsidRDefault="00F17598" w:rsidP="00D866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FE2C04" w:rsidRPr="00952BC7">
              <w:rPr>
                <w:rFonts w:ascii="Arial" w:hAnsi="Arial" w:cs="Arial"/>
              </w:rPr>
              <w:t>%</w:t>
            </w:r>
          </w:p>
        </w:tc>
      </w:tr>
    </w:tbl>
    <w:p w:rsidR="00FE2C04" w:rsidRPr="00BD4565" w:rsidRDefault="00FE2C04" w:rsidP="00FE2C04">
      <w:pPr>
        <w:spacing w:after="0" w:line="240" w:lineRule="auto"/>
        <w:rPr>
          <w:rFonts w:ascii="Arial" w:hAnsi="Arial" w:cs="Arial"/>
        </w:rPr>
      </w:pPr>
    </w:p>
    <w:p w:rsidR="00FE2C04" w:rsidRPr="00BD4565" w:rsidRDefault="00FE2C04" w:rsidP="00FE2C04">
      <w:pPr>
        <w:spacing w:after="0" w:line="240" w:lineRule="auto"/>
        <w:rPr>
          <w:rFonts w:ascii="Arial" w:hAnsi="Arial" w:cs="Arial"/>
          <w:iCs/>
        </w:rPr>
      </w:pPr>
      <w:r w:rsidRPr="00BD4565">
        <w:rPr>
          <w:rFonts w:ascii="Arial" w:hAnsi="Arial" w:cs="Arial"/>
          <w:iCs/>
        </w:rPr>
        <w:t>The final examination will not be open book. You will be permitted a two-sided “cheat</w:t>
      </w:r>
    </w:p>
    <w:p w:rsidR="00FE2C04" w:rsidRPr="00BD4565" w:rsidRDefault="00FE2C04" w:rsidP="00FE2C04">
      <w:pPr>
        <w:spacing w:after="0" w:line="240" w:lineRule="auto"/>
        <w:rPr>
          <w:rFonts w:ascii="Arial" w:hAnsi="Arial" w:cs="Arial"/>
          <w:iCs/>
        </w:rPr>
      </w:pPr>
      <w:proofErr w:type="gramStart"/>
      <w:r w:rsidRPr="00BD4565">
        <w:rPr>
          <w:rFonts w:ascii="Arial" w:hAnsi="Arial" w:cs="Arial"/>
          <w:iCs/>
        </w:rPr>
        <w:t>sheet</w:t>
      </w:r>
      <w:proofErr w:type="gramEnd"/>
      <w:r w:rsidRPr="00BD4565">
        <w:rPr>
          <w:rFonts w:ascii="Arial" w:hAnsi="Arial" w:cs="Arial"/>
          <w:iCs/>
        </w:rPr>
        <w:t>” with notes and/or formulae.</w:t>
      </w:r>
    </w:p>
    <w:p w:rsidR="00FE2C04" w:rsidRPr="00BD4565" w:rsidRDefault="00FE2C04" w:rsidP="00FE2C04">
      <w:pPr>
        <w:spacing w:after="0" w:line="240" w:lineRule="auto"/>
        <w:rPr>
          <w:rFonts w:ascii="Arial" w:hAnsi="Arial" w:cs="Arial"/>
          <w:b/>
        </w:rPr>
      </w:pPr>
    </w:p>
    <w:p w:rsidR="00FE2C04" w:rsidRPr="00BD4565" w:rsidRDefault="00FE2C04" w:rsidP="00FE2C04">
      <w:pPr>
        <w:rPr>
          <w:rFonts w:ascii="Arial" w:hAnsi="Arial" w:cs="Arial"/>
          <w:b/>
        </w:rPr>
      </w:pPr>
      <w:r w:rsidRPr="00BD4565">
        <w:rPr>
          <w:rFonts w:ascii="Arial" w:hAnsi="Arial" w:cs="Arial"/>
          <w:b/>
        </w:rPr>
        <w:t>Schedule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3"/>
        <w:gridCol w:w="7747"/>
      </w:tblGrid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Introduction; Wiener Processes an</w:t>
            </w:r>
            <w:r w:rsidR="001B7A21">
              <w:rPr>
                <w:rFonts w:ascii="Arial" w:hAnsi="Arial" w:cs="Arial"/>
              </w:rPr>
              <w:t xml:space="preserve">d Ito’s </w:t>
            </w:r>
            <w:r w:rsidR="0085326D">
              <w:rPr>
                <w:rFonts w:ascii="Arial" w:hAnsi="Arial" w:cs="Arial"/>
              </w:rPr>
              <w:t>L</w:t>
            </w:r>
            <w:r w:rsidR="001B7A21">
              <w:rPr>
                <w:rFonts w:ascii="Arial" w:hAnsi="Arial" w:cs="Arial"/>
              </w:rPr>
              <w:t>emma; Chapter 14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85326D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The Black</w:t>
            </w:r>
            <w:r w:rsidR="0085326D">
              <w:rPr>
                <w:rFonts w:ascii="CMR10" w:hAnsi="CMR10" w:cs="CMR10"/>
                <w:sz w:val="24"/>
                <w:szCs w:val="24"/>
                <w:lang w:val="en-IN" w:eastAsia="en-CA"/>
              </w:rPr>
              <w:t>–</w:t>
            </w:r>
            <w:r w:rsidRPr="00952BC7">
              <w:rPr>
                <w:rFonts w:ascii="Arial" w:hAnsi="Arial" w:cs="Arial"/>
              </w:rPr>
              <w:t>Scholes d</w:t>
            </w:r>
            <w:r w:rsidR="001B7A21">
              <w:rPr>
                <w:rFonts w:ascii="Arial" w:hAnsi="Arial" w:cs="Arial"/>
              </w:rPr>
              <w:t>ifferential equation; Chapter 15 (esp</w:t>
            </w:r>
            <w:r w:rsidR="0085326D">
              <w:rPr>
                <w:rFonts w:ascii="Arial" w:hAnsi="Arial" w:cs="Arial"/>
              </w:rPr>
              <w:t>.</w:t>
            </w:r>
            <w:r w:rsidR="001B7A21">
              <w:rPr>
                <w:rFonts w:ascii="Arial" w:hAnsi="Arial" w:cs="Arial"/>
              </w:rPr>
              <w:t xml:space="preserve"> Section 15</w:t>
            </w:r>
            <w:r w:rsidRPr="00952BC7">
              <w:rPr>
                <w:rFonts w:ascii="Arial" w:hAnsi="Arial" w:cs="Arial"/>
              </w:rPr>
              <w:t>.6)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3-4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85326D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 xml:space="preserve">Numerical </w:t>
            </w:r>
            <w:r w:rsidR="0085326D">
              <w:rPr>
                <w:rFonts w:ascii="Arial" w:hAnsi="Arial" w:cs="Arial"/>
              </w:rPr>
              <w:t>P</w:t>
            </w:r>
            <w:r w:rsidRPr="00952BC7">
              <w:rPr>
                <w:rFonts w:ascii="Arial" w:hAnsi="Arial" w:cs="Arial"/>
              </w:rPr>
              <w:t xml:space="preserve">rocedures: Binomial and </w:t>
            </w:r>
            <w:r w:rsidR="0085326D">
              <w:rPr>
                <w:rFonts w:ascii="Arial" w:hAnsi="Arial" w:cs="Arial"/>
              </w:rPr>
              <w:t>T</w:t>
            </w:r>
            <w:r w:rsidRPr="00952BC7">
              <w:rPr>
                <w:rFonts w:ascii="Arial" w:hAnsi="Arial" w:cs="Arial"/>
              </w:rPr>
              <w:t xml:space="preserve">rinomial </w:t>
            </w:r>
            <w:r w:rsidR="0085326D">
              <w:rPr>
                <w:rFonts w:ascii="Arial" w:hAnsi="Arial" w:cs="Arial"/>
              </w:rPr>
              <w:t>T</w:t>
            </w:r>
            <w:r w:rsidRPr="00952BC7">
              <w:rPr>
                <w:rFonts w:ascii="Arial" w:hAnsi="Arial" w:cs="Arial"/>
              </w:rPr>
              <w:t xml:space="preserve">rees; Monte Carlo </w:t>
            </w:r>
            <w:r w:rsidR="0085326D">
              <w:rPr>
                <w:rFonts w:ascii="Arial" w:hAnsi="Arial" w:cs="Arial"/>
              </w:rPr>
              <w:t>S</w:t>
            </w:r>
            <w:r w:rsidRPr="00952BC7">
              <w:rPr>
                <w:rFonts w:ascii="Arial" w:hAnsi="Arial" w:cs="Arial"/>
              </w:rPr>
              <w:t xml:space="preserve">imulation; </w:t>
            </w:r>
            <w:r w:rsidR="0085326D">
              <w:rPr>
                <w:rFonts w:ascii="Arial" w:hAnsi="Arial" w:cs="Arial"/>
              </w:rPr>
              <w:t>F</w:t>
            </w:r>
            <w:r w:rsidRPr="00952BC7">
              <w:rPr>
                <w:rFonts w:ascii="Arial" w:hAnsi="Arial" w:cs="Arial"/>
              </w:rPr>
              <w:t>init</w:t>
            </w:r>
            <w:r w:rsidR="001B7A21">
              <w:rPr>
                <w:rFonts w:ascii="Arial" w:hAnsi="Arial" w:cs="Arial"/>
              </w:rPr>
              <w:t xml:space="preserve">e </w:t>
            </w:r>
            <w:r w:rsidR="0085326D">
              <w:rPr>
                <w:rFonts w:ascii="Arial" w:hAnsi="Arial" w:cs="Arial"/>
              </w:rPr>
              <w:t>D</w:t>
            </w:r>
            <w:r w:rsidR="001B7A21">
              <w:rPr>
                <w:rFonts w:ascii="Arial" w:hAnsi="Arial" w:cs="Arial"/>
              </w:rPr>
              <w:t xml:space="preserve">ifference </w:t>
            </w:r>
            <w:r w:rsidR="0085326D">
              <w:rPr>
                <w:rFonts w:ascii="Arial" w:hAnsi="Arial" w:cs="Arial"/>
              </w:rPr>
              <w:t>M</w:t>
            </w:r>
            <w:r w:rsidR="001B7A21">
              <w:rPr>
                <w:rFonts w:ascii="Arial" w:hAnsi="Arial" w:cs="Arial"/>
              </w:rPr>
              <w:t>ethods; Chapter 21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5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85326D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Alternatives to Black</w:t>
            </w:r>
            <w:r w:rsidR="0085326D">
              <w:rPr>
                <w:rFonts w:ascii="CMR10" w:hAnsi="CMR10" w:cs="CMR10"/>
                <w:sz w:val="24"/>
                <w:szCs w:val="24"/>
                <w:lang w:val="en-IN" w:eastAsia="en-CA"/>
              </w:rPr>
              <w:t>–</w:t>
            </w:r>
            <w:r w:rsidRPr="00952BC7">
              <w:rPr>
                <w:rFonts w:ascii="Arial" w:hAnsi="Arial" w:cs="Arial"/>
              </w:rPr>
              <w:t>Sc</w:t>
            </w:r>
            <w:r w:rsidR="001B7A21">
              <w:rPr>
                <w:rFonts w:ascii="Arial" w:hAnsi="Arial" w:cs="Arial"/>
              </w:rPr>
              <w:t>holes; Chapter 20 (review) and Sections 27.1 to 27</w:t>
            </w:r>
            <w:r w:rsidRPr="00952BC7">
              <w:rPr>
                <w:rFonts w:ascii="Arial" w:hAnsi="Arial" w:cs="Arial"/>
              </w:rPr>
              <w:t>.3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6-7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1B7A21" w:rsidP="00D866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Credit </w:t>
            </w:r>
            <w:r w:rsidR="0085326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erivatives; </w:t>
            </w:r>
            <w:r w:rsidR="00DA183A">
              <w:rPr>
                <w:rFonts w:ascii="Arial" w:hAnsi="Arial" w:cs="Arial"/>
              </w:rPr>
              <w:t xml:space="preserve">Section 24.2 and </w:t>
            </w:r>
            <w:r>
              <w:rPr>
                <w:rFonts w:ascii="Arial" w:hAnsi="Arial" w:cs="Arial"/>
              </w:rPr>
              <w:t>Chapter 25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8-9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85326D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 xml:space="preserve">Exotic </w:t>
            </w:r>
            <w:r w:rsidR="0085326D">
              <w:rPr>
                <w:rFonts w:ascii="Arial" w:hAnsi="Arial" w:cs="Arial"/>
              </w:rPr>
              <w:t>O</w:t>
            </w:r>
            <w:r w:rsidRPr="00952BC7">
              <w:rPr>
                <w:rFonts w:ascii="Arial" w:hAnsi="Arial" w:cs="Arial"/>
              </w:rPr>
              <w:t>ptions</w:t>
            </w:r>
            <w:r w:rsidR="001B7A21">
              <w:rPr>
                <w:rFonts w:ascii="Arial" w:hAnsi="Arial" w:cs="Arial"/>
              </w:rPr>
              <w:t xml:space="preserve"> and </w:t>
            </w:r>
            <w:r w:rsidR="0085326D">
              <w:rPr>
                <w:rFonts w:ascii="Arial" w:hAnsi="Arial" w:cs="Arial"/>
              </w:rPr>
              <w:t>T</w:t>
            </w:r>
            <w:r w:rsidR="001B7A21">
              <w:rPr>
                <w:rFonts w:ascii="Arial" w:hAnsi="Arial" w:cs="Arial"/>
              </w:rPr>
              <w:t xml:space="preserve">heir </w:t>
            </w:r>
            <w:r w:rsidR="0085326D">
              <w:rPr>
                <w:rFonts w:ascii="Arial" w:hAnsi="Arial" w:cs="Arial"/>
              </w:rPr>
              <w:t>V</w:t>
            </w:r>
            <w:r w:rsidR="001B7A21">
              <w:rPr>
                <w:rFonts w:ascii="Arial" w:hAnsi="Arial" w:cs="Arial"/>
              </w:rPr>
              <w:t>aluation; Chapter 26 and Sections 27.4 to 27</w:t>
            </w:r>
            <w:r w:rsidR="00B05E8C">
              <w:rPr>
                <w:rFonts w:ascii="Arial" w:hAnsi="Arial" w:cs="Arial"/>
              </w:rPr>
              <w:t>.8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10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Mart</w:t>
            </w:r>
            <w:r w:rsidR="001B7A21">
              <w:rPr>
                <w:rFonts w:ascii="Arial" w:hAnsi="Arial" w:cs="Arial"/>
              </w:rPr>
              <w:t xml:space="preserve">ingales and </w:t>
            </w:r>
            <w:r w:rsidR="0085326D">
              <w:rPr>
                <w:rFonts w:ascii="Arial" w:hAnsi="Arial" w:cs="Arial"/>
              </w:rPr>
              <w:t>M</w:t>
            </w:r>
            <w:r w:rsidR="001B7A21">
              <w:rPr>
                <w:rFonts w:ascii="Arial" w:hAnsi="Arial" w:cs="Arial"/>
              </w:rPr>
              <w:t>easures; Chapter 28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 11-13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FE2C04" w:rsidP="00A7580A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 xml:space="preserve">Interest </w:t>
            </w:r>
            <w:r w:rsidR="0085326D">
              <w:rPr>
                <w:rFonts w:ascii="Arial" w:hAnsi="Arial" w:cs="Arial"/>
              </w:rPr>
              <w:t>R</w:t>
            </w:r>
            <w:r w:rsidRPr="00952BC7">
              <w:rPr>
                <w:rFonts w:ascii="Arial" w:hAnsi="Arial" w:cs="Arial"/>
              </w:rPr>
              <w:t xml:space="preserve">ate </w:t>
            </w:r>
            <w:r w:rsidR="0085326D">
              <w:rPr>
                <w:rFonts w:ascii="Arial" w:hAnsi="Arial" w:cs="Arial"/>
              </w:rPr>
              <w:t>D</w:t>
            </w:r>
            <w:r w:rsidRPr="00952BC7">
              <w:rPr>
                <w:rFonts w:ascii="Arial" w:hAnsi="Arial" w:cs="Arial"/>
              </w:rPr>
              <w:t>e</w:t>
            </w:r>
            <w:r w:rsidR="000D09EC">
              <w:rPr>
                <w:rFonts w:ascii="Arial" w:hAnsi="Arial" w:cs="Arial"/>
              </w:rPr>
              <w:t>rivatives; Chapters 29</w:t>
            </w:r>
            <w:r w:rsidR="00A7580A">
              <w:rPr>
                <w:rFonts w:ascii="Arial" w:hAnsi="Arial" w:cs="Arial"/>
              </w:rPr>
              <w:t>–</w:t>
            </w:r>
            <w:r w:rsidR="000D09EC">
              <w:rPr>
                <w:rFonts w:ascii="Arial" w:hAnsi="Arial" w:cs="Arial"/>
              </w:rPr>
              <w:t>33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14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0D09EC" w:rsidP="00D866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Swaps </w:t>
            </w:r>
            <w:r w:rsidR="0085326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evisited; Chapter 34</w:t>
            </w:r>
          </w:p>
        </w:tc>
      </w:tr>
      <w:tr w:rsidR="00FE2C04" w:rsidRPr="00952BC7" w:rsidTr="00D8663B">
        <w:tc>
          <w:tcPr>
            <w:tcW w:w="1638" w:type="dxa"/>
          </w:tcPr>
          <w:p w:rsidR="00FE2C04" w:rsidRPr="00952BC7" w:rsidRDefault="00FE2C04" w:rsidP="00D8663B">
            <w:pPr>
              <w:spacing w:after="0" w:line="240" w:lineRule="auto"/>
              <w:rPr>
                <w:rFonts w:ascii="Arial" w:hAnsi="Arial" w:cs="Arial"/>
              </w:rPr>
            </w:pPr>
            <w:r w:rsidRPr="00952BC7">
              <w:rPr>
                <w:rFonts w:ascii="Arial" w:hAnsi="Arial" w:cs="Arial"/>
              </w:rPr>
              <w:t>Week 15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FE2C04" w:rsidRPr="00952BC7" w:rsidRDefault="000D09EC" w:rsidP="00D866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Course </w:t>
            </w:r>
            <w:r w:rsidR="0085326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eview; Chapter 37</w:t>
            </w:r>
          </w:p>
        </w:tc>
      </w:tr>
    </w:tbl>
    <w:p w:rsidR="001D6CA3" w:rsidRDefault="001D6CA3"/>
    <w:sectPr w:rsidR="001D6CA3" w:rsidSect="001D6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66863"/>
    <w:multiLevelType w:val="hybridMultilevel"/>
    <w:tmpl w:val="6726A8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0CE32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04"/>
    <w:rsid w:val="000D09EC"/>
    <w:rsid w:val="001B7A21"/>
    <w:rsid w:val="001D6CA3"/>
    <w:rsid w:val="002A401E"/>
    <w:rsid w:val="00536745"/>
    <w:rsid w:val="005B4100"/>
    <w:rsid w:val="006305E7"/>
    <w:rsid w:val="0069679A"/>
    <w:rsid w:val="0085326D"/>
    <w:rsid w:val="00891AE2"/>
    <w:rsid w:val="00A7580A"/>
    <w:rsid w:val="00AA1766"/>
    <w:rsid w:val="00B05E8C"/>
    <w:rsid w:val="00B11E29"/>
    <w:rsid w:val="00D32F2A"/>
    <w:rsid w:val="00D8663B"/>
    <w:rsid w:val="00DA183A"/>
    <w:rsid w:val="00F17598"/>
    <w:rsid w:val="00F26C27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194AD-FCD0-490A-9FC7-B59E847D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C0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FE2C04"/>
    <w:pPr>
      <w:keepNext/>
      <w:widowControl w:val="0"/>
      <w:numPr>
        <w:ilvl w:val="1"/>
        <w:numId w:val="1"/>
      </w:numPr>
      <w:tabs>
        <w:tab w:val="clear" w:pos="1440"/>
        <w:tab w:val="num" w:pos="360"/>
      </w:tabs>
      <w:autoSpaceDE w:val="0"/>
      <w:autoSpaceDN w:val="0"/>
      <w:adjustRightInd w:val="0"/>
      <w:spacing w:before="240" w:after="60" w:line="240" w:lineRule="auto"/>
      <w:ind w:hanging="1440"/>
      <w:outlineLvl w:val="2"/>
    </w:pPr>
    <w:rPr>
      <w:rFonts w:ascii="Century Gothic" w:eastAsia="Times New Roman" w:hAnsi="Century Gothic" w:cs="Arial"/>
      <w:b/>
      <w:bCs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FE2C04"/>
    <w:rPr>
      <w:rFonts w:ascii="Century Gothic" w:eastAsia="Times New Roman" w:hAnsi="Century Gothic" w:cs="Arial"/>
      <w:b/>
      <w:bCs/>
      <w:szCs w:val="26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6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Joseph L. Rotman School of Management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 Hull</cp:lastModifiedBy>
  <cp:revision>4</cp:revision>
  <dcterms:created xsi:type="dcterms:W3CDTF">2021-02-20T06:47:00Z</dcterms:created>
  <dcterms:modified xsi:type="dcterms:W3CDTF">2021-03-20T15:36:00Z</dcterms:modified>
</cp:coreProperties>
</file>