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Arial" w:cs="Arial" w:eastAsia="Arial" w:hAnsi="Arial"/>
          <w:b/>
          <w:bCs/>
          <w:color w:val="1F3864"/>
          <w:sz w:val="68"/>
          <w:szCs w:val="68"/>
        </w:rPr>
        <w:t xml:space="preserve">NIFTY 50 OPTIONS</w:t>
      </w:r>
    </w:p>
    <w:p>
      <w:pPr>
        <w:spacing w:after="160" w:before="0"/>
        <w:jc w:val="center"/>
      </w:pPr>
      <w:r>
        <w:rPr>
          <w:rFonts w:ascii="Arial" w:cs="Arial" w:eastAsia="Arial" w:hAnsi="Arial"/>
          <w:b/>
          <w:bCs/>
          <w:color w:val="2E75B6"/>
          <w:sz w:val="56"/>
          <w:szCs w:val="56"/>
        </w:rPr>
        <w:t xml:space="preserve">Option Buying Bot</w:t>
      </w:r>
    </w:p>
    <w:p>
      <w:pPr>
        <w:spacing w:after="600" w:before="0"/>
        <w:jc w:val="center"/>
      </w:pPr>
      <w:r>
        <w:rPr>
          <w:rFonts w:ascii="Arial" w:cs="Arial" w:eastAsia="Arial" w:hAnsi="Arial"/>
          <w:color w:val="666666"/>
          <w:sz w:val="28"/>
          <w:szCs w:val="28"/>
        </w:rPr>
        <w:t xml:space="preserve">System Architecture &amp; Implementation in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220"/>
              <w:left w:type="dxa" w:w="300"/>
              <w:bottom w:type="dxa" w:w="220"/>
              <w:right w:type="dxa" w:w="300"/>
            </w:tcMar>
          </w:tcPr>
          <w:p>
            <w:pPr>
              <w:jc w:val="center"/>
            </w:pPr>
            <w:r>
              <w:rPr>
                <w:rFonts w:ascii="Arial" w:cs="Arial" w:eastAsia="Arial" w:hAnsi="Arial"/>
                <w:color w:val="FFFFFF"/>
                <w:sz w:val="20"/>
                <w:szCs w:val="20"/>
              </w:rPr>
              <w:t xml:space="preserve">Go  ·  Goroutines  ·  Channels  ·  Dhan API  ·  IV-Based Entry Filter  ·  Directional Signals  ·  Debit Spreads</w:t>
            </w:r>
          </w:p>
          <w:p>
            <w:pPr>
              <w:spacing w:before="60"/>
              <w:jc w:val="center"/>
            </w:pPr>
            <w:r>
              <w:rPr>
                <w:rFonts w:ascii="Arial" w:cs="Arial" w:eastAsia="Arial" w:hAnsi="Arial"/>
                <w:color w:val="AAAAAA"/>
                <w:sz w:val="18"/>
                <w:szCs w:val="18"/>
              </w:rPr>
              <w:t xml:space="preserve">Pure option buying — no naked short positions, no margin risk, fully defined loss per trade</w:t>
            </w:r>
          </w:p>
        </w:tc>
      </w:tr>
    </w:tbl>
    <w:p>
      <w:r>
        <w:br w:type="page"/>
      </w:r>
    </w:p>
    <w:p>
      <w:pPr>
        <w:pStyle w:val="Heading1"/>
        <w:pBdr>
          <w:bottom w:val="single" w:color="2E75B6" w:sz="8" w:space="4"/>
        </w:pBdr>
        <w:spacing w:after="200" w:before="400"/>
      </w:pPr>
      <w:r>
        <w:rPr>
          <w:rFonts w:ascii="Arial" w:cs="Arial" w:eastAsia="Arial" w:hAnsi="Arial"/>
          <w:b/>
          <w:bCs/>
          <w:color w:val="1F3864"/>
          <w:sz w:val="38"/>
          <w:szCs w:val="38"/>
        </w:rPr>
        <w:t xml:space="preserve">1. Why Option Buying — The Philosophy</w:t>
      </w:r>
    </w:p>
    <w:p>
      <w:pPr>
        <w:spacing w:after="100" w:before="60"/>
      </w:pPr>
      <w:r>
        <w:rPr>
          <w:rFonts w:ascii="Arial" w:cs="Arial" w:eastAsia="Arial" w:hAnsi="Arial"/>
          <w:color w:val="000000"/>
          <w:sz w:val="22"/>
          <w:szCs w:val="22"/>
        </w:rPr>
        <w:t xml:space="preserve">Option selling has one seductive property: high win rate. But it comes with unlimited or very large loss risk, margin requirements, and catastrophic blowup potential on tail moves. Option buying flips this: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Option SELLING</w:t>
            </w:r>
          </w:p>
        </w:tc>
        <w:tc>
          <w:tcPr>
            <w:tcW w:type="dxa" w:w="468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Option BUYING (Our Approach)</w:t>
            </w:r>
          </w:p>
        </w:tc>
      </w:tr>
      <w:tr>
        <w:tc>
          <w:tcPr>
            <w:tcW w:type="dxa" w:w="468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sz w:val="19"/>
                <w:szCs w:val="19"/>
              </w:rPr>
              <w:t xml:space="preserve">High win rate (70–80%)</w:t>
            </w:r>
          </w:p>
        </w:tc>
        <w:tc>
          <w:tcPr>
            <w:tcW w:type="dxa" w:w="468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sz w:val="19"/>
                <w:szCs w:val="19"/>
              </w:rPr>
              <w:t xml:space="preserve">Lower win rate (40–55%), but we manage this</w:t>
            </w:r>
          </w:p>
        </w:tc>
      </w:tr>
      <w:tr>
        <w:tc>
          <w:tcPr>
            <w:tcW w:type="dxa" w:w="4680"/>
            <w:tcBorders>
              <w:top w:val="single" w:color="CCCCCC" w:sz="1"/>
              <w:left w:val="single" w:color="CCCCCC" w:sz="1"/>
              <w:bottom w:val="single" w:color="CCCCCC" w:sz="1"/>
              <w:right w:val="single" w:color="CCCCCC" w:sz="1"/>
            </w:tcBorders>
            <w:shd w:fill="FDE8E8" w:val="clear"/>
            <w:tcMar>
              <w:top w:type="dxa" w:w="70"/>
              <w:left w:type="dxa" w:w="120"/>
              <w:bottom w:type="dxa" w:w="70"/>
              <w:right w:type="dxa" w:w="120"/>
            </w:tcMar>
          </w:tcPr>
          <w:p>
            <w:r>
              <w:rPr>
                <w:rFonts w:ascii="Arial" w:cs="Arial" w:eastAsia="Arial" w:hAnsi="Arial"/>
                <w:sz w:val="19"/>
                <w:szCs w:val="19"/>
              </w:rPr>
              <w:t xml:space="preserve">Small, consistent gains</w:t>
            </w:r>
          </w:p>
        </w:tc>
        <w:tc>
          <w:tcPr>
            <w:tcW w:type="dxa" w:w="4680"/>
            <w:tcBorders>
              <w:top w:val="single" w:color="CCCCCC" w:sz="1"/>
              <w:left w:val="single" w:color="CCCCCC" w:sz="1"/>
              <w:bottom w:val="single" w:color="CCCCCC" w:sz="1"/>
              <w:right w:val="single" w:color="CCCCCC" w:sz="1"/>
            </w:tcBorders>
            <w:shd w:fill="E8F8F0" w:val="clear"/>
            <w:tcMar>
              <w:top w:type="dxa" w:w="70"/>
              <w:left w:type="dxa" w:w="120"/>
              <w:bottom w:type="dxa" w:w="70"/>
              <w:right w:type="dxa" w:w="120"/>
            </w:tcMar>
          </w:tcPr>
          <w:p>
            <w:r>
              <w:rPr>
                <w:rFonts w:ascii="Arial" w:cs="Arial" w:eastAsia="Arial" w:hAnsi="Arial"/>
                <w:sz w:val="19"/>
                <w:szCs w:val="19"/>
              </w:rPr>
              <w:t xml:space="preserve">Large, asymmetric gains on winning trades</w:t>
            </w:r>
          </w:p>
        </w:tc>
      </w:tr>
      <w:tr>
        <w:tc>
          <w:tcPr>
            <w:tcW w:type="dxa" w:w="468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sz w:val="19"/>
                <w:szCs w:val="19"/>
              </w:rPr>
              <w:t xml:space="preserve">Unlimited or large max loss</w:t>
            </w:r>
          </w:p>
        </w:tc>
        <w:tc>
          <w:tcPr>
            <w:tcW w:type="dxa" w:w="468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sz w:val="19"/>
                <w:szCs w:val="19"/>
              </w:rPr>
              <w:t xml:space="preserve">Max loss = premium paid. Always. No surprise.</w:t>
            </w:r>
          </w:p>
        </w:tc>
      </w:tr>
      <w:tr>
        <w:tc>
          <w:tcPr>
            <w:tcW w:type="dxa" w:w="4680"/>
            <w:tcBorders>
              <w:top w:val="single" w:color="CCCCCC" w:sz="1"/>
              <w:left w:val="single" w:color="CCCCCC" w:sz="1"/>
              <w:bottom w:val="single" w:color="CCCCCC" w:sz="1"/>
              <w:right w:val="single" w:color="CCCCCC" w:sz="1"/>
            </w:tcBorders>
            <w:shd w:fill="FDE8E8" w:val="clear"/>
            <w:tcMar>
              <w:top w:type="dxa" w:w="70"/>
              <w:left w:type="dxa" w:w="120"/>
              <w:bottom w:type="dxa" w:w="70"/>
              <w:right w:type="dxa" w:w="120"/>
            </w:tcMar>
          </w:tcPr>
          <w:p>
            <w:r>
              <w:rPr>
                <w:rFonts w:ascii="Arial" w:cs="Arial" w:eastAsia="Arial" w:hAnsi="Arial"/>
                <w:sz w:val="19"/>
                <w:szCs w:val="19"/>
              </w:rPr>
              <w:t xml:space="preserve">Margin blocked, capital intensive</w:t>
            </w:r>
          </w:p>
        </w:tc>
        <w:tc>
          <w:tcPr>
            <w:tcW w:type="dxa" w:w="4680"/>
            <w:tcBorders>
              <w:top w:val="single" w:color="CCCCCC" w:sz="1"/>
              <w:left w:val="single" w:color="CCCCCC" w:sz="1"/>
              <w:bottom w:val="single" w:color="CCCCCC" w:sz="1"/>
              <w:right w:val="single" w:color="CCCCCC" w:sz="1"/>
            </w:tcBorders>
            <w:shd w:fill="E8F8F0" w:val="clear"/>
            <w:tcMar>
              <w:top w:type="dxa" w:w="70"/>
              <w:left w:type="dxa" w:w="120"/>
              <w:bottom w:type="dxa" w:w="70"/>
              <w:right w:type="dxa" w:w="120"/>
            </w:tcMar>
          </w:tcPr>
          <w:p>
            <w:r>
              <w:rPr>
                <w:rFonts w:ascii="Arial" w:cs="Arial" w:eastAsia="Arial" w:hAnsi="Arial"/>
                <w:sz w:val="19"/>
                <w:szCs w:val="19"/>
              </w:rPr>
              <w:t xml:space="preserve">No margin needed — capital efficient</w:t>
            </w:r>
          </w:p>
        </w:tc>
      </w:tr>
      <w:tr>
        <w:tc>
          <w:tcPr>
            <w:tcW w:type="dxa" w:w="468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sz w:val="19"/>
                <w:szCs w:val="19"/>
              </w:rPr>
              <w:t xml:space="preserve">IV crush works FOR you</w:t>
            </w:r>
          </w:p>
        </w:tc>
        <w:tc>
          <w:tcPr>
            <w:tcW w:type="dxa" w:w="468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sz w:val="19"/>
                <w:szCs w:val="19"/>
              </w:rPr>
              <w:t xml:space="preserve">We only buy when IV is cheap — avoid IV crush</w:t>
            </w:r>
          </w:p>
        </w:tc>
      </w:tr>
      <w:tr>
        <w:tc>
          <w:tcPr>
            <w:tcW w:type="dxa" w:w="4680"/>
            <w:tcBorders>
              <w:top w:val="single" w:color="CCCCCC" w:sz="1"/>
              <w:left w:val="single" w:color="CCCCCC" w:sz="1"/>
              <w:bottom w:val="single" w:color="CCCCCC" w:sz="1"/>
              <w:right w:val="single" w:color="CCCCCC" w:sz="1"/>
            </w:tcBorders>
            <w:shd w:fill="FDE8E8" w:val="clear"/>
            <w:tcMar>
              <w:top w:type="dxa" w:w="70"/>
              <w:left w:type="dxa" w:w="120"/>
              <w:bottom w:type="dxa" w:w="70"/>
              <w:right w:type="dxa" w:w="120"/>
            </w:tcMar>
          </w:tcPr>
          <w:p>
            <w:r>
              <w:rPr>
                <w:rFonts w:ascii="Arial" w:cs="Arial" w:eastAsia="Arial" w:hAnsi="Arial"/>
                <w:sz w:val="19"/>
                <w:szCs w:val="19"/>
              </w:rPr>
              <w:t xml:space="preserve">Gamma risk near expiry = blowup risk</w:t>
            </w:r>
          </w:p>
        </w:tc>
        <w:tc>
          <w:tcPr>
            <w:tcW w:type="dxa" w:w="4680"/>
            <w:tcBorders>
              <w:top w:val="single" w:color="CCCCCC" w:sz="1"/>
              <w:left w:val="single" w:color="CCCCCC" w:sz="1"/>
              <w:bottom w:val="single" w:color="CCCCCC" w:sz="1"/>
              <w:right w:val="single" w:color="CCCCCC" w:sz="1"/>
            </w:tcBorders>
            <w:shd w:fill="E8F8F0" w:val="clear"/>
            <w:tcMar>
              <w:top w:type="dxa" w:w="70"/>
              <w:left w:type="dxa" w:w="120"/>
              <w:bottom w:type="dxa" w:w="70"/>
              <w:right w:type="dxa" w:w="120"/>
            </w:tcMar>
          </w:tcPr>
          <w:p>
            <w:r>
              <w:rPr>
                <w:rFonts w:ascii="Arial" w:cs="Arial" w:eastAsia="Arial" w:hAnsi="Arial"/>
                <w:sz w:val="19"/>
                <w:szCs w:val="19"/>
              </w:rPr>
              <w:t xml:space="preserve">Gamma near expiry = ACCELERATION of profits</w:t>
            </w:r>
          </w:p>
        </w:tc>
      </w:tr>
      <w:tr>
        <w:tc>
          <w:tcPr>
            <w:tcW w:type="dxa" w:w="468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sz w:val="19"/>
                <w:szCs w:val="19"/>
              </w:rPr>
              <w:t xml:space="preserve">Needs constant hedging/adjustment</w:t>
            </w:r>
          </w:p>
        </w:tc>
        <w:tc>
          <w:tcPr>
            <w:tcW w:type="dxa" w:w="468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sz w:val="19"/>
                <w:szCs w:val="19"/>
              </w:rPr>
              <w:t xml:space="preserve">Set entry/exit rules, let it run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D5E8F0" w:val="clear"/>
            <w:tcMar>
              <w:top w:type="dxa" w:w="140"/>
              <w:left w:type="dxa" w:w="200"/>
              <w:bottom w:type="dxa" w:w="140"/>
              <w:right w:type="dxa" w:w="200"/>
            </w:tcMar>
          </w:tcPr>
          <w:p>
            <w:r>
              <w:rPr>
                <w:rFonts w:ascii="Arial" w:cs="Arial" w:eastAsia="Arial" w:hAnsi="Arial"/>
                <w:b/>
                <w:bCs/>
                <w:color w:val="1F3864"/>
                <w:sz w:val="22"/>
                <w:szCs w:val="22"/>
              </w:rPr>
              <w:t xml:space="preserve">The Core Edge for Option Buyers</w:t>
            </w:r>
          </w:p>
          <w:p>
            <w:pPr>
              <w:spacing w:before="40"/>
            </w:pPr>
            <w:r>
              <w:rPr>
                <w:rFonts w:ascii="Arial" w:cs="Arial" w:eastAsia="Arial" w:hAnsi="Arial"/>
                <w:sz w:val="20"/>
                <w:szCs w:val="20"/>
              </w:rPr>
              <w:t xml:space="preserve">Option buyers win when two things align: (1) IV is cheap — you pay less than fair value for the option, and (2) the move happens fast enough and large enough before theta decay eats the premium. The bot's entire job is to find those windows and execute precisely.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FFF2CC" w:val="clear"/>
            <w:tcMar>
              <w:top w:type="dxa" w:w="140"/>
              <w:left w:type="dxa" w:w="200"/>
              <w:bottom w:type="dxa" w:w="140"/>
              <w:right w:type="dxa" w:w="200"/>
            </w:tcMar>
          </w:tcPr>
          <w:p>
            <w:r>
              <w:rPr>
                <w:rFonts w:ascii="Arial" w:cs="Arial" w:eastAsia="Arial" w:hAnsi="Arial"/>
                <w:b/>
                <w:bCs/>
                <w:color w:val="C45911"/>
                <w:sz w:val="22"/>
                <w:szCs w:val="22"/>
              </w:rPr>
              <w:t xml:space="preserve">⚠  The Buyer's Real Enemy</w:t>
            </w:r>
          </w:p>
          <w:p>
            <w:pPr>
              <w:spacing w:before="40"/>
            </w:pPr>
            <w:r>
              <w:rPr>
                <w:rFonts w:ascii="Arial" w:cs="Arial" w:eastAsia="Arial" w:hAnsi="Arial"/>
                <w:sz w:val="20"/>
                <w:szCs w:val="20"/>
              </w:rPr>
              <w:t xml:space="preserve">Time decay (theta) kills option buyers who are right about direction but wrong about timing. A 5-point move in 3 days is worth nothing if you bought a 7-DTE option and it took 6 days to move. Speed of move matters as much as direction.</w:t>
            </w:r>
          </w:p>
        </w:tc>
      </w:tr>
    </w:tbl>
    <w:p>
      <w:r>
        <w:br w:type="page"/>
      </w:r>
    </w:p>
    <w:p>
      <w:pPr>
        <w:pStyle w:val="Heading1"/>
        <w:pBdr>
          <w:bottom w:val="single" w:color="2E75B6" w:sz="8" w:space="4"/>
        </w:pBdr>
        <w:spacing w:after="200" w:before="400"/>
      </w:pPr>
      <w:r>
        <w:rPr>
          <w:rFonts w:ascii="Arial" w:cs="Arial" w:eastAsia="Arial" w:hAnsi="Arial"/>
          <w:b/>
          <w:bCs/>
          <w:color w:val="1F3864"/>
          <w:sz w:val="38"/>
          <w:szCs w:val="38"/>
        </w:rPr>
        <w:t xml:space="preserve">2. System Architecture in Go</w:t>
      </w:r>
    </w:p>
    <w:p>
      <w:pPr>
        <w:pStyle w:val="Heading2"/>
        <w:spacing w:after="120" w:before="300"/>
      </w:pPr>
      <w:r>
        <w:rPr>
          <w:rFonts w:ascii="Arial" w:cs="Arial" w:eastAsia="Arial" w:hAnsi="Arial"/>
          <w:b/>
          <w:bCs/>
          <w:color w:val="2E75B6"/>
          <w:sz w:val="28"/>
          <w:szCs w:val="28"/>
        </w:rPr>
        <w:t xml:space="preserve">2.1 Why Go?</w:t>
      </w:r>
    </w:p>
    <w:p>
      <w:pPr>
        <w:spacing w:after="100" w:before="60"/>
      </w:pPr>
      <w:r>
        <w:rPr>
          <w:rFonts w:ascii="Arial" w:cs="Arial" w:eastAsia="Arial" w:hAnsi="Arial"/>
          <w:color w:val="000000"/>
          <w:sz w:val="22"/>
          <w:szCs w:val="22"/>
        </w:rPr>
        <w:t xml:space="preserve">Go is purpose-built for exactly what this bot needs: low-latency concurrent I/O, deterministic performance, simple deployment, and no garbage collection pauses mid-trade.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Go Feature</w:t>
            </w:r>
          </w:p>
        </w:tc>
        <w:tc>
          <w:tcPr>
            <w:tcW w:type="dxa" w:w="312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What It Solves</w:t>
            </w:r>
          </w:p>
        </w:tc>
        <w:tc>
          <w:tcPr>
            <w:tcW w:type="dxa" w:w="312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Bot Use Case</w:t>
            </w:r>
          </w:p>
        </w:tc>
      </w:tr>
      <w:tr>
        <w:tc>
          <w:tcPr>
            <w:tcW w:type="dxa" w:w="312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Goroutines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Lightweight concurrent threads (100k+ with ~2KB each)</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Run data fetcher, signal engine, risk monitor simultaneously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9"/>
                <w:szCs w:val="19"/>
              </w:rPr>
              <w:t xml:space="preserve">Channels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Safe, typed message passing between goroutines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Data pipeline between layers — no mutex complexity</w:t>
            </w:r>
          </w:p>
        </w:tc>
      </w:tr>
      <w:tr>
        <w:tc>
          <w:tcPr>
            <w:tcW w:type="dxa" w:w="312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select statement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Non-blocking wait on multiple channels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Handle data tick OR timer OR kill signal cleanly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9"/>
                <w:szCs w:val="19"/>
              </w:rPr>
              <w:t xml:space="preserve">Low GC pauses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Sub-millisecond garbage collection</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No accidental delays during order execution</w:t>
            </w:r>
          </w:p>
        </w:tc>
      </w:tr>
      <w:tr>
        <w:tc>
          <w:tcPr>
            <w:tcW w:type="dxa" w:w="312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Single binary deploy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go build → one executable, no dependencies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Deploy to VPS with zero runtime setup</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9"/>
                <w:szCs w:val="19"/>
              </w:rPr>
              <w:t xml:space="preserve">Strong typing</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Compile-time safety</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No runtime type errors on option chain parsing</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2.2 High-Level Architecture</w:t>
      </w:r>
    </w:p>
    <w:p>
      <w:pPr>
        <w:spacing w:after="100" w:before="60"/>
      </w:pPr>
      <w:r>
        <w:rPr>
          <w:rFonts w:ascii="Arial" w:cs="Arial" w:eastAsia="Arial" w:hAnsi="Arial"/>
          <w:color w:val="000000"/>
          <w:sz w:val="22"/>
          <w:szCs w:val="22"/>
        </w:rPr>
        <w:t xml:space="preserve">The system is structured as a pipeline of goroutines communicating via typed channels. No shared mutable state — each layer owns its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Go Goroutine Architecture</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8B949E"/>
                <w:sz w:val="18"/>
                <w:szCs w:val="18"/>
              </w:rPr>
              <w:t xml:space="preserve">┌─────────────────────────────────────────────────────────────────┐</w:t>
            </w:r>
          </w:p>
          <w:p>
            <w:pPr>
              <w:spacing w:after="0" w:before="0"/>
            </w:pPr>
            <w:r>
              <w:rPr>
                <w:rFonts w:ascii="Courier New" w:cs="Courier New" w:eastAsia="Courier New" w:hAnsi="Courier New"/>
                <w:color w:val="79C0FF"/>
                <w:sz w:val="18"/>
                <w:szCs w:val="18"/>
              </w:rPr>
              <w:t xml:space="preserve">│                    NIFTY OPTIONS BUYING BOT                    │</w:t>
            </w:r>
          </w:p>
          <w:p>
            <w:pPr>
              <w:spacing w:after="0" w:before="0"/>
            </w:pPr>
            <w:r>
              <w:rPr>
                <w:rFonts w:ascii="Courier New" w:cs="Courier New" w:eastAsia="Courier New" w:hAnsi="Courier New"/>
                <w:color w:val="8B949E"/>
                <w:sz w:val="18"/>
                <w:szCs w:val="18"/>
              </w:rPr>
              <w:t xml:space="preserv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00FF7F"/>
                <w:sz w:val="18"/>
                <w:szCs w:val="18"/>
              </w:rPr>
              <w:t xml:space="preserve">  [NSE API]──► DataFetcher goroutine ──► chan MarketSnapshot</w:t>
            </w:r>
          </w:p>
          <w:p>
            <w:pPr>
              <w:spacing w:after="0" w:before="0"/>
            </w:pPr>
            <w:r>
              <w:rPr>
                <w:rFonts w:ascii="Courier New" w:cs="Courier New" w:eastAsia="Courier New" w:hAnsi="Courier New"/>
                <w:color w:val="00FF7F"/>
                <w:sz w:val="18"/>
                <w:szCs w:val="18"/>
              </w:rPr>
              <w:t xml:space="preserve">  [Dhan WS] ──► PriceFeed goroutine  ──┘</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FFA657"/>
                <w:sz w:val="18"/>
                <w:szCs w:val="18"/>
              </w:rPr>
              <w:t xml:space="preserve">  chan MarketSnapshot ──► SignalEngine goroutine ──► chan Signal</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  chan Signal ──► StrategyEngine goroutine ──► chan TradeDecision</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FF79C6"/>
                <w:sz w:val="18"/>
                <w:szCs w:val="18"/>
              </w:rPr>
              <w:t xml:space="preserve">  chan TradeDecision ──► ExecutionEngine goroutine ──► Dhan REST API</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FFA657"/>
                <w:sz w:val="18"/>
                <w:szCs w:val="18"/>
              </w:rPr>
              <w:t xml:space="preserve">  All goroutines ──► RiskMonitor goroutine (reads positions, enforces limits)</w:t>
            </w:r>
          </w:p>
          <w:p>
            <w:pPr>
              <w:spacing w:after="0" w:before="0"/>
            </w:pPr>
            <w:r>
              <w:rPr>
                <w:rFonts w:ascii="Courier New" w:cs="Courier New" w:eastAsia="Courier New" w:hAnsi="Courier New"/>
                <w:color w:val="8B949E"/>
                <w:sz w:val="18"/>
                <w:szCs w:val="18"/>
              </w:rPr>
              <w:t xml:space="preserve">  All goroutines ──► Logger goroutine (non-blocking write via buffered chan)</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2.3 Core 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core/types.go</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8B949E"/>
                <w:sz w:val="18"/>
                <w:szCs w:val="18"/>
              </w:rPr>
              <w:t xml:space="preserve">// MarketSnapshot — emitted every 5 seconds by DataFetcher</w:t>
            </w:r>
          </w:p>
          <w:p>
            <w:pPr>
              <w:spacing w:after="0" w:before="0"/>
            </w:pPr>
            <w:r>
              <w:rPr>
                <w:rFonts w:ascii="Courier New" w:cs="Courier New" w:eastAsia="Courier New" w:hAnsi="Courier New"/>
                <w:color w:val="79C0FF"/>
                <w:sz w:val="18"/>
                <w:szCs w:val="18"/>
              </w:rPr>
              <w:t xml:space="preserve">type MarketSnapshot struct {</w:t>
            </w:r>
          </w:p>
          <w:p>
            <w:pPr>
              <w:spacing w:after="0" w:before="0"/>
            </w:pPr>
            <w:r>
              <w:rPr>
                <w:rFonts w:ascii="Courier New" w:cs="Courier New" w:eastAsia="Courier New" w:hAnsi="Courier New"/>
                <w:color w:val="00FF7F"/>
                <w:sz w:val="18"/>
                <w:szCs w:val="18"/>
              </w:rPr>
              <w:t xml:space="preserve">    Timestamp   time.Time</w:t>
            </w:r>
          </w:p>
          <w:p>
            <w:pPr>
              <w:spacing w:after="0" w:before="0"/>
            </w:pPr>
            <w:r>
              <w:rPr>
                <w:rFonts w:ascii="Courier New" w:cs="Courier New" w:eastAsia="Courier New" w:hAnsi="Courier New"/>
                <w:color w:val="00FF7F"/>
                <w:sz w:val="18"/>
                <w:szCs w:val="18"/>
              </w:rPr>
              <w:t xml:space="preserve">    SpotPrice   float64</w:t>
            </w:r>
          </w:p>
          <w:p>
            <w:pPr>
              <w:spacing w:after="0" w:before="0"/>
            </w:pPr>
            <w:r>
              <w:rPr>
                <w:rFonts w:ascii="Courier New" w:cs="Courier New" w:eastAsia="Courier New" w:hAnsi="Courier New"/>
                <w:color w:val="00FF7F"/>
                <w:sz w:val="18"/>
                <w:szCs w:val="18"/>
              </w:rPr>
              <w:t xml:space="preserve">    IndiaVIX    float64</w:t>
            </w:r>
          </w:p>
          <w:p>
            <w:pPr>
              <w:spacing w:after="0" w:before="0"/>
            </w:pPr>
            <w:r>
              <w:rPr>
                <w:rFonts w:ascii="Courier New" w:cs="Courier New" w:eastAsia="Courier New" w:hAnsi="Courier New"/>
                <w:color w:val="00FF7F"/>
                <w:sz w:val="18"/>
                <w:szCs w:val="18"/>
              </w:rPr>
              <w:t xml:space="preserve">    Chain       []OptionData   // full option chain</w:t>
            </w:r>
          </w:p>
          <w:p>
            <w:pPr>
              <w:spacing w:after="0" w:before="0"/>
            </w:pPr>
            <w:r>
              <w:rPr>
                <w:rFonts w:ascii="Courier New" w:cs="Courier New" w:eastAsia="Courier New" w:hAnsi="Courier New"/>
                <w:color w:val="00FF7F"/>
                <w:sz w:val="18"/>
                <w:szCs w:val="18"/>
              </w:rPr>
              <w:t xml:space="preserve">    ATMStrike   int</w:t>
            </w:r>
          </w:p>
          <w:p>
            <w:pPr>
              <w:spacing w:after="0" w:before="0"/>
            </w:pPr>
            <w:r>
              <w:rPr>
                <w:rFonts w:ascii="Courier New" w:cs="Courier New" w:eastAsia="Courier New" w:hAnsi="Courier New"/>
                <w:color w:val="00FF7F"/>
                <w:sz w:val="18"/>
                <w:szCs w:val="18"/>
              </w:rPr>
              <w:t xml:space="preserve">    Expiries    []time.Time</w:t>
            </w:r>
          </w:p>
          <w:p>
            <w:pPr>
              <w:spacing w:after="0" w:before="0"/>
            </w:pPr>
            <w:r>
              <w:rPr>
                <w:rFonts w:ascii="Courier New" w:cs="Courier New" w:eastAsia="Courier New" w:hAnsi="Courier New"/>
                <w:color w:val="79C0FF"/>
                <w:sz w:val="18"/>
                <w:szCs w:val="18"/>
              </w:rPr>
              <w:t xml:space="preserv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8B949E"/>
                <w:sz w:val="18"/>
                <w:szCs w:val="18"/>
              </w:rPr>
              <w:t xml:space="preserve">// OptionData — one row of the option chain</w:t>
            </w:r>
          </w:p>
          <w:p>
            <w:pPr>
              <w:spacing w:after="0" w:before="0"/>
            </w:pPr>
            <w:r>
              <w:rPr>
                <w:rFonts w:ascii="Courier New" w:cs="Courier New" w:eastAsia="Courier New" w:hAnsi="Courier New"/>
                <w:color w:val="79C0FF"/>
                <w:sz w:val="18"/>
                <w:szCs w:val="18"/>
              </w:rPr>
              <w:t xml:space="preserve">type OptionData struct {</w:t>
            </w:r>
          </w:p>
          <w:p>
            <w:pPr>
              <w:spacing w:after="0" w:before="0"/>
            </w:pPr>
            <w:r>
              <w:rPr>
                <w:rFonts w:ascii="Courier New" w:cs="Courier New" w:eastAsia="Courier New" w:hAnsi="Courier New"/>
                <w:color w:val="00FF7F"/>
                <w:sz w:val="18"/>
                <w:szCs w:val="18"/>
              </w:rPr>
              <w:t xml:space="preserve">    Strike      int</w:t>
            </w:r>
          </w:p>
          <w:p>
            <w:pPr>
              <w:spacing w:after="0" w:before="0"/>
            </w:pPr>
            <w:r>
              <w:rPr>
                <w:rFonts w:ascii="Courier New" w:cs="Courier New" w:eastAsia="Courier New" w:hAnsi="Courier New"/>
                <w:color w:val="00FF7F"/>
                <w:sz w:val="18"/>
                <w:szCs w:val="18"/>
              </w:rPr>
              <w:t xml:space="preserve">    Expiry      time.Time</w:t>
            </w:r>
          </w:p>
          <w:p>
            <w:pPr>
              <w:spacing w:after="0" w:before="0"/>
            </w:pPr>
            <w:r>
              <w:rPr>
                <w:rFonts w:ascii="Courier New" w:cs="Courier New" w:eastAsia="Courier New" w:hAnsi="Courier New"/>
                <w:color w:val="00FF7F"/>
                <w:sz w:val="18"/>
                <w:szCs w:val="18"/>
              </w:rPr>
              <w:t xml:space="preserve">    OptionType  string       // "CE" or "PE"</w:t>
            </w:r>
          </w:p>
          <w:p>
            <w:pPr>
              <w:spacing w:after="0" w:before="0"/>
            </w:pPr>
            <w:r>
              <w:rPr>
                <w:rFonts w:ascii="Courier New" w:cs="Courier New" w:eastAsia="Courier New" w:hAnsi="Courier New"/>
                <w:color w:val="00FF7F"/>
                <w:sz w:val="18"/>
                <w:szCs w:val="18"/>
              </w:rPr>
              <w:t xml:space="preserve">    LTP         float64</w:t>
            </w:r>
          </w:p>
          <w:p>
            <w:pPr>
              <w:spacing w:after="0" w:before="0"/>
            </w:pPr>
            <w:r>
              <w:rPr>
                <w:rFonts w:ascii="Courier New" w:cs="Courier New" w:eastAsia="Courier New" w:hAnsi="Courier New"/>
                <w:color w:val="00FF7F"/>
                <w:sz w:val="18"/>
                <w:szCs w:val="18"/>
              </w:rPr>
              <w:t xml:space="preserve">    IV          float64      // annualized, as decimal (0.14 = 14%)</w:t>
            </w:r>
          </w:p>
          <w:p>
            <w:pPr>
              <w:spacing w:after="0" w:before="0"/>
            </w:pPr>
            <w:r>
              <w:rPr>
                <w:rFonts w:ascii="Courier New" w:cs="Courier New" w:eastAsia="Courier New" w:hAnsi="Courier New"/>
                <w:color w:val="00FF7F"/>
                <w:sz w:val="18"/>
                <w:szCs w:val="18"/>
              </w:rPr>
              <w:t xml:space="preserve">    Delta       float64      // absolute value stored</w:t>
            </w:r>
          </w:p>
          <w:p>
            <w:pPr>
              <w:spacing w:after="0" w:before="0"/>
            </w:pPr>
            <w:r>
              <w:rPr>
                <w:rFonts w:ascii="Courier New" w:cs="Courier New" w:eastAsia="Courier New" w:hAnsi="Courier New"/>
                <w:color w:val="00FF7F"/>
                <w:sz w:val="18"/>
                <w:szCs w:val="18"/>
              </w:rPr>
              <w:t xml:space="preserve">    Gamma       float64</w:t>
            </w:r>
          </w:p>
          <w:p>
            <w:pPr>
              <w:spacing w:after="0" w:before="0"/>
            </w:pPr>
            <w:r>
              <w:rPr>
                <w:rFonts w:ascii="Courier New" w:cs="Courier New" w:eastAsia="Courier New" w:hAnsi="Courier New"/>
                <w:color w:val="00FF7F"/>
                <w:sz w:val="18"/>
                <w:szCs w:val="18"/>
              </w:rPr>
              <w:t xml:space="preserve">    Theta       float64      // per day, negative for longs</w:t>
            </w:r>
          </w:p>
          <w:p>
            <w:pPr>
              <w:spacing w:after="0" w:before="0"/>
            </w:pPr>
            <w:r>
              <w:rPr>
                <w:rFonts w:ascii="Courier New" w:cs="Courier New" w:eastAsia="Courier New" w:hAnsi="Courier New"/>
                <w:color w:val="00FF7F"/>
                <w:sz w:val="18"/>
                <w:szCs w:val="18"/>
              </w:rPr>
              <w:t xml:space="preserve">    Vega        float64</w:t>
            </w:r>
          </w:p>
          <w:p>
            <w:pPr>
              <w:spacing w:after="0" w:before="0"/>
            </w:pPr>
            <w:r>
              <w:rPr>
                <w:rFonts w:ascii="Courier New" w:cs="Courier New" w:eastAsia="Courier New" w:hAnsi="Courier New"/>
                <w:color w:val="00FF7F"/>
                <w:sz w:val="18"/>
                <w:szCs w:val="18"/>
              </w:rPr>
              <w:t xml:space="preserve">    OI          int64</w:t>
            </w:r>
          </w:p>
          <w:p>
            <w:pPr>
              <w:spacing w:after="0" w:before="0"/>
            </w:pPr>
            <w:r>
              <w:rPr>
                <w:rFonts w:ascii="Courier New" w:cs="Courier New" w:eastAsia="Courier New" w:hAnsi="Courier New"/>
                <w:color w:val="00FF7F"/>
                <w:sz w:val="18"/>
                <w:szCs w:val="18"/>
              </w:rPr>
              <w:t xml:space="preserve">    Volume      int64</w:t>
            </w:r>
          </w:p>
          <w:p>
            <w:pPr>
              <w:spacing w:after="0" w:before="0"/>
            </w:pPr>
            <w:r>
              <w:rPr>
                <w:rFonts w:ascii="Courier New" w:cs="Courier New" w:eastAsia="Courier New" w:hAnsi="Courier New"/>
                <w:color w:val="00FF7F"/>
                <w:sz w:val="18"/>
                <w:szCs w:val="18"/>
              </w:rPr>
              <w:t xml:space="preserve">    Bid         float64</w:t>
            </w:r>
          </w:p>
          <w:p>
            <w:pPr>
              <w:spacing w:after="0" w:before="0"/>
            </w:pPr>
            <w:r>
              <w:rPr>
                <w:rFonts w:ascii="Courier New" w:cs="Courier New" w:eastAsia="Courier New" w:hAnsi="Courier New"/>
                <w:color w:val="00FF7F"/>
                <w:sz w:val="18"/>
                <w:szCs w:val="18"/>
              </w:rPr>
              <w:t xml:space="preserve">    Ask         float64</w:t>
            </w:r>
          </w:p>
          <w:p>
            <w:pPr>
              <w:spacing w:after="0" w:before="0"/>
            </w:pPr>
            <w:r>
              <w:rPr>
                <w:rFonts w:ascii="Courier New" w:cs="Courier New" w:eastAsia="Courier New" w:hAnsi="Courier New"/>
                <w:color w:val="00FF7F"/>
                <w:sz w:val="18"/>
                <w:szCs w:val="18"/>
              </w:rPr>
              <w:t xml:space="preserve">    MidPrice    float64      // (Bid+Ask)/2 — use this for all calculations</w:t>
            </w:r>
          </w:p>
          <w:p>
            <w:pPr>
              <w:spacing w:after="0" w:before="0"/>
            </w:pPr>
            <w:r>
              <w:rPr>
                <w:rFonts w:ascii="Courier New" w:cs="Courier New" w:eastAsia="Courier New" w:hAnsi="Courier New"/>
                <w:color w:val="79C0FF"/>
                <w:sz w:val="18"/>
                <w:szCs w:val="18"/>
              </w:rPr>
              <w:t xml:space="preserv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8B949E"/>
                <w:sz w:val="18"/>
                <w:szCs w:val="18"/>
              </w:rPr>
              <w:t xml:space="preserve">// Signal — output of SignalEngine</w:t>
            </w:r>
          </w:p>
          <w:p>
            <w:pPr>
              <w:spacing w:after="0" w:before="0"/>
            </w:pPr>
            <w:r>
              <w:rPr>
                <w:rFonts w:ascii="Courier New" w:cs="Courier New" w:eastAsia="Courier New" w:hAnsi="Courier New"/>
                <w:color w:val="79C0FF"/>
                <w:sz w:val="18"/>
                <w:szCs w:val="18"/>
              </w:rPr>
              <w:t xml:space="preserve">type Signal struct {</w:t>
            </w:r>
          </w:p>
          <w:p>
            <w:pPr>
              <w:spacing w:after="0" w:before="0"/>
            </w:pPr>
            <w:r>
              <w:rPr>
                <w:rFonts w:ascii="Courier New" w:cs="Courier New" w:eastAsia="Courier New" w:hAnsi="Courier New"/>
                <w:color w:val="00FF7F"/>
                <w:sz w:val="18"/>
                <w:szCs w:val="18"/>
              </w:rPr>
              <w:t xml:space="preserve">    IVRank       float64     // 0–100</w:t>
            </w:r>
          </w:p>
          <w:p>
            <w:pPr>
              <w:spacing w:after="0" w:before="0"/>
            </w:pPr>
            <w:r>
              <w:rPr>
                <w:rFonts w:ascii="Courier New" w:cs="Courier New" w:eastAsia="Courier New" w:hAnsi="Courier New"/>
                <w:color w:val="00FF7F"/>
                <w:sz w:val="18"/>
                <w:szCs w:val="18"/>
              </w:rPr>
              <w:t xml:space="preserve">    IVZScore     float64     // standard deviations from 20d mean</w:t>
            </w:r>
          </w:p>
          <w:p>
            <w:pPr>
              <w:spacing w:after="0" w:before="0"/>
            </w:pPr>
            <w:r>
              <w:rPr>
                <w:rFonts w:ascii="Courier New" w:cs="Courier New" w:eastAsia="Courier New" w:hAnsi="Courier New"/>
                <w:color w:val="00FF7F"/>
                <w:sz w:val="18"/>
                <w:szCs w:val="18"/>
              </w:rPr>
              <w:t xml:space="preserve">    ExpectedMove float64     // ±points for current DTE</w:t>
            </w:r>
          </w:p>
          <w:p>
            <w:pPr>
              <w:spacing w:after="0" w:before="0"/>
            </w:pPr>
            <w:r>
              <w:rPr>
                <w:rFonts w:ascii="Courier New" w:cs="Courier New" w:eastAsia="Courier New" w:hAnsi="Courier New"/>
                <w:color w:val="00FF7F"/>
                <w:sz w:val="18"/>
                <w:szCs w:val="18"/>
              </w:rPr>
              <w:t xml:space="preserve">    Regime       Regime      // BuyIV | SellIV | Neutral</w:t>
            </w:r>
          </w:p>
          <w:p>
            <w:pPr>
              <w:spacing w:after="0" w:before="0"/>
            </w:pPr>
            <w:r>
              <w:rPr>
                <w:rFonts w:ascii="Courier New" w:cs="Courier New" w:eastAsia="Courier New" w:hAnsi="Courier New"/>
                <w:color w:val="00FF7F"/>
                <w:sz w:val="18"/>
                <w:szCs w:val="18"/>
              </w:rPr>
              <w:t xml:space="preserve">    Direction    Direction   // Bullish | Bearish | Neutral</w:t>
            </w:r>
          </w:p>
          <w:p>
            <w:pPr>
              <w:spacing w:after="0" w:before="0"/>
            </w:pPr>
            <w:r>
              <w:rPr>
                <w:rFonts w:ascii="Courier New" w:cs="Courier New" w:eastAsia="Courier New" w:hAnsi="Courier New"/>
                <w:color w:val="00FF7F"/>
                <w:sz w:val="18"/>
                <w:szCs w:val="18"/>
              </w:rPr>
              <w:t xml:space="preserve">    Conviction   float64     // 0.0 – 1.0, composite score</w:t>
            </w:r>
          </w:p>
          <w:p>
            <w:pPr>
              <w:spacing w:after="0" w:before="0"/>
            </w:pPr>
            <w:r>
              <w:rPr>
                <w:rFonts w:ascii="Courier New" w:cs="Courier New" w:eastAsia="Courier New" w:hAnsi="Courier New"/>
                <w:color w:val="00FF7F"/>
                <w:sz w:val="18"/>
                <w:szCs w:val="18"/>
              </w:rPr>
              <w:t xml:space="preserve">    MaxPain      int</w:t>
            </w:r>
          </w:p>
          <w:p>
            <w:pPr>
              <w:spacing w:after="0" w:before="0"/>
            </w:pPr>
            <w:r>
              <w:rPr>
                <w:rFonts w:ascii="Courier New" w:cs="Courier New" w:eastAsia="Courier New" w:hAnsi="Courier New"/>
                <w:color w:val="00FF7F"/>
                <w:sz w:val="18"/>
                <w:szCs w:val="18"/>
              </w:rPr>
              <w:t xml:space="preserve">    Skew         float64</w:t>
            </w:r>
          </w:p>
          <w:p>
            <w:pPr>
              <w:spacing w:after="0" w:before="0"/>
            </w:pPr>
            <w:r>
              <w:rPr>
                <w:rFonts w:ascii="Courier New" w:cs="Courier New" w:eastAsia="Courier New" w:hAnsi="Courier New"/>
                <w:color w:val="00FF7F"/>
                <w:sz w:val="18"/>
                <w:szCs w:val="18"/>
              </w:rPr>
              <w:t xml:space="preserve">    Timestamp    time.Time</w:t>
            </w:r>
          </w:p>
          <w:p>
            <w:pPr>
              <w:spacing w:after="0" w:before="0"/>
            </w:pPr>
            <w:r>
              <w:rPr>
                <w:rFonts w:ascii="Courier New" w:cs="Courier New" w:eastAsia="Courier New" w:hAnsi="Courier New"/>
                <w:color w:val="79C0FF"/>
                <w:sz w:val="18"/>
                <w:szCs w:val="18"/>
              </w:rPr>
              <w:t xml:space="preserv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8B949E"/>
                <w:sz w:val="18"/>
                <w:szCs w:val="18"/>
              </w:rPr>
              <w:t xml:space="preserve">// TradeDecision — output of StrategyEngine</w:t>
            </w:r>
          </w:p>
          <w:p>
            <w:pPr>
              <w:spacing w:after="0" w:before="0"/>
            </w:pPr>
            <w:r>
              <w:rPr>
                <w:rFonts w:ascii="Courier New" w:cs="Courier New" w:eastAsia="Courier New" w:hAnsi="Courier New"/>
                <w:color w:val="79C0FF"/>
                <w:sz w:val="18"/>
                <w:szCs w:val="18"/>
              </w:rPr>
              <w:t xml:space="preserve">type TradeDecision struct {</w:t>
            </w:r>
          </w:p>
          <w:p>
            <w:pPr>
              <w:spacing w:after="0" w:before="0"/>
            </w:pPr>
            <w:r>
              <w:rPr>
                <w:rFonts w:ascii="Courier New" w:cs="Courier New" w:eastAsia="Courier New" w:hAnsi="Courier New"/>
                <w:color w:val="00FF7F"/>
                <w:sz w:val="18"/>
                <w:szCs w:val="18"/>
              </w:rPr>
              <w:t xml:space="preserve">    Strategy     StrategyType // LongCall | LongPut | BullCallSpread | BearPutSpread</w:t>
            </w:r>
          </w:p>
          <w:p>
            <w:pPr>
              <w:spacing w:after="0" w:before="0"/>
            </w:pPr>
            <w:r>
              <w:rPr>
                <w:rFonts w:ascii="Courier New" w:cs="Courier New" w:eastAsia="Courier New" w:hAnsi="Courier New"/>
                <w:color w:val="00FF7F"/>
                <w:sz w:val="18"/>
                <w:szCs w:val="18"/>
              </w:rPr>
              <w:t xml:space="preserve">    Legs         []Leg        // each option leg to trade</w:t>
            </w:r>
          </w:p>
          <w:p>
            <w:pPr>
              <w:spacing w:after="0" w:before="0"/>
            </w:pPr>
            <w:r>
              <w:rPr>
                <w:rFonts w:ascii="Courier New" w:cs="Courier New" w:eastAsia="Courier New" w:hAnsi="Courier New"/>
                <w:color w:val="00FF7F"/>
                <w:sz w:val="18"/>
                <w:szCs w:val="18"/>
              </w:rPr>
              <w:t xml:space="preserve">    Lots         int</w:t>
            </w:r>
          </w:p>
          <w:p>
            <w:pPr>
              <w:spacing w:after="0" w:before="0"/>
            </w:pPr>
            <w:r>
              <w:rPr>
                <w:rFonts w:ascii="Courier New" w:cs="Courier New" w:eastAsia="Courier New" w:hAnsi="Courier New"/>
                <w:color w:val="00FF7F"/>
                <w:sz w:val="18"/>
                <w:szCs w:val="18"/>
              </w:rPr>
              <w:t xml:space="preserve">    MaxLoss      float64      // premium paid × lots × 75</w:t>
            </w:r>
          </w:p>
          <w:p>
            <w:pPr>
              <w:spacing w:after="0" w:before="0"/>
            </w:pPr>
            <w:r>
              <w:rPr>
                <w:rFonts w:ascii="Courier New" w:cs="Courier New" w:eastAsia="Courier New" w:hAnsi="Courier New"/>
                <w:color w:val="00FF7F"/>
                <w:sz w:val="18"/>
                <w:szCs w:val="18"/>
              </w:rPr>
              <w:t xml:space="preserve">    ProfitTarget float64      // premium paid × 2.0 (default)</w:t>
            </w:r>
          </w:p>
          <w:p>
            <w:pPr>
              <w:spacing w:after="0" w:before="0"/>
            </w:pPr>
            <w:r>
              <w:rPr>
                <w:rFonts w:ascii="Courier New" w:cs="Courier New" w:eastAsia="Courier New" w:hAnsi="Courier New"/>
                <w:color w:val="00FF7F"/>
                <w:sz w:val="18"/>
                <w:szCs w:val="18"/>
              </w:rPr>
              <w:t xml:space="preserve">    StopLoss     float64      // premium paid × 0.5</w:t>
            </w:r>
          </w:p>
          <w:p>
            <w:pPr>
              <w:spacing w:after="0" w:before="0"/>
            </w:pPr>
            <w:r>
              <w:rPr>
                <w:rFonts w:ascii="Courier New" w:cs="Courier New" w:eastAsia="Courier New" w:hAnsi="Courier New"/>
                <w:color w:val="00FF7F"/>
                <w:sz w:val="18"/>
                <w:szCs w:val="18"/>
              </w:rPr>
              <w:t xml:space="preserve">    ExpectedEV   float64      // must be &gt; 0 to proceed</w:t>
            </w:r>
          </w:p>
          <w:p>
            <w:pPr>
              <w:spacing w:after="0" w:before="0"/>
            </w:pPr>
            <w:r>
              <w:rPr>
                <w:rFonts w:ascii="Courier New" w:cs="Courier New" w:eastAsia="Courier New" w:hAnsi="Courier New"/>
                <w:color w:val="00FF7F"/>
                <w:sz w:val="18"/>
                <w:szCs w:val="18"/>
              </w:rPr>
              <w:t xml:space="preserve">    Reason       string       // human-readable trade rationale</w:t>
            </w:r>
          </w:p>
          <w:p>
            <w:pPr>
              <w:spacing w:after="0" w:before="0"/>
            </w:pPr>
            <w:r>
              <w:rPr>
                <w:rFonts w:ascii="Courier New" w:cs="Courier New" w:eastAsia="Courier New" w:hAnsi="Courier New"/>
                <w:color w:val="79C0FF"/>
                <w:sz w:val="18"/>
                <w:szCs w:val="18"/>
              </w:rPr>
              <w:t xml:space="preserve">}</w:t>
            </w:r>
          </w:p>
        </w:tc>
      </w:tr>
    </w:tbl>
    <w:p>
      <w:r>
        <w:br w:type="page"/>
      </w:r>
    </w:p>
    <w:p>
      <w:pPr>
        <w:pStyle w:val="Heading1"/>
        <w:pBdr>
          <w:bottom w:val="single" w:color="2E75B6" w:sz="8" w:space="4"/>
        </w:pBdr>
        <w:spacing w:after="200" w:before="400"/>
      </w:pPr>
      <w:r>
        <w:rPr>
          <w:rFonts w:ascii="Arial" w:cs="Arial" w:eastAsia="Arial" w:hAnsi="Arial"/>
          <w:b/>
          <w:bCs/>
          <w:color w:val="1F3864"/>
          <w:sz w:val="38"/>
          <w:szCs w:val="38"/>
        </w:rPr>
        <w:t xml:space="preserve">3. Layer 1 — Data Pipeline</w:t>
      </w:r>
    </w:p>
    <w:p>
      <w:pPr>
        <w:pStyle w:val="Heading2"/>
        <w:spacing w:after="120" w:before="300"/>
      </w:pPr>
      <w:r>
        <w:rPr>
          <w:rFonts w:ascii="Arial" w:cs="Arial" w:eastAsia="Arial" w:hAnsi="Arial"/>
          <w:b/>
          <w:bCs/>
          <w:color w:val="2E75B6"/>
          <w:sz w:val="28"/>
          <w:szCs w:val="28"/>
        </w:rPr>
        <w:t xml:space="preserve">3.1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Data</w:t>
            </w:r>
          </w:p>
        </w:tc>
        <w:tc>
          <w:tcPr>
            <w:tcW w:type="dxa" w:w="20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Frequency</w:t>
            </w:r>
          </w:p>
        </w:tc>
        <w:tc>
          <w:tcPr>
            <w:tcW w:type="dxa" w:w="25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Used For</w:t>
            </w:r>
          </w:p>
        </w:tc>
      </w:tr>
      <w:tr>
        <w:tc>
          <w:tcPr>
            <w:tcW w:type="dxa" w:w="2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Nifty 50 Spot Price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Dhan WebSocket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Live tick</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Delta calc, strike selection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9"/>
                <w:szCs w:val="19"/>
              </w:rPr>
              <w:t xml:space="preserve">Full Option Chain (all strikes)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NSE Option Chain API</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Every 5 seconds</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IV, Greeks, OI, liquidity</w:t>
            </w:r>
          </w:p>
        </w:tc>
      </w:tr>
      <w:tr>
        <w:tc>
          <w:tcPr>
            <w:tcW w:type="dxa" w:w="2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India VIX</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NSE API / Yahoo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Every 60 seconds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IV Rank, regime detection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9"/>
                <w:szCs w:val="19"/>
              </w:rPr>
              <w:t xml:space="preserve">Historical VIX (52-week)</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Local SQLite store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Daily update</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IVR calculation</w:t>
            </w:r>
          </w:p>
        </w:tc>
      </w:tr>
      <w:tr>
        <w:tc>
          <w:tcPr>
            <w:tcW w:type="dxa" w:w="2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Historical Option Prices (BSM)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Computed locally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Daily backfill</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Backtesting</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9"/>
                <w:szCs w:val="19"/>
              </w:rPr>
              <w:t xml:space="preserve">Open Interest by Strike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NSE Option Chain</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Every 5 seconds</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Max pain, support zones</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3.2 DataFetcher Goroutine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internal/datafeed/fetcher.go</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func RunDataFetcher(ctx context.Context, out chan&lt;- MarketSnapshot) {</w:t>
            </w:r>
          </w:p>
          <w:p>
            <w:pPr>
              <w:spacing w:after="0" w:before="0"/>
            </w:pPr>
            <w:r>
              <w:rPr>
                <w:rFonts w:ascii="Courier New" w:cs="Courier New" w:eastAsia="Courier New" w:hAnsi="Courier New"/>
                <w:color w:val="00FF7F"/>
                <w:sz w:val="18"/>
                <w:szCs w:val="18"/>
              </w:rPr>
              <w:t xml:space="preserve">    ticker := time.NewTicker(5 * time.Second)</w:t>
            </w:r>
          </w:p>
          <w:p>
            <w:pPr>
              <w:spacing w:after="0" w:before="0"/>
            </w:pPr>
            <w:r>
              <w:rPr>
                <w:rFonts w:ascii="Courier New" w:cs="Courier New" w:eastAsia="Courier New" w:hAnsi="Courier New"/>
                <w:color w:val="00FF7F"/>
                <w:sz w:val="18"/>
                <w:szCs w:val="18"/>
              </w:rPr>
              <w:t xml:space="preserve">    defer ticker.Stop()</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    for {</w:t>
            </w:r>
          </w:p>
          <w:p>
            <w:pPr>
              <w:spacing w:after="0" w:before="0"/>
            </w:pPr>
            <w:r>
              <w:rPr>
                <w:rFonts w:ascii="Courier New" w:cs="Courier New" w:eastAsia="Courier New" w:hAnsi="Courier New"/>
                <w:color w:val="79C0FF"/>
                <w:sz w:val="18"/>
                <w:szCs w:val="18"/>
              </w:rPr>
              <w:t xml:space="preserve">        select {</w:t>
            </w:r>
          </w:p>
          <w:p>
            <w:pPr>
              <w:spacing w:after="0" w:before="0"/>
            </w:pPr>
            <w:r>
              <w:rPr>
                <w:rFonts w:ascii="Courier New" w:cs="Courier New" w:eastAsia="Courier New" w:hAnsi="Courier New"/>
                <w:color w:val="FFA657"/>
                <w:sz w:val="18"/>
                <w:szCs w:val="18"/>
              </w:rPr>
              <w:t xml:space="preserve">        case &lt;-ticker.C:</w:t>
            </w:r>
          </w:p>
          <w:p>
            <w:pPr>
              <w:spacing w:after="0" w:before="0"/>
            </w:pPr>
            <w:r>
              <w:rPr>
                <w:rFonts w:ascii="Courier New" w:cs="Courier New" w:eastAsia="Courier New" w:hAnsi="Courier New"/>
                <w:color w:val="00FF7F"/>
                <w:sz w:val="18"/>
                <w:szCs w:val="18"/>
              </w:rPr>
              <w:t xml:space="preserve">            snap, err := fetchMarketSnapshot()</w:t>
            </w:r>
          </w:p>
          <w:p>
            <w:pPr>
              <w:spacing w:after="0" w:before="0"/>
            </w:pPr>
            <w:r>
              <w:rPr>
                <w:rFonts w:ascii="Courier New" w:cs="Courier New" w:eastAsia="Courier New" w:hAnsi="Courier New"/>
                <w:color w:val="79C0FF"/>
                <w:sz w:val="18"/>
                <w:szCs w:val="18"/>
              </w:rPr>
              <w:t xml:space="preserve">            if err != nil {</w:t>
            </w:r>
          </w:p>
          <w:p>
            <w:pPr>
              <w:spacing w:after="0" w:before="0"/>
            </w:pPr>
            <w:r>
              <w:rPr>
                <w:rFonts w:ascii="Courier New" w:cs="Courier New" w:eastAsia="Courier New" w:hAnsi="Courier New"/>
                <w:color w:val="8B949E"/>
                <w:sz w:val="18"/>
                <w:szCs w:val="18"/>
              </w:rPr>
              <w:t xml:space="preserve">                log.Warn("snapshot fetch failed", err)  // skip, retry next tick</w:t>
            </w:r>
          </w:p>
          <w:p>
            <w:pPr>
              <w:spacing w:after="0" w:before="0"/>
            </w:pPr>
            <w:r>
              <w:rPr>
                <w:rFonts w:ascii="Courier New" w:cs="Courier New" w:eastAsia="Courier New" w:hAnsi="Courier New"/>
                <w:color w:val="00FF7F"/>
                <w:sz w:val="18"/>
                <w:szCs w:val="18"/>
              </w:rPr>
              <w:t xml:space="preserve">                continue</w:t>
            </w:r>
          </w:p>
          <w:p>
            <w:pPr>
              <w:spacing w:after="0" w:before="0"/>
            </w:pPr>
            <w:r>
              <w:rPr>
                <w:rFonts w:ascii="Courier New" w:cs="Courier New" w:eastAsia="Courier New" w:hAnsi="Courier New"/>
                <w:color w:val="79C0FF"/>
                <w:sz w:val="18"/>
                <w:szCs w:val="18"/>
              </w:rPr>
              <w:t xml:space="preserve">            }</w:t>
            </w:r>
          </w:p>
          <w:p>
            <w:pPr>
              <w:spacing w:after="0" w:before="0"/>
            </w:pPr>
            <w:r>
              <w:rPr>
                <w:rFonts w:ascii="Courier New" w:cs="Courier New" w:eastAsia="Courier New" w:hAnsi="Courier New"/>
                <w:color w:val="00FF7F"/>
                <w:sz w:val="18"/>
                <w:szCs w:val="18"/>
              </w:rPr>
              <w:t xml:space="preserve">            out &lt;- snap   // non-blocking: channel is buffered</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FFA657"/>
                <w:sz w:val="18"/>
                <w:szCs w:val="18"/>
              </w:rPr>
              <w:t xml:space="preserve">        case &lt;-ctx.Done():</w:t>
            </w:r>
          </w:p>
          <w:p>
            <w:pPr>
              <w:spacing w:after="0" w:before="0"/>
            </w:pPr>
            <w:r>
              <w:rPr>
                <w:rFonts w:ascii="Courier New" w:cs="Courier New" w:eastAsia="Courier New" w:hAnsi="Courier New"/>
                <w:color w:val="00FF7F"/>
                <w:sz w:val="18"/>
                <w:szCs w:val="18"/>
              </w:rPr>
              <w:t xml:space="preserve">            return   // clean shutdown</w:t>
            </w:r>
          </w:p>
          <w:p>
            <w:pPr>
              <w:spacing w:after="0" w:before="0"/>
            </w:pPr>
            <w:r>
              <w:rPr>
                <w:rFonts w:ascii="Courier New" w:cs="Courier New" w:eastAsia="Courier New" w:hAnsi="Courier New"/>
                <w:color w:val="79C0FF"/>
                <w:sz w:val="18"/>
                <w:szCs w:val="18"/>
              </w:rPr>
              <w:t xml:space="preserve">        }</w:t>
            </w:r>
          </w:p>
          <w:p>
            <w:pPr>
              <w:spacing w:after="0" w:before="0"/>
            </w:pPr>
            <w:r>
              <w:rPr>
                <w:rFonts w:ascii="Courier New" w:cs="Courier New" w:eastAsia="Courier New" w:hAnsi="Courier New"/>
                <w:color w:val="79C0FF"/>
                <w:sz w:val="18"/>
                <w:szCs w:val="18"/>
              </w:rPr>
              <w:t xml:space="preserve">    }</w:t>
            </w:r>
          </w:p>
          <w:p>
            <w:pPr>
              <w:spacing w:after="0" w:before="0"/>
            </w:pPr>
            <w:r>
              <w:rPr>
                <w:rFonts w:ascii="Courier New" w:cs="Courier New" w:eastAsia="Courier New" w:hAnsi="Courier New"/>
                <w:color w:val="79C0FF"/>
                <w:sz w:val="18"/>
                <w:szCs w:val="18"/>
              </w:rPr>
              <w:t xml:space="preserv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func fetchMarketSnapshot() (MarketSnapshot, error) {</w:t>
            </w:r>
          </w:p>
          <w:p>
            <w:pPr>
              <w:spacing w:after="0" w:before="0"/>
            </w:pPr>
            <w:r>
              <w:rPr>
                <w:rFonts w:ascii="Courier New" w:cs="Courier New" w:eastAsia="Courier New" w:hAnsi="Courier New"/>
                <w:color w:val="8B949E"/>
                <w:sz w:val="18"/>
                <w:szCs w:val="18"/>
              </w:rPr>
              <w:t xml:space="preserve">    // Hit NSE option chain endpoint with proper headers</w:t>
            </w:r>
          </w:p>
          <w:p>
            <w:pPr>
              <w:spacing w:after="0" w:before="0"/>
            </w:pPr>
            <w:r>
              <w:rPr>
                <w:rFonts w:ascii="Courier New" w:cs="Courier New" w:eastAsia="Courier New" w:hAnsi="Courier New"/>
                <w:color w:val="8B949E"/>
                <w:sz w:val="18"/>
                <w:szCs w:val="18"/>
              </w:rPr>
              <w:t xml:space="preserve">    // NSE requires User-Agent + cookie; use a session that refreshes every 30min</w:t>
            </w:r>
          </w:p>
          <w:p>
            <w:pPr>
              <w:spacing w:after="0" w:before="0"/>
            </w:pPr>
            <w:r>
              <w:rPr>
                <w:rFonts w:ascii="Courier New" w:cs="Courier New" w:eastAsia="Courier New" w:hAnsi="Courier New"/>
                <w:color w:val="00FF7F"/>
                <w:sz w:val="18"/>
                <w:szCs w:val="18"/>
              </w:rPr>
              <w:t xml:space="preserve">    resp, err := nseClient.Get("/api/option-chain-indices?symbol=NIFTY")</w:t>
            </w:r>
          </w:p>
          <w:p>
            <w:pPr>
              <w:spacing w:after="0" w:before="0"/>
            </w:pPr>
            <w:r>
              <w:rPr>
                <w:rFonts w:ascii="Courier New" w:cs="Courier New" w:eastAsia="Courier New" w:hAnsi="Courier New"/>
                <w:color w:val="8B949E"/>
                <w:sz w:val="18"/>
                <w:szCs w:val="18"/>
              </w:rPr>
              <w:t xml:space="preserve">    // Parse JSON, compute MidPrice = (Bid+Ask)/2 for each row</w:t>
            </w:r>
          </w:p>
          <w:p>
            <w:pPr>
              <w:spacing w:after="0" w:before="0"/>
            </w:pPr>
            <w:r>
              <w:rPr>
                <w:rFonts w:ascii="Courier New" w:cs="Courier New" w:eastAsia="Courier New" w:hAnsi="Courier New"/>
                <w:color w:val="8B949E"/>
                <w:sz w:val="18"/>
                <w:szCs w:val="18"/>
              </w:rPr>
              <w:t xml:space="preserve">    // Filter: OI &gt; 50000 AND volume &gt; 5000 AND spread &lt; 5 points</w:t>
            </w:r>
          </w:p>
          <w:p>
            <w:pPr>
              <w:spacing w:after="0" w:before="0"/>
            </w:pPr>
            <w:r>
              <w:rPr>
                <w:rFonts w:ascii="Courier New" w:cs="Courier New" w:eastAsia="Courier New" w:hAnsi="Courier New"/>
                <w:color w:val="8B949E"/>
                <w:sz w:val="18"/>
                <w:szCs w:val="18"/>
              </w:rPr>
              <w:t xml:space="preserve">    // Return structured MarketSnapshot</w:t>
            </w:r>
          </w:p>
          <w:p>
            <w:pPr>
              <w:spacing w:after="0" w:before="0"/>
            </w:pPr>
            <w:r>
              <w:rPr>
                <w:rFonts w:ascii="Courier New" w:cs="Courier New" w:eastAsia="Courier New" w:hAnsi="Courier New"/>
                <w:color w:val="79C0FF"/>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FFF2CC" w:val="clear"/>
            <w:tcMar>
              <w:top w:type="dxa" w:w="140"/>
              <w:left w:type="dxa" w:w="200"/>
              <w:bottom w:type="dxa" w:w="140"/>
              <w:right w:type="dxa" w:w="200"/>
            </w:tcMar>
          </w:tcPr>
          <w:p>
            <w:r>
              <w:rPr>
                <w:rFonts w:ascii="Arial" w:cs="Arial" w:eastAsia="Arial" w:hAnsi="Arial"/>
                <w:b/>
                <w:bCs/>
                <w:color w:val="C45911"/>
                <w:sz w:val="22"/>
                <w:szCs w:val="22"/>
              </w:rPr>
              <w:t xml:space="preserve">⚠  NSE API Session Management</w:t>
            </w:r>
          </w:p>
          <w:p>
            <w:pPr>
              <w:spacing w:before="40"/>
            </w:pPr>
            <w:r>
              <w:rPr>
                <w:rFonts w:ascii="Arial" w:cs="Arial" w:eastAsia="Arial" w:hAnsi="Arial"/>
                <w:sz w:val="20"/>
                <w:szCs w:val="20"/>
              </w:rPr>
              <w:t xml:space="preserve">NSE's option chain API blocks requests without valid browser headers. Maintain a persistent HTTP client with cookies refreshed every 20–30 minutes. In Go, use a custom http.Client with a cookie jar and a background goroutine that pings NSE's main page to keep the session alive.</w:t>
            </w:r>
          </w:p>
        </w:tc>
      </w:tr>
    </w:tbl>
    <w:p>
      <w:r>
        <w:br w:type="page"/>
      </w:r>
    </w:p>
    <w:p>
      <w:pPr>
        <w:pStyle w:val="Heading1"/>
        <w:pBdr>
          <w:bottom w:val="single" w:color="2E75B6" w:sz="8" w:space="4"/>
        </w:pBdr>
        <w:spacing w:after="200" w:before="400"/>
      </w:pPr>
      <w:r>
        <w:rPr>
          <w:rFonts w:ascii="Arial" w:cs="Arial" w:eastAsia="Arial" w:hAnsi="Arial"/>
          <w:b/>
          <w:bCs/>
          <w:color w:val="1F3864"/>
          <w:sz w:val="38"/>
          <w:szCs w:val="38"/>
        </w:rPr>
        <w:t xml:space="preserve">4. Layer 2 — Signal Engine</w:t>
      </w:r>
    </w:p>
    <w:p>
      <w:pPr>
        <w:spacing w:after="100" w:before="60"/>
      </w:pPr>
      <w:r>
        <w:rPr>
          <w:rFonts w:ascii="Arial" w:cs="Arial" w:eastAsia="Arial" w:hAnsi="Arial"/>
          <w:color w:val="000000"/>
          <w:sz w:val="22"/>
          <w:szCs w:val="22"/>
        </w:rPr>
        <w:t xml:space="preserve">For option buyers, the signal engine has one primary mission: find moments where IV is cheap AND a directional move is likely. Both conditions must be true simultaneously.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D5F5E3" w:val="clear"/>
            <w:tcMar>
              <w:top w:type="dxa" w:w="140"/>
              <w:left w:type="dxa" w:w="200"/>
              <w:bottom w:type="dxa" w:w="140"/>
              <w:right w:type="dxa" w:w="200"/>
            </w:tcMar>
          </w:tcPr>
          <w:p>
            <w:r>
              <w:rPr>
                <w:rFonts w:ascii="Arial" w:cs="Arial" w:eastAsia="Arial" w:hAnsi="Arial"/>
                <w:b/>
                <w:bCs/>
                <w:color w:val="1E6B3C"/>
                <w:sz w:val="22"/>
                <w:szCs w:val="22"/>
              </w:rPr>
              <w:t xml:space="preserve">✓  The Buyer's Entry Equation</w:t>
            </w:r>
          </w:p>
          <w:p>
            <w:pPr>
              <w:spacing w:before="40"/>
            </w:pPr>
            <w:r>
              <w:rPr>
                <w:rFonts w:ascii="Arial" w:cs="Arial" w:eastAsia="Arial" w:hAnsi="Arial"/>
                <w:sz w:val="20"/>
                <w:szCs w:val="20"/>
              </w:rPr>
              <w:t xml:space="preserve">IV Rank &lt; 35  AND  IV Z-Score &lt; -0.5  AND  Directional Conviction &gt; 0.65  AND  DTE in sweet spot (7-21 days)  →  BUY</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4.1 Signal 1: IV Rank — The Price Tag of Options</w:t>
      </w:r>
    </w:p>
    <w:p>
      <w:pPr>
        <w:spacing w:after="100" w:before="60"/>
      </w:pPr>
      <w:r>
        <w:rPr>
          <w:rFonts w:ascii="Arial" w:cs="Arial" w:eastAsia="Arial" w:hAnsi="Arial"/>
          <w:color w:val="000000"/>
          <w:sz w:val="22"/>
          <w:szCs w:val="22"/>
        </w:rPr>
        <w:t xml:space="preserve">IVR tells you if you're paying cheap or expensive for options. Option buyers MUST only enter when IVR is low — you buy cheap, sell dear.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internal/signals/iv_rank.go</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func CalcIVRank(currentVIX float64, db *sql.DB) float64 {</w:t>
            </w:r>
          </w:p>
          <w:p>
            <w:pPr>
              <w:spacing w:after="0" w:before="0"/>
            </w:pPr>
            <w:r>
              <w:rPr>
                <w:rFonts w:ascii="Courier New" w:cs="Courier New" w:eastAsia="Courier New" w:hAnsi="Courier New"/>
                <w:color w:val="00FF7F"/>
                <w:sz w:val="18"/>
                <w:szCs w:val="18"/>
              </w:rPr>
              <w:t xml:space="preserve">    var low52, high52 float64</w:t>
            </w:r>
          </w:p>
          <w:p>
            <w:pPr>
              <w:spacing w:after="0" w:before="0"/>
            </w:pPr>
            <w:r>
              <w:rPr>
                <w:rFonts w:ascii="Courier New" w:cs="Courier New" w:eastAsia="Courier New" w:hAnsi="Courier New"/>
                <w:color w:val="00FF7F"/>
                <w:sz w:val="18"/>
                <w:szCs w:val="18"/>
              </w:rPr>
              <w:t xml:space="preserve">    query := "SELECT MIN(vix), MAX(vix) FROM vix_history"</w:t>
            </w:r>
          </w:p>
          <w:p>
            <w:pPr>
              <w:spacing w:after="0" w:before="0"/>
            </w:pPr>
            <w:r>
              <w:rPr>
                <w:rFonts w:ascii="Courier New" w:cs="Courier New" w:eastAsia="Courier New" w:hAnsi="Courier New"/>
                <w:color w:val="FFA657"/>
                <w:sz w:val="18"/>
                <w:szCs w:val="18"/>
              </w:rPr>
              <w:t xml:space="preserve">    query += " WHERE date &gt;= date('now', '-365 days')"</w:t>
            </w:r>
          </w:p>
          <w:p>
            <w:pPr>
              <w:spacing w:after="0" w:before="0"/>
            </w:pPr>
            <w:r>
              <w:rPr>
                <w:rFonts w:ascii="Courier New" w:cs="Courier New" w:eastAsia="Courier New" w:hAnsi="Courier New"/>
                <w:color w:val="00FF7F"/>
                <w:sz w:val="18"/>
                <w:szCs w:val="18"/>
              </w:rPr>
              <w:t xml:space="preserve">    db.QueryRow(query).Scan(&amp;low52, &amp;high52)</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00FF7F"/>
                <w:sz w:val="18"/>
                <w:szCs w:val="18"/>
              </w:rPr>
              <w:t xml:space="preserve">    return (currentVIX - low52) / (high52 - low52) * 100</w:t>
            </w:r>
          </w:p>
          <w:p>
            <w:pPr>
              <w:spacing w:after="0" w:before="0"/>
            </w:pPr>
            <w:r>
              <w:rPr>
                <w:rFonts w:ascii="Courier New" w:cs="Courier New" w:eastAsia="Courier New" w:hAnsi="Courier New"/>
                <w:color w:val="8B949E"/>
                <w:sz w:val="18"/>
                <w:szCs w:val="18"/>
              </w:rPr>
              <w:t xml:space="preserve">    // Returns 0–100. BUYERS want this BELOW 35.</w:t>
            </w:r>
          </w:p>
          <w:p>
            <w:pPr>
              <w:spacing w:after="0" w:before="0"/>
            </w:pPr>
            <w:r>
              <w:rPr>
                <w:rFonts w:ascii="Courier New" w:cs="Courier New" w:eastAsia="Courier New" w:hAnsi="Courier New"/>
                <w:color w:val="79C0FF"/>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IVR Range</w:t>
            </w:r>
          </w:p>
        </w:tc>
        <w:tc>
          <w:tcPr>
            <w:tcW w:type="dxa" w:w="234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Option Cost</w:t>
            </w:r>
          </w:p>
        </w:tc>
        <w:tc>
          <w:tcPr>
            <w:tcW w:type="dxa" w:w="234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Buyer Action</w:t>
            </w:r>
          </w:p>
        </w:tc>
        <w:tc>
          <w:tcPr>
            <w:tcW w:type="dxa" w:w="234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Reason</w:t>
            </w:r>
          </w:p>
        </w:tc>
      </w:tr>
      <w:tr>
        <w:tc>
          <w:tcPr>
            <w:tcW w:type="dxa" w:w="23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tcPr>
          <w:p>
            <w:r>
              <w:rPr>
                <w:rFonts w:ascii="Arial" w:cs="Arial" w:eastAsia="Arial" w:hAnsi="Arial"/>
                <w:b/>
                <w:bCs/>
                <w:sz w:val="19"/>
                <w:szCs w:val="19"/>
              </w:rPr>
              <w:t xml:space="preserve">0 – 25</w:t>
            </w:r>
          </w:p>
        </w:tc>
        <w:tc>
          <w:tcPr>
            <w:tcW w:type="dxa" w:w="23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tcPr>
          <w:p>
            <w:r>
              <w:rPr>
                <w:rFonts w:ascii="Arial" w:cs="Arial" w:eastAsia="Arial" w:hAnsi="Arial"/>
                <w:b w:val="false"/>
                <w:bCs w:val="false"/>
                <w:sz w:val="19"/>
                <w:szCs w:val="19"/>
              </w:rPr>
              <w:t xml:space="preserve">Very Cheap</w:t>
            </w:r>
          </w:p>
        </w:tc>
        <w:tc>
          <w:tcPr>
            <w:tcW w:type="dxa" w:w="23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tcPr>
          <w:p>
            <w:r>
              <w:rPr>
                <w:rFonts w:ascii="Arial" w:cs="Arial" w:eastAsia="Arial" w:hAnsi="Arial"/>
                <w:b w:val="false"/>
                <w:bCs w:val="false"/>
                <w:sz w:val="19"/>
                <w:szCs w:val="19"/>
              </w:rPr>
              <w:t xml:space="preserve">Strong BUY signal</w:t>
            </w:r>
          </w:p>
        </w:tc>
        <w:tc>
          <w:tcPr>
            <w:tcW w:type="dxa" w:w="23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tcPr>
          <w:p>
            <w:r>
              <w:rPr>
                <w:rFonts w:ascii="Arial" w:cs="Arial" w:eastAsia="Arial" w:hAnsi="Arial"/>
                <w:b w:val="false"/>
                <w:bCs w:val="false"/>
                <w:sz w:val="19"/>
                <w:szCs w:val="19"/>
              </w:rPr>
              <w:t xml:space="preserve">High probability of IV expansion, low theta cost</w:t>
            </w:r>
          </w:p>
        </w:tc>
      </w:tr>
      <w:tr>
        <w:tc>
          <w:tcPr>
            <w:tcW w:type="dxa" w:w="2340"/>
            <w:tcBorders>
              <w:top w:val="single" w:color="CCCCCC" w:sz="1"/>
              <w:left w:val="single" w:color="CCCCCC" w:sz="1"/>
              <w:bottom w:val="single" w:color="CCCCCC" w:sz="1"/>
              <w:right w:val="single" w:color="CCCCCC" w:sz="1"/>
            </w:tcBorders>
            <w:shd w:fill="D5F0D5" w:val="clear"/>
            <w:tcMar>
              <w:top w:type="dxa" w:w="70"/>
              <w:left w:type="dxa" w:w="100"/>
              <w:bottom w:type="dxa" w:w="70"/>
              <w:right w:type="dxa" w:w="100"/>
            </w:tcMar>
          </w:tcPr>
          <w:p>
            <w:r>
              <w:rPr>
                <w:rFonts w:ascii="Arial" w:cs="Arial" w:eastAsia="Arial" w:hAnsi="Arial"/>
                <w:b/>
                <w:bCs/>
                <w:sz w:val="19"/>
                <w:szCs w:val="19"/>
              </w:rPr>
              <w:t xml:space="preserve">25 – 35</w:t>
            </w:r>
          </w:p>
        </w:tc>
        <w:tc>
          <w:tcPr>
            <w:tcW w:type="dxa" w:w="2340"/>
            <w:tcBorders>
              <w:top w:val="single" w:color="CCCCCC" w:sz="1"/>
              <w:left w:val="single" w:color="CCCCCC" w:sz="1"/>
              <w:bottom w:val="single" w:color="CCCCCC" w:sz="1"/>
              <w:right w:val="single" w:color="CCCCCC" w:sz="1"/>
            </w:tcBorders>
            <w:shd w:fill="D5F0D5" w:val="clear"/>
            <w:tcMar>
              <w:top w:type="dxa" w:w="70"/>
              <w:left w:type="dxa" w:w="100"/>
              <w:bottom w:type="dxa" w:w="70"/>
              <w:right w:type="dxa" w:w="100"/>
            </w:tcMar>
          </w:tcPr>
          <w:p>
            <w:r>
              <w:rPr>
                <w:rFonts w:ascii="Arial" w:cs="Arial" w:eastAsia="Arial" w:hAnsi="Arial"/>
                <w:b w:val="false"/>
                <w:bCs w:val="false"/>
                <w:sz w:val="19"/>
                <w:szCs w:val="19"/>
              </w:rPr>
              <w:t xml:space="preserve">Cheap</w:t>
            </w:r>
          </w:p>
        </w:tc>
        <w:tc>
          <w:tcPr>
            <w:tcW w:type="dxa" w:w="2340"/>
            <w:tcBorders>
              <w:top w:val="single" w:color="CCCCCC" w:sz="1"/>
              <w:left w:val="single" w:color="CCCCCC" w:sz="1"/>
              <w:bottom w:val="single" w:color="CCCCCC" w:sz="1"/>
              <w:right w:val="single" w:color="CCCCCC" w:sz="1"/>
            </w:tcBorders>
            <w:shd w:fill="D5F0D5" w:val="clear"/>
            <w:tcMar>
              <w:top w:type="dxa" w:w="70"/>
              <w:left w:type="dxa" w:w="100"/>
              <w:bottom w:type="dxa" w:w="70"/>
              <w:right w:type="dxa" w:w="100"/>
            </w:tcMar>
          </w:tcPr>
          <w:p>
            <w:r>
              <w:rPr>
                <w:rFonts w:ascii="Arial" w:cs="Arial" w:eastAsia="Arial" w:hAnsi="Arial"/>
                <w:b w:val="false"/>
                <w:bCs w:val="false"/>
                <w:sz w:val="19"/>
                <w:szCs w:val="19"/>
              </w:rPr>
              <w:t xml:space="preserve">BUY with confirmation</w:t>
            </w:r>
          </w:p>
        </w:tc>
        <w:tc>
          <w:tcPr>
            <w:tcW w:type="dxa" w:w="2340"/>
            <w:tcBorders>
              <w:top w:val="single" w:color="CCCCCC" w:sz="1"/>
              <w:left w:val="single" w:color="CCCCCC" w:sz="1"/>
              <w:bottom w:val="single" w:color="CCCCCC" w:sz="1"/>
              <w:right w:val="single" w:color="CCCCCC" w:sz="1"/>
            </w:tcBorders>
            <w:shd w:fill="D5F0D5" w:val="clear"/>
            <w:tcMar>
              <w:top w:type="dxa" w:w="70"/>
              <w:left w:type="dxa" w:w="100"/>
              <w:bottom w:type="dxa" w:w="70"/>
              <w:right w:type="dxa" w:w="100"/>
            </w:tcMar>
          </w:tcPr>
          <w:p>
            <w:r>
              <w:rPr>
                <w:rFonts w:ascii="Arial" w:cs="Arial" w:eastAsia="Arial" w:hAnsi="Arial"/>
                <w:b w:val="false"/>
                <w:bCs w:val="false"/>
                <w:sz w:val="19"/>
                <w:szCs w:val="19"/>
              </w:rPr>
              <w:t xml:space="preserve">Good entry, IV has room to expand</w:t>
            </w:r>
          </w:p>
        </w:tc>
      </w:tr>
      <w:tr>
        <w:tc>
          <w:tcPr>
            <w:tcW w:type="dxa" w:w="234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tcPr>
          <w:p>
            <w:r>
              <w:rPr>
                <w:rFonts w:ascii="Arial" w:cs="Arial" w:eastAsia="Arial" w:hAnsi="Arial"/>
                <w:b/>
                <w:bCs/>
                <w:sz w:val="19"/>
                <w:szCs w:val="19"/>
              </w:rPr>
              <w:t xml:space="preserve">35 – 55</w:t>
            </w:r>
          </w:p>
        </w:tc>
        <w:tc>
          <w:tcPr>
            <w:tcW w:type="dxa" w:w="234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tcPr>
          <w:p>
            <w:r>
              <w:rPr>
                <w:rFonts w:ascii="Arial" w:cs="Arial" w:eastAsia="Arial" w:hAnsi="Arial"/>
                <w:b w:val="false"/>
                <w:bCs w:val="false"/>
                <w:sz w:val="19"/>
                <w:szCs w:val="19"/>
              </w:rPr>
              <w:t xml:space="preserve">Fair Value</w:t>
            </w:r>
          </w:p>
        </w:tc>
        <w:tc>
          <w:tcPr>
            <w:tcW w:type="dxa" w:w="234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tcPr>
          <w:p>
            <w:r>
              <w:rPr>
                <w:rFonts w:ascii="Arial" w:cs="Arial" w:eastAsia="Arial" w:hAnsi="Arial"/>
                <w:b w:val="false"/>
                <w:bCs w:val="false"/>
                <w:sz w:val="19"/>
                <w:szCs w:val="19"/>
              </w:rPr>
              <w:t xml:space="preserve">Debit spreads only</w:t>
            </w:r>
          </w:p>
        </w:tc>
        <w:tc>
          <w:tcPr>
            <w:tcW w:type="dxa" w:w="234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tcPr>
          <w:p>
            <w:r>
              <w:rPr>
                <w:rFonts w:ascii="Arial" w:cs="Arial" w:eastAsia="Arial" w:hAnsi="Arial"/>
                <w:b w:val="false"/>
                <w:bCs w:val="false"/>
                <w:sz w:val="19"/>
                <w:szCs w:val="19"/>
              </w:rPr>
              <w:t xml:space="preserve">Capped cost — spread reduces theta drag</w:t>
            </w:r>
          </w:p>
        </w:tc>
      </w:tr>
      <w:tr>
        <w:tc>
          <w:tcPr>
            <w:tcW w:type="dxa" w:w="234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bCs/>
                <w:sz w:val="19"/>
                <w:szCs w:val="19"/>
              </w:rPr>
              <w:t xml:space="preserve">55 – 70</w:t>
            </w:r>
          </w:p>
        </w:tc>
        <w:tc>
          <w:tcPr>
            <w:tcW w:type="dxa" w:w="234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val="false"/>
                <w:bCs w:val="false"/>
                <w:sz w:val="19"/>
                <w:szCs w:val="19"/>
              </w:rPr>
              <w:t xml:space="preserve">Expensive</w:t>
            </w:r>
          </w:p>
        </w:tc>
        <w:tc>
          <w:tcPr>
            <w:tcW w:type="dxa" w:w="234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val="false"/>
                <w:bCs w:val="false"/>
                <w:sz w:val="19"/>
                <w:szCs w:val="19"/>
              </w:rPr>
              <w:t xml:space="preserve">Avoid buying</w:t>
            </w:r>
          </w:p>
        </w:tc>
        <w:tc>
          <w:tcPr>
            <w:tcW w:type="dxa" w:w="234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val="false"/>
                <w:bCs w:val="false"/>
                <w:sz w:val="19"/>
                <w:szCs w:val="19"/>
              </w:rPr>
              <w:t xml:space="preserve">IV likely to crush on any move</w:t>
            </w:r>
          </w:p>
        </w:tc>
      </w:tr>
      <w:tr>
        <w:tc>
          <w:tcPr>
            <w:tcW w:type="dxa" w:w="2340"/>
            <w:tcBorders>
              <w:top w:val="single" w:color="CCCCCC" w:sz="1"/>
              <w:left w:val="single" w:color="CCCCCC" w:sz="1"/>
              <w:bottom w:val="single" w:color="CCCCCC" w:sz="1"/>
              <w:right w:val="single" w:color="CCCCCC" w:sz="1"/>
            </w:tcBorders>
            <w:shd w:fill="F5B7B1" w:val="clear"/>
            <w:tcMar>
              <w:top w:type="dxa" w:w="70"/>
              <w:left w:type="dxa" w:w="100"/>
              <w:bottom w:type="dxa" w:w="70"/>
              <w:right w:type="dxa" w:w="100"/>
            </w:tcMar>
          </w:tcPr>
          <w:p>
            <w:r>
              <w:rPr>
                <w:rFonts w:ascii="Arial" w:cs="Arial" w:eastAsia="Arial" w:hAnsi="Arial"/>
                <w:b/>
                <w:bCs/>
                <w:sz w:val="19"/>
                <w:szCs w:val="19"/>
              </w:rPr>
              <w:t xml:space="preserve">70 – 100</w:t>
            </w:r>
          </w:p>
        </w:tc>
        <w:tc>
          <w:tcPr>
            <w:tcW w:type="dxa" w:w="2340"/>
            <w:tcBorders>
              <w:top w:val="single" w:color="CCCCCC" w:sz="1"/>
              <w:left w:val="single" w:color="CCCCCC" w:sz="1"/>
              <w:bottom w:val="single" w:color="CCCCCC" w:sz="1"/>
              <w:right w:val="single" w:color="CCCCCC" w:sz="1"/>
            </w:tcBorders>
            <w:shd w:fill="F5B7B1" w:val="clear"/>
            <w:tcMar>
              <w:top w:type="dxa" w:w="70"/>
              <w:left w:type="dxa" w:w="100"/>
              <w:bottom w:type="dxa" w:w="70"/>
              <w:right w:type="dxa" w:w="100"/>
            </w:tcMar>
          </w:tcPr>
          <w:p>
            <w:r>
              <w:rPr>
                <w:rFonts w:ascii="Arial" w:cs="Arial" w:eastAsia="Arial" w:hAnsi="Arial"/>
                <w:b w:val="false"/>
                <w:bCs w:val="false"/>
                <w:sz w:val="19"/>
                <w:szCs w:val="19"/>
              </w:rPr>
              <w:t xml:space="preserve">Very Expensive</w:t>
            </w:r>
          </w:p>
        </w:tc>
        <w:tc>
          <w:tcPr>
            <w:tcW w:type="dxa" w:w="2340"/>
            <w:tcBorders>
              <w:top w:val="single" w:color="CCCCCC" w:sz="1"/>
              <w:left w:val="single" w:color="CCCCCC" w:sz="1"/>
              <w:bottom w:val="single" w:color="CCCCCC" w:sz="1"/>
              <w:right w:val="single" w:color="CCCCCC" w:sz="1"/>
            </w:tcBorders>
            <w:shd w:fill="F5B7B1" w:val="clear"/>
            <w:tcMar>
              <w:top w:type="dxa" w:w="70"/>
              <w:left w:type="dxa" w:w="100"/>
              <w:bottom w:type="dxa" w:w="70"/>
              <w:right w:type="dxa" w:w="100"/>
            </w:tcMar>
          </w:tcPr>
          <w:p>
            <w:r>
              <w:rPr>
                <w:rFonts w:ascii="Arial" w:cs="Arial" w:eastAsia="Arial" w:hAnsi="Arial"/>
                <w:b w:val="false"/>
                <w:bCs w:val="false"/>
                <w:sz w:val="19"/>
                <w:szCs w:val="19"/>
              </w:rPr>
              <w:t xml:space="preserve">DO NOT BUY</w:t>
            </w:r>
          </w:p>
        </w:tc>
        <w:tc>
          <w:tcPr>
            <w:tcW w:type="dxa" w:w="2340"/>
            <w:tcBorders>
              <w:top w:val="single" w:color="CCCCCC" w:sz="1"/>
              <w:left w:val="single" w:color="CCCCCC" w:sz="1"/>
              <w:bottom w:val="single" w:color="CCCCCC" w:sz="1"/>
              <w:right w:val="single" w:color="CCCCCC" w:sz="1"/>
            </w:tcBorders>
            <w:shd w:fill="F5B7B1" w:val="clear"/>
            <w:tcMar>
              <w:top w:type="dxa" w:w="70"/>
              <w:left w:type="dxa" w:w="100"/>
              <w:bottom w:type="dxa" w:w="70"/>
              <w:right w:type="dxa" w:w="100"/>
            </w:tcMar>
          </w:tcPr>
          <w:p>
            <w:r>
              <w:rPr>
                <w:rFonts w:ascii="Arial" w:cs="Arial" w:eastAsia="Arial" w:hAnsi="Arial"/>
                <w:b w:val="false"/>
                <w:bCs w:val="false"/>
                <w:sz w:val="19"/>
                <w:szCs w:val="19"/>
              </w:rPr>
              <w:t xml:space="preserve">IV crush will wipe gains even if direction correct</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4.2 Signal 2: Expected Move — Strike Selection Compass</w:t>
      </w:r>
    </w:p>
    <w:p>
      <w:pPr>
        <w:spacing w:after="100" w:before="60"/>
      </w:pPr>
      <w:r>
        <w:rPr>
          <w:rFonts w:ascii="Arial" w:cs="Arial" w:eastAsia="Arial" w:hAnsi="Arial"/>
          <w:color w:val="000000"/>
          <w:sz w:val="22"/>
          <w:szCs w:val="22"/>
        </w:rPr>
        <w:t xml:space="preserve">Calculate how far the market expects Nifty to move by expiry. This defines which strikes to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internal/signals/expected_move.go</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func ExpectedMove(spot, iv float64, dte int) float64 {</w:t>
            </w:r>
          </w:p>
          <w:p>
            <w:pPr>
              <w:spacing w:after="0" w:before="0"/>
            </w:pPr>
            <w:r>
              <w:rPr>
                <w:rFonts w:ascii="Courier New" w:cs="Courier New" w:eastAsia="Courier New" w:hAnsi="Courier New"/>
                <w:color w:val="8B949E"/>
                <w:sz w:val="18"/>
                <w:szCs w:val="18"/>
              </w:rPr>
              <w:t xml:space="preserve">    // iv as decimal: 14% = 0.14</w:t>
            </w:r>
          </w:p>
          <w:p>
            <w:pPr>
              <w:spacing w:after="0" w:before="0"/>
            </w:pPr>
            <w:r>
              <w:rPr>
                <w:rFonts w:ascii="Courier New" w:cs="Courier New" w:eastAsia="Courier New" w:hAnsi="Courier New"/>
                <w:color w:val="00FF7F"/>
                <w:sz w:val="18"/>
                <w:szCs w:val="18"/>
              </w:rPr>
              <w:t xml:space="preserve">    return spot * iv * math.Sqrt(float64(dte)/365.0)</w:t>
            </w:r>
          </w:p>
          <w:p>
            <w:pPr>
              <w:spacing w:after="0" w:before="0"/>
            </w:pPr>
            <w:r>
              <w:rPr>
                <w:rFonts w:ascii="Courier New" w:cs="Courier New" w:eastAsia="Courier New" w:hAnsi="Courier New"/>
                <w:color w:val="79C0FF"/>
                <w:sz w:val="18"/>
                <w:szCs w:val="18"/>
              </w:rPr>
              <w:t xml:space="preserv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8B949E"/>
                <w:sz w:val="18"/>
                <w:szCs w:val="18"/>
              </w:rPr>
              <w:t xml:space="preserve">// Usage — Nifty=22500, IV=13%, DTE=10</w:t>
            </w:r>
          </w:p>
          <w:p>
            <w:pPr>
              <w:spacing w:after="0" w:before="0"/>
            </w:pPr>
            <w:r>
              <w:rPr>
                <w:rFonts w:ascii="Courier New" w:cs="Courier New" w:eastAsia="Courier New" w:hAnsi="Courier New"/>
                <w:color w:val="FFA657"/>
                <w:sz w:val="18"/>
                <w:szCs w:val="18"/>
              </w:rPr>
              <w:t xml:space="preserve">// EM = 22500 × 0.13 × √(10/365) = ±385 points</w:t>
            </w:r>
          </w:p>
          <w:p>
            <w:pPr>
              <w:spacing w:after="0" w:before="0"/>
            </w:pPr>
            <w:r>
              <w:rPr>
                <w:rFonts w:ascii="Courier New" w:cs="Courier New" w:eastAsia="Courier New" w:hAnsi="Courier New"/>
                <w:color w:val="8B949E"/>
                <w:sz w:val="18"/>
                <w:szCs w:val="18"/>
              </w:rPr>
              <w:t xml:space="preserve">// Interpretation for BUYER:</w:t>
            </w:r>
          </w:p>
          <w:p>
            <w:pPr>
              <w:spacing w:after="0" w:before="0"/>
            </w:pPr>
            <w:r>
              <w:rPr>
                <w:rFonts w:ascii="Courier New" w:cs="Courier New" w:eastAsia="Courier New" w:hAnsi="Courier New"/>
                <w:color w:val="00FF7F"/>
                <w:sz w:val="18"/>
                <w:szCs w:val="18"/>
              </w:rPr>
              <w:t xml:space="preserve">//   Buy 0.45 delta strike (near ATM) for max delta exposure</w:t>
            </w:r>
          </w:p>
          <w:p>
            <w:pPr>
              <w:spacing w:after="0" w:before="0"/>
            </w:pPr>
            <w:r>
              <w:rPr>
                <w:rFonts w:ascii="Courier New" w:cs="Courier New" w:eastAsia="Courier New" w:hAnsi="Courier New"/>
                <w:color w:val="00FF7F"/>
                <w:sz w:val="18"/>
                <w:szCs w:val="18"/>
              </w:rPr>
              <w:t xml:space="preserve">//   Target move of 1.5× expected move for 2× premium return</w:t>
            </w:r>
          </w:p>
          <w:p>
            <w:pPr>
              <w:spacing w:after="0" w:before="0"/>
            </w:pPr>
            <w:r>
              <w:rPr>
                <w:rFonts w:ascii="Courier New" w:cs="Courier New" w:eastAsia="Courier New" w:hAnsi="Courier New"/>
                <w:color w:val="00FF7F"/>
                <w:sz w:val="18"/>
                <w:szCs w:val="18"/>
              </w:rPr>
              <w:t xml:space="preserve">//   Stop if Nifty moves AGAINST by 0.5× expected move</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4.3 Signal 3: IV Z-Score — Mean Reversion Engine</w:t>
      </w:r>
    </w:p>
    <w:p>
      <w:pPr>
        <w:spacing w:after="100" w:before="60"/>
      </w:pPr>
      <w:r>
        <w:rPr>
          <w:rFonts w:ascii="Arial" w:cs="Arial" w:eastAsia="Arial" w:hAnsi="Arial"/>
          <w:color w:val="000000"/>
          <w:sz w:val="22"/>
          <w:szCs w:val="22"/>
        </w:rPr>
        <w:t xml:space="preserve">Measures how far current IV has deviated below its rolling average. Buyers want deeply negative Z-scores.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internal/signals/zscore.go</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func IVZScore(currentIV float64, history []float64) float64 {</w:t>
            </w:r>
          </w:p>
          <w:p>
            <w:pPr>
              <w:spacing w:after="0" w:before="0"/>
            </w:pPr>
            <w:r>
              <w:rPr>
                <w:rFonts w:ascii="Courier New" w:cs="Courier New" w:eastAsia="Courier New" w:hAnsi="Courier New"/>
                <w:color w:val="8B949E"/>
                <w:sz w:val="18"/>
                <w:szCs w:val="18"/>
              </w:rPr>
              <w:t xml:space="preserve">    // history = last 20 days of IV readings</w:t>
            </w:r>
          </w:p>
          <w:p>
            <w:pPr>
              <w:spacing w:after="0" w:before="0"/>
            </w:pPr>
            <w:r>
              <w:rPr>
                <w:rFonts w:ascii="Courier New" w:cs="Courier New" w:eastAsia="Courier New" w:hAnsi="Courier New"/>
                <w:color w:val="00FF7F"/>
                <w:sz w:val="18"/>
                <w:szCs w:val="18"/>
              </w:rPr>
              <w:t xml:space="preserve">    n := float64(len(history))</w:t>
            </w:r>
          </w:p>
          <w:p>
            <w:pPr>
              <w:spacing w:after="0" w:before="0"/>
            </w:pPr>
            <w:r>
              <w:rPr>
                <w:rFonts w:ascii="Courier New" w:cs="Courier New" w:eastAsia="Courier New" w:hAnsi="Courier New"/>
                <w:color w:val="00FF7F"/>
                <w:sz w:val="18"/>
                <w:szCs w:val="18"/>
              </w:rPr>
              <w:t xml:space="preserve">    sum := 0.0</w:t>
            </w:r>
          </w:p>
          <w:p>
            <w:pPr>
              <w:spacing w:after="0" w:before="0"/>
            </w:pPr>
            <w:r>
              <w:rPr>
                <w:rFonts w:ascii="Courier New" w:cs="Courier New" w:eastAsia="Courier New" w:hAnsi="Courier New"/>
                <w:color w:val="00FF7F"/>
                <w:sz w:val="18"/>
                <w:szCs w:val="18"/>
              </w:rPr>
              <w:t xml:space="preserve">    for _, v := range history { sum += v }</w:t>
            </w:r>
          </w:p>
          <w:p>
            <w:pPr>
              <w:spacing w:after="0" w:before="0"/>
            </w:pPr>
            <w:r>
              <w:rPr>
                <w:rFonts w:ascii="Courier New" w:cs="Courier New" w:eastAsia="Courier New" w:hAnsi="Courier New"/>
                <w:color w:val="00FF7F"/>
                <w:sz w:val="18"/>
                <w:szCs w:val="18"/>
              </w:rPr>
              <w:t xml:space="preserve">    mean := sum / n</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00FF7F"/>
                <w:sz w:val="18"/>
                <w:szCs w:val="18"/>
              </w:rPr>
              <w:t xml:space="preserve">    variance := 0.0</w:t>
            </w:r>
          </w:p>
          <w:p>
            <w:pPr>
              <w:spacing w:after="0" w:before="0"/>
            </w:pPr>
            <w:r>
              <w:rPr>
                <w:rFonts w:ascii="Courier New" w:cs="Courier New" w:eastAsia="Courier New" w:hAnsi="Courier New"/>
                <w:color w:val="00FF7F"/>
                <w:sz w:val="18"/>
                <w:szCs w:val="18"/>
              </w:rPr>
              <w:t xml:space="preserve">    for _, v := range history { variance += (v-mean)*(v-mean) }</w:t>
            </w:r>
          </w:p>
          <w:p>
            <w:pPr>
              <w:spacing w:after="0" w:before="0"/>
            </w:pPr>
            <w:r>
              <w:rPr>
                <w:rFonts w:ascii="Courier New" w:cs="Courier New" w:eastAsia="Courier New" w:hAnsi="Courier New"/>
                <w:color w:val="00FF7F"/>
                <w:sz w:val="18"/>
                <w:szCs w:val="18"/>
              </w:rPr>
              <w:t xml:space="preserve">    stddev := math.Sqrt(variance / n)</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00FF7F"/>
                <w:sz w:val="18"/>
                <w:szCs w:val="18"/>
              </w:rPr>
              <w:t xml:space="preserve">    return (currentIV - mean) / stddev</w:t>
            </w:r>
          </w:p>
          <w:p>
            <w:pPr>
              <w:spacing w:after="0" w:before="0"/>
            </w:pPr>
            <w:r>
              <w:rPr>
                <w:rFonts w:ascii="Courier New" w:cs="Courier New" w:eastAsia="Courier New" w:hAnsi="Courier New"/>
                <w:color w:val="8B949E"/>
                <w:sz w:val="18"/>
                <w:szCs w:val="18"/>
              </w:rPr>
              <w:t xml:space="preserve">    // z &lt; -1.0  →  IV unusually cheap  →  BUY</w:t>
            </w:r>
          </w:p>
          <w:p>
            <w:pPr>
              <w:spacing w:after="0" w:before="0"/>
            </w:pPr>
            <w:r>
              <w:rPr>
                <w:rFonts w:ascii="Courier New" w:cs="Courier New" w:eastAsia="Courier New" w:hAnsi="Courier New"/>
                <w:color w:val="8B949E"/>
                <w:sz w:val="18"/>
                <w:szCs w:val="18"/>
              </w:rPr>
              <w:t xml:space="preserve">    // z &gt; +2.0  →  IV spike, expect reversion  →  AVOID</w:t>
            </w:r>
          </w:p>
          <w:p>
            <w:pPr>
              <w:spacing w:after="0" w:before="0"/>
            </w:pPr>
            <w:r>
              <w:rPr>
                <w:rFonts w:ascii="Courier New" w:cs="Courier New" w:eastAsia="Courier New" w:hAnsi="Courier New"/>
                <w:color w:val="79C0FF"/>
                <w:sz w:val="18"/>
                <w:szCs w:val="18"/>
              </w:rPr>
              <w:t xml:space="preserve">}</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4.4 Signal 4: Directional Conviction Score</w:t>
      </w:r>
    </w:p>
    <w:p>
      <w:pPr>
        <w:spacing w:after="100" w:before="60"/>
      </w:pPr>
      <w:r>
        <w:rPr>
          <w:rFonts w:ascii="Arial" w:cs="Arial" w:eastAsia="Arial" w:hAnsi="Arial"/>
          <w:color w:val="000000"/>
          <w:sz w:val="22"/>
          <w:szCs w:val="22"/>
        </w:rPr>
        <w:t xml:space="preserve">This is where SMC/ICT logic integrates. The signal engine takes multiple directional inputs and produces a single conviction score from 0.0 to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internal/signals/conviction.go</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type DirectionalSignal struct {</w:t>
            </w:r>
          </w:p>
          <w:p>
            <w:pPr>
              <w:spacing w:after="0" w:before="0"/>
            </w:pPr>
            <w:r>
              <w:rPr>
                <w:rFonts w:ascii="Courier New" w:cs="Courier New" w:eastAsia="Courier New" w:hAnsi="Courier New"/>
                <w:color w:val="8B949E"/>
                <w:sz w:val="18"/>
                <w:szCs w:val="18"/>
              </w:rPr>
              <w:t xml:space="preserve">    // Trend inputs (each scored 0 or 1)</w:t>
            </w:r>
          </w:p>
          <w:p>
            <w:pPr>
              <w:spacing w:after="0" w:before="0"/>
            </w:pPr>
            <w:r>
              <w:rPr>
                <w:rFonts w:ascii="Courier New" w:cs="Courier New" w:eastAsia="Courier New" w:hAnsi="Courier New"/>
                <w:color w:val="00FF7F"/>
                <w:sz w:val="18"/>
                <w:szCs w:val="18"/>
              </w:rPr>
              <w:t xml:space="preserve">    BOSConfirmed      bool    // Break of Structure on 15m/1H chart</w:t>
            </w:r>
          </w:p>
          <w:p>
            <w:pPr>
              <w:spacing w:after="0" w:before="0"/>
            </w:pPr>
            <w:r>
              <w:rPr>
                <w:rFonts w:ascii="Courier New" w:cs="Courier New" w:eastAsia="Courier New" w:hAnsi="Courier New"/>
                <w:color w:val="00FF7F"/>
                <w:sz w:val="18"/>
                <w:szCs w:val="18"/>
              </w:rPr>
              <w:t xml:space="preserve">    OBRetest          bool    // Price retested an Order Block</w:t>
            </w:r>
          </w:p>
          <w:p>
            <w:pPr>
              <w:spacing w:after="0" w:before="0"/>
            </w:pPr>
            <w:r>
              <w:rPr>
                <w:rFonts w:ascii="Courier New" w:cs="Courier New" w:eastAsia="Courier New" w:hAnsi="Courier New"/>
                <w:color w:val="00FF7F"/>
                <w:sz w:val="18"/>
                <w:szCs w:val="18"/>
              </w:rPr>
              <w:t xml:space="preserve">    FVGFilled         bool    // Fair Value Gap acted as support/resist</w:t>
            </w:r>
          </w:p>
          <w:p>
            <w:pPr>
              <w:spacing w:after="0" w:before="0"/>
            </w:pPr>
            <w:r>
              <w:rPr>
                <w:rFonts w:ascii="Courier New" w:cs="Courier New" w:eastAsia="Courier New" w:hAnsi="Courier New"/>
                <w:color w:val="00FF7F"/>
                <w:sz w:val="18"/>
                <w:szCs w:val="18"/>
              </w:rPr>
              <w:t xml:space="preserve">    EMA_Aligned       bool    // EMA9 &gt; EMA20 (bullish) or &lt; (bearish)</w:t>
            </w:r>
          </w:p>
          <w:p>
            <w:pPr>
              <w:spacing w:after="0" w:before="0"/>
            </w:pPr>
            <w:r>
              <w:rPr>
                <w:rFonts w:ascii="Courier New" w:cs="Courier New" w:eastAsia="Courier New" w:hAnsi="Courier New"/>
                <w:color w:val="00FF7F"/>
                <w:sz w:val="18"/>
                <w:szCs w:val="18"/>
              </w:rPr>
              <w:t xml:space="preserve">    PCRExtreme        bool    // PCR &gt; 1.3 (bullish) or &lt; 0.7 (bearish)</w:t>
            </w:r>
          </w:p>
          <w:p>
            <w:pPr>
              <w:spacing w:after="0" w:before="0"/>
            </w:pPr>
            <w:r>
              <w:rPr>
                <w:rFonts w:ascii="Courier New" w:cs="Courier New" w:eastAsia="Courier New" w:hAnsi="Courier New"/>
                <w:color w:val="00FF7F"/>
                <w:sz w:val="18"/>
                <w:szCs w:val="18"/>
              </w:rPr>
              <w:t xml:space="preserve">    NearKeySupport    bool    // Within 0.3% of major OB/FVG level</w:t>
            </w:r>
          </w:p>
          <w:p>
            <w:pPr>
              <w:spacing w:after="0" w:before="0"/>
            </w:pPr>
            <w:r>
              <w:rPr>
                <w:rFonts w:ascii="Courier New" w:cs="Courier New" w:eastAsia="Courier New" w:hAnsi="Courier New"/>
                <w:color w:val="79C0FF"/>
                <w:sz w:val="18"/>
                <w:szCs w:val="18"/>
              </w:rPr>
              <w:t xml:space="preserv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func ConvictionScore(d DirectionalSignal) float64 {</w:t>
            </w:r>
          </w:p>
          <w:p>
            <w:pPr>
              <w:spacing w:after="0" w:before="0"/>
            </w:pPr>
            <w:r>
              <w:rPr>
                <w:rFonts w:ascii="Courier New" w:cs="Courier New" w:eastAsia="Courier New" w:hAnsi="Courier New"/>
                <w:color w:val="00FF7F"/>
                <w:sz w:val="18"/>
                <w:szCs w:val="18"/>
              </w:rPr>
              <w:t xml:space="preserve">    weights := map[string]float64{</w:t>
            </w:r>
          </w:p>
          <w:p>
            <w:pPr>
              <w:spacing w:after="0" w:before="0"/>
            </w:pPr>
            <w:r>
              <w:rPr>
                <w:rFonts w:ascii="Courier New" w:cs="Courier New" w:eastAsia="Courier New" w:hAnsi="Courier New"/>
                <w:color w:val="FFA657"/>
                <w:sz w:val="18"/>
                <w:szCs w:val="18"/>
              </w:rPr>
              <w:t xml:space="preserve">        "BOS":     0.30,   // highest weight — structure defines trend</w:t>
            </w:r>
          </w:p>
          <w:p>
            <w:pPr>
              <w:spacing w:after="0" w:before="0"/>
            </w:pPr>
            <w:r>
              <w:rPr>
                <w:rFonts w:ascii="Courier New" w:cs="Courier New" w:eastAsia="Courier New" w:hAnsi="Courier New"/>
                <w:color w:val="FFA657"/>
                <w:sz w:val="18"/>
                <w:szCs w:val="18"/>
              </w:rPr>
              <w:t xml:space="preserve">        "OB":      0.25,   // OB retest = high-probability entry</w:t>
            </w:r>
          </w:p>
          <w:p>
            <w:pPr>
              <w:spacing w:after="0" w:before="0"/>
            </w:pPr>
            <w:r>
              <w:rPr>
                <w:rFonts w:ascii="Courier New" w:cs="Courier New" w:eastAsia="Courier New" w:hAnsi="Courier New"/>
                <w:color w:val="FFA657"/>
                <w:sz w:val="18"/>
                <w:szCs w:val="18"/>
              </w:rPr>
              <w:t xml:space="preserve">        "FVG":     0.15,   // FVG = supply/demand imbalance</w:t>
            </w:r>
          </w:p>
          <w:p>
            <w:pPr>
              <w:spacing w:after="0" w:before="0"/>
            </w:pPr>
            <w:r>
              <w:rPr>
                <w:rFonts w:ascii="Courier New" w:cs="Courier New" w:eastAsia="Courier New" w:hAnsi="Courier New"/>
                <w:color w:val="FFA657"/>
                <w:sz w:val="18"/>
                <w:szCs w:val="18"/>
              </w:rPr>
              <w:t xml:space="preserve">        "EMA":     0.15,   // momentum filter</w:t>
            </w:r>
          </w:p>
          <w:p>
            <w:pPr>
              <w:spacing w:after="0" w:before="0"/>
            </w:pPr>
            <w:r>
              <w:rPr>
                <w:rFonts w:ascii="Courier New" w:cs="Courier New" w:eastAsia="Courier New" w:hAnsi="Courier New"/>
                <w:color w:val="FFA657"/>
                <w:sz w:val="18"/>
                <w:szCs w:val="18"/>
              </w:rPr>
              <w:t xml:space="preserve">        "PCR":     0.10,   // sentiment filter</w:t>
            </w:r>
          </w:p>
          <w:p>
            <w:pPr>
              <w:spacing w:after="0" w:before="0"/>
            </w:pPr>
            <w:r>
              <w:rPr>
                <w:rFonts w:ascii="Courier New" w:cs="Courier New" w:eastAsia="Courier New" w:hAnsi="Courier New"/>
                <w:color w:val="FFA657"/>
                <w:sz w:val="18"/>
                <w:szCs w:val="18"/>
              </w:rPr>
              <w:t xml:space="preserve">        "Support": 0.05,   // proximity to key level</w:t>
            </w:r>
          </w:p>
          <w:p>
            <w:pPr>
              <w:spacing w:after="0" w:before="0"/>
            </w:pPr>
            <w:r>
              <w:rPr>
                <w:rFonts w:ascii="Courier New" w:cs="Courier New" w:eastAsia="Courier New" w:hAnsi="Courier New"/>
                <w:color w:val="00FF7F"/>
                <w:sz w:val="18"/>
                <w:szCs w:val="18"/>
              </w:rPr>
              <w:t xml:space="preserve">    }</w:t>
            </w:r>
          </w:p>
          <w:p>
            <w:pPr>
              <w:spacing w:after="0" w:before="0"/>
            </w:pPr>
            <w:r>
              <w:rPr>
                <w:rFonts w:ascii="Courier New" w:cs="Courier New" w:eastAsia="Courier New" w:hAnsi="Courier New"/>
                <w:color w:val="8B949E"/>
                <w:sz w:val="18"/>
                <w:szCs w:val="18"/>
              </w:rPr>
              <w:t xml:space="preserve">    // Score each signal and return weighted sum</w:t>
            </w:r>
          </w:p>
          <w:p>
            <w:pPr>
              <w:spacing w:after="0" w:before="0"/>
            </w:pPr>
            <w:r>
              <w:rPr>
                <w:rFonts w:ascii="Courier New" w:cs="Courier New" w:eastAsia="Courier New" w:hAnsi="Courier New"/>
                <w:color w:val="8B949E"/>
                <w:sz w:val="18"/>
                <w:szCs w:val="18"/>
              </w:rPr>
              <w:t xml:space="preserve">    // Returns 0.0–1.0. MINIMUM 0.65 required to enter a trade.</w:t>
            </w:r>
          </w:p>
          <w:p>
            <w:pPr>
              <w:spacing w:after="0" w:before="0"/>
            </w:pPr>
            <w:r>
              <w:rPr>
                <w:rFonts w:ascii="Courier New" w:cs="Courier New" w:eastAsia="Courier New" w:hAnsi="Courier New"/>
                <w:color w:val="79C0FF"/>
                <w:sz w:val="18"/>
                <w:szCs w:val="18"/>
              </w:rPr>
              <w:t xml:space="preserve">}</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4.5 Signal 5: DTE Sweet Spot Filter</w:t>
      </w:r>
    </w:p>
    <w:p>
      <w:pPr>
        <w:spacing w:after="100" w:before="60"/>
      </w:pPr>
      <w:r>
        <w:rPr>
          <w:rFonts w:ascii="Arial" w:cs="Arial" w:eastAsia="Arial" w:hAnsi="Arial"/>
          <w:color w:val="000000"/>
          <w:sz w:val="22"/>
          <w:szCs w:val="22"/>
        </w:rPr>
        <w:t xml:space="preserve">Time to expiry is critical for buyers. Too short = theta kills you. Too long = capital inefficiency. The sweet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DTE Range</w:t>
            </w:r>
          </w:p>
        </w:tc>
        <w:tc>
          <w:tcPr>
            <w:tcW w:type="dxa" w:w="252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Theta Risk</w:t>
            </w:r>
          </w:p>
        </w:tc>
        <w:tc>
          <w:tcPr>
            <w:tcW w:type="dxa" w:w="252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252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Bot Action</w:t>
            </w:r>
          </w:p>
        </w:tc>
      </w:tr>
      <w:tr>
        <w:tc>
          <w:tcPr>
            <w:tcW w:type="dxa" w:w="18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bCs/>
                <w:sz w:val="19"/>
                <w:szCs w:val="19"/>
              </w:rPr>
              <w:t xml:space="preserve">0–3 DTE</w:t>
            </w:r>
          </w:p>
        </w:tc>
        <w:tc>
          <w:tcPr>
            <w:tcW w:type="dxa" w:w="252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val="false"/>
                <w:bCs w:val="false"/>
                <w:sz w:val="19"/>
                <w:szCs w:val="19"/>
              </w:rPr>
              <w:t xml:space="preserve">Extreme — option can go to zero in hours</w:t>
            </w:r>
          </w:p>
        </w:tc>
        <w:tc>
          <w:tcPr>
            <w:tcW w:type="dxa" w:w="252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val="false"/>
                <w:bCs w:val="false"/>
                <w:sz w:val="19"/>
                <w:szCs w:val="19"/>
              </w:rPr>
              <w:t xml:space="preserve">Avoid completely</w:t>
            </w:r>
          </w:p>
        </w:tc>
        <w:tc>
          <w:tcPr>
            <w:tcW w:type="dxa" w:w="252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val="false"/>
                <w:bCs w:val="false"/>
                <w:sz w:val="19"/>
                <w:szCs w:val="19"/>
              </w:rPr>
              <w:t xml:space="preserve">BLOCK — no new entries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sz w:val="19"/>
                <w:szCs w:val="19"/>
              </w:rPr>
              <w:t xml:space="preserve">4–7 DTE</w:t>
            </w:r>
          </w:p>
        </w:tc>
        <w:tc>
          <w:tcPr>
            <w:tcW w:type="dxa" w:w="25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High — 25% decay expected daily</w:t>
            </w:r>
          </w:p>
        </w:tc>
        <w:tc>
          <w:tcPr>
            <w:tcW w:type="dxa" w:w="25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Only if very high conviction + IV very cheap</w:t>
            </w:r>
          </w:p>
        </w:tc>
        <w:tc>
          <w:tcPr>
            <w:tcW w:type="dxa" w:w="25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Only with conviction &gt; 0.80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7–14 DTE (Sweet Spot)</w:t>
            </w:r>
          </w:p>
        </w:tc>
        <w:tc>
          <w:tcPr>
            <w:tcW w:type="dxa" w:w="25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Moderate — manageable with 2-3 day move</w:t>
            </w:r>
          </w:p>
        </w:tc>
        <w:tc>
          <w:tcPr>
            <w:tcW w:type="dxa" w:w="25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Long calls/puts, debit spreads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PREFERRED ENTRY WINDOW</w:t>
            </w:r>
          </w:p>
        </w:tc>
      </w:tr>
      <w:tr>
        <w:tc>
          <w:tcPr>
            <w:tcW w:type="dxa" w:w="18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tcPr>
          <w:p>
            <w:r>
              <w:rPr>
                <w:rFonts w:ascii="Arial" w:cs="Arial" w:eastAsia="Arial" w:hAnsi="Arial"/>
                <w:b/>
                <w:bCs/>
                <w:sz w:val="19"/>
                <w:szCs w:val="19"/>
              </w:rPr>
              <w:t xml:space="preserve">14–21 DTE</w:t>
            </w:r>
          </w:p>
        </w:tc>
        <w:tc>
          <w:tcPr>
            <w:tcW w:type="dxa" w:w="252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tcPr>
          <w:p>
            <w:r>
              <w:rPr>
                <w:rFonts w:ascii="Arial" w:cs="Arial" w:eastAsia="Arial" w:hAnsi="Arial"/>
                <w:b/>
                <w:bCs/>
                <w:sz w:val="19"/>
                <w:szCs w:val="19"/>
              </w:rPr>
              <w:t xml:space="preserve">Low-moderate — more time to be right</w:t>
            </w:r>
          </w:p>
        </w:tc>
        <w:tc>
          <w:tcPr>
            <w:tcW w:type="dxa" w:w="252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tcPr>
          <w:p>
            <w:r>
              <w:rPr>
                <w:rFonts w:ascii="Arial" w:cs="Arial" w:eastAsia="Arial" w:hAnsi="Arial"/>
                <w:b/>
                <w:bCs/>
                <w:sz w:val="19"/>
                <w:szCs w:val="19"/>
              </w:rPr>
              <w:t xml:space="preserve">Debit spreads work well here</w:t>
            </w:r>
          </w:p>
        </w:tc>
        <w:tc>
          <w:tcPr>
            <w:tcW w:type="dxa" w:w="252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tcPr>
          <w:p>
            <w:r>
              <w:rPr>
                <w:rFonts w:ascii="Arial" w:cs="Arial" w:eastAsia="Arial" w:hAnsi="Arial"/>
                <w:b/>
                <w:bCs/>
                <w:sz w:val="19"/>
                <w:szCs w:val="19"/>
              </w:rPr>
              <w:t xml:space="preserve">Good for uncertain timing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21+ DTE</w:t>
            </w:r>
          </w:p>
        </w:tc>
        <w:tc>
          <w:tcPr>
            <w:tcW w:type="dxa" w:w="25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Low — capital tied up too long</w:t>
            </w:r>
          </w:p>
        </w:tc>
        <w:tc>
          <w:tcPr>
            <w:tcW w:type="dxa" w:w="25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Only for high-conviction swing trades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Use sparingly — size smaller</w:t>
            </w:r>
          </w:p>
        </w:tc>
      </w:tr>
    </w:tbl>
    <w:p>
      <w:r>
        <w:br w:type="page"/>
      </w:r>
    </w:p>
    <w:p>
      <w:pPr>
        <w:pStyle w:val="Heading1"/>
        <w:pBdr>
          <w:bottom w:val="single" w:color="2E75B6" w:sz="8" w:space="4"/>
        </w:pBdr>
        <w:spacing w:after="200" w:before="400"/>
      </w:pPr>
      <w:r>
        <w:rPr>
          <w:rFonts w:ascii="Arial" w:cs="Arial" w:eastAsia="Arial" w:hAnsi="Arial"/>
          <w:b/>
          <w:bCs/>
          <w:color w:val="1F3864"/>
          <w:sz w:val="38"/>
          <w:szCs w:val="38"/>
        </w:rPr>
        <w:t xml:space="preserve">5. Layer 3 — Strategy Engine</w:t>
      </w:r>
    </w:p>
    <w:p>
      <w:pPr>
        <w:pStyle w:val="Heading2"/>
        <w:spacing w:after="120" w:before="300"/>
      </w:pPr>
      <w:r>
        <w:rPr>
          <w:rFonts w:ascii="Arial" w:cs="Arial" w:eastAsia="Arial" w:hAnsi="Arial"/>
          <w:b/>
          <w:bCs/>
          <w:color w:val="2E75B6"/>
          <w:sz w:val="28"/>
          <w:szCs w:val="28"/>
        </w:rPr>
        <w:t xml:space="preserve">5.1 The Four Buying Strategies</w:t>
      </w:r>
    </w:p>
    <w:p>
      <w:pPr>
        <w:spacing w:after="100" w:before="60"/>
      </w:pPr>
      <w:r>
        <w:rPr>
          <w:rFonts w:ascii="Arial" w:cs="Arial" w:eastAsia="Arial" w:hAnsi="Arial"/>
          <w:color w:val="000000"/>
          <w:sz w:val="22"/>
          <w:szCs w:val="22"/>
        </w:rPr>
        <w:t xml:space="preserve">The bot uses only four strategies — each mapped to a specific IV and directional setup:</w:t>
      </w:r>
    </w:p>
    <w:p>
      <w:pPr>
        <w:spacing w:after="80" w:before="80"/>
      </w:pPr>
      <w:r>
        <w:t xml:space="preserve"/>
      </w:r>
    </w:p>
    <w:p>
      <w:pPr>
        <w:pStyle w:val="Heading3"/>
        <w:spacing w:after="80" w:before="200"/>
      </w:pPr>
      <w:r>
        <w:rPr>
          <w:rFonts w:ascii="Arial" w:cs="Arial" w:eastAsia="Arial" w:hAnsi="Arial"/>
          <w:b/>
          <w:bCs/>
          <w:color w:val="C45911"/>
          <w:sz w:val="24"/>
          <w:szCs w:val="24"/>
        </w:rPr>
        <w:t xml:space="preserve">Strategy A — Long Call / Long Put (Pure Directional)</w:t>
      </w:r>
    </w:p>
    <w:p>
      <w:pPr>
        <w:spacing w:after="100" w:before="60"/>
      </w:pPr>
      <w:r>
        <w:rPr>
          <w:rFonts w:ascii="Arial" w:cs="Arial" w:eastAsia="Arial" w:hAnsi="Arial"/>
          <w:color w:val="000000"/>
          <w:sz w:val="22"/>
          <w:szCs w:val="22"/>
        </w:rPr>
        <w:t xml:space="preserve">Use when: IVR &lt; 30, high conviction directional signal (&gt; 0.70), 7–14 DTE. Maximum upside, limited downside.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Strategy A</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00FF7F"/>
                <w:sz w:val="18"/>
                <w:szCs w:val="18"/>
              </w:rPr>
              <w:t xml:space="preserve">Entry:  Buy 0.40–0.45 delta call (or put) at mid-price</w:t>
            </w:r>
          </w:p>
          <w:p>
            <w:pPr>
              <w:spacing w:after="0" w:before="0"/>
            </w:pPr>
            <w:r>
              <w:rPr>
                <w:rFonts w:ascii="Courier New" w:cs="Courier New" w:eastAsia="Courier New" w:hAnsi="Courier New"/>
                <w:color w:val="FFA657"/>
                <w:sz w:val="18"/>
                <w:szCs w:val="18"/>
              </w:rPr>
              <w:t xml:space="preserve">Target: Exit at 100% gain (2× premium). E.g. bought at ₹80 → exit at ₹160</w:t>
            </w:r>
          </w:p>
          <w:p>
            <w:pPr>
              <w:spacing w:after="0" w:before="0"/>
            </w:pPr>
            <w:r>
              <w:rPr>
                <w:rFonts w:ascii="Courier New" w:cs="Courier New" w:eastAsia="Courier New" w:hAnsi="Courier New"/>
                <w:color w:val="FF6B6B"/>
                <w:sz w:val="18"/>
                <w:szCs w:val="18"/>
              </w:rPr>
              <w:t xml:space="preserve">Stop:   Exit at 50% loss. E.g. bought at ₹80 → exit at ₹40</w:t>
            </w:r>
          </w:p>
          <w:p>
            <w:pPr>
              <w:spacing w:after="0" w:before="0"/>
            </w:pPr>
            <w:r>
              <w:rPr>
                <w:rFonts w:ascii="Courier New" w:cs="Courier New" w:eastAsia="Courier New" w:hAnsi="Courier New"/>
                <w:color w:val="8B949E"/>
                <w:sz w:val="18"/>
                <w:szCs w:val="18"/>
              </w:rPr>
              <w:t xml:space="preserve">Time:   Exit by Wednesday if weekly expiry — never hold to expiry day (0DTE gamma)</w:t>
            </w:r>
          </w:p>
          <w:p>
            <w:pPr>
              <w:spacing w:after="0" w:before="0"/>
            </w:pPr>
            <w:r>
              <w:rPr>
                <w:rFonts w:ascii="Courier New" w:cs="Courier New" w:eastAsia="Courier New" w:hAnsi="Courier New"/>
                <w:color w:val="8B949E"/>
                <w:sz w:val="18"/>
                <w:szCs w:val="18"/>
              </w:rPr>
              <w:t xml:space="preserve">Why 0.40–0.45 delta: Best ratio of delta exposure to premium paid.</w:t>
            </w:r>
          </w:p>
          <w:p>
            <w:pPr>
              <w:spacing w:after="0" w:before="0"/>
            </w:pPr>
            <w:r>
              <w:rPr>
                <w:rFonts w:ascii="Courier New" w:cs="Courier New" w:eastAsia="Courier New" w:hAnsi="Courier New"/>
                <w:color w:val="8B949E"/>
                <w:sz w:val="18"/>
                <w:szCs w:val="18"/>
              </w:rPr>
              <w:t xml:space="preserve">  Deep ITM = expensive, low leverage. Far OTM = cheap but needs huge move.</w:t>
            </w:r>
          </w:p>
        </w:tc>
      </w:tr>
    </w:tbl>
    <w:p>
      <w:pPr>
        <w:spacing w:after="80" w:before="80"/>
      </w:pPr>
      <w:r>
        <w:t xml:space="preserve"/>
      </w:r>
    </w:p>
    <w:p>
      <w:pPr>
        <w:pStyle w:val="Heading3"/>
        <w:spacing w:after="80" w:before="200"/>
      </w:pPr>
      <w:r>
        <w:rPr>
          <w:rFonts w:ascii="Arial" w:cs="Arial" w:eastAsia="Arial" w:hAnsi="Arial"/>
          <w:b/>
          <w:bCs/>
          <w:color w:val="C45911"/>
          <w:sz w:val="24"/>
          <w:szCs w:val="24"/>
        </w:rPr>
        <w:t xml:space="preserve">Strategy B — Bull Call Spread / Bear Put Spread (Reduced Cost)</w:t>
      </w:r>
    </w:p>
    <w:p>
      <w:pPr>
        <w:spacing w:after="100" w:before="60"/>
      </w:pPr>
      <w:r>
        <w:rPr>
          <w:rFonts w:ascii="Arial" w:cs="Arial" w:eastAsia="Arial" w:hAnsi="Arial"/>
          <w:color w:val="000000"/>
          <w:sz w:val="22"/>
          <w:szCs w:val="22"/>
        </w:rPr>
        <w:t xml:space="preserve">Use when: IVR 30–50, conviction &gt; 0.65, 10–21 DTE. Capped upside but significantly cheaper than naked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Strategy B</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Bull Call Spread:</w:t>
            </w:r>
          </w:p>
          <w:p>
            <w:pPr>
              <w:spacing w:after="0" w:before="0"/>
            </w:pPr>
            <w:r>
              <w:rPr>
                <w:rFonts w:ascii="Courier New" w:cs="Courier New" w:eastAsia="Courier New" w:hAnsi="Courier New"/>
                <w:color w:val="00FF7F"/>
                <w:sz w:val="18"/>
                <w:szCs w:val="18"/>
              </w:rPr>
              <w:t xml:space="preserve">  Buy  0.45 delta CE  (ATM-ish)     e.g. 22500 CE @ ₹85</w:t>
            </w:r>
          </w:p>
          <w:p>
            <w:pPr>
              <w:spacing w:after="0" w:before="0"/>
            </w:pPr>
            <w:r>
              <w:rPr>
                <w:rFonts w:ascii="Courier New" w:cs="Courier New" w:eastAsia="Courier New" w:hAnsi="Courier New"/>
                <w:color w:val="FF6B6B"/>
                <w:sz w:val="18"/>
                <w:szCs w:val="18"/>
              </w:rPr>
              <w:t xml:space="preserve">  Sell 0.20 delta CE  (OTM wing)    e.g. 22800 CE @ ₹25</w:t>
            </w:r>
          </w:p>
          <w:p>
            <w:pPr>
              <w:spacing w:after="0" w:before="0"/>
            </w:pPr>
            <w:r>
              <w:rPr>
                <w:rFonts w:ascii="Courier New" w:cs="Courier New" w:eastAsia="Courier New" w:hAnsi="Courier New"/>
                <w:color w:val="FFA657"/>
                <w:sz w:val="18"/>
                <w:szCs w:val="18"/>
              </w:rPr>
              <w:t xml:space="preserve">  Net debit = ₹60. Max profit = ₹240 (300 spread - 60 cost). Risk/Reward = 1:4</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Bear Put Spread:</w:t>
            </w:r>
          </w:p>
          <w:p>
            <w:pPr>
              <w:spacing w:after="0" w:before="0"/>
            </w:pPr>
            <w:r>
              <w:rPr>
                <w:rFonts w:ascii="Courier New" w:cs="Courier New" w:eastAsia="Courier New" w:hAnsi="Courier New"/>
                <w:color w:val="00FF7F"/>
                <w:sz w:val="18"/>
                <w:szCs w:val="18"/>
              </w:rPr>
              <w:t xml:space="preserve">  Buy  0.45 delta PE  (ATM-ish)     e.g. 22500 PE @ ₹80</w:t>
            </w:r>
          </w:p>
          <w:p>
            <w:pPr>
              <w:spacing w:after="0" w:before="0"/>
            </w:pPr>
            <w:r>
              <w:rPr>
                <w:rFonts w:ascii="Courier New" w:cs="Courier New" w:eastAsia="Courier New" w:hAnsi="Courier New"/>
                <w:color w:val="FF6B6B"/>
                <w:sz w:val="18"/>
                <w:szCs w:val="18"/>
              </w:rPr>
              <w:t xml:space="preserve">  Sell 0.20 delta PE  (OTM wing)    e.g. 22200 PE @ ₹22</w:t>
            </w:r>
          </w:p>
          <w:p>
            <w:pPr>
              <w:spacing w:after="0" w:before="0"/>
            </w:pPr>
            <w:r>
              <w:rPr>
                <w:rFonts w:ascii="Courier New" w:cs="Courier New" w:eastAsia="Courier New" w:hAnsi="Courier New"/>
                <w:color w:val="FFA657"/>
                <w:sz w:val="18"/>
                <w:szCs w:val="18"/>
              </w:rPr>
              <w:t xml:space="preserve">  Net debit = ₹58. Max profit = ₹242 (300 spread - 58 cost). Risk/Reward = 1:4.2</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8B949E"/>
                <w:sz w:val="18"/>
                <w:szCs w:val="18"/>
              </w:rPr>
              <w:t xml:space="preserve">Advantage: Short wing reduces cost AND reduces vega exposure</w:t>
            </w:r>
          </w:p>
          <w:p>
            <w:pPr>
              <w:spacing w:after="0" w:before="0"/>
            </w:pPr>
            <w:r>
              <w:rPr>
                <w:rFonts w:ascii="Courier New" w:cs="Courier New" w:eastAsia="Courier New" w:hAnsi="Courier New"/>
                <w:color w:val="8B949E"/>
                <w:sz w:val="18"/>
                <w:szCs w:val="18"/>
              </w:rPr>
              <w:t xml:space="preserve">Tradeoff:  Capped profit — if Nifty blows through your short strike, no extra gain</w:t>
            </w:r>
          </w:p>
        </w:tc>
      </w:tr>
    </w:tbl>
    <w:p>
      <w:pPr>
        <w:spacing w:after="80" w:before="80"/>
      </w:pPr>
      <w:r>
        <w:t xml:space="preserve"/>
      </w:r>
    </w:p>
    <w:p>
      <w:pPr>
        <w:pStyle w:val="Heading3"/>
        <w:spacing w:after="80" w:before="200"/>
      </w:pPr>
      <w:r>
        <w:rPr>
          <w:rFonts w:ascii="Arial" w:cs="Arial" w:eastAsia="Arial" w:hAnsi="Arial"/>
          <w:b/>
          <w:bCs/>
          <w:color w:val="C45911"/>
          <w:sz w:val="24"/>
          <w:szCs w:val="24"/>
        </w:rPr>
        <w:t xml:space="preserve">Strategy C — Long Straddle (Pre-Event Volatility Buy)</w:t>
      </w:r>
    </w:p>
    <w:p>
      <w:pPr>
        <w:spacing w:after="100" w:before="60"/>
      </w:pPr>
      <w:r>
        <w:rPr>
          <w:rFonts w:ascii="Arial" w:cs="Arial" w:eastAsia="Arial" w:hAnsi="Arial"/>
          <w:color w:val="000000"/>
          <w:sz w:val="22"/>
          <w:szCs w:val="22"/>
        </w:rPr>
        <w:t xml:space="preserve">Use when: IVR &lt; 25, known catalyst upcoming (RBI policy, budget, earnings season), 5–10 DTE. You don't need direction — just a BIG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Strategy C</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00FF7F"/>
                <w:sz w:val="18"/>
                <w:szCs w:val="18"/>
              </w:rPr>
              <w:t xml:space="preserve">Entry:  Buy ATM Call + Buy ATM Put same strike, same expiry</w:t>
            </w:r>
          </w:p>
          <w:p>
            <w:pPr>
              <w:spacing w:after="0" w:before="0"/>
            </w:pPr>
            <w:r>
              <w:rPr>
                <w:rFonts w:ascii="Courier New" w:cs="Courier New" w:eastAsia="Courier New" w:hAnsi="Courier New"/>
                <w:color w:val="FFA657"/>
                <w:sz w:val="18"/>
                <w:szCs w:val="18"/>
              </w:rPr>
              <w:t xml:space="preserve">Cost:   Combined premium — e.g. ₹85 (CE) + ₹80 (PE) = ₹165 total</w:t>
            </w:r>
          </w:p>
          <w:p>
            <w:pPr>
              <w:spacing w:after="0" w:before="0"/>
            </w:pPr>
            <w:r>
              <w:rPr>
                <w:rFonts w:ascii="Courier New" w:cs="Courier New" w:eastAsia="Courier New" w:hAnsi="Courier New"/>
                <w:color w:val="FFA657"/>
                <w:sz w:val="18"/>
                <w:szCs w:val="18"/>
              </w:rPr>
              <w:t xml:space="preserve">Target: Exit when EITHER leg gains 150% (straddle needs one big move)</w:t>
            </w:r>
          </w:p>
          <w:p>
            <w:pPr>
              <w:spacing w:after="0" w:before="0"/>
            </w:pPr>
            <w:r>
              <w:rPr>
                <w:rFonts w:ascii="Courier New" w:cs="Courier New" w:eastAsia="Courier New" w:hAnsi="Courier New"/>
                <w:color w:val="FF6B6B"/>
                <w:sz w:val="18"/>
                <w:szCs w:val="18"/>
              </w:rPr>
              <w:t xml:space="preserve">Stop:   Exit straddle if combined value drops to 40% of entry cost (₹66)</w:t>
            </w:r>
          </w:p>
          <w:p>
            <w:pPr>
              <w:spacing w:after="0" w:before="0"/>
            </w:pPr>
            <w:r>
              <w:rPr>
                <w:rFonts w:ascii="Courier New" w:cs="Courier New" w:eastAsia="Courier New" w:hAnsi="Courier New"/>
                <w:color w:val="79C0FF"/>
                <w:sz w:val="18"/>
                <w:szCs w:val="18"/>
              </w:rPr>
              <w:t xml:space="preserve">Key:    MUST enter before IV rises. Check IVR &lt; 25 before catalyst event.</w:t>
            </w:r>
          </w:p>
          <w:p>
            <w:pPr>
              <w:spacing w:after="0" w:before="0"/>
            </w:pPr>
            <w:r>
              <w:rPr>
                <w:rFonts w:ascii="Courier New" w:cs="Courier New" w:eastAsia="Courier New" w:hAnsi="Courier New"/>
                <w:color w:val="8B949E"/>
                <w:sz w:val="18"/>
                <w:szCs w:val="18"/>
              </w:rPr>
              <w:t xml:space="preserve">        After event, IV explodes → straddle gains even if price move is small</w:t>
            </w:r>
          </w:p>
        </w:tc>
      </w:tr>
    </w:tbl>
    <w:p>
      <w:pPr>
        <w:spacing w:after="80" w:before="80"/>
      </w:pPr>
      <w:r>
        <w:t xml:space="preserve"/>
      </w:r>
    </w:p>
    <w:p>
      <w:pPr>
        <w:pStyle w:val="Heading3"/>
        <w:spacing w:after="80" w:before="200"/>
      </w:pPr>
      <w:r>
        <w:rPr>
          <w:rFonts w:ascii="Arial" w:cs="Arial" w:eastAsia="Arial" w:hAnsi="Arial"/>
          <w:b/>
          <w:bCs/>
          <w:color w:val="C45911"/>
          <w:sz w:val="24"/>
          <w:szCs w:val="24"/>
        </w:rPr>
        <w:t xml:space="preserve">Strategy D — OTM Call/Put (Low Cost, High Conviction Momentum)</w:t>
      </w:r>
    </w:p>
    <w:p>
      <w:pPr>
        <w:spacing w:after="100" w:before="60"/>
      </w:pPr>
      <w:r>
        <w:rPr>
          <w:rFonts w:ascii="Arial" w:cs="Arial" w:eastAsia="Arial" w:hAnsi="Arial"/>
          <w:color w:val="000000"/>
          <w:sz w:val="22"/>
          <w:szCs w:val="22"/>
        </w:rPr>
        <w:t xml:space="preserve">Use when: IVR &lt; 20, VERY high conviction (&gt; 0.80), strong BOS + OB retest with momentum. Lottery-style payoff.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Strategy D</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00FF7F"/>
                <w:sz w:val="18"/>
                <w:szCs w:val="18"/>
              </w:rPr>
              <w:t xml:space="preserve">Entry:  Buy 0.25–0.30 delta option (1 strike OTM from ATM)</w:t>
            </w:r>
          </w:p>
          <w:p>
            <w:pPr>
              <w:spacing w:after="0" w:before="0"/>
            </w:pPr>
            <w:r>
              <w:rPr>
                <w:rFonts w:ascii="Courier New" w:cs="Courier New" w:eastAsia="Courier New" w:hAnsi="Courier New"/>
                <w:color w:val="FFA657"/>
                <w:sz w:val="18"/>
                <w:szCs w:val="18"/>
              </w:rPr>
              <w:t xml:space="preserve">Cost:   Lower premium — e.g. ₹35 for 22700 CE when Nifty at 22500</w:t>
            </w:r>
          </w:p>
          <w:p>
            <w:pPr>
              <w:spacing w:after="0" w:before="0"/>
            </w:pPr>
            <w:r>
              <w:rPr>
                <w:rFonts w:ascii="Courier New" w:cs="Courier New" w:eastAsia="Courier New" w:hAnsi="Courier New"/>
                <w:color w:val="FFA657"/>
                <w:sz w:val="18"/>
                <w:szCs w:val="18"/>
              </w:rPr>
              <w:t xml:space="preserve">Target: 300% gain (4× premium) — needs a sustained directional move</w:t>
            </w:r>
          </w:p>
          <w:p>
            <w:pPr>
              <w:spacing w:after="0" w:before="0"/>
            </w:pPr>
            <w:r>
              <w:rPr>
                <w:rFonts w:ascii="Courier New" w:cs="Courier New" w:eastAsia="Courier New" w:hAnsi="Courier New"/>
                <w:color w:val="FF6B6B"/>
                <w:sz w:val="18"/>
                <w:szCs w:val="18"/>
              </w:rPr>
              <w:t xml:space="preserve">Stop:   60% loss — ₹35 entry → exit at ₹14</w:t>
            </w:r>
          </w:p>
          <w:p>
            <w:pPr>
              <w:spacing w:after="0" w:before="0"/>
            </w:pPr>
            <w:r>
              <w:rPr>
                <w:rFonts w:ascii="Courier New" w:cs="Courier New" w:eastAsia="Courier New" w:hAnsi="Courier New"/>
                <w:color w:val="8B949E"/>
                <w:sz w:val="18"/>
                <w:szCs w:val="18"/>
              </w:rPr>
              <w:t xml:space="preserve">Warning: Lower win rate (~35%) but much larger wins offset losses statistically</w:t>
            </w:r>
          </w:p>
          <w:p>
            <w:pPr>
              <w:spacing w:after="0" w:before="0"/>
            </w:pPr>
            <w:r>
              <w:rPr>
                <w:rFonts w:ascii="Courier New" w:cs="Courier New" w:eastAsia="Courier New" w:hAnsi="Courier New"/>
                <w:color w:val="8B949E"/>
                <w:sz w:val="18"/>
                <w:szCs w:val="18"/>
              </w:rPr>
              <w:t xml:space="preserve">Capital: Never risk more than 3% of capital on a single Strategy D trade</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5.2 Strategy Selection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c>
          <w:tcPr>
            <w:tcW w:type="dxa" w:w="1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IVR</w:t>
            </w:r>
          </w:p>
        </w:tc>
        <w:tc>
          <w:tcPr>
            <w:tcW w:type="dxa" w:w="1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Conviction</w:t>
            </w:r>
          </w:p>
        </w:tc>
        <w:tc>
          <w:tcPr>
            <w:tcW w:type="dxa" w:w="1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DTE</w:t>
            </w:r>
          </w:p>
        </w:tc>
        <w:tc>
          <w:tcPr>
            <w:tcW w:type="dxa" w:w="198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198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Max Capital %</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&lt; 30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&gt; 0.70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7–14</w:t>
            </w:r>
          </w:p>
        </w:tc>
        <w:tc>
          <w:tcPr>
            <w:tcW w:type="dxa" w:w="1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Strategy A — Long Call/Put</w:t>
            </w:r>
          </w:p>
        </w:tc>
        <w:tc>
          <w:tcPr>
            <w:tcW w:type="dxa" w:w="1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8–10%</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30–50</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&gt; 0.65</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10–21</w:t>
            </w:r>
          </w:p>
        </w:tc>
        <w:tc>
          <w:tcPr>
            <w:tcW w:type="dxa" w:w="19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sz w:val="19"/>
                <w:szCs w:val="19"/>
              </w:rPr>
              <w:t xml:space="preserve">Strategy B — Debit Spread</w:t>
            </w:r>
          </w:p>
        </w:tc>
        <w:tc>
          <w:tcPr>
            <w:tcW w:type="dxa" w:w="19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10–12%</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&lt; 25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Any (event)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5–10</w:t>
            </w:r>
          </w:p>
        </w:tc>
        <w:tc>
          <w:tcPr>
            <w:tcW w:type="dxa" w:w="1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Strategy C — Long Straddle</w:t>
            </w:r>
          </w:p>
        </w:tc>
        <w:tc>
          <w:tcPr>
            <w:tcW w:type="dxa" w:w="1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6–8%</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&lt; 20</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&gt; 0.80</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7–14</w:t>
            </w:r>
          </w:p>
        </w:tc>
        <w:tc>
          <w:tcPr>
            <w:tcW w:type="dxa" w:w="19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sz w:val="19"/>
                <w:szCs w:val="19"/>
              </w:rPr>
              <w:t xml:space="preserve">Strategy D — OTM Long</w:t>
            </w:r>
          </w:p>
        </w:tc>
        <w:tc>
          <w:tcPr>
            <w:tcW w:type="dxa" w:w="19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3%</w:t>
            </w:r>
          </w:p>
        </w:tc>
      </w:tr>
      <w:tr>
        <w:tc>
          <w:tcPr>
            <w:tcW w:type="dxa" w:w="18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bCs/>
                <w:sz w:val="19"/>
                <w:szCs w:val="19"/>
              </w:rPr>
              <w:t xml:space="preserve">&gt; 55</w:t>
            </w:r>
          </w:p>
        </w:tc>
        <w:tc>
          <w:tcPr>
            <w:tcW w:type="dxa" w:w="18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bCs/>
                <w:sz w:val="19"/>
                <w:szCs w:val="19"/>
              </w:rPr>
              <w:t xml:space="preserve">Any</w:t>
            </w:r>
          </w:p>
        </w:tc>
        <w:tc>
          <w:tcPr>
            <w:tcW w:type="dxa" w:w="18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bCs/>
                <w:sz w:val="19"/>
                <w:szCs w:val="19"/>
              </w:rPr>
              <w:t xml:space="preserve">Any</w:t>
            </w:r>
          </w:p>
        </w:tc>
        <w:tc>
          <w:tcPr>
            <w:tcW w:type="dxa" w:w="198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bCs/>
                <w:sz w:val="19"/>
                <w:szCs w:val="19"/>
              </w:rPr>
              <w:t xml:space="preserve">NO TRADE — IV too expensive</w:t>
            </w:r>
          </w:p>
        </w:tc>
        <w:tc>
          <w:tcPr>
            <w:tcW w:type="dxa" w:w="198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bCs/>
                <w:sz w:val="19"/>
                <w:szCs w:val="19"/>
              </w:rPr>
              <w:t xml:space="preserve">0%</w:t>
            </w:r>
          </w:p>
        </w:tc>
      </w:tr>
      <w:tr>
        <w:tc>
          <w:tcPr>
            <w:tcW w:type="dxa" w:w="18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bCs/>
                <w:sz w:val="19"/>
                <w:szCs w:val="19"/>
              </w:rPr>
              <w:t xml:space="preserve">Any</w:t>
            </w:r>
          </w:p>
        </w:tc>
        <w:tc>
          <w:tcPr>
            <w:tcW w:type="dxa" w:w="18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bCs/>
                <w:sz w:val="19"/>
                <w:szCs w:val="19"/>
              </w:rPr>
              <w:t xml:space="preserve">&lt; 0.50</w:t>
            </w:r>
          </w:p>
        </w:tc>
        <w:tc>
          <w:tcPr>
            <w:tcW w:type="dxa" w:w="18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bCs/>
                <w:sz w:val="19"/>
                <w:szCs w:val="19"/>
              </w:rPr>
              <w:t xml:space="preserve">Any</w:t>
            </w:r>
          </w:p>
        </w:tc>
        <w:tc>
          <w:tcPr>
            <w:tcW w:type="dxa" w:w="198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bCs/>
                <w:sz w:val="19"/>
                <w:szCs w:val="19"/>
              </w:rPr>
              <w:t xml:space="preserve">NO TRADE — No clear direction</w:t>
            </w:r>
          </w:p>
        </w:tc>
        <w:tc>
          <w:tcPr>
            <w:tcW w:type="dxa" w:w="198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r>
              <w:rPr>
                <w:rFonts w:ascii="Arial" w:cs="Arial" w:eastAsia="Arial" w:hAnsi="Arial"/>
                <w:b/>
                <w:bCs/>
                <w:sz w:val="19"/>
                <w:szCs w:val="19"/>
              </w:rPr>
              <w:t xml:space="preserve">0%</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5.3 Expected Value for Option Buying</w:t>
      </w:r>
    </w:p>
    <w:p>
      <w:pPr>
        <w:spacing w:after="100" w:before="60"/>
      </w:pPr>
      <w:r>
        <w:rPr>
          <w:rFonts w:ascii="Arial" w:cs="Arial" w:eastAsia="Arial" w:hAnsi="Arial"/>
          <w:color w:val="000000"/>
          <w:sz w:val="22"/>
          <w:szCs w:val="22"/>
        </w:rPr>
        <w:t xml:space="preserve">EV calculation for buyers uses historical win rate and R-multiple (average win / average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internal/strategy/ev.go</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func CalcEV(winRate, avgWinMultiple, avgLossMultiple float64, premium float64) float64 {</w:t>
            </w:r>
          </w:p>
          <w:p>
            <w:pPr>
              <w:spacing w:after="0" w:before="0"/>
            </w:pPr>
            <w:r>
              <w:rPr>
                <w:rFonts w:ascii="Courier New" w:cs="Courier New" w:eastAsia="Courier New" w:hAnsi="Courier New"/>
                <w:color w:val="8B949E"/>
                <w:sz w:val="18"/>
                <w:szCs w:val="18"/>
              </w:rPr>
              <w:t xml:space="preserve">    // winRate = fraction of trades that win (e.g. 0.45 = 45%)</w:t>
            </w:r>
          </w:p>
          <w:p>
            <w:pPr>
              <w:spacing w:after="0" w:before="0"/>
            </w:pPr>
            <w:r>
              <w:rPr>
                <w:rFonts w:ascii="Courier New" w:cs="Courier New" w:eastAsia="Courier New" w:hAnsi="Courier New"/>
                <w:color w:val="8B949E"/>
                <w:sz w:val="18"/>
                <w:szCs w:val="18"/>
              </w:rPr>
              <w:t xml:space="preserve">    // avgWinMultiple = average gain as multiple of premium (e.g. 2.0 = 100% gain)</w:t>
            </w:r>
          </w:p>
          <w:p>
            <w:pPr>
              <w:spacing w:after="0" w:before="0"/>
            </w:pPr>
            <w:r>
              <w:rPr>
                <w:rFonts w:ascii="Courier New" w:cs="Courier New" w:eastAsia="Courier New" w:hAnsi="Courier New"/>
                <w:color w:val="8B949E"/>
                <w:sz w:val="18"/>
                <w:szCs w:val="18"/>
              </w:rPr>
              <w:t xml:space="preserve">    // avgLossMultiple = average loss as multiple of premium (e.g. 0.5 = 50% loss)</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00FF7F"/>
                <w:sz w:val="18"/>
                <w:szCs w:val="18"/>
              </w:rPr>
              <w:t xml:space="preserve">    ev := (winRate * avgWinMultiple) - ((1 - winRate) * avgLossMultiple)</w:t>
            </w:r>
          </w:p>
          <w:p>
            <w:pPr>
              <w:spacing w:after="0" w:before="0"/>
            </w:pPr>
            <w:r>
              <w:rPr>
                <w:rFonts w:ascii="Courier New" w:cs="Courier New" w:eastAsia="Courier New" w:hAnsi="Courier New"/>
                <w:color w:val="00FF7F"/>
                <w:sz w:val="18"/>
                <w:szCs w:val="18"/>
              </w:rPr>
              <w:t xml:space="preserve">    return ev * premium  // actual ₹ EV per unit</w:t>
            </w:r>
          </w:p>
          <w:p>
            <w:pPr>
              <w:spacing w:after="0" w:before="0"/>
            </w:pPr>
            <w:r>
              <w:rPr>
                <w:rFonts w:ascii="Courier New" w:cs="Courier New" w:eastAsia="Courier New" w:hAnsi="Courier New"/>
                <w:color w:val="79C0FF"/>
                <w:sz w:val="18"/>
                <w:szCs w:val="18"/>
              </w:rPr>
              <w:t xml:space="preserv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8B949E"/>
                <w:sz w:val="18"/>
                <w:szCs w:val="18"/>
              </w:rPr>
              <w:t xml:space="preserve">// Example: Strategy A, premium=₹80</w:t>
            </w:r>
          </w:p>
          <w:p>
            <w:pPr>
              <w:spacing w:after="0" w:before="0"/>
            </w:pPr>
            <w:r>
              <w:rPr>
                <w:rFonts w:ascii="Courier New" w:cs="Courier New" w:eastAsia="Courier New" w:hAnsi="Courier New"/>
                <w:color w:val="8B949E"/>
                <w:sz w:val="18"/>
                <w:szCs w:val="18"/>
              </w:rPr>
              <w:t xml:space="preserve">// winRate=0.45, avgWin=2.0× premium, avgLoss=0.5× premium</w:t>
            </w:r>
          </w:p>
          <w:p>
            <w:pPr>
              <w:spacing w:after="0" w:before="0"/>
            </w:pPr>
            <w:r>
              <w:rPr>
                <w:rFonts w:ascii="Courier New" w:cs="Courier New" w:eastAsia="Courier New" w:hAnsi="Courier New"/>
                <w:color w:val="FFA657"/>
                <w:sz w:val="18"/>
                <w:szCs w:val="18"/>
              </w:rPr>
              <w:t xml:space="preserve">// EV = (0.45 × 2.0) - (0.55 × 0.5) = 0.90 - 0.275 = 0.625</w:t>
            </w:r>
          </w:p>
          <w:p>
            <w:pPr>
              <w:spacing w:after="0" w:before="0"/>
            </w:pPr>
            <w:r>
              <w:rPr>
                <w:rFonts w:ascii="Courier New" w:cs="Courier New" w:eastAsia="Courier New" w:hAnsi="Courier New"/>
                <w:color w:val="00FF7F"/>
                <w:sz w:val="18"/>
                <w:szCs w:val="18"/>
              </w:rPr>
              <w:t xml:space="preserve">// EV in ₹ = 0.625 × 80 = ₹50 per unit → positive → TRADE</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5.4 Position Sizing — Half-Kelly for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internal/strategy/sizing.go</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func KellySize(winRate, winMult, lossMult, capital float64) float64 {</w:t>
            </w:r>
          </w:p>
          <w:p>
            <w:pPr>
              <w:spacing w:after="0" w:before="0"/>
            </w:pPr>
            <w:r>
              <w:rPr>
                <w:rFonts w:ascii="Courier New" w:cs="Courier New" w:eastAsia="Courier New" w:hAnsi="Courier New"/>
                <w:color w:val="8B949E"/>
                <w:sz w:val="18"/>
                <w:szCs w:val="18"/>
              </w:rPr>
              <w:t xml:space="preserve">    // Kelly fraction</w:t>
            </w:r>
          </w:p>
          <w:p>
            <w:pPr>
              <w:spacing w:after="0" w:before="0"/>
            </w:pPr>
            <w:r>
              <w:rPr>
                <w:rFonts w:ascii="Courier New" w:cs="Courier New" w:eastAsia="Courier New" w:hAnsi="Courier New"/>
                <w:color w:val="00FF7F"/>
                <w:sz w:val="18"/>
                <w:szCs w:val="18"/>
              </w:rPr>
              <w:t xml:space="preserve">    k := (winRate*winMult - (1-winRate)*lossMult) / winMult</w:t>
            </w:r>
          </w:p>
          <w:p>
            <w:pPr>
              <w:spacing w:after="0" w:before="0"/>
            </w:pPr>
            <w:r>
              <w:rPr>
                <w:rFonts w:ascii="Courier New" w:cs="Courier New" w:eastAsia="Courier New" w:hAnsi="Courier New"/>
                <w:color w:val="00FF7F"/>
                <w:sz w:val="18"/>
                <w:szCs w:val="18"/>
              </w:rPr>
              <w:t xml:space="preserve">    halfKelly := k / 2.0  // ALWAYS use half-Kelly</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8B949E"/>
                <w:sz w:val="18"/>
                <w:szCs w:val="18"/>
              </w:rPr>
              <w:t xml:space="preserve">    // Hard cap at strategy maximum regardless of Kelly output</w:t>
            </w:r>
          </w:p>
          <w:p>
            <w:pPr>
              <w:spacing w:after="0" w:before="0"/>
            </w:pPr>
            <w:r>
              <w:rPr>
                <w:rFonts w:ascii="Courier New" w:cs="Courier New" w:eastAsia="Courier New" w:hAnsi="Courier New"/>
                <w:color w:val="00FF7F"/>
                <w:sz w:val="18"/>
                <w:szCs w:val="18"/>
              </w:rPr>
              <w:t xml:space="preserve">    maxCapByStrategy := 0.10  // 10% for Strategy A/B</w:t>
            </w:r>
          </w:p>
          <w:p>
            <w:pPr>
              <w:spacing w:after="0" w:before="0"/>
            </w:pPr>
            <w:r>
              <w:rPr>
                <w:rFonts w:ascii="Courier New" w:cs="Courier New" w:eastAsia="Courier New" w:hAnsi="Courier New"/>
                <w:color w:val="00FF7F"/>
                <w:sz w:val="18"/>
                <w:szCs w:val="18"/>
              </w:rPr>
              <w:t xml:space="preserve">    allocation := math.Min(halfKelly, maxCapByStrategy)</w:t>
            </w:r>
          </w:p>
          <w:p>
            <w:pPr>
              <w:spacing w:after="0" w:before="0"/>
            </w:pPr>
            <w:r>
              <w:rPr>
                <w:rFonts w:ascii="Courier New" w:cs="Courier New" w:eastAsia="Courier New" w:hAnsi="Courier New"/>
                <w:color w:val="00FF7F"/>
                <w:sz w:val="18"/>
                <w:szCs w:val="18"/>
              </w:rPr>
              <w:t xml:space="preserve">    return allocation * capital  // amount in ₹ to risk on this trade</w:t>
            </w:r>
          </w:p>
          <w:p>
            <w:pPr>
              <w:spacing w:after="0" w:before="0"/>
            </w:pPr>
            <w:r>
              <w:rPr>
                <w:rFonts w:ascii="Courier New" w:cs="Courier New" w:eastAsia="Courier New" w:hAnsi="Courier New"/>
                <w:color w:val="79C0FF"/>
                <w:sz w:val="18"/>
                <w:szCs w:val="18"/>
              </w:rPr>
              <w:t xml:space="preserv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8B949E"/>
                <w:sz w:val="18"/>
                <w:szCs w:val="18"/>
              </w:rPr>
              <w:t xml:space="preserve">// Convert ₹ allocation to lots:</w:t>
            </w:r>
          </w:p>
          <w:p>
            <w:pPr>
              <w:spacing w:after="0" w:before="0"/>
            </w:pPr>
            <w:r>
              <w:rPr>
                <w:rFonts w:ascii="Courier New" w:cs="Courier New" w:eastAsia="Courier New" w:hAnsi="Courier New"/>
                <w:color w:val="FFA657"/>
                <w:sz w:val="18"/>
                <w:szCs w:val="18"/>
              </w:rPr>
              <w:t xml:space="preserve">// lots = floor(allocation / (premium × 75))</w:t>
            </w:r>
          </w:p>
          <w:p>
            <w:pPr>
              <w:spacing w:after="0" w:before="0"/>
            </w:pPr>
            <w:r>
              <w:rPr>
                <w:rFonts w:ascii="Courier New" w:cs="Courier New" w:eastAsia="Courier New" w:hAnsi="Courier New"/>
                <w:color w:val="FFA657"/>
                <w:sz w:val="18"/>
                <w:szCs w:val="18"/>
              </w:rPr>
              <w:t xml:space="preserve">// e.g. allocation=₹30,000, premium=₹80 → lots = 30000/(80×75) = 5 lots</w:t>
            </w:r>
          </w:p>
        </w:tc>
      </w:tr>
    </w:tbl>
    <w:p>
      <w:r>
        <w:br w:type="page"/>
      </w:r>
    </w:p>
    <w:p>
      <w:pPr>
        <w:pStyle w:val="Heading1"/>
        <w:pBdr>
          <w:bottom w:val="single" w:color="2E75B6" w:sz="8" w:space="4"/>
        </w:pBdr>
        <w:spacing w:after="200" w:before="400"/>
      </w:pPr>
      <w:r>
        <w:rPr>
          <w:rFonts w:ascii="Arial" w:cs="Arial" w:eastAsia="Arial" w:hAnsi="Arial"/>
          <w:b/>
          <w:bCs/>
          <w:color w:val="1F3864"/>
          <w:sz w:val="38"/>
          <w:szCs w:val="38"/>
        </w:rPr>
        <w:t xml:space="preserve">6. Layer 4 — Execution Engine (Dhan API)</w:t>
      </w:r>
    </w:p>
    <w:p>
      <w:pPr>
        <w:pStyle w:val="Heading2"/>
        <w:spacing w:after="120" w:before="300"/>
      </w:pPr>
      <w:r>
        <w:rPr>
          <w:rFonts w:ascii="Arial" w:cs="Arial" w:eastAsia="Arial" w:hAnsi="Arial"/>
          <w:b/>
          <w:bCs/>
          <w:color w:val="2E75B6"/>
          <w:sz w:val="28"/>
          <w:szCs w:val="28"/>
        </w:rPr>
        <w:t xml:space="preserve">6.1 Dhan REST API Integration in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internal/execution/dhan_client.go</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type DhanClient struct {</w:t>
            </w:r>
          </w:p>
          <w:p>
            <w:pPr>
              <w:spacing w:after="0" w:before="0"/>
            </w:pPr>
            <w:r>
              <w:rPr>
                <w:rFonts w:ascii="Courier New" w:cs="Courier New" w:eastAsia="Courier New" w:hAnsi="Courier New"/>
                <w:color w:val="00FF7F"/>
                <w:sz w:val="18"/>
                <w:szCs w:val="18"/>
              </w:rPr>
              <w:t xml:space="preserve">    ClientID    string</w:t>
            </w:r>
          </w:p>
          <w:p>
            <w:pPr>
              <w:spacing w:after="0" w:before="0"/>
            </w:pPr>
            <w:r>
              <w:rPr>
                <w:rFonts w:ascii="Courier New" w:cs="Courier New" w:eastAsia="Courier New" w:hAnsi="Courier New"/>
                <w:color w:val="00FF7F"/>
                <w:sz w:val="18"/>
                <w:szCs w:val="18"/>
              </w:rPr>
              <w:t xml:space="preserve">    AccessToken string</w:t>
            </w:r>
          </w:p>
          <w:p>
            <w:pPr>
              <w:spacing w:after="0" w:before="0"/>
            </w:pPr>
            <w:r>
              <w:rPr>
                <w:rFonts w:ascii="Courier New" w:cs="Courier New" w:eastAsia="Courier New" w:hAnsi="Courier New"/>
                <w:color w:val="00FF7F"/>
                <w:sz w:val="18"/>
                <w:szCs w:val="18"/>
              </w:rPr>
              <w:t xml:space="preserve">    HttpClient  *http.Client  // with 5s timeout</w:t>
            </w:r>
          </w:p>
          <w:p>
            <w:pPr>
              <w:spacing w:after="0" w:before="0"/>
            </w:pPr>
            <w:r>
              <w:rPr>
                <w:rFonts w:ascii="Courier New" w:cs="Courier New" w:eastAsia="Courier New" w:hAnsi="Courier New"/>
                <w:color w:val="00FF7F"/>
                <w:sz w:val="18"/>
                <w:szCs w:val="18"/>
              </w:rPr>
              <w:t xml:space="preserve">    BaseURL     string        // "https://api.dhan.co"</w:t>
            </w:r>
          </w:p>
          <w:p>
            <w:pPr>
              <w:spacing w:after="0" w:before="0"/>
            </w:pPr>
            <w:r>
              <w:rPr>
                <w:rFonts w:ascii="Courier New" w:cs="Courier New" w:eastAsia="Courier New" w:hAnsi="Courier New"/>
                <w:color w:val="79C0FF"/>
                <w:sz w:val="18"/>
                <w:szCs w:val="18"/>
              </w:rPr>
              <w:t xml:space="preserv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func (d *DhanClient) PlaceOrder(o OrderRequest) (OrderResponse, error) {</w:t>
            </w:r>
          </w:p>
          <w:p>
            <w:pPr>
              <w:spacing w:after="0" w:before="0"/>
            </w:pPr>
            <w:r>
              <w:rPr>
                <w:rFonts w:ascii="Courier New" w:cs="Courier New" w:eastAsia="Courier New" w:hAnsi="Courier New"/>
                <w:color w:val="00FF7F"/>
                <w:sz w:val="18"/>
                <w:szCs w:val="18"/>
              </w:rPr>
              <w:t xml:space="preserve">    body, _ := json.Marshal(o)</w:t>
            </w:r>
          </w:p>
          <w:p>
            <w:pPr>
              <w:spacing w:after="0" w:before="0"/>
            </w:pPr>
            <w:r>
              <w:rPr>
                <w:rFonts w:ascii="Courier New" w:cs="Courier New" w:eastAsia="Courier New" w:hAnsi="Courier New"/>
                <w:color w:val="00FF7F"/>
                <w:sz w:val="18"/>
                <w:szCs w:val="18"/>
              </w:rPr>
              <w:t xml:space="preserve">    req, _ := http.NewRequest("POST", d.BaseURL+"/orders", bytes.NewBuffer(body))</w:t>
            </w:r>
          </w:p>
          <w:p>
            <w:pPr>
              <w:spacing w:after="0" w:before="0"/>
            </w:pPr>
            <w:r>
              <w:rPr>
                <w:rFonts w:ascii="Courier New" w:cs="Courier New" w:eastAsia="Courier New" w:hAnsi="Courier New"/>
                <w:color w:val="00FF7F"/>
                <w:sz w:val="18"/>
                <w:szCs w:val="18"/>
              </w:rPr>
              <w:t xml:space="preserve">    req.Header.Set("Content-Type", "application/json")</w:t>
            </w:r>
          </w:p>
          <w:p>
            <w:pPr>
              <w:spacing w:after="0" w:before="0"/>
            </w:pPr>
            <w:r>
              <w:rPr>
                <w:rFonts w:ascii="Courier New" w:cs="Courier New" w:eastAsia="Courier New" w:hAnsi="Courier New"/>
                <w:color w:val="00FF7F"/>
                <w:sz w:val="18"/>
                <w:szCs w:val="18"/>
              </w:rPr>
              <w:t xml:space="preserve">    req.Header.Set("access-token", d.AccessToken)</w:t>
            </w:r>
          </w:p>
          <w:p>
            <w:pPr>
              <w:spacing w:after="0" w:before="0"/>
            </w:pPr>
            <w:r>
              <w:rPr>
                <w:rFonts w:ascii="Courier New" w:cs="Courier New" w:eastAsia="Courier New" w:hAnsi="Courier New"/>
                <w:color w:val="8B949E"/>
                <w:sz w:val="18"/>
                <w:szCs w:val="18"/>
              </w:rPr>
              <w:t xml:space="preserve">    // Parse response and return OrderResponse</w:t>
            </w:r>
          </w:p>
          <w:p>
            <w:pPr>
              <w:spacing w:after="0" w:before="0"/>
            </w:pPr>
            <w:r>
              <w:rPr>
                <w:rFonts w:ascii="Courier New" w:cs="Courier New" w:eastAsia="Courier New" w:hAnsi="Courier New"/>
                <w:color w:val="79C0FF"/>
                <w:sz w:val="18"/>
                <w:szCs w:val="18"/>
              </w:rPr>
              <w:t xml:space="preserv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type OrderRequest struct {</w:t>
            </w:r>
          </w:p>
          <w:p>
            <w:pPr>
              <w:spacing w:after="0" w:before="0"/>
            </w:pPr>
            <w:r>
              <w:rPr>
                <w:rFonts w:ascii="Courier New" w:cs="Courier New" w:eastAsia="Courier New" w:hAnsi="Courier New"/>
                <w:color w:val="00FF7F"/>
                <w:sz w:val="18"/>
                <w:szCs w:val="18"/>
              </w:rPr>
              <w:t xml:space="preserve">    DhanClientId    string  `json:"dhanClientId"`</w:t>
            </w:r>
          </w:p>
          <w:p>
            <w:pPr>
              <w:spacing w:after="0" w:before="0"/>
            </w:pPr>
            <w:r>
              <w:rPr>
                <w:rFonts w:ascii="Courier New" w:cs="Courier New" w:eastAsia="Courier New" w:hAnsi="Courier New"/>
                <w:color w:val="00FF7F"/>
                <w:sz w:val="18"/>
                <w:szCs w:val="18"/>
              </w:rPr>
              <w:t xml:space="preserve">    TransactionType string  `json:"transactionType"`   // "BUY" or "SELL"</w:t>
            </w:r>
          </w:p>
          <w:p>
            <w:pPr>
              <w:spacing w:after="0" w:before="0"/>
            </w:pPr>
            <w:r>
              <w:rPr>
                <w:rFonts w:ascii="Courier New" w:cs="Courier New" w:eastAsia="Courier New" w:hAnsi="Courier New"/>
                <w:color w:val="00FF7F"/>
                <w:sz w:val="18"/>
                <w:szCs w:val="18"/>
              </w:rPr>
              <w:t xml:space="preserve">    ExchangeSegment string  `json:"exchangeSegment"`   // "NSE_FNO"</w:t>
            </w:r>
          </w:p>
          <w:p>
            <w:pPr>
              <w:spacing w:after="0" w:before="0"/>
            </w:pPr>
            <w:r>
              <w:rPr>
                <w:rFonts w:ascii="Courier New" w:cs="Courier New" w:eastAsia="Courier New" w:hAnsi="Courier New"/>
                <w:color w:val="00FF7F"/>
                <w:sz w:val="18"/>
                <w:szCs w:val="18"/>
              </w:rPr>
              <w:t xml:space="preserve">    ProductType     string  `json:"productType"`       // "INTRADAY"</w:t>
            </w:r>
          </w:p>
          <w:p>
            <w:pPr>
              <w:spacing w:after="0" w:before="0"/>
            </w:pPr>
            <w:r>
              <w:rPr>
                <w:rFonts w:ascii="Courier New" w:cs="Courier New" w:eastAsia="Courier New" w:hAnsi="Courier New"/>
                <w:color w:val="00FF7F"/>
                <w:sz w:val="18"/>
                <w:szCs w:val="18"/>
              </w:rPr>
              <w:t xml:space="preserve">    OrderType       string  `json:"orderType"`         // "LIMIT"</w:t>
            </w:r>
          </w:p>
          <w:p>
            <w:pPr>
              <w:spacing w:after="0" w:before="0"/>
            </w:pPr>
            <w:r>
              <w:rPr>
                <w:rFonts w:ascii="Courier New" w:cs="Courier New" w:eastAsia="Courier New" w:hAnsi="Courier New"/>
                <w:color w:val="00FF7F"/>
                <w:sz w:val="18"/>
                <w:szCs w:val="18"/>
              </w:rPr>
              <w:t xml:space="preserve">    Validity        string  `json:"validity"`          // "DAY"</w:t>
            </w:r>
          </w:p>
          <w:p>
            <w:pPr>
              <w:spacing w:after="0" w:before="0"/>
            </w:pPr>
            <w:r>
              <w:rPr>
                <w:rFonts w:ascii="Courier New" w:cs="Courier New" w:eastAsia="Courier New" w:hAnsi="Courier New"/>
                <w:color w:val="00FF7F"/>
                <w:sz w:val="18"/>
                <w:szCs w:val="18"/>
              </w:rPr>
              <w:t xml:space="preserve">    TradingSymbol   string  `json:"tradingSymbol"`     // e.g. "NIFTY25JAN22500CE"</w:t>
            </w:r>
          </w:p>
          <w:p>
            <w:pPr>
              <w:spacing w:after="0" w:before="0"/>
            </w:pPr>
            <w:r>
              <w:rPr>
                <w:rFonts w:ascii="Courier New" w:cs="Courier New" w:eastAsia="Courier New" w:hAnsi="Courier New"/>
                <w:color w:val="00FF7F"/>
                <w:sz w:val="18"/>
                <w:szCs w:val="18"/>
              </w:rPr>
              <w:t xml:space="preserve">    SecurityId      string  `json:"securityId"`        // from Dhan instrument list</w:t>
            </w:r>
          </w:p>
          <w:p>
            <w:pPr>
              <w:spacing w:after="0" w:before="0"/>
            </w:pPr>
            <w:r>
              <w:rPr>
                <w:rFonts w:ascii="Courier New" w:cs="Courier New" w:eastAsia="Courier New" w:hAnsi="Courier New"/>
                <w:color w:val="00FF7F"/>
                <w:sz w:val="18"/>
                <w:szCs w:val="18"/>
              </w:rPr>
              <w:t xml:space="preserve">    Quantity        int     `json:"quantity"`          // lots × 75</w:t>
            </w:r>
          </w:p>
          <w:p>
            <w:pPr>
              <w:spacing w:after="0" w:before="0"/>
            </w:pPr>
            <w:r>
              <w:rPr>
                <w:rFonts w:ascii="Courier New" w:cs="Courier New" w:eastAsia="Courier New" w:hAnsi="Courier New"/>
                <w:color w:val="00FF7F"/>
                <w:sz w:val="18"/>
                <w:szCs w:val="18"/>
              </w:rPr>
              <w:t xml:space="preserve">    Price           float64 `json:"price"`             // mid-price from chain</w:t>
            </w:r>
          </w:p>
          <w:p>
            <w:pPr>
              <w:spacing w:after="0" w:before="0"/>
            </w:pPr>
            <w:r>
              <w:rPr>
                <w:rFonts w:ascii="Courier New" w:cs="Courier New" w:eastAsia="Courier New" w:hAnsi="Courier New"/>
                <w:color w:val="79C0FF"/>
                <w:sz w:val="18"/>
                <w:szCs w:val="18"/>
              </w:rPr>
              <w:t xml:space="preserve">}</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6.2 Smart Fill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internal/execution/smart_fill.go</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func (e *ExecutionEngine) SmartFill(leg Leg, midPrice float64) error {</w:t>
            </w:r>
          </w:p>
          <w:p>
            <w:pPr>
              <w:spacing w:after="0" w:before="0"/>
            </w:pPr>
            <w:r>
              <w:rPr>
                <w:rFonts w:ascii="Courier New" w:cs="Courier New" w:eastAsia="Courier New" w:hAnsi="Courier New"/>
                <w:color w:val="00FF7F"/>
                <w:sz w:val="18"/>
                <w:szCs w:val="18"/>
              </w:rPr>
              <w:t xml:space="preserve">    attempt := 0</w:t>
            </w:r>
          </w:p>
          <w:p>
            <w:pPr>
              <w:spacing w:after="0" w:before="0"/>
            </w:pPr>
            <w:r>
              <w:rPr>
                <w:rFonts w:ascii="Courier New" w:cs="Courier New" w:eastAsia="Courier New" w:hAnsi="Courier New"/>
                <w:color w:val="00FF7F"/>
                <w:sz w:val="18"/>
                <w:szCs w:val="18"/>
              </w:rPr>
              <w:t xml:space="preserve">    price := midPrice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    for attempt &lt; 3 {</w:t>
            </w:r>
          </w:p>
          <w:p>
            <w:pPr>
              <w:spacing w:after="0" w:before="0"/>
            </w:pPr>
            <w:r>
              <w:rPr>
                <w:rFonts w:ascii="Courier New" w:cs="Courier New" w:eastAsia="Courier New" w:hAnsi="Courier New"/>
                <w:color w:val="00FF7F"/>
                <w:sz w:val="18"/>
                <w:szCs w:val="18"/>
              </w:rPr>
              <w:t xml:space="preserve">        orderID, err := e.dhan.PlaceOrder(buildOrder(leg, price))</w:t>
            </w:r>
          </w:p>
          <w:p>
            <w:pPr>
              <w:spacing w:after="0" w:before="0"/>
            </w:pPr>
            <w:r>
              <w:rPr>
                <w:rFonts w:ascii="Courier New" w:cs="Courier New" w:eastAsia="Courier New" w:hAnsi="Courier New"/>
                <w:color w:val="00FF7F"/>
                <w:sz w:val="18"/>
                <w:szCs w:val="18"/>
              </w:rPr>
              <w:t xml:space="preserve">        if err != nil { return err }</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8B949E"/>
                <w:sz w:val="18"/>
                <w:szCs w:val="18"/>
              </w:rPr>
              <w:t xml:space="preserve">        // Wait 30s for fill</w:t>
            </w:r>
          </w:p>
          <w:p>
            <w:pPr>
              <w:spacing w:after="0" w:before="0"/>
            </w:pPr>
            <w:r>
              <w:rPr>
                <w:rFonts w:ascii="Courier New" w:cs="Courier New" w:eastAsia="Courier New" w:hAnsi="Courier New"/>
                <w:color w:val="79C0FF"/>
                <w:sz w:val="18"/>
                <w:szCs w:val="18"/>
              </w:rPr>
              <w:t xml:space="preserve">        select {</w:t>
            </w:r>
          </w:p>
          <w:p>
            <w:pPr>
              <w:spacing w:after="0" w:before="0"/>
            </w:pPr>
            <w:r>
              <w:rPr>
                <w:rFonts w:ascii="Courier New" w:cs="Courier New" w:eastAsia="Courier New" w:hAnsi="Courier New"/>
                <w:color w:val="FFA657"/>
                <w:sz w:val="18"/>
                <w:szCs w:val="18"/>
              </w:rPr>
              <w:t xml:space="preserve">        case fill := &lt;-e.fillChan:</w:t>
            </w:r>
          </w:p>
          <w:p>
            <w:pPr>
              <w:spacing w:after="0" w:before="0"/>
            </w:pPr>
            <w:r>
              <w:rPr>
                <w:rFonts w:ascii="Courier New" w:cs="Courier New" w:eastAsia="Courier New" w:hAnsi="Courier New"/>
                <w:color w:val="00FF7F"/>
                <w:sz w:val="18"/>
                <w:szCs w:val="18"/>
              </w:rPr>
              <w:t xml:space="preserve">            if fill.OrderID == orderID &amp;&amp; fill.Status == "TRADED" {</w:t>
            </w:r>
          </w:p>
          <w:p>
            <w:pPr>
              <w:spacing w:after="0" w:before="0"/>
            </w:pPr>
            <w:r>
              <w:rPr>
                <w:rFonts w:ascii="Courier New" w:cs="Courier New" w:eastAsia="Courier New" w:hAnsi="Courier New"/>
                <w:color w:val="00FF7F"/>
                <w:sz w:val="18"/>
                <w:szCs w:val="18"/>
              </w:rPr>
              <w:t xml:space="preserve">                return nil  // filled!</w:t>
            </w:r>
          </w:p>
          <w:p>
            <w:pPr>
              <w:spacing w:after="0" w:before="0"/>
            </w:pPr>
            <w:r>
              <w:rPr>
                <w:rFonts w:ascii="Courier New" w:cs="Courier New" w:eastAsia="Courier New" w:hAnsi="Courier New"/>
                <w:color w:val="00FF7F"/>
                <w:sz w:val="18"/>
                <w:szCs w:val="18"/>
              </w:rPr>
              <w:t xml:space="preserve">            }</w:t>
            </w:r>
          </w:p>
          <w:p>
            <w:pPr>
              <w:spacing w:after="0" w:before="0"/>
            </w:pPr>
            <w:r>
              <w:rPr>
                <w:rFonts w:ascii="Courier New" w:cs="Courier New" w:eastAsia="Courier New" w:hAnsi="Courier New"/>
                <w:color w:val="FFA657"/>
                <w:sz w:val="18"/>
                <w:szCs w:val="18"/>
              </w:rPr>
              <w:t xml:space="preserve">        case &lt;-time.After(30 * time.Second):</w:t>
            </w:r>
          </w:p>
          <w:p>
            <w:pPr>
              <w:spacing w:after="0" w:before="0"/>
            </w:pPr>
            <w:r>
              <w:rPr>
                <w:rFonts w:ascii="Courier New" w:cs="Courier New" w:eastAsia="Courier New" w:hAnsi="Courier New"/>
                <w:color w:val="8B949E"/>
                <w:sz w:val="18"/>
                <w:szCs w:val="18"/>
              </w:rPr>
              <w:t xml:space="preserve">            // Not filled — cancel and improve price by 0.5 points</w:t>
            </w:r>
          </w:p>
          <w:p>
            <w:pPr>
              <w:spacing w:after="0" w:before="0"/>
            </w:pPr>
            <w:r>
              <w:rPr>
                <w:rFonts w:ascii="Courier New" w:cs="Courier New" w:eastAsia="Courier New" w:hAnsi="Courier New"/>
                <w:color w:val="00FF7F"/>
                <w:sz w:val="18"/>
                <w:szCs w:val="18"/>
              </w:rPr>
              <w:t xml:space="preserve">            e.dhan.CancelOrder(orderID)</w:t>
            </w:r>
          </w:p>
          <w:p>
            <w:pPr>
              <w:spacing w:after="0" w:before="0"/>
            </w:pPr>
            <w:r>
              <w:rPr>
                <w:rFonts w:ascii="Courier New" w:cs="Courier New" w:eastAsia="Courier New" w:hAnsi="Courier New"/>
                <w:color w:val="00FF7F"/>
                <w:sz w:val="18"/>
                <w:szCs w:val="18"/>
              </w:rPr>
              <w:t xml:space="preserve">            price += 0.5  // buy side: move price up toward ask</w:t>
            </w:r>
          </w:p>
          <w:p>
            <w:pPr>
              <w:spacing w:after="0" w:before="0"/>
            </w:pPr>
            <w:r>
              <w:rPr>
                <w:rFonts w:ascii="Courier New" w:cs="Courier New" w:eastAsia="Courier New" w:hAnsi="Courier New"/>
                <w:color w:val="00FF7F"/>
                <w:sz w:val="18"/>
                <w:szCs w:val="18"/>
              </w:rPr>
              <w:t xml:space="preserve">            attempt++</w:t>
            </w:r>
          </w:p>
          <w:p>
            <w:pPr>
              <w:spacing w:after="0" w:before="0"/>
            </w:pPr>
            <w:r>
              <w:rPr>
                <w:rFonts w:ascii="Courier New" w:cs="Courier New" w:eastAsia="Courier New" w:hAnsi="Courier New"/>
                <w:color w:val="79C0FF"/>
                <w:sz w:val="18"/>
                <w:szCs w:val="18"/>
              </w:rPr>
              <w:t xml:space="preserve">        }</w:t>
            </w:r>
          </w:p>
          <w:p>
            <w:pPr>
              <w:spacing w:after="0" w:before="0"/>
            </w:pPr>
            <w:r>
              <w:rPr>
                <w:rFonts w:ascii="Courier New" w:cs="Courier New" w:eastAsia="Courier New" w:hAnsi="Courier New"/>
                <w:color w:val="79C0FF"/>
                <w:sz w:val="18"/>
                <w:szCs w:val="18"/>
              </w:rPr>
              <w:t xml:space="preserve">    }</w:t>
            </w:r>
          </w:p>
          <w:p>
            <w:pPr>
              <w:spacing w:after="0" w:before="0"/>
            </w:pPr>
            <w:r>
              <w:rPr>
                <w:rFonts w:ascii="Courier New" w:cs="Courier New" w:eastAsia="Courier New" w:hAnsi="Courier New"/>
                <w:color w:val="FF6B6B"/>
                <w:sz w:val="18"/>
                <w:szCs w:val="18"/>
              </w:rPr>
              <w:t xml:space="preserve">    return fmt.Errorf("order not filled after 3 attempts")</w:t>
            </w:r>
          </w:p>
          <w:p>
            <w:pPr>
              <w:spacing w:after="0" w:before="0"/>
            </w:pPr>
            <w:r>
              <w:rPr>
                <w:rFonts w:ascii="Courier New" w:cs="Courier New" w:eastAsia="Courier New" w:hAnsi="Courier New"/>
                <w:color w:val="79C0FF"/>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FFF2CC" w:val="clear"/>
            <w:tcMar>
              <w:top w:type="dxa" w:w="140"/>
              <w:left w:type="dxa" w:w="200"/>
              <w:bottom w:type="dxa" w:w="140"/>
              <w:right w:type="dxa" w:w="200"/>
            </w:tcMar>
          </w:tcPr>
          <w:p>
            <w:r>
              <w:rPr>
                <w:rFonts w:ascii="Arial" w:cs="Arial" w:eastAsia="Arial" w:hAnsi="Arial"/>
                <w:b/>
                <w:bCs/>
                <w:color w:val="C45911"/>
                <w:sz w:val="22"/>
                <w:szCs w:val="22"/>
              </w:rPr>
              <w:t xml:space="preserve">⚠  Multi-Leg Order Sequencing</w:t>
            </w:r>
          </w:p>
          <w:p>
            <w:pPr>
              <w:spacing w:before="40"/>
            </w:pPr>
            <w:r>
              <w:rPr>
                <w:rFonts w:ascii="Arial" w:cs="Arial" w:eastAsia="Arial" w:hAnsi="Arial"/>
                <w:sz w:val="20"/>
                <w:szCs w:val="20"/>
              </w:rPr>
              <w:t xml:space="preserve">For debit spreads (Strategy B), place the BUY leg first. If the buy fills but the sell leg fails, you have a naked long — acceptable, convert to Strategy A position. Never place the sell leg first — an unfilled sell with filled buy creates undefined risk window.</w:t>
            </w:r>
          </w:p>
        </w:tc>
      </w:tr>
    </w:tbl>
    <w:p>
      <w:r>
        <w:br w:type="page"/>
      </w:r>
    </w:p>
    <w:p>
      <w:pPr>
        <w:pStyle w:val="Heading1"/>
        <w:pBdr>
          <w:bottom w:val="single" w:color="2E75B6" w:sz="8" w:space="4"/>
        </w:pBdr>
        <w:spacing w:after="200" w:before="400"/>
      </w:pPr>
      <w:r>
        <w:rPr>
          <w:rFonts w:ascii="Arial" w:cs="Arial" w:eastAsia="Arial" w:hAnsi="Arial"/>
          <w:b/>
          <w:bCs/>
          <w:color w:val="1F3864"/>
          <w:sz w:val="38"/>
          <w:szCs w:val="38"/>
        </w:rPr>
        <w:t xml:space="preserve">7. Layer 5 — Risk Management</w:t>
      </w:r>
    </w:p>
    <w:p>
      <w:pPr>
        <w:spacing w:after="100" w:before="60"/>
      </w:pPr>
      <w:r>
        <w:rPr>
          <w:rFonts w:ascii="Arial" w:cs="Arial" w:eastAsia="Arial" w:hAnsi="Arial"/>
          <w:color w:val="000000"/>
          <w:sz w:val="22"/>
          <w:szCs w:val="22"/>
        </w:rPr>
        <w:t xml:space="preserve">Option buying has one giant structural advantage: max loss is always known at entry — it's the premium paid. The risk engine enforces exit discipline because a buyer's worst enemy is hope.</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7.1 Position-Level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Rule</w:t>
            </w:r>
          </w:p>
        </w:tc>
        <w:tc>
          <w:tcPr>
            <w:tcW w:type="dxa" w:w="57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Implementation</w:t>
            </w:r>
          </w:p>
        </w:tc>
      </w:tr>
      <w:tr>
        <w:tc>
          <w:tcPr>
            <w:tcW w:type="dxa" w:w="36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Hard Stop Loss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Exit 100% of position when P&amp;L = -50% of premium paid. No discretion, no override.</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9"/>
                <w:szCs w:val="19"/>
              </w:rPr>
              <w:t xml:space="preserve">Profit Target — Primary</w:t>
            </w:r>
          </w:p>
        </w:tc>
        <w:tc>
          <w:tcPr>
            <w:tcW w:type="dxa" w:w="5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Exit 50% of position at 100% gain. Let remaining 50% run with trailing stop.</w:t>
            </w:r>
          </w:p>
        </w:tc>
      </w:tr>
      <w:tr>
        <w:tc>
          <w:tcPr>
            <w:tcW w:type="dxa" w:w="36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Profit Target — Trail</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On remaining 50%: trail stop at 50% of peak unrealized gain (not entry price)</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9"/>
                <w:szCs w:val="19"/>
              </w:rPr>
              <w:t xml:space="preserve">Time Stop</w:t>
            </w:r>
          </w:p>
        </w:tc>
        <w:tc>
          <w:tcPr>
            <w:tcW w:type="dxa" w:w="5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Exit any position with 3 DTE remaining — theta decay accelerates dangerously</w:t>
            </w:r>
          </w:p>
        </w:tc>
      </w:tr>
      <w:tr>
        <w:tc>
          <w:tcPr>
            <w:tcW w:type="dxa" w:w="36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Delta Stop</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Exit if option delta drops below 0.15 — option is dying, too OTM to recover</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9"/>
                <w:szCs w:val="19"/>
              </w:rPr>
              <w:t xml:space="preserve">IV Spike Stop</w:t>
            </w:r>
          </w:p>
        </w:tc>
        <w:tc>
          <w:tcPr>
            <w:tcW w:type="dxa" w:w="5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If IVR suddenly jumps 20+ points post-entry, consider closing — IV expansion helps but extreme spikes signal event risk</w:t>
            </w:r>
          </w:p>
        </w:tc>
      </w:tr>
      <w:tr>
        <w:tc>
          <w:tcPr>
            <w:tcW w:type="dxa" w:w="36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EOD Check</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Never hold positions overnight on expiry week Thursday — Dhan auto-squares at 3:20 PM anyway</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7.2 Portfolio-Level Rules</w:t>
      </w:r>
    </w:p>
    <w:p>
      <w:pPr>
        <w:pStyle w:val="ListParagraph"/>
        <w:numPr>
          <w:ilvl w:val="0"/>
          <w:numId w:val="2"/>
        </w:numPr>
        <w:spacing w:after="40" w:before="40"/>
      </w:pPr>
      <w:r>
        <w:rPr>
          <w:rFonts w:ascii="Arial" w:cs="Arial" w:eastAsia="Arial" w:hAnsi="Arial"/>
          <w:sz w:val="22"/>
          <w:szCs w:val="22"/>
        </w:rPr>
        <w:t xml:space="preserve">Max simultaneous open trades: 3 (same or different strategies)</w:t>
      </w:r>
    </w:p>
    <w:p>
      <w:pPr>
        <w:pStyle w:val="ListParagraph"/>
        <w:numPr>
          <w:ilvl w:val="0"/>
          <w:numId w:val="2"/>
        </w:numPr>
        <w:spacing w:after="40" w:before="40"/>
      </w:pPr>
      <w:r>
        <w:rPr>
          <w:rFonts w:ascii="Arial" w:cs="Arial" w:eastAsia="Arial" w:hAnsi="Arial"/>
          <w:sz w:val="22"/>
          <w:szCs w:val="22"/>
        </w:rPr>
        <w:t xml:space="preserve">Max capital at risk across ALL open positions: 20% of total capital</w:t>
      </w:r>
    </w:p>
    <w:p>
      <w:pPr>
        <w:pStyle w:val="ListParagraph"/>
        <w:numPr>
          <w:ilvl w:val="0"/>
          <w:numId w:val="2"/>
        </w:numPr>
        <w:spacing w:after="40" w:before="40"/>
      </w:pPr>
      <w:r>
        <w:rPr>
          <w:rFonts w:ascii="Arial" w:cs="Arial" w:eastAsia="Arial" w:hAnsi="Arial"/>
          <w:sz w:val="22"/>
          <w:szCs w:val="22"/>
        </w:rPr>
        <w:t xml:space="preserve">Max daily loss: 3% of total capital → all new entries blocked for the day</w:t>
      </w:r>
    </w:p>
    <w:p>
      <w:pPr>
        <w:pStyle w:val="ListParagraph"/>
        <w:numPr>
          <w:ilvl w:val="0"/>
          <w:numId w:val="2"/>
        </w:numPr>
        <w:spacing w:after="40" w:before="40"/>
      </w:pPr>
      <w:r>
        <w:rPr>
          <w:rFonts w:ascii="Arial" w:cs="Arial" w:eastAsia="Arial" w:hAnsi="Arial"/>
          <w:sz w:val="22"/>
          <w:szCs w:val="22"/>
        </w:rPr>
        <w:t xml:space="preserve">Max weekly loss: 7% → reduce position sizing to 50% for next week</w:t>
      </w:r>
    </w:p>
    <w:p>
      <w:pPr>
        <w:pStyle w:val="ListParagraph"/>
        <w:numPr>
          <w:ilvl w:val="0"/>
          <w:numId w:val="2"/>
        </w:numPr>
        <w:spacing w:after="40" w:before="40"/>
      </w:pPr>
      <w:r>
        <w:rPr>
          <w:rFonts w:ascii="Arial" w:cs="Arial" w:eastAsia="Arial" w:hAnsi="Arial"/>
          <w:sz w:val="22"/>
          <w:szCs w:val="22"/>
        </w:rPr>
        <w:t xml:space="preserve">Correlation limit: never hold long call AND long straddle simultaneously — both profit from upside, doubling exposure</w:t>
      </w:r>
    </w:p>
    <w:p>
      <w:pPr>
        <w:pStyle w:val="ListParagraph"/>
        <w:numPr>
          <w:ilvl w:val="0"/>
          <w:numId w:val="2"/>
        </w:numPr>
        <w:spacing w:after="40" w:before="40"/>
      </w:pPr>
      <w:r>
        <w:rPr>
          <w:rFonts w:ascii="Arial" w:cs="Arial" w:eastAsia="Arial" w:hAnsi="Arial"/>
          <w:sz w:val="22"/>
          <w:szCs w:val="22"/>
        </w:rPr>
        <w:t xml:space="preserve">No revenge trading: after stop loss hit, mandatory 2-hour cooldown before next entry</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7.3 RiskMonitor Goroutine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internal/risk/monitor.go</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func RunRiskMonitor(ctx context.Context, positions &lt;-chan []Position, actions chan&lt;- RiskAction) {</w:t>
            </w:r>
          </w:p>
          <w:p>
            <w:pPr>
              <w:spacing w:after="0" w:before="0"/>
            </w:pPr>
            <w:r>
              <w:rPr>
                <w:rFonts w:ascii="Courier New" w:cs="Courier New" w:eastAsia="Courier New" w:hAnsi="Courier New"/>
                <w:color w:val="00FF7F"/>
                <w:sz w:val="18"/>
                <w:szCs w:val="18"/>
              </w:rPr>
              <w:t xml:space="preserve">    ticker := time.NewTicker(10 * time.Second)  // check every 10s</w:t>
            </w:r>
          </w:p>
          <w:p>
            <w:pPr>
              <w:spacing w:after="0" w:before="0"/>
            </w:pPr>
            <w:r>
              <w:rPr>
                <w:rFonts w:ascii="Courier New" w:cs="Courier New" w:eastAsia="Courier New" w:hAnsi="Courier New"/>
                <w:color w:val="00FF7F"/>
                <w:sz w:val="18"/>
                <w:szCs w:val="18"/>
              </w:rPr>
              <w:t xml:space="preserve">    defer ticker.Stop()</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    for {</w:t>
            </w:r>
          </w:p>
          <w:p>
            <w:pPr>
              <w:spacing w:after="0" w:before="0"/>
            </w:pPr>
            <w:r>
              <w:rPr>
                <w:rFonts w:ascii="Courier New" w:cs="Courier New" w:eastAsia="Courier New" w:hAnsi="Courier New"/>
                <w:color w:val="79C0FF"/>
                <w:sz w:val="18"/>
                <w:szCs w:val="18"/>
              </w:rPr>
              <w:t xml:space="preserve">        select {</w:t>
            </w:r>
          </w:p>
          <w:p>
            <w:pPr>
              <w:spacing w:after="0" w:before="0"/>
            </w:pPr>
            <w:r>
              <w:rPr>
                <w:rFonts w:ascii="Courier New" w:cs="Courier New" w:eastAsia="Courier New" w:hAnsi="Courier New"/>
                <w:color w:val="FFA657"/>
                <w:sz w:val="18"/>
                <w:szCs w:val="18"/>
              </w:rPr>
              <w:t xml:space="preserve">        case &lt;-ticker.C:</w:t>
            </w:r>
          </w:p>
          <w:p>
            <w:pPr>
              <w:spacing w:after="0" w:before="0"/>
            </w:pPr>
            <w:r>
              <w:rPr>
                <w:rFonts w:ascii="Courier New" w:cs="Courier New" w:eastAsia="Courier New" w:hAnsi="Courier New"/>
                <w:color w:val="00FF7F"/>
                <w:sz w:val="18"/>
                <w:szCs w:val="18"/>
              </w:rPr>
              <w:t xml:space="preserve">            pos := &lt;-positions</w:t>
            </w:r>
          </w:p>
          <w:p>
            <w:pPr>
              <w:spacing w:after="0" w:before="0"/>
            </w:pPr>
            <w:r>
              <w:rPr>
                <w:rFonts w:ascii="Courier New" w:cs="Courier New" w:eastAsia="Courier New" w:hAnsi="Courier New"/>
                <w:color w:val="00FF7F"/>
                <w:sz w:val="18"/>
                <w:szCs w:val="18"/>
              </w:rPr>
              <w:t xml:space="preserve">            for _, p := range pos {</w:t>
            </w:r>
          </w:p>
          <w:p>
            <w:pPr>
              <w:spacing w:after="0" w:before="0"/>
            </w:pPr>
            <w:r>
              <w:rPr>
                <w:rFonts w:ascii="Courier New" w:cs="Courier New" w:eastAsia="Courier New" w:hAnsi="Courier New"/>
                <w:color w:val="00FF7F"/>
                <w:sz w:val="18"/>
                <w:szCs w:val="18"/>
              </w:rPr>
              <w:t xml:space="preserve">                pnlPct := (p.CurrentValue - p.EntryValue) / p.EntryValue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                if pnlPct &lt;= -0.50 {</w:t>
            </w:r>
          </w:p>
          <w:p>
            <w:pPr>
              <w:spacing w:after="0" w:before="0"/>
            </w:pPr>
            <w:r>
              <w:rPr>
                <w:rFonts w:ascii="Courier New" w:cs="Courier New" w:eastAsia="Courier New" w:hAnsi="Courier New"/>
                <w:color w:val="FF6B6B"/>
                <w:sz w:val="18"/>
                <w:szCs w:val="18"/>
              </w:rPr>
              <w:t xml:space="preserve">                    actions &lt;- RiskAction{Type: CLOSE, PositionID: p.ID, Reason: "HardStop"}</w:t>
            </w:r>
          </w:p>
          <w:p>
            <w:pPr>
              <w:spacing w:after="0" w:before="0"/>
            </w:pPr>
            <w:r>
              <w:rPr>
                <w:rFonts w:ascii="Courier New" w:cs="Courier New" w:eastAsia="Courier New" w:hAnsi="Courier New"/>
                <w:color w:val="79C0FF"/>
                <w:sz w:val="18"/>
                <w:szCs w:val="18"/>
              </w:rPr>
              <w:t xml:space="preserve">                } else if pnlPct &gt;= 1.00 &amp;&amp; p.HalfExited == false {</w:t>
            </w:r>
          </w:p>
          <w:p>
            <w:pPr>
              <w:spacing w:after="0" w:before="0"/>
            </w:pPr>
            <w:r>
              <w:rPr>
                <w:rFonts w:ascii="Courier New" w:cs="Courier New" w:eastAsia="Courier New" w:hAnsi="Courier New"/>
                <w:color w:val="00FF7F"/>
                <w:sz w:val="18"/>
                <w:szCs w:val="18"/>
              </w:rPr>
              <w:t xml:space="preserve">                    actions &lt;- RiskAction{Type: PARTIAL_CLOSE, Qty: p.Lots/2, Reason: "Target1"}</w:t>
            </w:r>
          </w:p>
          <w:p>
            <w:pPr>
              <w:spacing w:after="0" w:before="0"/>
            </w:pPr>
            <w:r>
              <w:rPr>
                <w:rFonts w:ascii="Courier New" w:cs="Courier New" w:eastAsia="Courier New" w:hAnsi="Courier New"/>
                <w:color w:val="79C0FF"/>
                <w:sz w:val="18"/>
                <w:szCs w:val="18"/>
              </w:rPr>
              <w:t xml:space="preserve">                } else if DTE(p.Expiry) &lt;= 3 {</w:t>
            </w:r>
          </w:p>
          <w:p>
            <w:pPr>
              <w:spacing w:after="0" w:before="0"/>
            </w:pPr>
            <w:r>
              <w:rPr>
                <w:rFonts w:ascii="Courier New" w:cs="Courier New" w:eastAsia="Courier New" w:hAnsi="Courier New"/>
                <w:color w:val="FFA657"/>
                <w:sz w:val="18"/>
                <w:szCs w:val="18"/>
              </w:rPr>
              <w:t xml:space="preserve">                    actions &lt;- RiskAction{Type: CLOSE, Reason: "TimeStop"}</w:t>
            </w:r>
          </w:p>
          <w:p>
            <w:pPr>
              <w:spacing w:after="0" w:before="0"/>
            </w:pPr>
            <w:r>
              <w:rPr>
                <w:rFonts w:ascii="Courier New" w:cs="Courier New" w:eastAsia="Courier New" w:hAnsi="Courier New"/>
                <w:color w:val="79C0FF"/>
                <w:sz w:val="18"/>
                <w:szCs w:val="18"/>
              </w:rPr>
              <w:t xml:space="preserve">                } else if p.CurrentDelta &lt; 0.15 {</w:t>
            </w:r>
          </w:p>
          <w:p>
            <w:pPr>
              <w:spacing w:after="0" w:before="0"/>
            </w:pPr>
            <w:r>
              <w:rPr>
                <w:rFonts w:ascii="Courier New" w:cs="Courier New" w:eastAsia="Courier New" w:hAnsi="Courier New"/>
                <w:color w:val="FFA657"/>
                <w:sz w:val="18"/>
                <w:szCs w:val="18"/>
              </w:rPr>
              <w:t xml:space="preserve">                    actions &lt;- RiskAction{Type: CLOSE, Reason: "DeltaStop"}</w:t>
            </w:r>
          </w:p>
          <w:p>
            <w:pPr>
              <w:spacing w:after="0" w:before="0"/>
            </w:pPr>
            <w:r>
              <w:rPr>
                <w:rFonts w:ascii="Courier New" w:cs="Courier New" w:eastAsia="Courier New" w:hAnsi="Courier New"/>
                <w:color w:val="79C0FF"/>
                <w:sz w:val="18"/>
                <w:szCs w:val="18"/>
              </w:rPr>
              <w:t xml:space="preserve">                }</w:t>
            </w:r>
          </w:p>
          <w:p>
            <w:pPr>
              <w:spacing w:after="0" w:before="0"/>
            </w:pPr>
            <w:r>
              <w:rPr>
                <w:rFonts w:ascii="Courier New" w:cs="Courier New" w:eastAsia="Courier New" w:hAnsi="Courier New"/>
                <w:color w:val="00FF7F"/>
                <w:sz w:val="18"/>
                <w:szCs w:val="18"/>
              </w:rPr>
              <w:t xml:space="preserve">            }</w:t>
            </w:r>
          </w:p>
          <w:p>
            <w:pPr>
              <w:spacing w:after="0" w:before="0"/>
            </w:pPr>
            <w:r>
              <w:rPr>
                <w:rFonts w:ascii="Courier New" w:cs="Courier New" w:eastAsia="Courier New" w:hAnsi="Courier New"/>
                <w:color w:val="FFA657"/>
                <w:sz w:val="18"/>
                <w:szCs w:val="18"/>
              </w:rPr>
              <w:t xml:space="preserve">        case &lt;-ctx.Done():</w:t>
            </w:r>
          </w:p>
          <w:p>
            <w:pPr>
              <w:spacing w:after="0" w:before="0"/>
            </w:pPr>
            <w:r>
              <w:rPr>
                <w:rFonts w:ascii="Courier New" w:cs="Courier New" w:eastAsia="Courier New" w:hAnsi="Courier New"/>
                <w:color w:val="00FF7F"/>
                <w:sz w:val="18"/>
                <w:szCs w:val="18"/>
              </w:rPr>
              <w:t xml:space="preserve">            return</w:t>
            </w:r>
          </w:p>
          <w:p>
            <w:pPr>
              <w:spacing w:after="0" w:before="0"/>
            </w:pPr>
            <w:r>
              <w:rPr>
                <w:rFonts w:ascii="Courier New" w:cs="Courier New" w:eastAsia="Courier New" w:hAnsi="Courier New"/>
                <w:color w:val="79C0FF"/>
                <w:sz w:val="18"/>
                <w:szCs w:val="18"/>
              </w:rPr>
              <w:t xml:space="preserve">        }</w:t>
            </w:r>
          </w:p>
          <w:p>
            <w:pPr>
              <w:spacing w:after="0" w:before="0"/>
            </w:pPr>
            <w:r>
              <w:rPr>
                <w:rFonts w:ascii="Courier New" w:cs="Courier New" w:eastAsia="Courier New" w:hAnsi="Courier New"/>
                <w:color w:val="79C0FF"/>
                <w:sz w:val="18"/>
                <w:szCs w:val="18"/>
              </w:rPr>
              <w:t xml:space="preserve">    }</w:t>
            </w:r>
          </w:p>
          <w:p>
            <w:pPr>
              <w:spacing w:after="0" w:before="0"/>
            </w:pPr>
            <w:r>
              <w:rPr>
                <w:rFonts w:ascii="Courier New" w:cs="Courier New" w:eastAsia="Courier New" w:hAnsi="Courier New"/>
                <w:color w:val="79C0FF"/>
                <w:sz w:val="18"/>
                <w:szCs w:val="18"/>
              </w:rPr>
              <w:t xml:space="preserve">}</w:t>
            </w:r>
          </w:p>
        </w:tc>
      </w:tr>
    </w:tbl>
    <w:p>
      <w:r>
        <w:br w:type="page"/>
      </w:r>
    </w:p>
    <w:p>
      <w:pPr>
        <w:pStyle w:val="Heading1"/>
        <w:pBdr>
          <w:bottom w:val="single" w:color="2E75B6" w:sz="8" w:space="4"/>
        </w:pBdr>
        <w:spacing w:after="200" w:before="400"/>
      </w:pPr>
      <w:r>
        <w:rPr>
          <w:rFonts w:ascii="Arial" w:cs="Arial" w:eastAsia="Arial" w:hAnsi="Arial"/>
          <w:b/>
          <w:bCs/>
          <w:color w:val="1F3864"/>
          <w:sz w:val="38"/>
          <w:szCs w:val="38"/>
        </w:rPr>
        <w:t xml:space="preserve">8. Go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Project Layout</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nifty-options-bot/</w:t>
            </w:r>
          </w:p>
          <w:p>
            <w:pPr>
              <w:spacing w:after="0" w:before="0"/>
            </w:pPr>
            <w:r>
              <w:rPr>
                <w:rFonts w:ascii="Courier New" w:cs="Courier New" w:eastAsia="Courier New" w:hAnsi="Courier New"/>
                <w:color w:val="FFA657"/>
                <w:sz w:val="18"/>
                <w:szCs w:val="18"/>
              </w:rPr>
              <w:t xml:space="preserve">├── cmd/</w:t>
            </w:r>
          </w:p>
          <w:p>
            <w:pPr>
              <w:spacing w:after="0" w:before="0"/>
            </w:pPr>
            <w:r>
              <w:rPr>
                <w:rFonts w:ascii="Courier New" w:cs="Courier New" w:eastAsia="Courier New" w:hAnsi="Courier New"/>
                <w:color w:val="FFA657"/>
                <w:sz w:val="18"/>
                <w:szCs w:val="18"/>
              </w:rPr>
              <w:t xml:space="preserve">│   └── bot/</w:t>
            </w:r>
          </w:p>
          <w:p>
            <w:pPr>
              <w:spacing w:after="0" w:before="0"/>
            </w:pPr>
            <w:r>
              <w:rPr>
                <w:rFonts w:ascii="Courier New" w:cs="Courier New" w:eastAsia="Courier New" w:hAnsi="Courier New"/>
                <w:color w:val="8B949E"/>
                <w:sz w:val="18"/>
                <w:szCs w:val="18"/>
              </w:rPr>
              <w:t xml:space="preserve">│       └── main.go              // entry point — wires all goroutines</w:t>
            </w:r>
          </w:p>
          <w:p>
            <w:pPr>
              <w:spacing w:after="0" w:before="0"/>
            </w:pPr>
            <w:r>
              <w:rPr>
                <w:rFonts w:ascii="Courier New" w:cs="Courier New" w:eastAsia="Courier New" w:hAnsi="Courier New"/>
                <w:color w:val="FFA657"/>
                <w:sz w:val="18"/>
                <w:szCs w:val="18"/>
              </w:rPr>
              <w:t xml:space="preserve">├── internal/</w:t>
            </w:r>
          </w:p>
          <w:p>
            <w:pPr>
              <w:spacing w:after="0" w:before="0"/>
            </w:pPr>
            <w:r>
              <w:rPr>
                <w:rFonts w:ascii="Courier New" w:cs="Courier New" w:eastAsia="Courier New" w:hAnsi="Courier New"/>
                <w:color w:val="00FF7F"/>
                <w:sz w:val="18"/>
                <w:szCs w:val="18"/>
              </w:rPr>
              <w:t xml:space="preserve">│   ├── datafeed/</w:t>
            </w:r>
          </w:p>
          <w:p>
            <w:pPr>
              <w:spacing w:after="0" w:before="0"/>
            </w:pPr>
            <w:r>
              <w:rPr>
                <w:rFonts w:ascii="Courier New" w:cs="Courier New" w:eastAsia="Courier New" w:hAnsi="Courier New"/>
                <w:color w:val="8B949E"/>
                <w:sz w:val="18"/>
                <w:szCs w:val="18"/>
              </w:rPr>
              <w:t xml:space="preserve">│   │   ├── fetcher.go           // NSE option chain poller (5s interval)</w:t>
            </w:r>
          </w:p>
          <w:p>
            <w:pPr>
              <w:spacing w:after="0" w:before="0"/>
            </w:pPr>
            <w:r>
              <w:rPr>
                <w:rFonts w:ascii="Courier New" w:cs="Courier New" w:eastAsia="Courier New" w:hAnsi="Courier New"/>
                <w:color w:val="8B949E"/>
                <w:sz w:val="18"/>
                <w:szCs w:val="18"/>
              </w:rPr>
              <w:t xml:space="preserve">│   │   ├── dhan_ws.go           // Dhan WebSocket for live spot price</w:t>
            </w:r>
          </w:p>
          <w:p>
            <w:pPr>
              <w:spacing w:after="0" w:before="0"/>
            </w:pPr>
            <w:r>
              <w:rPr>
                <w:rFonts w:ascii="Courier New" w:cs="Courier New" w:eastAsia="Courier New" w:hAnsi="Courier New"/>
                <w:color w:val="8B949E"/>
                <w:sz w:val="18"/>
                <w:szCs w:val="18"/>
              </w:rPr>
              <w:t xml:space="preserve">│   │   └── session.go           // NSE cookie session manager</w:t>
            </w:r>
          </w:p>
          <w:p>
            <w:pPr>
              <w:spacing w:after="0" w:before="0"/>
            </w:pPr>
            <w:r>
              <w:rPr>
                <w:rFonts w:ascii="Courier New" w:cs="Courier New" w:eastAsia="Courier New" w:hAnsi="Courier New"/>
                <w:color w:val="00FF7F"/>
                <w:sz w:val="18"/>
                <w:szCs w:val="18"/>
              </w:rPr>
              <w:t xml:space="preserve">│   ├── signals/</w:t>
            </w:r>
          </w:p>
          <w:p>
            <w:pPr>
              <w:spacing w:after="0" w:before="0"/>
            </w:pPr>
            <w:r>
              <w:rPr>
                <w:rFonts w:ascii="Courier New" w:cs="Courier New" w:eastAsia="Courier New" w:hAnsi="Courier New"/>
                <w:color w:val="8B949E"/>
                <w:sz w:val="18"/>
                <w:szCs w:val="18"/>
              </w:rPr>
              <w:t xml:space="preserve">│   │   ├── iv_rank.go           // IVR + IV Z-Score calculation</w:t>
            </w:r>
          </w:p>
          <w:p>
            <w:pPr>
              <w:spacing w:after="0" w:before="0"/>
            </w:pPr>
            <w:r>
              <w:rPr>
                <w:rFonts w:ascii="Courier New" w:cs="Courier New" w:eastAsia="Courier New" w:hAnsi="Courier New"/>
                <w:color w:val="8B949E"/>
                <w:sz w:val="18"/>
                <w:szCs w:val="18"/>
              </w:rPr>
              <w:t xml:space="preserve">│   │   ├── expected_move.go     // BSM expected move formula</w:t>
            </w:r>
          </w:p>
          <w:p>
            <w:pPr>
              <w:spacing w:after="0" w:before="0"/>
            </w:pPr>
            <w:r>
              <w:rPr>
                <w:rFonts w:ascii="Courier New" w:cs="Courier New" w:eastAsia="Courier New" w:hAnsi="Courier New"/>
                <w:color w:val="8B949E"/>
                <w:sz w:val="18"/>
                <w:szCs w:val="18"/>
              </w:rPr>
              <w:t xml:space="preserve">│   │   ├── conviction.go        // directional conviction scorer</w:t>
            </w:r>
          </w:p>
          <w:p>
            <w:pPr>
              <w:spacing w:after="0" w:before="0"/>
            </w:pPr>
            <w:r>
              <w:rPr>
                <w:rFonts w:ascii="Courier New" w:cs="Courier New" w:eastAsia="Courier New" w:hAnsi="Courier New"/>
                <w:color w:val="8B949E"/>
                <w:sz w:val="18"/>
                <w:szCs w:val="18"/>
              </w:rPr>
              <w:t xml:space="preserve">│   │   ├── max_pain.go          // max pain strike calculator</w:t>
            </w:r>
          </w:p>
          <w:p>
            <w:pPr>
              <w:spacing w:after="0" w:before="0"/>
            </w:pPr>
            <w:r>
              <w:rPr>
                <w:rFonts w:ascii="Courier New" w:cs="Courier New" w:eastAsia="Courier New" w:hAnsi="Courier New"/>
                <w:color w:val="8B949E"/>
                <w:sz w:val="18"/>
                <w:szCs w:val="18"/>
              </w:rPr>
              <w:t xml:space="preserve">│   │   └── engine.go            // combines all signals into Signal struct</w:t>
            </w:r>
          </w:p>
          <w:p>
            <w:pPr>
              <w:spacing w:after="0" w:before="0"/>
            </w:pPr>
            <w:r>
              <w:rPr>
                <w:rFonts w:ascii="Courier New" w:cs="Courier New" w:eastAsia="Courier New" w:hAnsi="Courier New"/>
                <w:color w:val="00FF7F"/>
                <w:sz w:val="18"/>
                <w:szCs w:val="18"/>
              </w:rPr>
              <w:t xml:space="preserve">│   ├── strategy/</w:t>
            </w:r>
          </w:p>
          <w:p>
            <w:pPr>
              <w:spacing w:after="0" w:before="0"/>
            </w:pPr>
            <w:r>
              <w:rPr>
                <w:rFonts w:ascii="Courier New" w:cs="Courier New" w:eastAsia="Courier New" w:hAnsi="Courier New"/>
                <w:color w:val="8B949E"/>
                <w:sz w:val="18"/>
                <w:szCs w:val="18"/>
              </w:rPr>
              <w:t xml:space="preserve">│   │   ├── selector.go          // picks strategy A/B/C/D based on signals</w:t>
            </w:r>
          </w:p>
          <w:p>
            <w:pPr>
              <w:spacing w:after="0" w:before="0"/>
            </w:pPr>
            <w:r>
              <w:rPr>
                <w:rFonts w:ascii="Courier New" w:cs="Courier New" w:eastAsia="Courier New" w:hAnsi="Courier New"/>
                <w:color w:val="8B949E"/>
                <w:sz w:val="18"/>
                <w:szCs w:val="18"/>
              </w:rPr>
              <w:t xml:space="preserve">│   │   ├── strikes.go           // computes exact strikes to buy/sell</w:t>
            </w:r>
          </w:p>
          <w:p>
            <w:pPr>
              <w:spacing w:after="0" w:before="0"/>
            </w:pPr>
            <w:r>
              <w:rPr>
                <w:rFonts w:ascii="Courier New" w:cs="Courier New" w:eastAsia="Courier New" w:hAnsi="Courier New"/>
                <w:color w:val="8B949E"/>
                <w:sz w:val="18"/>
                <w:szCs w:val="18"/>
              </w:rPr>
              <w:t xml:space="preserve">│   │   ├── sizing.go            // Kelly sizing → lots calculation</w:t>
            </w:r>
          </w:p>
          <w:p>
            <w:pPr>
              <w:spacing w:after="0" w:before="0"/>
            </w:pPr>
            <w:r>
              <w:rPr>
                <w:rFonts w:ascii="Courier New" w:cs="Courier New" w:eastAsia="Courier New" w:hAnsi="Courier New"/>
                <w:color w:val="8B949E"/>
                <w:sz w:val="18"/>
                <w:szCs w:val="18"/>
              </w:rPr>
              <w:t xml:space="preserve">│   │   └── ev.go                // expected value gate</w:t>
            </w:r>
          </w:p>
          <w:p>
            <w:pPr>
              <w:spacing w:after="0" w:before="0"/>
            </w:pPr>
            <w:r>
              <w:rPr>
                <w:rFonts w:ascii="Courier New" w:cs="Courier New" w:eastAsia="Courier New" w:hAnsi="Courier New"/>
                <w:color w:val="00FF7F"/>
                <w:sz w:val="18"/>
                <w:szCs w:val="18"/>
              </w:rPr>
              <w:t xml:space="preserve">│   ├── execution/</w:t>
            </w:r>
          </w:p>
          <w:p>
            <w:pPr>
              <w:spacing w:after="0" w:before="0"/>
            </w:pPr>
            <w:r>
              <w:rPr>
                <w:rFonts w:ascii="Courier New" w:cs="Courier New" w:eastAsia="Courier New" w:hAnsi="Courier New"/>
                <w:color w:val="8B949E"/>
                <w:sz w:val="18"/>
                <w:szCs w:val="18"/>
              </w:rPr>
              <w:t xml:space="preserve">│   │   ├── dhan_client.go       // Dhan REST API wrapper</w:t>
            </w:r>
          </w:p>
          <w:p>
            <w:pPr>
              <w:spacing w:after="0" w:before="0"/>
            </w:pPr>
            <w:r>
              <w:rPr>
                <w:rFonts w:ascii="Courier New" w:cs="Courier New" w:eastAsia="Courier New" w:hAnsi="Courier New"/>
                <w:color w:val="8B949E"/>
                <w:sz w:val="18"/>
                <w:szCs w:val="18"/>
              </w:rPr>
              <w:t xml:space="preserve">│   │   ├── smart_fill.go        // limit order + retry logic</w:t>
            </w:r>
          </w:p>
          <w:p>
            <w:pPr>
              <w:spacing w:after="0" w:before="0"/>
            </w:pPr>
            <w:r>
              <w:rPr>
                <w:rFonts w:ascii="Courier New" w:cs="Courier New" w:eastAsia="Courier New" w:hAnsi="Courier New"/>
                <w:color w:val="8B949E"/>
                <w:sz w:val="18"/>
                <w:szCs w:val="18"/>
              </w:rPr>
              <w:t xml:space="preserve">│   │   └── order_tracker.go     // live order state management</w:t>
            </w:r>
          </w:p>
          <w:p>
            <w:pPr>
              <w:spacing w:after="0" w:before="0"/>
            </w:pPr>
            <w:r>
              <w:rPr>
                <w:rFonts w:ascii="Courier New" w:cs="Courier New" w:eastAsia="Courier New" w:hAnsi="Courier New"/>
                <w:color w:val="00FF7F"/>
                <w:sz w:val="18"/>
                <w:szCs w:val="18"/>
              </w:rPr>
              <w:t xml:space="preserve">│   ├── risk/</w:t>
            </w:r>
          </w:p>
          <w:p>
            <w:pPr>
              <w:spacing w:after="0" w:before="0"/>
            </w:pPr>
            <w:r>
              <w:rPr>
                <w:rFonts w:ascii="Courier New" w:cs="Courier New" w:eastAsia="Courier New" w:hAnsi="Courier New"/>
                <w:color w:val="8B949E"/>
                <w:sz w:val="18"/>
                <w:szCs w:val="18"/>
              </w:rPr>
              <w:t xml:space="preserve">│   │   ├── monitor.go           // position-level risk checks</w:t>
            </w:r>
          </w:p>
          <w:p>
            <w:pPr>
              <w:spacing w:after="0" w:before="0"/>
            </w:pPr>
            <w:r>
              <w:rPr>
                <w:rFonts w:ascii="Courier New" w:cs="Courier New" w:eastAsia="Courier New" w:hAnsi="Courier New"/>
                <w:color w:val="8B949E"/>
                <w:sz w:val="18"/>
                <w:szCs w:val="18"/>
              </w:rPr>
              <w:t xml:space="preserve">│   │   └── portfolio.go         // portfolio-level limits</w:t>
            </w:r>
          </w:p>
          <w:p>
            <w:pPr>
              <w:spacing w:after="0" w:before="0"/>
            </w:pPr>
            <w:r>
              <w:rPr>
                <w:rFonts w:ascii="Courier New" w:cs="Courier New" w:eastAsia="Courier New" w:hAnsi="Courier New"/>
                <w:color w:val="00FF7F"/>
                <w:sz w:val="18"/>
                <w:szCs w:val="18"/>
              </w:rPr>
              <w:t xml:space="preserve">│   ├── store/</w:t>
            </w:r>
          </w:p>
          <w:p>
            <w:pPr>
              <w:spacing w:after="0" w:before="0"/>
            </w:pPr>
            <w:r>
              <w:rPr>
                <w:rFonts w:ascii="Courier New" w:cs="Courier New" w:eastAsia="Courier New" w:hAnsi="Courier New"/>
                <w:color w:val="8B949E"/>
                <w:sz w:val="18"/>
                <w:szCs w:val="18"/>
              </w:rPr>
              <w:t xml:space="preserve">│   │   ├── db.go                // SQLite via go-sqlite3</w:t>
            </w:r>
          </w:p>
          <w:p>
            <w:pPr>
              <w:spacing w:after="0" w:before="0"/>
            </w:pPr>
            <w:r>
              <w:rPr>
                <w:rFonts w:ascii="Courier New" w:cs="Courier New" w:eastAsia="Courier New" w:hAnsi="Courier New"/>
                <w:color w:val="8B949E"/>
                <w:sz w:val="18"/>
                <w:szCs w:val="18"/>
              </w:rPr>
              <w:t xml:space="preserve">│   │   ├── vix_history.go       // 52-week VIX store</w:t>
            </w:r>
          </w:p>
          <w:p>
            <w:pPr>
              <w:spacing w:after="0" w:before="0"/>
            </w:pPr>
            <w:r>
              <w:rPr>
                <w:rFonts w:ascii="Courier New" w:cs="Courier New" w:eastAsia="Courier New" w:hAnsi="Courier New"/>
                <w:color w:val="8B949E"/>
                <w:sz w:val="18"/>
                <w:szCs w:val="18"/>
              </w:rPr>
              <w:t xml:space="preserve">│   │   └── trade_log.go         // every trade recorded for analytics</w:t>
            </w:r>
          </w:p>
          <w:p>
            <w:pPr>
              <w:spacing w:after="0" w:before="0"/>
            </w:pPr>
            <w:r>
              <w:rPr>
                <w:rFonts w:ascii="Courier New" w:cs="Courier New" w:eastAsia="Courier New" w:hAnsi="Courier New"/>
                <w:color w:val="00FF7F"/>
                <w:sz w:val="18"/>
                <w:szCs w:val="18"/>
              </w:rPr>
              <w:t xml:space="preserve">│   └── notify/</w:t>
            </w:r>
          </w:p>
          <w:p>
            <w:pPr>
              <w:spacing w:after="0" w:before="0"/>
            </w:pPr>
            <w:r>
              <w:rPr>
                <w:rFonts w:ascii="Courier New" w:cs="Courier New" w:eastAsia="Courier New" w:hAnsi="Courier New"/>
                <w:color w:val="8B949E"/>
                <w:sz w:val="18"/>
                <w:szCs w:val="18"/>
              </w:rPr>
              <w:t xml:space="preserve">│       └── telegram.go          // trade alerts to your phone</w:t>
            </w:r>
          </w:p>
          <w:p>
            <w:pPr>
              <w:spacing w:after="0" w:before="0"/>
            </w:pPr>
            <w:r>
              <w:rPr>
                <w:rFonts w:ascii="Courier New" w:cs="Courier New" w:eastAsia="Courier New" w:hAnsi="Courier New"/>
                <w:color w:val="FFA657"/>
                <w:sz w:val="18"/>
                <w:szCs w:val="18"/>
              </w:rPr>
              <w:t xml:space="preserve">├── pkg/</w:t>
            </w:r>
          </w:p>
          <w:p>
            <w:pPr>
              <w:spacing w:after="0" w:before="0"/>
            </w:pPr>
            <w:r>
              <w:rPr>
                <w:rFonts w:ascii="Courier New" w:cs="Courier New" w:eastAsia="Courier New" w:hAnsi="Courier New"/>
                <w:color w:val="00FF7F"/>
                <w:sz w:val="18"/>
                <w:szCs w:val="18"/>
              </w:rPr>
              <w:t xml:space="preserve">│   └── bsm/</w:t>
            </w:r>
          </w:p>
          <w:p>
            <w:pPr>
              <w:spacing w:after="0" w:before="0"/>
            </w:pPr>
            <w:r>
              <w:rPr>
                <w:rFonts w:ascii="Courier New" w:cs="Courier New" w:eastAsia="Courier New" w:hAnsi="Courier New"/>
                <w:color w:val="8B949E"/>
                <w:sz w:val="18"/>
                <w:szCs w:val="18"/>
              </w:rPr>
              <w:t xml:space="preserve">│       └── bsm.go               // Black-Scholes-Merton implementation</w:t>
            </w:r>
          </w:p>
          <w:p>
            <w:pPr>
              <w:spacing w:after="0" w:before="0"/>
            </w:pPr>
            <w:r>
              <w:rPr>
                <w:rFonts w:ascii="Courier New" w:cs="Courier New" w:eastAsia="Courier New" w:hAnsi="Courier New"/>
                <w:color w:val="FFA657"/>
                <w:sz w:val="18"/>
                <w:szCs w:val="18"/>
              </w:rPr>
              <w:t xml:space="preserve">├── config/</w:t>
            </w:r>
          </w:p>
          <w:p>
            <w:pPr>
              <w:spacing w:after="0" w:before="0"/>
            </w:pPr>
            <w:r>
              <w:rPr>
                <w:rFonts w:ascii="Courier New" w:cs="Courier New" w:eastAsia="Courier New" w:hAnsi="Courier New"/>
                <w:color w:val="8B949E"/>
                <w:sz w:val="18"/>
                <w:szCs w:val="18"/>
              </w:rPr>
              <w:t xml:space="preserve">│   └── config.yaml              // API keys, thresholds, lot size</w:t>
            </w:r>
          </w:p>
          <w:p>
            <w:pPr>
              <w:spacing w:after="0" w:before="0"/>
            </w:pPr>
            <w:r>
              <w:rPr>
                <w:rFonts w:ascii="Courier New" w:cs="Courier New" w:eastAsia="Courier New" w:hAnsi="Courier New"/>
                <w:color w:val="8B949E"/>
                <w:sz w:val="18"/>
                <w:szCs w:val="18"/>
              </w:rPr>
              <w:t xml:space="preserve">├── go.mod</w:t>
            </w:r>
          </w:p>
          <w:p>
            <w:pPr>
              <w:spacing w:after="0" w:before="0"/>
            </w:pPr>
            <w:r>
              <w:rPr>
                <w:rFonts w:ascii="Courier New" w:cs="Courier New" w:eastAsia="Courier New" w:hAnsi="Courier New"/>
                <w:color w:val="8B949E"/>
                <w:sz w:val="18"/>
                <w:szCs w:val="18"/>
              </w:rPr>
              <w:t xml:space="preserve">└── go.sum</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8.1 Main Entrypoint — Wiring Goroutines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cmd/bot/main.go</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func main() {</w:t>
            </w:r>
          </w:p>
          <w:p>
            <w:pPr>
              <w:spacing w:after="0" w:before="0"/>
            </w:pPr>
            <w:r>
              <w:rPr>
                <w:rFonts w:ascii="Courier New" w:cs="Courier New" w:eastAsia="Courier New" w:hAnsi="Courier New"/>
                <w:color w:val="00FF7F"/>
                <w:sz w:val="18"/>
                <w:szCs w:val="18"/>
              </w:rPr>
              <w:t xml:space="preserve">    ctx, cancel := context.WithCancel(context.Background())</w:t>
            </w:r>
          </w:p>
          <w:p>
            <w:pPr>
              <w:spacing w:after="0" w:before="0"/>
            </w:pPr>
            <w:r>
              <w:rPr>
                <w:rFonts w:ascii="Courier New" w:cs="Courier New" w:eastAsia="Courier New" w:hAnsi="Courier New"/>
                <w:color w:val="00FF7F"/>
                <w:sz w:val="18"/>
                <w:szCs w:val="18"/>
              </w:rPr>
              <w:t xml:space="preserve">    defer cancel()</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8B949E"/>
                <w:sz w:val="18"/>
                <w:szCs w:val="18"/>
              </w:rPr>
              <w:t xml:space="preserve">    // Buffered channels — prevent goroutine blocking</w:t>
            </w:r>
          </w:p>
          <w:p>
            <w:pPr>
              <w:spacing w:after="0" w:before="0"/>
            </w:pPr>
            <w:r>
              <w:rPr>
                <w:rFonts w:ascii="Courier New" w:cs="Courier New" w:eastAsia="Courier New" w:hAnsi="Courier New"/>
                <w:color w:val="00FF7F"/>
                <w:sz w:val="18"/>
                <w:szCs w:val="18"/>
              </w:rPr>
              <w:t xml:space="preserve">    snapshots  := make(chan MarketSnapshot, 10)</w:t>
            </w:r>
          </w:p>
          <w:p>
            <w:pPr>
              <w:spacing w:after="0" w:before="0"/>
            </w:pPr>
            <w:r>
              <w:rPr>
                <w:rFonts w:ascii="Courier New" w:cs="Courier New" w:eastAsia="Courier New" w:hAnsi="Courier New"/>
                <w:color w:val="00FF7F"/>
                <w:sz w:val="18"/>
                <w:szCs w:val="18"/>
              </w:rPr>
              <w:t xml:space="preserve">    signals    := make(chan Signal, 5)</w:t>
            </w:r>
          </w:p>
          <w:p>
            <w:pPr>
              <w:spacing w:after="0" w:before="0"/>
            </w:pPr>
            <w:r>
              <w:rPr>
                <w:rFonts w:ascii="Courier New" w:cs="Courier New" w:eastAsia="Courier New" w:hAnsi="Courier New"/>
                <w:color w:val="00FF7F"/>
                <w:sz w:val="18"/>
                <w:szCs w:val="18"/>
              </w:rPr>
              <w:t xml:space="preserve">    decisions  := make(chan TradeDecision, 5)</w:t>
            </w:r>
          </w:p>
          <w:p>
            <w:pPr>
              <w:spacing w:after="0" w:before="0"/>
            </w:pPr>
            <w:r>
              <w:rPr>
                <w:rFonts w:ascii="Courier New" w:cs="Courier New" w:eastAsia="Courier New" w:hAnsi="Courier New"/>
                <w:color w:val="00FF7F"/>
                <w:sz w:val="18"/>
                <w:szCs w:val="18"/>
              </w:rPr>
              <w:t xml:space="preserve">    riskActions:= make(chan RiskAction, 20)</w:t>
            </w:r>
          </w:p>
          <w:p>
            <w:pPr>
              <w:spacing w:after="0" w:before="0"/>
            </w:pPr>
            <w:r>
              <w:rPr>
                <w:rFonts w:ascii="Courier New" w:cs="Courier New" w:eastAsia="Courier New" w:hAnsi="Courier New"/>
                <w:color w:val="00FF7F"/>
                <w:sz w:val="18"/>
                <w:szCs w:val="18"/>
              </w:rPr>
              <w:t xml:space="preserve">    logs       := make(chan LogEntry, 100)   // large buffer — never block on logs</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8B949E"/>
                <w:sz w:val="18"/>
                <w:szCs w:val="18"/>
              </w:rPr>
              <w:t xml:space="preserve">    // Start all goroutines</w:t>
            </w:r>
          </w:p>
          <w:p>
            <w:pPr>
              <w:spacing w:after="0" w:before="0"/>
            </w:pPr>
            <w:r>
              <w:rPr>
                <w:rFonts w:ascii="Courier New" w:cs="Courier New" w:eastAsia="Courier New" w:hAnsi="Courier New"/>
                <w:color w:val="FFA657"/>
                <w:sz w:val="18"/>
                <w:szCs w:val="18"/>
              </w:rPr>
              <w:t xml:space="preserve">    go datafeed.RunDataFetcher(ctx, snapshots)</w:t>
            </w:r>
          </w:p>
          <w:p>
            <w:pPr>
              <w:spacing w:after="0" w:before="0"/>
            </w:pPr>
            <w:r>
              <w:rPr>
                <w:rFonts w:ascii="Courier New" w:cs="Courier New" w:eastAsia="Courier New" w:hAnsi="Courier New"/>
                <w:color w:val="FFA657"/>
                <w:sz w:val="18"/>
                <w:szCs w:val="18"/>
              </w:rPr>
              <w:t xml:space="preserve">    go signals.RunSignalEngine(ctx, snapshots, signals)</w:t>
            </w:r>
          </w:p>
          <w:p>
            <w:pPr>
              <w:spacing w:after="0" w:before="0"/>
            </w:pPr>
            <w:r>
              <w:rPr>
                <w:rFonts w:ascii="Courier New" w:cs="Courier New" w:eastAsia="Courier New" w:hAnsi="Courier New"/>
                <w:color w:val="FFA657"/>
                <w:sz w:val="18"/>
                <w:szCs w:val="18"/>
              </w:rPr>
              <w:t xml:space="preserve">    go strategy.RunStrategyEngine(ctx, signals, decisions)</w:t>
            </w:r>
          </w:p>
          <w:p>
            <w:pPr>
              <w:spacing w:after="0" w:before="0"/>
            </w:pPr>
            <w:r>
              <w:rPr>
                <w:rFonts w:ascii="Courier New" w:cs="Courier New" w:eastAsia="Courier New" w:hAnsi="Courier New"/>
                <w:color w:val="FFA657"/>
                <w:sz w:val="18"/>
                <w:szCs w:val="18"/>
              </w:rPr>
              <w:t xml:space="preserve">    go execution.RunExecutionEngine(ctx, decisions, riskActions)</w:t>
            </w:r>
          </w:p>
          <w:p>
            <w:pPr>
              <w:spacing w:after="0" w:before="0"/>
            </w:pPr>
            <w:r>
              <w:rPr>
                <w:rFonts w:ascii="Courier New" w:cs="Courier New" w:eastAsia="Courier New" w:hAnsi="Courier New"/>
                <w:color w:val="FFA657"/>
                <w:sz w:val="18"/>
                <w:szCs w:val="18"/>
              </w:rPr>
              <w:t xml:space="preserve">    go risk.RunRiskMonitor(ctx, positions, riskActions)</w:t>
            </w:r>
          </w:p>
          <w:p>
            <w:pPr>
              <w:spacing w:after="0" w:before="0"/>
            </w:pPr>
            <w:r>
              <w:rPr>
                <w:rFonts w:ascii="Courier New" w:cs="Courier New" w:eastAsia="Courier New" w:hAnsi="Courier New"/>
                <w:color w:val="FFA657"/>
                <w:sz w:val="18"/>
                <w:szCs w:val="18"/>
              </w:rPr>
              <w:t xml:space="preserve">    go store.RunLogger(ctx, logs)</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8B949E"/>
                <w:sz w:val="18"/>
                <w:szCs w:val="18"/>
              </w:rPr>
              <w:t xml:space="preserve">    // Handle OS signals for clean shutdown</w:t>
            </w:r>
          </w:p>
          <w:p>
            <w:pPr>
              <w:spacing w:after="0" w:before="0"/>
            </w:pPr>
            <w:r>
              <w:rPr>
                <w:rFonts w:ascii="Courier New" w:cs="Courier New" w:eastAsia="Courier New" w:hAnsi="Courier New"/>
                <w:color w:val="00FF7F"/>
                <w:sz w:val="18"/>
                <w:szCs w:val="18"/>
              </w:rPr>
              <w:t xml:space="preserve">    sig := make(chan os.Signal, 1)</w:t>
            </w:r>
          </w:p>
          <w:p>
            <w:pPr>
              <w:spacing w:after="0" w:before="0"/>
            </w:pPr>
            <w:r>
              <w:rPr>
                <w:rFonts w:ascii="Courier New" w:cs="Courier New" w:eastAsia="Courier New" w:hAnsi="Courier New"/>
                <w:color w:val="00FF7F"/>
                <w:sz w:val="18"/>
                <w:szCs w:val="18"/>
              </w:rPr>
              <w:t xml:space="preserve">    signal.Notify(sig, syscall.SIGINT, syscall.SIGTERM)</w:t>
            </w:r>
          </w:p>
          <w:p>
            <w:pPr>
              <w:spacing w:after="0" w:before="0"/>
            </w:pPr>
            <w:r>
              <w:rPr>
                <w:rFonts w:ascii="Courier New" w:cs="Courier New" w:eastAsia="Courier New" w:hAnsi="Courier New"/>
                <w:color w:val="00FF7F"/>
                <w:sz w:val="18"/>
                <w:szCs w:val="18"/>
              </w:rPr>
              <w:t xml:space="preserve">    &lt;-sig</w:t>
            </w:r>
          </w:p>
          <w:p>
            <w:pPr>
              <w:spacing w:after="0" w:before="0"/>
            </w:pPr>
            <w:r>
              <w:rPr>
                <w:rFonts w:ascii="Courier New" w:cs="Courier New" w:eastAsia="Courier New" w:hAnsi="Courier New"/>
                <w:color w:val="00FF7F"/>
                <w:sz w:val="18"/>
                <w:szCs w:val="18"/>
              </w:rPr>
              <w:t xml:space="preserve">    cancel()  // triggers ctx.Done() in all goroutines</w:t>
            </w:r>
          </w:p>
          <w:p>
            <w:pPr>
              <w:spacing w:after="0" w:before="0"/>
            </w:pPr>
            <w:r>
              <w:rPr>
                <w:rFonts w:ascii="Courier New" w:cs="Courier New" w:eastAsia="Courier New" w:hAnsi="Courier New"/>
                <w:color w:val="00FF7F"/>
                <w:sz w:val="18"/>
                <w:szCs w:val="18"/>
              </w:rPr>
              <w:t xml:space="preserve">    time.Sleep(2 * time.Second)  // allow graceful shutdown</w:t>
            </w:r>
          </w:p>
          <w:p>
            <w:pPr>
              <w:spacing w:after="0" w:before="0"/>
            </w:pPr>
            <w:r>
              <w:rPr>
                <w:rFonts w:ascii="Courier New" w:cs="Courier New" w:eastAsia="Courier New" w:hAnsi="Courier New"/>
                <w:color w:val="79C0FF"/>
                <w:sz w:val="18"/>
                <w:szCs w:val="18"/>
              </w:rPr>
              <w:t xml:space="preserve">}</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8.2 Go Dependencies (go.mod)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go.mod</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79C0FF"/>
                <w:sz w:val="18"/>
                <w:szCs w:val="18"/>
              </w:rPr>
              <w:t xml:space="preserve">module github.com/yourname/nifty-options-bot</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go 1.22</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require (</w:t>
            </w:r>
          </w:p>
          <w:p>
            <w:pPr>
              <w:spacing w:after="0" w:before="0"/>
            </w:pPr>
            <w:r>
              <w:rPr>
                <w:rFonts w:ascii="Courier New" w:cs="Courier New" w:eastAsia="Courier New" w:hAnsi="Courier New"/>
                <w:color w:val="00FF7F"/>
                <w:sz w:val="18"/>
                <w:szCs w:val="18"/>
              </w:rPr>
              <w:t xml:space="preserve">    github.com/mattn/go-sqlite3 v1.14.22      // SQLite for trade log + VIX history</w:t>
            </w:r>
          </w:p>
          <w:p>
            <w:pPr>
              <w:spacing w:after="0" w:before="0"/>
            </w:pPr>
            <w:r>
              <w:rPr>
                <w:rFonts w:ascii="Courier New" w:cs="Courier New" w:eastAsia="Courier New" w:hAnsi="Courier New"/>
                <w:color w:val="00FF7F"/>
                <w:sz w:val="18"/>
                <w:szCs w:val="18"/>
              </w:rPr>
              <w:t xml:space="preserve">    github.com/gorilla/websocket v1.5.1       // Dhan WebSocket feed</w:t>
            </w:r>
          </w:p>
          <w:p>
            <w:pPr>
              <w:spacing w:after="0" w:before="0"/>
            </w:pPr>
            <w:r>
              <w:rPr>
                <w:rFonts w:ascii="Courier New" w:cs="Courier New" w:eastAsia="Courier New" w:hAnsi="Courier New"/>
                <w:color w:val="00FF7F"/>
                <w:sz w:val="18"/>
                <w:szCs w:val="18"/>
              </w:rPr>
              <w:t xml:space="preserve">    gopkg.in/yaml.v3 v3.0.1                   // config.yaml parsing</w:t>
            </w:r>
          </w:p>
          <w:p>
            <w:pPr>
              <w:spacing w:after="0" w:before="0"/>
            </w:pPr>
            <w:r>
              <w:rPr>
                <w:rFonts w:ascii="Courier New" w:cs="Courier New" w:eastAsia="Courier New" w:hAnsi="Courier New"/>
                <w:color w:val="00FF7F"/>
                <w:sz w:val="18"/>
                <w:szCs w:val="18"/>
              </w:rPr>
              <w:t xml:space="preserve">    go.uber.org/zap v1.27.0                   // structured, fast logging</w:t>
            </w:r>
          </w:p>
          <w:p>
            <w:pPr>
              <w:spacing w:after="0" w:before="0"/>
            </w:pPr>
            <w:r>
              <w:rPr>
                <w:rFonts w:ascii="Courier New" w:cs="Courier New" w:eastAsia="Courier New" w:hAnsi="Courier New"/>
                <w:color w:val="00FF7F"/>
                <w:sz w:val="18"/>
                <w:szCs w:val="18"/>
              </w:rPr>
              <w:t xml:space="preserve">    github.com/go-telegram-bot-api/telegram-bot-api/v5 v5.5.1  // alerts</w:t>
            </w:r>
          </w:p>
          <w:p>
            <w:pPr>
              <w:spacing w:after="0" w:before="0"/>
            </w:pPr>
            <w:r>
              <w:rPr>
                <w:rFonts w:ascii="Courier New" w:cs="Courier New" w:eastAsia="Courier New" w:hAnsi="Courier New"/>
                <w:color w:val="79C0FF"/>
                <w:sz w:val="18"/>
                <w:szCs w:val="18"/>
              </w:rPr>
              <w:t xml:space="preserve">)</w:t>
            </w:r>
          </w:p>
          <w:p>
            <w:pPr>
              <w:spacing w:after="0" w:before="0"/>
            </w:pPr>
            <w:r>
              <w:rPr>
                <w:rFonts w:ascii="Courier New" w:cs="Courier New" w:eastAsia="Courier New" w:hAnsi="Courier New"/>
                <w:color w:val="8B949E"/>
                <w:sz w:val="18"/>
                <w:szCs w:val="18"/>
              </w:rPr>
              <w:t xml:space="preserve">// No third-party BSM library needed — implement directly from formula</w:t>
            </w:r>
          </w:p>
          <w:p>
            <w:pPr>
              <w:spacing w:after="0" w:before="0"/>
            </w:pPr>
            <w:r>
              <w:rPr>
                <w:rFonts w:ascii="Courier New" w:cs="Courier New" w:eastAsia="Courier New" w:hAnsi="Courier New"/>
                <w:color w:val="8B949E"/>
                <w:sz w:val="18"/>
                <w:szCs w:val="18"/>
              </w:rPr>
              <w:t xml:space="preserve">// math.NormCDF available via gonum.org/v1/gonum/stat/distuv if needed</w:t>
            </w:r>
          </w:p>
        </w:tc>
      </w:tr>
    </w:tbl>
    <w:p>
      <w:r>
        <w:br w:type="page"/>
      </w:r>
    </w:p>
    <w:p>
      <w:pPr>
        <w:pStyle w:val="Heading1"/>
        <w:pBdr>
          <w:bottom w:val="single" w:color="2E75B6" w:sz="8" w:space="4"/>
        </w:pBdr>
        <w:spacing w:after="200" w:before="400"/>
      </w:pPr>
      <w:r>
        <w:rPr>
          <w:rFonts w:ascii="Arial" w:cs="Arial" w:eastAsia="Arial" w:hAnsi="Arial"/>
          <w:b/>
          <w:bCs/>
          <w:color w:val="1F3864"/>
          <w:sz w:val="38"/>
          <w:szCs w:val="38"/>
        </w:rPr>
        <w:t xml:space="preserve">9. Backtesting for Option Buying</w:t>
      </w:r>
    </w:p>
    <w:p>
      <w:pPr>
        <w:spacing w:after="100" w:before="60"/>
      </w:pPr>
      <w:r>
        <w:rPr>
          <w:rFonts w:ascii="Arial" w:cs="Arial" w:eastAsia="Arial" w:hAnsi="Arial"/>
          <w:color w:val="000000"/>
          <w:sz w:val="22"/>
          <w:szCs w:val="22"/>
        </w:rPr>
        <w:t xml:space="preserve">Backtesting option buying is harder than selling because you need accurate historical option prices. The cleanest approach: reconstruct prices using Black-Scholes with historical IV.</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9.1 BSM Implementation in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1B22" w:val="clear"/>
            <w:tcMar>
              <w:top w:type="dxa" w:w="80"/>
              <w:left w:type="dxa" w:w="200"/>
              <w:bottom w:type="dxa" w:w="60"/>
              <w:right w:type="dxa" w:w="200"/>
            </w:tcMar>
          </w:tcPr>
          <w:p>
            <w:r>
              <w:rPr>
                <w:rFonts w:ascii="Courier New" w:cs="Courier New" w:eastAsia="Courier New" w:hAnsi="Courier New"/>
                <w:color w:val="8B949E"/>
                <w:sz w:val="18"/>
                <w:szCs w:val="18"/>
              </w:rPr>
              <w:t xml:space="preserve">// pkg/bsm/bsm.go</w:t>
            </w:r>
          </w:p>
        </w:tc>
      </w:tr>
      <w:tr>
        <w:tc>
          <w:tcPr>
            <w:tcW w:type="dxa" w:w="9360"/>
            <w:tcBorders>
              <w:top w:val="single" w:color="CCCCCC" w:sz="1"/>
              <w:left w:val="single" w:color="CCCCCC" w:sz="1"/>
              <w:bottom w:val="single" w:color="CCCCCC" w:sz="1"/>
              <w:right w:val="single" w:color="CCCCCC" w:sz="1"/>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8B949E"/>
                <w:sz w:val="18"/>
                <w:szCs w:val="18"/>
              </w:rPr>
              <w:t xml:space="preserve">// pkg/bsm/bsm.go — Black-Scholes-Merton option pricing</w:t>
            </w:r>
          </w:p>
          <w:p>
            <w:pPr>
              <w:spacing w:after="0" w:before="0"/>
            </w:pPr>
            <w:r>
              <w:rPr>
                <w:rFonts w:ascii="Courier New" w:cs="Courier New" w:eastAsia="Courier New" w:hAnsi="Courier New"/>
                <w:color w:val="79C0FF"/>
                <w:sz w:val="18"/>
                <w:szCs w:val="18"/>
              </w:rPr>
              <w:t xml:space="preserve">import "gonum.org/v1/gonum/stat/distuv"</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func OptionPrice(S, K, r, iv float64, dte int, optType string) float64 {</w:t>
            </w:r>
          </w:p>
          <w:p>
            <w:pPr>
              <w:spacing w:after="0" w:before="0"/>
            </w:pPr>
            <w:r>
              <w:rPr>
                <w:rFonts w:ascii="Courier New" w:cs="Courier New" w:eastAsia="Courier New" w:hAnsi="Courier New"/>
                <w:color w:val="00FF7F"/>
                <w:sz w:val="18"/>
                <w:szCs w:val="18"/>
              </w:rPr>
              <w:t xml:space="preserve">    T := float64(dte) / 365.0</w:t>
            </w:r>
          </w:p>
          <w:p>
            <w:pPr>
              <w:spacing w:after="0" w:before="0"/>
            </w:pPr>
            <w:r>
              <w:rPr>
                <w:rFonts w:ascii="Courier New" w:cs="Courier New" w:eastAsia="Courier New" w:hAnsi="Courier New"/>
                <w:color w:val="00FF7F"/>
                <w:sz w:val="18"/>
                <w:szCs w:val="18"/>
              </w:rPr>
              <w:t xml:space="preserve">    d1 := (math.Log(S/K) + (r+0.5*iv*iv)*T) / (iv * math.Sqrt(T))</w:t>
            </w:r>
          </w:p>
          <w:p>
            <w:pPr>
              <w:spacing w:after="0" w:before="0"/>
            </w:pPr>
            <w:r>
              <w:rPr>
                <w:rFonts w:ascii="Courier New" w:cs="Courier New" w:eastAsia="Courier New" w:hAnsi="Courier New"/>
                <w:color w:val="00FF7F"/>
                <w:sz w:val="18"/>
                <w:szCs w:val="18"/>
              </w:rPr>
              <w:t xml:space="preserve">    d2 := d1 - iv*math.Sqrt(T)</w:t>
            </w:r>
          </w:p>
          <w:p>
            <w:pPr>
              <w:spacing w:after="0" w:before="0"/>
            </w:pPr>
            <w:r>
              <w:rPr>
                <w:rFonts w:ascii="Courier New" w:cs="Courier New" w:eastAsia="Courier New" w:hAnsi="Courier New"/>
                <w:color w:val="00FF7F"/>
                <w:sz w:val="18"/>
                <w:szCs w:val="18"/>
              </w:rPr>
              <w:t xml:space="preserve">    norm := distuv.UnitNormal</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    if optType == "CE" {</w:t>
            </w:r>
          </w:p>
          <w:p>
            <w:pPr>
              <w:spacing w:after="0" w:before="0"/>
            </w:pPr>
            <w:r>
              <w:rPr>
                <w:rFonts w:ascii="Courier New" w:cs="Courier New" w:eastAsia="Courier New" w:hAnsi="Courier New"/>
                <w:color w:val="00FF7F"/>
                <w:sz w:val="18"/>
                <w:szCs w:val="18"/>
              </w:rPr>
              <w:t xml:space="preserve">        return S*norm.CDF(d1) - K*math.Exp(-r*T)*norm.CDF(d2)</w:t>
            </w:r>
          </w:p>
          <w:p>
            <w:pPr>
              <w:spacing w:after="0" w:before="0"/>
            </w:pPr>
            <w:r>
              <w:rPr>
                <w:rFonts w:ascii="Courier New" w:cs="Courier New" w:eastAsia="Courier New" w:hAnsi="Courier New"/>
                <w:color w:val="79C0FF"/>
                <w:sz w:val="18"/>
                <w:szCs w:val="18"/>
              </w:rPr>
              <w:t xml:space="preserve">    }</w:t>
            </w:r>
          </w:p>
          <w:p>
            <w:pPr>
              <w:spacing w:after="0" w:before="0"/>
            </w:pPr>
            <w:r>
              <w:rPr>
                <w:rFonts w:ascii="Courier New" w:cs="Courier New" w:eastAsia="Courier New" w:hAnsi="Courier New"/>
                <w:color w:val="00FF7F"/>
                <w:sz w:val="18"/>
                <w:szCs w:val="18"/>
              </w:rPr>
              <w:t xml:space="preserve">    return K*math.Exp(-r*T)*norm.CDF(-d2) - S*norm.CDF(-d1)  // PE</w:t>
            </w:r>
          </w:p>
          <w:p>
            <w:pPr>
              <w:spacing w:after="0" w:before="0"/>
            </w:pPr>
            <w:r>
              <w:rPr>
                <w:rFonts w:ascii="Courier New" w:cs="Courier New" w:eastAsia="Courier New" w:hAnsi="Courier New"/>
                <w:color w:val="79C0FF"/>
                <w:sz w:val="18"/>
                <w:szCs w:val="18"/>
              </w:rPr>
              <w:t xml:space="preserve">}</w:t>
            </w:r>
          </w:p>
          <w:p>
            <w:pPr>
              <w:spacing w:after="0" w:before="0"/>
            </w:pPr>
            <w:r>
              <w:rPr>
                <w:rFonts w:ascii="Courier New" w:cs="Courier New" w:eastAsia="Courier New" w:hAnsi="Courier New"/>
                <w:color w:val="00FF7F"/>
                <w:sz w:val="18"/>
                <w:szCs w:val="18"/>
              </w:rPr>
              <w:t xml:space="preserve"/>
            </w:r>
          </w:p>
          <w:p>
            <w:pPr>
              <w:spacing w:after="0" w:before="0"/>
            </w:pPr>
            <w:r>
              <w:rPr>
                <w:rFonts w:ascii="Courier New" w:cs="Courier New" w:eastAsia="Courier New" w:hAnsi="Courier New"/>
                <w:color w:val="79C0FF"/>
                <w:sz w:val="18"/>
                <w:szCs w:val="18"/>
              </w:rPr>
              <w:t xml:space="preserve">func Delta(S, K, r, iv float64, dte int, optType string) float64 {</w:t>
            </w:r>
          </w:p>
          <w:p>
            <w:pPr>
              <w:spacing w:after="0" w:before="0"/>
            </w:pPr>
            <w:r>
              <w:rPr>
                <w:rFonts w:ascii="Courier New" w:cs="Courier New" w:eastAsia="Courier New" w:hAnsi="Courier New"/>
                <w:color w:val="00FF7F"/>
                <w:sz w:val="18"/>
                <w:szCs w:val="18"/>
              </w:rPr>
              <w:t xml:space="preserve">    T := float64(dte) / 365.0</w:t>
            </w:r>
          </w:p>
          <w:p>
            <w:pPr>
              <w:spacing w:after="0" w:before="0"/>
            </w:pPr>
            <w:r>
              <w:rPr>
                <w:rFonts w:ascii="Courier New" w:cs="Courier New" w:eastAsia="Courier New" w:hAnsi="Courier New"/>
                <w:color w:val="00FF7F"/>
                <w:sz w:val="18"/>
                <w:szCs w:val="18"/>
              </w:rPr>
              <w:t xml:space="preserve">    d1 := (math.Log(S/K) + (r+0.5*iv*iv)*T) / (iv * math.Sqrt(T))</w:t>
            </w:r>
          </w:p>
          <w:p>
            <w:pPr>
              <w:spacing w:after="0" w:before="0"/>
            </w:pPr>
            <w:r>
              <w:rPr>
                <w:rFonts w:ascii="Courier New" w:cs="Courier New" w:eastAsia="Courier New" w:hAnsi="Courier New"/>
                <w:color w:val="00FF7F"/>
                <w:sz w:val="18"/>
                <w:szCs w:val="18"/>
              </w:rPr>
              <w:t xml:space="preserve">    norm := distuv.UnitNormal</w:t>
            </w:r>
          </w:p>
          <w:p>
            <w:pPr>
              <w:spacing w:after="0" w:before="0"/>
            </w:pPr>
            <w:r>
              <w:rPr>
                <w:rFonts w:ascii="Courier New" w:cs="Courier New" w:eastAsia="Courier New" w:hAnsi="Courier New"/>
                <w:color w:val="00FF7F"/>
                <w:sz w:val="18"/>
                <w:szCs w:val="18"/>
              </w:rPr>
              <w:t xml:space="preserve">    if optType == "CE" { return norm.CDF(d1) }</w:t>
            </w:r>
          </w:p>
          <w:p>
            <w:pPr>
              <w:spacing w:after="0" w:before="0"/>
            </w:pPr>
            <w:r>
              <w:rPr>
                <w:rFonts w:ascii="Courier New" w:cs="Courier New" w:eastAsia="Courier New" w:hAnsi="Courier New"/>
                <w:color w:val="00FF7F"/>
                <w:sz w:val="18"/>
                <w:szCs w:val="18"/>
              </w:rPr>
              <w:t xml:space="preserve">    return norm.CDF(d1) - 1  // PE delta is negative</w:t>
            </w:r>
          </w:p>
          <w:p>
            <w:pPr>
              <w:spacing w:after="0" w:before="0"/>
            </w:pPr>
            <w:r>
              <w:rPr>
                <w:rFonts w:ascii="Courier New" w:cs="Courier New" w:eastAsia="Courier New" w:hAnsi="Courier New"/>
                <w:color w:val="79C0FF"/>
                <w:sz w:val="18"/>
                <w:szCs w:val="18"/>
              </w:rPr>
              <w:t xml:space="preserve">}</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9.2 Key Backtest Metrics for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Formula / Meaning</w:t>
            </w:r>
          </w:p>
        </w:tc>
        <w:tc>
          <w:tcPr>
            <w:tcW w:type="dxa" w:w="328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Target for Buying System</w:t>
            </w:r>
          </w:p>
        </w:tc>
      </w:tr>
      <w:tr>
        <w:tc>
          <w:tcPr>
            <w:tcW w:type="dxa" w:w="2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Win Rate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Winning trades / Total trades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40–55% (lower is OK with good R-multiple)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9"/>
                <w:szCs w:val="19"/>
              </w:rPr>
              <w:t xml:space="preserve">Average R-Multiple</w:t>
            </w:r>
          </w:p>
        </w:tc>
        <w:tc>
          <w:tcPr>
            <w:tcW w:type="dxa" w:w="3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Avg profit / Avg loss (in units of premium paid)</w:t>
            </w:r>
          </w:p>
        </w:tc>
        <w:tc>
          <w:tcPr>
            <w:tcW w:type="dxa" w:w="3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&gt; 2.0 — you need big wins to offset losses</w:t>
            </w:r>
          </w:p>
        </w:tc>
      </w:tr>
      <w:tr>
        <w:tc>
          <w:tcPr>
            <w:tcW w:type="dxa" w:w="2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Profit Factor</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Gross profit / Gross loss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&gt; 1.8 minimum</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9"/>
                <w:szCs w:val="19"/>
              </w:rPr>
              <w:t xml:space="preserve">Max Consecutive Losses</w:t>
            </w:r>
          </w:p>
        </w:tc>
        <w:tc>
          <w:tcPr>
            <w:tcW w:type="dxa" w:w="3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Longest losing streak</w:t>
            </w:r>
          </w:p>
        </w:tc>
        <w:tc>
          <w:tcPr>
            <w:tcW w:type="dxa" w:w="3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Plan capital for 8–10 in a row</w:t>
            </w:r>
          </w:p>
        </w:tc>
      </w:tr>
      <w:tr>
        <w:tc>
          <w:tcPr>
            <w:tcW w:type="dxa" w:w="2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Expectancy per Trade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Win% × Avg Win − Loss% × Avg Loss in ₹</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Must be positive after all costs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9"/>
                <w:szCs w:val="19"/>
              </w:rPr>
              <w:t xml:space="preserve">Theta Drag Ratio</w:t>
            </w:r>
          </w:p>
        </w:tc>
        <w:tc>
          <w:tcPr>
            <w:tcW w:type="dxa" w:w="3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Avg time held / DTE at entry</w:t>
            </w:r>
          </w:p>
        </w:tc>
        <w:tc>
          <w:tcPr>
            <w:tcW w:type="dxa" w:w="3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9"/>
                <w:szCs w:val="19"/>
              </w:rPr>
              <w:t xml:space="preserve">&lt; 0.5 — exit in first half of option life</w:t>
            </w:r>
          </w:p>
        </w:tc>
      </w:tr>
      <w:tr>
        <w:tc>
          <w:tcPr>
            <w:tcW w:type="dxa" w:w="2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19"/>
                <w:szCs w:val="19"/>
              </w:rPr>
              <w:t xml:space="preserve">IV Entry vs Exit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IV at entry vs IV at exit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Best trades: IV expanded after entry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FFF2CC" w:val="clear"/>
            <w:tcMar>
              <w:top w:type="dxa" w:w="140"/>
              <w:left w:type="dxa" w:w="200"/>
              <w:bottom w:type="dxa" w:w="140"/>
              <w:right w:type="dxa" w:w="200"/>
            </w:tcMar>
          </w:tcPr>
          <w:p>
            <w:r>
              <w:rPr>
                <w:rFonts w:ascii="Arial" w:cs="Arial" w:eastAsia="Arial" w:hAnsi="Arial"/>
                <w:b/>
                <w:bCs/>
                <w:color w:val="C45911"/>
                <w:sz w:val="22"/>
                <w:szCs w:val="22"/>
              </w:rPr>
              <w:t xml:space="preserve">⚠  Walk-Forward Is Mandatory</w:t>
            </w:r>
          </w:p>
          <w:p>
            <w:pPr>
              <w:spacing w:before="40"/>
            </w:pPr>
            <w:r>
              <w:rPr>
                <w:rFonts w:ascii="Arial" w:cs="Arial" w:eastAsia="Arial" w:hAnsi="Arial"/>
                <w:sz w:val="20"/>
                <w:szCs w:val="20"/>
              </w:rPr>
              <w:t xml:space="preserve">Do NOT optimize parameters on the full dataset. Train on 18 months, test on next 6 months, roll forward. Buying strategies are especially prone to overfitting because wins are lumpy (a few big wins dominate). Walk-forward reveals if those wins would have occurred in any window, or just this specific one.</w:t>
            </w:r>
          </w:p>
        </w:tc>
      </w:tr>
    </w:tbl>
    <w:p>
      <w:r>
        <w:br w:type="page"/>
      </w:r>
    </w:p>
    <w:p>
      <w:pPr>
        <w:pStyle w:val="Heading1"/>
        <w:pBdr>
          <w:bottom w:val="single" w:color="2E75B6" w:sz="8" w:space="4"/>
        </w:pBdr>
        <w:spacing w:after="200" w:before="400"/>
      </w:pPr>
      <w:r>
        <w:rPr>
          <w:rFonts w:ascii="Arial" w:cs="Arial" w:eastAsia="Arial" w:hAnsi="Arial"/>
          <w:b/>
          <w:bCs/>
          <w:color w:val="1F3864"/>
          <w:sz w:val="38"/>
          <w:szCs w:val="38"/>
        </w:rPr>
        <w:t xml:space="preserve">10.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4160"/>
        <w:gridCol w:w="1600"/>
      </w:tblGrid>
      <w:tr>
        <w:tc>
          <w:tcPr>
            <w:tcW w:type="dxa" w:w="144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Name</w:t>
            </w:r>
          </w:p>
        </w:tc>
        <w:tc>
          <w:tcPr>
            <w:tcW w:type="dxa" w:w="41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Deliverable</w:t>
            </w:r>
          </w:p>
        </w:tc>
        <w:tc>
          <w:tcPr>
            <w:tcW w:type="dxa" w:w="16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Time</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Go Foundation</w:t>
            </w:r>
          </w:p>
        </w:tc>
        <w:tc>
          <w:tcPr>
            <w:tcW w:type="dxa" w:w="4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Project structure, types, NSE data fetcher, SQLite store. Fetch + store option chain continuously.</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1 week</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P2</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sz w:val="20"/>
                <w:szCs w:val="20"/>
              </w:rPr>
              <w:t xml:space="preserve">Signal Engine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IVR, Z-Score, expected move, conviction scorer all implemented and unit-tested with historical data.</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1 week</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P3</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Backtester</w:t>
            </w:r>
          </w:p>
        </w:tc>
        <w:tc>
          <w:tcPr>
            <w:tcW w:type="dxa" w:w="4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BSM pricer, walk-forward engine. Backtest all 4 strategies on 2 years. Pick parameter ranges.</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2 weeks</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P4</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sz w:val="20"/>
                <w:szCs w:val="20"/>
              </w:rPr>
              <w:t xml:space="preserve">Strategy + Execution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Strategy selector, Kelly sizer, Dhan client, smart fill. Full dry-run on paper with real-time signals.</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1 week</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P5</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Risk + Alerting</w:t>
            </w:r>
          </w:p>
        </w:tc>
        <w:tc>
          <w:tcPr>
            <w:tcW w:type="dxa" w:w="4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RiskMonitor goroutine, portfolio limits, Telegram alerts, Streamlit or CLI dashboard.</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1 week</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P6</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sz w:val="20"/>
                <w:szCs w:val="20"/>
              </w:rPr>
              <w:t xml:space="preserve">Paper Trading</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Bot runs fully live, logs all decisions + simulated fills. Track paper P&amp;L for 4 weeks minimum.</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4 weeks</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P7</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Live Micro</w:t>
            </w:r>
          </w:p>
        </w:tc>
        <w:tc>
          <w:tcPr>
            <w:tcW w:type="dxa" w:w="4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1 lot per trade, max ₹5,000 at risk. Daily review of every decision vs signal.</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4–8 weeks</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P8</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sz w:val="20"/>
                <w:szCs w:val="20"/>
              </w:rPr>
              <w:t xml:space="preserve">Scale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After 3 profitable months, increase size via Kelly. Add Strategy C (straddle) if catalyst calendar integrated.</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Ongoing</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D5F5E3" w:val="clear"/>
            <w:tcMar>
              <w:top w:type="dxa" w:w="140"/>
              <w:left w:type="dxa" w:w="200"/>
              <w:bottom w:type="dxa" w:w="140"/>
              <w:right w:type="dxa" w:w="200"/>
            </w:tcMar>
          </w:tcPr>
          <w:p>
            <w:r>
              <w:rPr>
                <w:rFonts w:ascii="Arial" w:cs="Arial" w:eastAsia="Arial" w:hAnsi="Arial"/>
                <w:b/>
                <w:bCs/>
                <w:color w:val="1E6B3C"/>
                <w:sz w:val="22"/>
                <w:szCs w:val="22"/>
              </w:rPr>
              <w:t xml:space="preserve">✓  Final Principle</w:t>
            </w:r>
          </w:p>
          <w:p>
            <w:pPr>
              <w:spacing w:before="40"/>
            </w:pPr>
            <w:r>
              <w:rPr>
                <w:rFonts w:ascii="Arial" w:cs="Arial" w:eastAsia="Arial" w:hAnsi="Arial"/>
                <w:sz w:val="20"/>
                <w:szCs w:val="20"/>
              </w:rPr>
              <w:t xml:space="preserve">The option buying bot wins not by being right more often, but by being RIGHT BIG and WRONG SMALL. Hard stops at 50% loss + running winners to 100-200% gain is the entire mathematical edge. The signal engine just filters for moments when the probability of a fast, large move is highest.</w:t>
            </w:r>
          </w:p>
        </w:tc>
      </w:tr>
    </w:tbl>
    <w:p>
      <w:pPr>
        <w:spacing w:after="80" w:before="80"/>
      </w:pPr>
      <w:r>
        <w:t xml:space="preserve"/>
      </w:r>
    </w:p>
    <w:p>
      <w:pPr>
        <w:spacing w:after="80" w:before="80"/>
      </w:pPr>
      <w:r>
        <w:t xml:space="preserve"/>
      </w:r>
    </w:p>
    <w:p>
      <w:pPr>
        <w:spacing w:after="120" w:before="320"/>
        <w:jc w:val="center"/>
      </w:pPr>
      <w:r>
        <w:rPr>
          <w:rFonts w:ascii="Arial" w:cs="Arial" w:eastAsia="Arial" w:hAnsi="Arial"/>
          <w:color w:val="999999"/>
          <w:sz w:val="22"/>
          <w:szCs w:val="22"/>
        </w:rPr>
        <w:t xml:space="preserve">— END OF DOCUMENT —</w:t>
      </w:r>
    </w:p>
    <w:p>
      <w:pPr>
        <w:jc w:val="center"/>
      </w:pPr>
      <w:r>
        <w:rPr>
          <w:rFonts w:ascii="Arial" w:cs="Arial" w:eastAsia="Arial" w:hAnsi="Arial"/>
          <w:color w:val="2E75B6"/>
          <w:sz w:val="20"/>
          <w:szCs w:val="20"/>
        </w:rPr>
        <w:t xml:space="preserve">ritikmehra.in  ·  hi@ritikmehra.in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459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2026-05-09T19:59:57.066Z</dcterms:created>
  <dcterms:modified xsi:type="dcterms:W3CDTF">2026-05-09T19:59:57.083Z</dcterms:modified>
</cp:coreProperties>
</file>

<file path=docProps/custom.xml><?xml version="1.0" encoding="utf-8"?>
<Properties xmlns="http://schemas.openxmlformats.org/officeDocument/2006/custom-properties" xmlns:vt="http://schemas.openxmlformats.org/officeDocument/2006/docPropsVTypes"/>
</file>