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5391C639" w14:textId="2425CB3E" w:rsidR="00811944" w:rsidRPr="00275007" w:rsidRDefault="00811944" w:rsidP="00811944">
      <w:pPr>
        <w:ind w:right="129"/>
        <w:jc w:val="center"/>
        <w:rPr>
          <w:b/>
          <w:sz w:val="28"/>
          <w:szCs w:val="28"/>
        </w:rPr>
      </w:pPr>
      <w:r>
        <w:rPr>
          <w:b/>
        </w:rPr>
        <w:t>2025-2026 AKADEMİK YILI</w:t>
      </w:r>
    </w:p>
    <w:p w14:paraId="1A6E5E50" w14:textId="1DF20857" w:rsidR="00811944" w:rsidRPr="00275007" w:rsidRDefault="00811944" w:rsidP="00811944">
      <w:pPr>
        <w:ind w:right="129"/>
        <w:jc w:val="center"/>
        <w:rPr>
          <w:b/>
          <w:sz w:val="28"/>
          <w:szCs w:val="28"/>
        </w:rPr>
      </w:pPr>
      <w:r>
        <w:rPr>
          <w:b/>
        </w:rPr>
        <w:t>BAHAR DÖNEMİ</w:t>
      </w:r>
    </w:p>
    <w:p w14:paraId="1724E23B" w14:textId="77777777" w:rsidR="00811944" w:rsidRDefault="00811944" w:rsidP="00811944">
      <w:pPr>
        <w:ind w:right="129"/>
        <w:jc w:val="center"/>
        <w:rPr>
          <w:sz w:val="32"/>
          <w:szCs w:val="32"/>
        </w:rPr>
      </w:pP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5FC01C00" w14:textId="04DC89BA" w:rsidR="00811944" w:rsidRPr="00386294" w:rsidRDefault="00386294" w:rsidP="00811944">
      <w:pPr>
        <w:ind w:right="129"/>
        <w:jc w:val="center"/>
        <w:rPr>
          <w:sz w:val="32"/>
          <w:szCs w:val="32"/>
        </w:rPr>
      </w:pPr>
      <w:r>
        <w:rPr>
          <w:b/>
        </w:rPr>
        <w:t>BM498 MEZUNİYET TEZİ</w:t>
      </w:r>
    </w:p>
    <w:p w14:paraId="67FF18CB" w14:textId="77777777" w:rsidR="00811944" w:rsidRDefault="00811944" w:rsidP="00811944">
      <w:pPr>
        <w:ind w:right="129"/>
        <w:jc w:val="center"/>
        <w:rPr>
          <w:b/>
          <w:sz w:val="32"/>
          <w:szCs w:val="32"/>
        </w:rPr>
      </w:pP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41589419" w14:textId="77777777" w:rsidR="00811944" w:rsidRPr="00275007" w:rsidRDefault="00811944" w:rsidP="00811944">
      <w:pPr>
        <w:ind w:right="129"/>
        <w:jc w:val="center"/>
        <w:rPr>
          <w:sz w:val="28"/>
          <w:szCs w:val="28"/>
        </w:rPr>
      </w:pPr>
      <w:r>
        <w:t>Dr. Öğr. Üyesi Büşra TAKGİL</w:t>
      </w:r>
    </w:p>
    <w:p w14:paraId="7E366C94" w14:textId="77777777" w:rsidR="00811944" w:rsidRPr="00275007" w:rsidRDefault="00811944" w:rsidP="00811944">
      <w:pPr>
        <w:ind w:right="129"/>
        <w:jc w:val="center"/>
        <w:rPr>
          <w:b/>
          <w:sz w:val="40"/>
          <w:szCs w:val="40"/>
        </w:rPr>
      </w:pP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152F5D62" w14:textId="49B76710" w:rsidR="00811944" w:rsidRPr="00275007" w:rsidRDefault="004846A8" w:rsidP="00811944">
      <w:pPr>
        <w:ind w:right="129"/>
        <w:jc w:val="center"/>
        <w:rPr>
          <w:sz w:val="40"/>
          <w:szCs w:val="40"/>
        </w:rPr>
      </w:pPr>
      <w:r>
        <w:rPr>
          <w:b/>
        </w:rPr>
        <w:t>AURIS: AKUSTİK ÖZNİTELİK TABANLI YAPAY ZEKÂ ÜRETİMİ MÜZİĞİN TESPİTİ İÇİN ÇOK MODELLİ TOPLULUK SİSTEMİ</w:t>
      </w:r>
    </w:p>
    <w:p w14:paraId="551E3B23" w14:textId="77777777" w:rsidR="00811944" w:rsidRPr="00275007" w:rsidRDefault="00811944" w:rsidP="00811944">
      <w:pPr>
        <w:ind w:right="129"/>
        <w:jc w:val="center"/>
        <w:rPr>
          <w:b/>
          <w:sz w:val="40"/>
          <w:szCs w:val="40"/>
        </w:rPr>
      </w:pPr>
    </w:p>
    <w:p w14:paraId="03CF92F2" w14:textId="77777777" w:rsidR="00811944" w:rsidRPr="00275007" w:rsidRDefault="00811944" w:rsidP="00811944">
      <w:pPr>
        <w:ind w:right="129"/>
        <w:jc w:val="center"/>
        <w:rPr>
          <w:b/>
          <w:sz w:val="40"/>
          <w:szCs w:val="40"/>
        </w:rPr>
      </w:pP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7944753E" w14:textId="77777777" w:rsidR="00811944" w:rsidRPr="00275007" w:rsidRDefault="00811944" w:rsidP="00811944">
      <w:pPr>
        <w:ind w:right="129"/>
        <w:jc w:val="center"/>
        <w:rPr>
          <w:sz w:val="28"/>
          <w:szCs w:val="28"/>
        </w:rPr>
      </w:pPr>
      <w:r>
        <w:rPr>
          <w:b/>
        </w:rPr>
        <w:t>Hasan Arthur ALTUNTAŞ</w:t>
      </w:r>
    </w:p>
    <w:p w14:paraId="5252BC97" w14:textId="77777777" w:rsidR="00811944" w:rsidRPr="00275007" w:rsidRDefault="00811944"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77825DF" w14:textId="0539E193" w:rsidR="00811944" w:rsidRPr="00275007" w:rsidRDefault="00114C7A" w:rsidP="00811944">
      <w:pPr>
        <w:ind w:right="129"/>
        <w:jc w:val="center"/>
        <w:rPr>
          <w:sz w:val="28"/>
          <w:szCs w:val="28"/>
        </w:rPr>
      </w:pPr>
      <w:r>
        <w:t>221001047</w:t>
      </w:r>
    </w:p>
    <w:p w14:paraId="3286D737" w14:textId="77777777" w:rsidR="00811944" w:rsidRDefault="00811944" w:rsidP="00811944">
      <w:pPr>
        <w:pStyle w:val="Balk1ekil"/>
        <w:jc w:val="left"/>
        <w:sectPr w:rsidR="00811944" w:rsidSect="00745FAB">
          <w:pgSz w:w="11909" w:h="16834"/>
          <w:pgMar w:top="1418" w:right="1418" w:bottom="1418" w:left="1985" w:header="709" w:footer="709" w:gutter="0"/>
          <w:pgNumType w:fmt="lowerRoman"/>
          <w:cols w:space="60"/>
          <w:noEndnote/>
          <w:titlePg/>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commentRangeStart w:id="4"/>
      <w:commentRangeStart w:id="5"/>
      <w:r w:rsidRPr="00126CD7">
        <w:lastRenderedPageBreak/>
        <w:t>BEYAN</w:t>
      </w:r>
      <w:bookmarkEnd w:id="2"/>
      <w:bookmarkEnd w:id="3"/>
      <w:commentRangeEnd w:id="5"/>
      <w:r w:rsidRPr="00126CD7">
        <w:rPr>
          <w:rStyle w:val="AklamaBavurusu"/>
          <w:sz w:val="28"/>
          <w:szCs w:val="28"/>
        </w:rPr>
        <w:commentReference w:id="5"/>
      </w:r>
      <w:commentRangeEnd w:id="4"/>
      <w:r w:rsidRPr="00126CD7">
        <w:rPr>
          <w:rStyle w:val="AklamaBavurusu"/>
          <w:sz w:val="28"/>
          <w:szCs w:val="28"/>
        </w:rPr>
        <w:commentReference w:id="4"/>
      </w:r>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27EF6595" w:rsidR="0056448E" w:rsidRPr="00126CD7" w:rsidRDefault="0056448E" w:rsidP="0056448E">
      <w:pPr>
        <w:shd w:val="clear" w:color="auto" w:fill="FFFFFF"/>
        <w:spacing w:before="552" w:line="533" w:lineRule="exact"/>
        <w:jc w:val="right"/>
        <w:rPr>
          <w:color w:val="000000"/>
        </w:rPr>
      </w:pPr>
      <w:r>
        <w:rPr>
          <w:bCs/>
          <w:color w:val="000000"/>
          <w:sz w:val="24"/>
          <w:szCs w:val="24"/>
        </w:rPr>
        <w:t>03</w:t>
      </w:r>
      <w:r w:rsidRPr="00126CD7">
        <w:rPr>
          <w:bCs/>
          <w:color w:val="000000"/>
          <w:sz w:val="24"/>
          <w:szCs w:val="24"/>
        </w:rPr>
        <w:t xml:space="preserve"> </w:t>
      </w:r>
      <w:r>
        <w:rPr>
          <w:bCs/>
          <w:color w:val="000000"/>
          <w:sz w:val="24"/>
          <w:szCs w:val="24"/>
        </w:rPr>
        <w:t>Nisan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2C5E848C" w:rsidR="0056448E" w:rsidRPr="00126CD7" w:rsidRDefault="001C236E" w:rsidP="001C236E">
      <w:pPr>
        <w:spacing w:after="120"/>
        <w:jc w:val="right"/>
        <w:rPr>
          <w:b/>
          <w:color w:val="000000"/>
          <w:sz w:val="24"/>
          <w:szCs w:val="24"/>
        </w:rPr>
      </w:pPr>
      <w:r>
        <w:t>Hasan Arthur 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77777777" w:rsidR="001C236E" w:rsidRDefault="001C236E" w:rsidP="001C236E">
      <w:pPr>
        <w:pStyle w:val="PARAGRAFMETN"/>
      </w:pPr>
      <w:r>
        <w:t>Bu</w:t>
      </w:r>
      <w:r w:rsidRPr="004C36D1">
        <w:t xml:space="preserve"> </w:t>
      </w:r>
      <w:r>
        <w:t xml:space="preserve">tez çalışmasını </w:t>
      </w:r>
      <w:r w:rsidRPr="004C36D1">
        <w:t>hazırlarken</w:t>
      </w:r>
      <w:r>
        <w:t>………………………….. (ChatGPT,</w:t>
      </w:r>
      <w:r w:rsidRPr="004C36D1">
        <w:t xml:space="preserve"> </w:t>
      </w:r>
      <w:r>
        <w:t>Gemini,</w:t>
      </w:r>
      <w:r w:rsidRPr="004C36D1">
        <w:t xml:space="preserve"> </w:t>
      </w:r>
      <w:r>
        <w:t>DALL-E</w:t>
      </w:r>
      <w:r w:rsidRPr="004C36D1">
        <w:t xml:space="preserve"> </w:t>
      </w:r>
      <w:r>
        <w:t>vb.)</w:t>
      </w:r>
      <w:r w:rsidRPr="004C36D1">
        <w:t xml:space="preserve"> üretken</w:t>
      </w:r>
      <w:r>
        <w:t xml:space="preserve"> yapay</w:t>
      </w:r>
      <w:r w:rsidRPr="004C36D1">
        <w:t xml:space="preserve"> </w:t>
      </w:r>
      <w:r>
        <w:t>zekâ</w:t>
      </w:r>
      <w:r w:rsidRPr="004C36D1">
        <w:t xml:space="preserve"> </w:t>
      </w:r>
      <w:r>
        <w:t>programlarından</w:t>
      </w:r>
      <w:r w:rsidRPr="004C36D1">
        <w:t xml:space="preserve"> </w:t>
      </w:r>
      <w:r>
        <w:t>destek</w:t>
      </w:r>
      <w:r w:rsidRPr="004C36D1">
        <w:t xml:space="preserve"> </w:t>
      </w:r>
      <w:r>
        <w:t>aldığımı/almadığımı</w:t>
      </w:r>
      <w:r w:rsidRPr="004C36D1">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148BFFCF" w14:textId="77777777" w:rsidR="001C236E" w:rsidRPr="00AC5F69" w:rsidRDefault="001C236E" w:rsidP="001C236E">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59E1627E" w14:textId="77777777" w:rsidR="001C236E" w:rsidRPr="00AC5F69" w:rsidRDefault="001C236E" w:rsidP="001C236E">
      <w:pPr>
        <w:pStyle w:val="GvdeMetni"/>
        <w:spacing w:before="1"/>
        <w:ind w:left="5638"/>
        <w:jc w:val="center"/>
        <w:rPr>
          <w:rFonts w:ascii="Times New Roman" w:hAnsi="Times New Roman"/>
          <w:lang w:val="tr-TR"/>
        </w:rPr>
      </w:pPr>
    </w:p>
    <w:p w14:paraId="368C61C0" w14:textId="77777777" w:rsidR="001C236E" w:rsidRPr="00AC5F69" w:rsidRDefault="001C236E" w:rsidP="001C236E">
      <w:pPr>
        <w:pStyle w:val="GvdeMetni"/>
        <w:spacing w:before="140"/>
        <w:ind w:left="5673"/>
        <w:jc w:val="center"/>
        <w:rPr>
          <w:rFonts w:ascii="Times New Roman" w:hAnsi="Times New Roman"/>
          <w:lang w:val="tr-TR"/>
        </w:rPr>
      </w:pPr>
      <w:r>
        <w:t>Hasan Arthur 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096FD925" w14:textId="77777777" w:rsidR="00CD634B" w:rsidRPr="00126CD7" w:rsidRDefault="00CD634B" w:rsidP="00CD634B">
      <w:pPr>
        <w:spacing w:after="240" w:line="360" w:lineRule="auto"/>
        <w:jc w:val="both"/>
        <w:rPr>
          <w:color w:val="000000"/>
          <w:sz w:val="24"/>
          <w:szCs w:val="24"/>
        </w:rPr>
      </w:pPr>
      <w:r>
        <w:rPr>
          <w:color w:val="000000"/>
          <w:sz w:val="24"/>
          <w:szCs w:val="24"/>
        </w:rPr>
        <w:t xml:space="preserve">Lisans </w:t>
      </w:r>
      <w:r w:rsidRPr="00126CD7">
        <w:rPr>
          <w:color w:val="000000"/>
          <w:sz w:val="24"/>
          <w:szCs w:val="24"/>
        </w:rPr>
        <w:t>öğrenimim</w:t>
      </w:r>
      <w:r>
        <w:rPr>
          <w:color w:val="000000"/>
          <w:sz w:val="24"/>
          <w:szCs w:val="24"/>
        </w:rPr>
        <w:t>de</w:t>
      </w:r>
      <w:r w:rsidRPr="00126CD7">
        <w:rPr>
          <w:color w:val="000000"/>
          <w:sz w:val="24"/>
          <w:szCs w:val="24"/>
        </w:rPr>
        <w:t xml:space="preserve"> ve bu tezin hazırlanmasında gösterdiği her türlü destek ve yardımdan dolayı çok değerli hocam Prof. Dr. Xxxxx Xxxxx’e en içten dileklerimle teşekkür ederim. </w:t>
      </w:r>
    </w:p>
    <w:p w14:paraId="22EA1D36" w14:textId="77777777" w:rsidR="00CD634B" w:rsidRPr="00126CD7" w:rsidRDefault="00CD634B" w:rsidP="00CD634B">
      <w:pPr>
        <w:spacing w:after="240" w:line="360" w:lineRule="auto"/>
        <w:jc w:val="both"/>
        <w:rPr>
          <w:color w:val="000000"/>
          <w:sz w:val="24"/>
          <w:szCs w:val="24"/>
        </w:rPr>
      </w:pPr>
      <w:r>
        <w:t>Bu tez çalışmasının her aşamasında değerli yönlendirmeleri ve akademik rehberliğiyle süreci şekillendiren danışman hocam Dr. Öğr. Üyesi Büşra TAKGİL'e sonsuz teşekkürlerimi sunarım.</w:t>
      </w:r>
    </w:p>
    <w:p w14:paraId="0A6F6003" w14:textId="77777777" w:rsidR="00CD634B" w:rsidRPr="00126CD7" w:rsidRDefault="00CD634B" w:rsidP="00CD634B">
      <w:pPr>
        <w:spacing w:after="240" w:line="360" w:lineRule="auto"/>
        <w:jc w:val="both"/>
        <w:rPr>
          <w:color w:val="000000"/>
          <w:sz w:val="24"/>
          <w:szCs w:val="24"/>
        </w:rPr>
      </w:pPr>
      <w:r>
        <w:t>Tez süreci boyunca gösterdikleri anlayış ve destekten dolayı aileme ve arkadaşlarıma teşekkür ederim.</w:t>
      </w:r>
    </w:p>
    <w:p w14:paraId="6DC2F9D3" w14:textId="77777777" w:rsidR="00CD634B" w:rsidRPr="00126CD7" w:rsidRDefault="00CD634B" w:rsidP="00CD634B">
      <w:pPr>
        <w:spacing w:line="360" w:lineRule="auto"/>
        <w:jc w:val="both"/>
        <w:rPr>
          <w:b/>
          <w:bCs/>
          <w:color w:val="000000"/>
          <w:sz w:val="24"/>
          <w:szCs w:val="24"/>
        </w:rPr>
      </w:pPr>
      <w:commentRangeStart w:id="6"/>
      <w:commentRangeEnd w:id="6"/>
    </w:p>
    <w:p w14:paraId="6BF71055" w14:textId="77777777" w:rsidR="00CD634B" w:rsidRPr="00126CD7" w:rsidRDefault="00CD634B" w:rsidP="00CD634B">
      <w:pPr>
        <w:shd w:val="clear" w:color="auto" w:fill="FFFFFF"/>
        <w:rPr>
          <w:b/>
          <w:bCs/>
          <w:color w:val="000000"/>
          <w:sz w:val="24"/>
          <w:szCs w:val="24"/>
        </w:rPr>
      </w:pP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1074D13B" w:rsidR="00CD634B" w:rsidRPr="00126CD7" w:rsidRDefault="00CD634B" w:rsidP="00CD634B">
      <w:pPr>
        <w:shd w:val="clear" w:color="auto" w:fill="FFFFFF"/>
        <w:rPr>
          <w:b/>
          <w:bCs/>
          <w:color w:val="000000"/>
          <w:sz w:val="24"/>
          <w:szCs w:val="24"/>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7"/>
      <w:r w:rsidRPr="00126CD7">
        <w:t>İÇİNDEKİLER</w:t>
      </w:r>
      <w:commentRangeEnd w:id="7"/>
      <w:r w:rsidRPr="00126CD7">
        <w:rPr>
          <w:rStyle w:val="AklamaBavurusu"/>
          <w:sz w:val="28"/>
          <w:szCs w:val="28"/>
        </w:rPr>
        <w:commentReference w:id="7"/>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5318DA63" w14:textId="77777777"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6F813A45" w14:textId="77777777" w:rsidR="00811944" w:rsidRPr="00EE3B0E" w:rsidRDefault="00811944" w:rsidP="00811944">
      <w:pPr>
        <w:pStyle w:val="PARAGRAFMETN"/>
        <w:rPr>
          <w:sz w:val="2"/>
          <w:szCs w:val="2"/>
          <w:lang w:val="es-AR"/>
        </w:rPr>
        <w:sectPr w:rsidR="00811944" w:rsidRPr="00EE3B0E" w:rsidSect="00A95F97">
          <w:pgSz w:w="11909" w:h="16834"/>
          <w:pgMar w:top="1418" w:right="1418" w:bottom="1418" w:left="1985" w:header="709" w:footer="709" w:gutter="0"/>
          <w:pgNumType w:fmt="lowerRoman"/>
          <w:cols w:space="60"/>
          <w:noEndnote/>
          <w:docGrid w:linePitch="272"/>
        </w:sectPr>
      </w:pPr>
    </w:p>
    <w:p w14:paraId="4BA56D3D" w14:textId="77777777" w:rsidR="00811944" w:rsidRPr="00126CD7" w:rsidRDefault="00811944" w:rsidP="00811944">
      <w:pPr>
        <w:pStyle w:val="Balk1ekil"/>
      </w:pPr>
      <w:r>
        <w:lastRenderedPageBreak/>
        <w:t>HARİTA</w:t>
      </w:r>
      <w:r w:rsidRPr="00126CD7">
        <w:t xml:space="preserve"> </w:t>
      </w:r>
      <w:r w:rsidRPr="00420FC1">
        <w:t>LİSTESİ</w:t>
      </w:r>
      <w:commentRangeStart w:id="8"/>
      <w:commentRangeEnd w:id="8"/>
      <w:r w:rsidRPr="00126CD7">
        <w:rPr>
          <w:rStyle w:val="AklamaBavurusu"/>
          <w:sz w:val="28"/>
          <w:szCs w:val="28"/>
        </w:rPr>
        <w:commentReference w:id="8"/>
      </w:r>
    </w:p>
    <w:p w14:paraId="245CA6E3"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1226999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79" w:history="1">
        <w:r w:rsidRPr="008654B6">
          <w:rPr>
            <w:rStyle w:val="Kpr"/>
            <w:noProof/>
          </w:rPr>
          <w:t>Harita 3.1. Harita 2.</w:t>
        </w:r>
        <w:r>
          <w:rPr>
            <w:noProof/>
            <w:webHidden/>
          </w:rPr>
          <w:tab/>
        </w:r>
        <w:r>
          <w:rPr>
            <w:noProof/>
            <w:webHidden/>
          </w:rPr>
          <w:fldChar w:fldCharType="begin"/>
        </w:r>
        <w:r>
          <w:rPr>
            <w:noProof/>
            <w:webHidden/>
          </w:rPr>
          <w:instrText xml:space="preserve"> PAGEREF _Toc19270879 \h </w:instrText>
        </w:r>
        <w:r>
          <w:rPr>
            <w:noProof/>
            <w:webHidden/>
          </w:rPr>
        </w:r>
        <w:r>
          <w:rPr>
            <w:noProof/>
            <w:webHidden/>
          </w:rPr>
          <w:fldChar w:fldCharType="separate"/>
        </w:r>
        <w:r>
          <w:rPr>
            <w:noProof/>
            <w:webHidden/>
          </w:rPr>
          <w:t>10</w:t>
        </w:r>
        <w:r>
          <w:rPr>
            <w:noProof/>
            <w:webHidden/>
          </w:rPr>
          <w:fldChar w:fldCharType="end"/>
        </w:r>
      </w:hyperlink>
    </w:p>
    <w:p w14:paraId="6DDEEFE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0" w:history="1">
        <w:r w:rsidRPr="008654B6">
          <w:rPr>
            <w:rStyle w:val="Kpr"/>
            <w:noProof/>
          </w:rPr>
          <w:t>Harita 3.2. Harita 2.</w:t>
        </w:r>
        <w:r>
          <w:rPr>
            <w:noProof/>
            <w:webHidden/>
          </w:rPr>
          <w:tab/>
        </w:r>
        <w:r>
          <w:rPr>
            <w:noProof/>
            <w:webHidden/>
          </w:rPr>
          <w:fldChar w:fldCharType="begin"/>
        </w:r>
        <w:r>
          <w:rPr>
            <w:noProof/>
            <w:webHidden/>
          </w:rPr>
          <w:instrText xml:space="preserve"> PAGEREF _Toc19270880 \h </w:instrText>
        </w:r>
        <w:r>
          <w:rPr>
            <w:noProof/>
            <w:webHidden/>
          </w:rPr>
        </w:r>
        <w:r>
          <w:rPr>
            <w:noProof/>
            <w:webHidden/>
          </w:rPr>
          <w:fldChar w:fldCharType="separate"/>
        </w:r>
        <w:r>
          <w:rPr>
            <w:noProof/>
            <w:webHidden/>
          </w:rPr>
          <w:t>11</w:t>
        </w:r>
        <w:r>
          <w:rPr>
            <w:noProof/>
            <w:webHidden/>
          </w:rPr>
          <w:fldChar w:fldCharType="end"/>
        </w:r>
      </w:hyperlink>
    </w:p>
    <w:p w14:paraId="1CA7282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1" w:history="1">
        <w:r w:rsidRPr="008654B6">
          <w:rPr>
            <w:rStyle w:val="Kpr"/>
            <w:noProof/>
          </w:rPr>
          <w:t>Harita 4.1. Harita 3.</w:t>
        </w:r>
        <w:r>
          <w:rPr>
            <w:noProof/>
            <w:webHidden/>
          </w:rPr>
          <w:tab/>
        </w:r>
        <w:r>
          <w:rPr>
            <w:noProof/>
            <w:webHidden/>
          </w:rPr>
          <w:fldChar w:fldCharType="begin"/>
        </w:r>
        <w:r>
          <w:rPr>
            <w:noProof/>
            <w:webHidden/>
          </w:rPr>
          <w:instrText xml:space="preserve"> PAGEREF _Toc19270881 \h </w:instrText>
        </w:r>
        <w:r>
          <w:rPr>
            <w:noProof/>
            <w:webHidden/>
          </w:rPr>
        </w:r>
        <w:r>
          <w:rPr>
            <w:noProof/>
            <w:webHidden/>
          </w:rPr>
          <w:fldChar w:fldCharType="separate"/>
        </w:r>
        <w:r>
          <w:rPr>
            <w:noProof/>
            <w:webHidden/>
          </w:rPr>
          <w:t>13</w:t>
        </w:r>
        <w:r>
          <w:rPr>
            <w:noProof/>
            <w:webHidden/>
          </w:rPr>
          <w:fldChar w:fldCharType="end"/>
        </w:r>
      </w:hyperlink>
    </w:p>
    <w:p w14:paraId="53BCE824"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2" w:history="1">
        <w:r w:rsidRPr="008654B6">
          <w:rPr>
            <w:rStyle w:val="Kpr"/>
            <w:noProof/>
          </w:rPr>
          <w:t>Harita 10.1. Harita 2.</w:t>
        </w:r>
        <w:r>
          <w:rPr>
            <w:noProof/>
            <w:webHidden/>
          </w:rPr>
          <w:tab/>
        </w:r>
        <w:r>
          <w:rPr>
            <w:noProof/>
            <w:webHidden/>
          </w:rPr>
          <w:fldChar w:fldCharType="begin"/>
        </w:r>
        <w:r>
          <w:rPr>
            <w:noProof/>
            <w:webHidden/>
          </w:rPr>
          <w:instrText xml:space="preserve"> PAGEREF _Toc19270882 \h </w:instrText>
        </w:r>
        <w:r>
          <w:rPr>
            <w:noProof/>
            <w:webHidden/>
          </w:rPr>
        </w:r>
        <w:r>
          <w:rPr>
            <w:noProof/>
            <w:webHidden/>
          </w:rPr>
          <w:fldChar w:fldCharType="separate"/>
        </w:r>
        <w:r>
          <w:rPr>
            <w:noProof/>
            <w:webHidden/>
          </w:rPr>
          <w:t>24</w:t>
        </w:r>
        <w:r>
          <w:rPr>
            <w:noProof/>
            <w:webHidden/>
          </w:rPr>
          <w:fldChar w:fldCharType="end"/>
        </w:r>
      </w:hyperlink>
    </w:p>
    <w:p w14:paraId="112283D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3" w:history="1">
        <w:r w:rsidRPr="008654B6">
          <w:rPr>
            <w:rStyle w:val="Kpr"/>
            <w:noProof/>
          </w:rPr>
          <w:t>Harita 10.2. Harita 2.</w:t>
        </w:r>
        <w:r>
          <w:rPr>
            <w:noProof/>
            <w:webHidden/>
          </w:rPr>
          <w:tab/>
        </w:r>
        <w:r>
          <w:rPr>
            <w:noProof/>
            <w:webHidden/>
          </w:rPr>
          <w:fldChar w:fldCharType="begin"/>
        </w:r>
        <w:r>
          <w:rPr>
            <w:noProof/>
            <w:webHidden/>
          </w:rPr>
          <w:instrText xml:space="preserve"> PAGEREF _Toc19270883 \h </w:instrText>
        </w:r>
        <w:r>
          <w:rPr>
            <w:noProof/>
            <w:webHidden/>
          </w:rPr>
        </w:r>
        <w:r>
          <w:rPr>
            <w:noProof/>
            <w:webHidden/>
          </w:rPr>
          <w:fldChar w:fldCharType="separate"/>
        </w:r>
        <w:r>
          <w:rPr>
            <w:noProof/>
            <w:webHidden/>
          </w:rPr>
          <w:t>25</w:t>
        </w:r>
        <w:r>
          <w:rPr>
            <w:noProof/>
            <w:webHidden/>
          </w:rPr>
          <w:fldChar w:fldCharType="end"/>
        </w:r>
      </w:hyperlink>
    </w:p>
    <w:p w14:paraId="7428DC5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4" w:history="1">
        <w:r w:rsidRPr="008654B6">
          <w:rPr>
            <w:rStyle w:val="Kpr"/>
            <w:noProof/>
          </w:rPr>
          <w:t>Harita 10.3. Harita 2.</w:t>
        </w:r>
        <w:r>
          <w:rPr>
            <w:noProof/>
            <w:webHidden/>
          </w:rPr>
          <w:tab/>
        </w:r>
        <w:r>
          <w:rPr>
            <w:noProof/>
            <w:webHidden/>
          </w:rPr>
          <w:fldChar w:fldCharType="begin"/>
        </w:r>
        <w:r>
          <w:rPr>
            <w:noProof/>
            <w:webHidden/>
          </w:rPr>
          <w:instrText xml:space="preserve"> PAGEREF _Toc19270884 \h </w:instrText>
        </w:r>
        <w:r>
          <w:rPr>
            <w:noProof/>
            <w:webHidden/>
          </w:rPr>
        </w:r>
        <w:r>
          <w:rPr>
            <w:noProof/>
            <w:webHidden/>
          </w:rPr>
          <w:fldChar w:fldCharType="separate"/>
        </w:r>
        <w:r>
          <w:rPr>
            <w:noProof/>
            <w:webHidden/>
          </w:rPr>
          <w:t>26</w:t>
        </w:r>
        <w:r>
          <w:rPr>
            <w:noProof/>
            <w:webHidden/>
          </w:rPr>
          <w:fldChar w:fldCharType="end"/>
        </w:r>
      </w:hyperlink>
    </w:p>
    <w:p w14:paraId="5E9A04DE"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5" w:history="1">
        <w:r w:rsidRPr="008654B6">
          <w:rPr>
            <w:rStyle w:val="Kpr"/>
            <w:noProof/>
          </w:rPr>
          <w:t>Harita 10.4. Harita 2.</w:t>
        </w:r>
        <w:r>
          <w:rPr>
            <w:noProof/>
            <w:webHidden/>
          </w:rPr>
          <w:tab/>
        </w:r>
        <w:r>
          <w:rPr>
            <w:noProof/>
            <w:webHidden/>
          </w:rPr>
          <w:fldChar w:fldCharType="begin"/>
        </w:r>
        <w:r>
          <w:rPr>
            <w:noProof/>
            <w:webHidden/>
          </w:rPr>
          <w:instrText xml:space="preserve"> PAGEREF _Toc19270885 \h </w:instrText>
        </w:r>
        <w:r>
          <w:rPr>
            <w:noProof/>
            <w:webHidden/>
          </w:rPr>
        </w:r>
        <w:r>
          <w:rPr>
            <w:noProof/>
            <w:webHidden/>
          </w:rPr>
          <w:fldChar w:fldCharType="separate"/>
        </w:r>
        <w:r>
          <w:rPr>
            <w:noProof/>
            <w:webHidden/>
          </w:rPr>
          <w:t>28</w:t>
        </w:r>
        <w:r>
          <w:rPr>
            <w:noProof/>
            <w:webHidden/>
          </w:rPr>
          <w:fldChar w:fldCharType="end"/>
        </w:r>
      </w:hyperlink>
    </w:p>
    <w:p w14:paraId="55B99DE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6" w:history="1">
        <w:r w:rsidRPr="008654B6">
          <w:rPr>
            <w:rStyle w:val="Kpr"/>
            <w:noProof/>
          </w:rPr>
          <w:t>Harita 10.5. Harita 2.</w:t>
        </w:r>
        <w:r>
          <w:rPr>
            <w:noProof/>
            <w:webHidden/>
          </w:rPr>
          <w:tab/>
        </w:r>
        <w:r>
          <w:rPr>
            <w:noProof/>
            <w:webHidden/>
          </w:rPr>
          <w:fldChar w:fldCharType="begin"/>
        </w:r>
        <w:r>
          <w:rPr>
            <w:noProof/>
            <w:webHidden/>
          </w:rPr>
          <w:instrText xml:space="preserve"> PAGEREF _Toc19270886 \h </w:instrText>
        </w:r>
        <w:r>
          <w:rPr>
            <w:noProof/>
            <w:webHidden/>
          </w:rPr>
        </w:r>
        <w:r>
          <w:rPr>
            <w:noProof/>
            <w:webHidden/>
          </w:rPr>
          <w:fldChar w:fldCharType="separate"/>
        </w:r>
        <w:r>
          <w:rPr>
            <w:noProof/>
            <w:webHidden/>
          </w:rPr>
          <w:t>29</w:t>
        </w:r>
        <w:r>
          <w:rPr>
            <w:noProof/>
            <w:webHidden/>
          </w:rPr>
          <w:fldChar w:fldCharType="end"/>
        </w:r>
      </w:hyperlink>
    </w:p>
    <w:p w14:paraId="4CEA836D" w14:textId="77777777" w:rsidR="00811944" w:rsidRPr="00126CD7" w:rsidRDefault="00811944" w:rsidP="00811944">
      <w:pPr>
        <w:pStyle w:val="PARAGRAFMETN"/>
        <w:rPr>
          <w:sz w:val="2"/>
          <w:szCs w:val="2"/>
          <w:lang w:val="es-AR"/>
        </w:rPr>
      </w:pPr>
      <w:r>
        <w:rPr>
          <w:lang w:val="es-AR"/>
        </w:rPr>
        <w:fldChar w:fldCharType="end"/>
      </w: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commentRangeStart w:id="9"/>
      <w:r>
        <w:lastRenderedPageBreak/>
        <w:t>KISALTMALAR</w:t>
      </w:r>
      <w:commentRangeEnd w:id="9"/>
      <w:r w:rsidRPr="00126CD7">
        <w:rPr>
          <w:rStyle w:val="AklamaBavurusu"/>
          <w:sz w:val="28"/>
          <w:szCs w:val="28"/>
        </w:rPr>
        <w:commentReference w:id="9"/>
      </w:r>
    </w:p>
    <w:tbl>
      <w:tblPr>
        <w:tblW w:w="3832" w:type="pct"/>
        <w:tblLook w:val="04A0" w:firstRow="1" w:lastRow="0" w:firstColumn="1" w:lastColumn="0" w:noHBand="0" w:noVBand="1"/>
      </w:tblPr>
      <w:tblGrid>
        <w:gridCol w:w="668"/>
        <w:gridCol w:w="1885"/>
        <w:gridCol w:w="3966"/>
      </w:tblGrid>
      <w:tr w:rsidR="00811944" w:rsidRPr="00515FD2" w14:paraId="7B3230B6" w14:textId="77777777" w:rsidTr="008334C7">
        <w:tc>
          <w:tcPr>
            <w:tcW w:w="512" w:type="pct"/>
            <w:tcMar>
              <w:left w:w="0" w:type="dxa"/>
              <w:right w:w="0" w:type="dxa"/>
            </w:tcMar>
            <w:vAlign w:val="center"/>
          </w:tcPr>
          <w:p w14:paraId="7C6511D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AcO</w:t>
            </w:r>
          </w:p>
        </w:tc>
        <w:tc>
          <w:tcPr>
            <w:tcW w:w="1446" w:type="pct"/>
          </w:tcPr>
          <w:p w14:paraId="4C6A1882"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D3AFE1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Asetat</w:t>
            </w:r>
          </w:p>
        </w:tc>
      </w:tr>
      <w:tr w:rsidR="00811944" w:rsidRPr="00515FD2" w14:paraId="5B8FAE58" w14:textId="77777777" w:rsidTr="008334C7">
        <w:tc>
          <w:tcPr>
            <w:tcW w:w="512" w:type="pct"/>
            <w:tcMar>
              <w:left w:w="0" w:type="dxa"/>
              <w:right w:w="0" w:type="dxa"/>
            </w:tcMar>
            <w:vAlign w:val="center"/>
          </w:tcPr>
          <w:p w14:paraId="4F83A217"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ABS</w:t>
            </w:r>
          </w:p>
        </w:tc>
        <w:tc>
          <w:tcPr>
            <w:tcW w:w="1446" w:type="pct"/>
          </w:tcPr>
          <w:p w14:paraId="07EE1C75"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54C66EA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Akrilonitril/bütadien/stiren</w:t>
            </w:r>
          </w:p>
        </w:tc>
      </w:tr>
      <w:tr w:rsidR="00811944" w:rsidRPr="00515FD2" w14:paraId="208DCF0D" w14:textId="77777777" w:rsidTr="008334C7">
        <w:tc>
          <w:tcPr>
            <w:tcW w:w="512" w:type="pct"/>
            <w:tcMar>
              <w:left w:w="0" w:type="dxa"/>
              <w:right w:w="0" w:type="dxa"/>
            </w:tcMar>
            <w:vAlign w:val="center"/>
          </w:tcPr>
          <w:p w14:paraId="32205038"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BBP</w:t>
            </w:r>
          </w:p>
        </w:tc>
        <w:tc>
          <w:tcPr>
            <w:tcW w:w="1446" w:type="pct"/>
          </w:tcPr>
          <w:p w14:paraId="1CB23D8D"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CF00F7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Benzil bütil ftalat</w:t>
            </w:r>
          </w:p>
        </w:tc>
      </w:tr>
      <w:tr w:rsidR="00811944" w:rsidRPr="00515FD2" w14:paraId="3281487E" w14:textId="77777777" w:rsidTr="008334C7">
        <w:tc>
          <w:tcPr>
            <w:tcW w:w="512" w:type="pct"/>
            <w:tcMar>
              <w:left w:w="0" w:type="dxa"/>
              <w:right w:w="0" w:type="dxa"/>
            </w:tcMar>
            <w:vAlign w:val="center"/>
          </w:tcPr>
          <w:p w14:paraId="7B4CED9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DEGA</w:t>
            </w:r>
          </w:p>
        </w:tc>
        <w:tc>
          <w:tcPr>
            <w:tcW w:w="1446" w:type="pct"/>
          </w:tcPr>
          <w:p w14:paraId="51432806"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8633F5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Dietilenglikol adipat</w:t>
            </w:r>
          </w:p>
        </w:tc>
      </w:tr>
      <w:tr w:rsidR="00811944" w:rsidRPr="00515FD2" w14:paraId="4438FC90" w14:textId="77777777" w:rsidTr="008334C7">
        <w:tc>
          <w:tcPr>
            <w:tcW w:w="512" w:type="pct"/>
            <w:tcMar>
              <w:left w:w="0" w:type="dxa"/>
              <w:right w:w="0" w:type="dxa"/>
            </w:tcMar>
            <w:vAlign w:val="center"/>
          </w:tcPr>
          <w:p w14:paraId="24C6CE7C"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DOP</w:t>
            </w:r>
          </w:p>
        </w:tc>
        <w:tc>
          <w:tcPr>
            <w:tcW w:w="1446" w:type="pct"/>
          </w:tcPr>
          <w:p w14:paraId="79EC342C"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59A86F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Dioktil ftalat</w:t>
            </w:r>
          </w:p>
        </w:tc>
      </w:tr>
      <w:tr w:rsidR="00811944" w:rsidRPr="00515FD2" w14:paraId="0CA6F78B" w14:textId="77777777" w:rsidTr="008334C7">
        <w:tc>
          <w:tcPr>
            <w:tcW w:w="512" w:type="pct"/>
            <w:tcMar>
              <w:left w:w="0" w:type="dxa"/>
              <w:right w:w="0" w:type="dxa"/>
            </w:tcMar>
            <w:vAlign w:val="center"/>
          </w:tcPr>
          <w:p w14:paraId="593DEEC3" w14:textId="77777777" w:rsidR="00811944" w:rsidRPr="00515FD2" w:rsidRDefault="00811944" w:rsidP="008334C7">
            <w:pPr>
              <w:pStyle w:val="listelerstili"/>
              <w:jc w:val="left"/>
              <w:rPr>
                <w:rFonts w:ascii="Times New Roman" w:hAnsi="Times New Roman"/>
              </w:rPr>
            </w:pPr>
          </w:p>
        </w:tc>
        <w:tc>
          <w:tcPr>
            <w:tcW w:w="1446" w:type="pct"/>
          </w:tcPr>
          <w:p w14:paraId="37FD8F8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576E11E" w14:textId="77777777" w:rsidR="00811944" w:rsidRPr="00515FD2" w:rsidRDefault="00811944" w:rsidP="008334C7">
            <w:pPr>
              <w:pStyle w:val="listelerstili"/>
              <w:jc w:val="left"/>
              <w:rPr>
                <w:rFonts w:ascii="Times New Roman" w:hAnsi="Times New Roman"/>
              </w:rPr>
            </w:pPr>
          </w:p>
        </w:tc>
      </w:tr>
      <w:tr w:rsidR="00811944" w:rsidRPr="00515FD2" w14:paraId="0D6ECF1D" w14:textId="77777777" w:rsidTr="008334C7">
        <w:tc>
          <w:tcPr>
            <w:tcW w:w="512" w:type="pct"/>
            <w:tcMar>
              <w:left w:w="0" w:type="dxa"/>
              <w:right w:w="0" w:type="dxa"/>
            </w:tcMar>
            <w:vAlign w:val="center"/>
          </w:tcPr>
          <w:p w14:paraId="7C735972" w14:textId="77777777" w:rsidR="00811944" w:rsidRPr="00515FD2" w:rsidRDefault="00811944" w:rsidP="008334C7">
            <w:pPr>
              <w:pStyle w:val="listelerstili"/>
              <w:jc w:val="left"/>
              <w:rPr>
                <w:rFonts w:ascii="Times New Roman" w:hAnsi="Times New Roman"/>
              </w:rPr>
            </w:pPr>
          </w:p>
        </w:tc>
        <w:tc>
          <w:tcPr>
            <w:tcW w:w="1446" w:type="pct"/>
          </w:tcPr>
          <w:p w14:paraId="703B7554"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4110EBA" w14:textId="77777777" w:rsidR="00811944" w:rsidRPr="00515FD2" w:rsidRDefault="00811944" w:rsidP="008334C7">
            <w:pPr>
              <w:pStyle w:val="listelerstili"/>
              <w:jc w:val="left"/>
              <w:rPr>
                <w:rFonts w:ascii="Times New Roman" w:hAnsi="Times New Roman"/>
              </w:rPr>
            </w:pPr>
          </w:p>
        </w:tc>
      </w:tr>
      <w:tr w:rsidR="00811944" w:rsidRPr="00515FD2" w14:paraId="0C5E64D2" w14:textId="77777777" w:rsidTr="008334C7">
        <w:tc>
          <w:tcPr>
            <w:tcW w:w="512" w:type="pct"/>
            <w:tcMar>
              <w:left w:w="0" w:type="dxa"/>
              <w:right w:w="0" w:type="dxa"/>
            </w:tcMar>
            <w:vAlign w:val="center"/>
          </w:tcPr>
          <w:p w14:paraId="6F0C4155" w14:textId="77777777" w:rsidR="00811944" w:rsidRPr="00515FD2" w:rsidRDefault="00811944" w:rsidP="008334C7">
            <w:pPr>
              <w:pStyle w:val="listelerstili"/>
              <w:jc w:val="left"/>
              <w:rPr>
                <w:rFonts w:ascii="Times New Roman" w:hAnsi="Times New Roman"/>
              </w:rPr>
            </w:pPr>
          </w:p>
        </w:tc>
        <w:tc>
          <w:tcPr>
            <w:tcW w:w="1446" w:type="pct"/>
          </w:tcPr>
          <w:p w14:paraId="443343C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DBB0FE9" w14:textId="77777777" w:rsidR="00811944" w:rsidRPr="00515FD2" w:rsidRDefault="00811944" w:rsidP="008334C7">
            <w:pPr>
              <w:pStyle w:val="listelerstili"/>
              <w:jc w:val="left"/>
              <w:rPr>
                <w:rFonts w:ascii="Times New Roman" w:hAnsi="Times New Roman"/>
              </w:rPr>
            </w:pPr>
          </w:p>
        </w:tc>
      </w:tr>
      <w:tr w:rsidR="00811944" w:rsidRPr="00515FD2" w14:paraId="192F792D" w14:textId="77777777" w:rsidTr="008334C7">
        <w:tc>
          <w:tcPr>
            <w:tcW w:w="512" w:type="pct"/>
            <w:tcMar>
              <w:left w:w="0" w:type="dxa"/>
              <w:right w:w="0" w:type="dxa"/>
            </w:tcMar>
            <w:vAlign w:val="center"/>
          </w:tcPr>
          <w:p w14:paraId="1C4E737B" w14:textId="77777777" w:rsidR="00811944" w:rsidRPr="00515FD2" w:rsidRDefault="00811944" w:rsidP="008334C7">
            <w:pPr>
              <w:pStyle w:val="listelerstili"/>
              <w:jc w:val="left"/>
              <w:rPr>
                <w:rFonts w:ascii="Times New Roman" w:hAnsi="Times New Roman"/>
              </w:rPr>
            </w:pPr>
          </w:p>
        </w:tc>
        <w:tc>
          <w:tcPr>
            <w:tcW w:w="1446" w:type="pct"/>
          </w:tcPr>
          <w:p w14:paraId="08B0E917"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05EABBB3" w14:textId="77777777" w:rsidR="00811944" w:rsidRPr="00515FD2" w:rsidRDefault="00811944" w:rsidP="008334C7">
            <w:pPr>
              <w:pStyle w:val="listelerstili"/>
              <w:jc w:val="left"/>
              <w:rPr>
                <w:rFonts w:ascii="Times New Roman" w:hAnsi="Times New Roman"/>
              </w:rPr>
            </w:pPr>
          </w:p>
        </w:tc>
      </w:tr>
      <w:tr w:rsidR="00811944" w:rsidRPr="00515FD2" w14:paraId="15C35D2C" w14:textId="77777777" w:rsidTr="008334C7">
        <w:tc>
          <w:tcPr>
            <w:tcW w:w="512" w:type="pct"/>
            <w:tcMar>
              <w:left w:w="0" w:type="dxa"/>
              <w:right w:w="0" w:type="dxa"/>
            </w:tcMar>
            <w:vAlign w:val="center"/>
          </w:tcPr>
          <w:p w14:paraId="4D488133" w14:textId="77777777" w:rsidR="00811944" w:rsidRPr="00515FD2" w:rsidRDefault="00811944" w:rsidP="008334C7">
            <w:pPr>
              <w:pStyle w:val="listelerstili"/>
              <w:jc w:val="left"/>
              <w:rPr>
                <w:rFonts w:ascii="Times New Roman" w:hAnsi="Times New Roman"/>
                <w:position w:val="-12"/>
              </w:rPr>
            </w:pPr>
          </w:p>
        </w:tc>
        <w:tc>
          <w:tcPr>
            <w:tcW w:w="1446" w:type="pct"/>
          </w:tcPr>
          <w:p w14:paraId="719150CC"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ED5A90D" w14:textId="77777777" w:rsidR="00811944" w:rsidRPr="00515FD2" w:rsidRDefault="00811944" w:rsidP="008334C7">
            <w:pPr>
              <w:pStyle w:val="listelerstili"/>
              <w:jc w:val="left"/>
              <w:rPr>
                <w:rFonts w:ascii="Times New Roman" w:hAnsi="Times New Roman"/>
              </w:rPr>
            </w:pPr>
          </w:p>
        </w:tc>
      </w:tr>
      <w:tr w:rsidR="00811944" w:rsidRPr="00515FD2" w14:paraId="7C96BD35" w14:textId="77777777" w:rsidTr="008334C7">
        <w:tc>
          <w:tcPr>
            <w:tcW w:w="512" w:type="pct"/>
            <w:tcMar>
              <w:left w:w="0" w:type="dxa"/>
              <w:right w:w="0" w:type="dxa"/>
            </w:tcMar>
            <w:vAlign w:val="center"/>
          </w:tcPr>
          <w:p w14:paraId="02DA27CC" w14:textId="77777777" w:rsidR="00811944" w:rsidRPr="00515FD2" w:rsidRDefault="00811944" w:rsidP="008334C7">
            <w:pPr>
              <w:pStyle w:val="listelerstili"/>
              <w:jc w:val="left"/>
              <w:rPr>
                <w:rFonts w:ascii="Times New Roman" w:hAnsi="Times New Roman"/>
              </w:rPr>
            </w:pPr>
          </w:p>
        </w:tc>
        <w:tc>
          <w:tcPr>
            <w:tcW w:w="1446" w:type="pct"/>
          </w:tcPr>
          <w:p w14:paraId="0635632D"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92A7351" w14:textId="77777777" w:rsidR="00811944" w:rsidRPr="00515FD2" w:rsidRDefault="00811944" w:rsidP="008334C7">
            <w:pPr>
              <w:pStyle w:val="listelerstili"/>
              <w:jc w:val="left"/>
              <w:rPr>
                <w:rFonts w:ascii="Times New Roman" w:hAnsi="Times New Roman"/>
              </w:rPr>
            </w:pPr>
          </w:p>
        </w:tc>
      </w:tr>
      <w:tr w:rsidR="00811944" w:rsidRPr="00515FD2" w14:paraId="49C21888" w14:textId="77777777" w:rsidTr="008334C7">
        <w:tc>
          <w:tcPr>
            <w:tcW w:w="512" w:type="pct"/>
            <w:tcMar>
              <w:left w:w="0" w:type="dxa"/>
              <w:right w:w="0" w:type="dxa"/>
            </w:tcMar>
            <w:vAlign w:val="center"/>
          </w:tcPr>
          <w:p w14:paraId="3DE5A685" w14:textId="77777777" w:rsidR="00811944" w:rsidRPr="00515FD2" w:rsidRDefault="00811944" w:rsidP="008334C7">
            <w:pPr>
              <w:pStyle w:val="listelerstili"/>
              <w:jc w:val="left"/>
              <w:rPr>
                <w:rFonts w:ascii="Times New Roman" w:hAnsi="Times New Roman"/>
              </w:rPr>
            </w:pPr>
          </w:p>
        </w:tc>
        <w:tc>
          <w:tcPr>
            <w:tcW w:w="1446" w:type="pct"/>
          </w:tcPr>
          <w:p w14:paraId="2E32175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2B6CC22" w14:textId="77777777" w:rsidR="00811944" w:rsidRPr="00515FD2" w:rsidRDefault="00811944" w:rsidP="008334C7">
            <w:pPr>
              <w:pStyle w:val="listelerstili"/>
              <w:jc w:val="left"/>
              <w:rPr>
                <w:rFonts w:ascii="Times New Roman" w:hAnsi="Times New Roman"/>
              </w:rPr>
            </w:pPr>
          </w:p>
        </w:tc>
      </w:tr>
      <w:tr w:rsidR="00811944" w:rsidRPr="00515FD2" w14:paraId="74CBB49F" w14:textId="77777777" w:rsidTr="008334C7">
        <w:tc>
          <w:tcPr>
            <w:tcW w:w="512" w:type="pct"/>
            <w:tcMar>
              <w:left w:w="0" w:type="dxa"/>
              <w:right w:w="0" w:type="dxa"/>
            </w:tcMar>
            <w:vAlign w:val="center"/>
          </w:tcPr>
          <w:p w14:paraId="3633EDA0" w14:textId="77777777" w:rsidR="00811944" w:rsidRPr="00515FD2" w:rsidRDefault="00811944" w:rsidP="008334C7">
            <w:pPr>
              <w:pStyle w:val="listelerstili"/>
              <w:jc w:val="left"/>
              <w:rPr>
                <w:rFonts w:ascii="Times New Roman" w:hAnsi="Times New Roman"/>
              </w:rPr>
            </w:pPr>
          </w:p>
        </w:tc>
        <w:tc>
          <w:tcPr>
            <w:tcW w:w="1446" w:type="pct"/>
          </w:tcPr>
          <w:p w14:paraId="012FF343"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4068A" w14:textId="77777777" w:rsidR="00811944" w:rsidRPr="00515FD2" w:rsidRDefault="00811944" w:rsidP="008334C7">
            <w:pPr>
              <w:pStyle w:val="listelerstili"/>
              <w:jc w:val="left"/>
              <w:rPr>
                <w:rFonts w:ascii="Times New Roman" w:hAnsi="Times New Roman"/>
              </w:rPr>
            </w:pPr>
          </w:p>
        </w:tc>
      </w:tr>
      <w:tr w:rsidR="00811944" w:rsidRPr="00515FD2" w14:paraId="7E913568" w14:textId="77777777" w:rsidTr="008334C7">
        <w:tc>
          <w:tcPr>
            <w:tcW w:w="512" w:type="pct"/>
            <w:tcMar>
              <w:left w:w="0" w:type="dxa"/>
              <w:right w:w="0" w:type="dxa"/>
            </w:tcMar>
            <w:vAlign w:val="center"/>
          </w:tcPr>
          <w:p w14:paraId="45DD30F5" w14:textId="77777777" w:rsidR="00811944" w:rsidRPr="00515FD2" w:rsidRDefault="00811944" w:rsidP="008334C7">
            <w:pPr>
              <w:pStyle w:val="listelerstili"/>
              <w:jc w:val="left"/>
              <w:rPr>
                <w:rFonts w:ascii="Times New Roman" w:hAnsi="Times New Roman"/>
              </w:rPr>
            </w:pPr>
          </w:p>
        </w:tc>
        <w:tc>
          <w:tcPr>
            <w:tcW w:w="1446" w:type="pct"/>
          </w:tcPr>
          <w:p w14:paraId="51AC0C8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0699BF7" w14:textId="77777777" w:rsidR="00811944" w:rsidRPr="00515FD2" w:rsidRDefault="00811944" w:rsidP="008334C7">
            <w:pPr>
              <w:pStyle w:val="listelerstili"/>
              <w:jc w:val="left"/>
              <w:rPr>
                <w:rFonts w:ascii="Times New Roman" w:hAnsi="Times New Roman"/>
              </w:rPr>
            </w:pPr>
          </w:p>
        </w:tc>
      </w:tr>
      <w:tr w:rsidR="00811944" w:rsidRPr="00515FD2" w14:paraId="772BB56E" w14:textId="77777777" w:rsidTr="008334C7">
        <w:trPr>
          <w:trHeight w:val="303"/>
        </w:trPr>
        <w:tc>
          <w:tcPr>
            <w:tcW w:w="512" w:type="pct"/>
            <w:tcMar>
              <w:left w:w="0" w:type="dxa"/>
              <w:right w:w="0" w:type="dxa"/>
            </w:tcMar>
            <w:vAlign w:val="center"/>
          </w:tcPr>
          <w:p w14:paraId="23BADF74" w14:textId="77777777" w:rsidR="00811944" w:rsidRPr="00515FD2" w:rsidRDefault="00811944" w:rsidP="008334C7">
            <w:pPr>
              <w:pStyle w:val="listelerstili"/>
              <w:jc w:val="left"/>
              <w:rPr>
                <w:rFonts w:ascii="Times New Roman" w:hAnsi="Times New Roman"/>
              </w:rPr>
            </w:pPr>
          </w:p>
        </w:tc>
        <w:tc>
          <w:tcPr>
            <w:tcW w:w="1446" w:type="pct"/>
          </w:tcPr>
          <w:p w14:paraId="531B249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3582261" w14:textId="77777777" w:rsidR="00811944" w:rsidRPr="00515FD2" w:rsidRDefault="00811944" w:rsidP="008334C7">
            <w:pPr>
              <w:pStyle w:val="listelerstili"/>
              <w:jc w:val="left"/>
              <w:rPr>
                <w:rFonts w:ascii="Times New Roman" w:hAnsi="Times New Roman"/>
              </w:rPr>
            </w:pPr>
          </w:p>
        </w:tc>
      </w:tr>
      <w:tr w:rsidR="00811944" w:rsidRPr="00515FD2" w14:paraId="6C86E863" w14:textId="77777777" w:rsidTr="008334C7">
        <w:tc>
          <w:tcPr>
            <w:tcW w:w="512" w:type="pct"/>
            <w:tcMar>
              <w:left w:w="0" w:type="dxa"/>
              <w:right w:w="0" w:type="dxa"/>
            </w:tcMar>
            <w:vAlign w:val="center"/>
          </w:tcPr>
          <w:p w14:paraId="62DC4720" w14:textId="77777777" w:rsidR="00811944" w:rsidRPr="00515FD2" w:rsidRDefault="00811944" w:rsidP="008334C7">
            <w:pPr>
              <w:pStyle w:val="listelerstili"/>
              <w:jc w:val="left"/>
              <w:rPr>
                <w:rFonts w:ascii="Times New Roman" w:hAnsi="Times New Roman"/>
              </w:rPr>
            </w:pPr>
          </w:p>
        </w:tc>
        <w:tc>
          <w:tcPr>
            <w:tcW w:w="1446" w:type="pct"/>
          </w:tcPr>
          <w:p w14:paraId="37A194B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CD3984F" w14:textId="77777777" w:rsidR="00811944" w:rsidRPr="00515FD2" w:rsidRDefault="00811944" w:rsidP="008334C7">
            <w:pPr>
              <w:pStyle w:val="listelerstili"/>
              <w:jc w:val="left"/>
              <w:rPr>
                <w:rFonts w:ascii="Times New Roman" w:hAnsi="Times New Roman"/>
              </w:rPr>
            </w:pPr>
          </w:p>
        </w:tc>
      </w:tr>
      <w:tr w:rsidR="00811944" w:rsidRPr="00515FD2" w14:paraId="3B05FEC6" w14:textId="77777777" w:rsidTr="008334C7">
        <w:tc>
          <w:tcPr>
            <w:tcW w:w="512" w:type="pct"/>
            <w:tcMar>
              <w:left w:w="0" w:type="dxa"/>
              <w:right w:w="0" w:type="dxa"/>
            </w:tcMar>
            <w:vAlign w:val="center"/>
          </w:tcPr>
          <w:p w14:paraId="0E8E0811" w14:textId="77777777" w:rsidR="00811944" w:rsidRPr="00515FD2" w:rsidRDefault="00811944" w:rsidP="008334C7">
            <w:pPr>
              <w:pStyle w:val="listelerstili"/>
              <w:jc w:val="left"/>
              <w:rPr>
                <w:rFonts w:ascii="Times New Roman" w:hAnsi="Times New Roman"/>
              </w:rPr>
            </w:pPr>
          </w:p>
        </w:tc>
        <w:tc>
          <w:tcPr>
            <w:tcW w:w="1446" w:type="pct"/>
          </w:tcPr>
          <w:p w14:paraId="79D82F7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5A0F5E3" w14:textId="77777777" w:rsidR="00811944" w:rsidRPr="00515FD2" w:rsidRDefault="00811944" w:rsidP="008334C7">
            <w:pPr>
              <w:pStyle w:val="listelerstili"/>
              <w:jc w:val="left"/>
              <w:rPr>
                <w:rFonts w:ascii="Times New Roman" w:hAnsi="Times New Roman"/>
              </w:rPr>
            </w:pPr>
          </w:p>
        </w:tc>
      </w:tr>
      <w:tr w:rsidR="00811944" w:rsidRPr="00515FD2" w14:paraId="70EB664C" w14:textId="77777777" w:rsidTr="008334C7">
        <w:tc>
          <w:tcPr>
            <w:tcW w:w="512" w:type="pct"/>
            <w:tcMar>
              <w:left w:w="0" w:type="dxa"/>
              <w:right w:w="0" w:type="dxa"/>
            </w:tcMar>
            <w:vAlign w:val="center"/>
          </w:tcPr>
          <w:p w14:paraId="700BCEC3" w14:textId="77777777" w:rsidR="00811944" w:rsidRPr="00515FD2" w:rsidRDefault="00811944" w:rsidP="008334C7">
            <w:pPr>
              <w:pStyle w:val="listelerstili"/>
              <w:jc w:val="left"/>
              <w:rPr>
                <w:rFonts w:ascii="Times New Roman" w:hAnsi="Times New Roman"/>
              </w:rPr>
            </w:pPr>
          </w:p>
        </w:tc>
        <w:tc>
          <w:tcPr>
            <w:tcW w:w="1446" w:type="pct"/>
          </w:tcPr>
          <w:p w14:paraId="1008111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0838754" w14:textId="77777777" w:rsidR="00811944" w:rsidRPr="00515FD2" w:rsidRDefault="00811944" w:rsidP="008334C7">
            <w:pPr>
              <w:pStyle w:val="listelerstili"/>
              <w:jc w:val="left"/>
              <w:rPr>
                <w:rFonts w:ascii="Times New Roman" w:hAnsi="Times New Roman"/>
              </w:rPr>
            </w:pPr>
          </w:p>
        </w:tc>
      </w:tr>
      <w:tr w:rsidR="00811944" w:rsidRPr="00515FD2" w14:paraId="57CFA431" w14:textId="77777777" w:rsidTr="008334C7">
        <w:tc>
          <w:tcPr>
            <w:tcW w:w="512" w:type="pct"/>
            <w:tcMar>
              <w:left w:w="0" w:type="dxa"/>
              <w:right w:w="0" w:type="dxa"/>
            </w:tcMar>
            <w:vAlign w:val="center"/>
          </w:tcPr>
          <w:p w14:paraId="11C06813" w14:textId="77777777" w:rsidR="00811944" w:rsidRPr="00515FD2" w:rsidRDefault="00811944" w:rsidP="008334C7">
            <w:pPr>
              <w:pStyle w:val="listelerstili"/>
              <w:jc w:val="left"/>
              <w:rPr>
                <w:rFonts w:ascii="Times New Roman" w:hAnsi="Times New Roman"/>
              </w:rPr>
            </w:pPr>
          </w:p>
        </w:tc>
        <w:tc>
          <w:tcPr>
            <w:tcW w:w="1446" w:type="pct"/>
          </w:tcPr>
          <w:p w14:paraId="1D655B2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4659345" w14:textId="77777777" w:rsidR="00811944" w:rsidRPr="00515FD2" w:rsidRDefault="00811944" w:rsidP="008334C7">
            <w:pPr>
              <w:pStyle w:val="listelerstili"/>
              <w:jc w:val="left"/>
              <w:rPr>
                <w:rFonts w:ascii="Times New Roman" w:hAnsi="Times New Roman"/>
              </w:rPr>
            </w:pPr>
          </w:p>
        </w:tc>
      </w:tr>
      <w:tr w:rsidR="00811944" w:rsidRPr="00515FD2" w14:paraId="46F7A39F" w14:textId="77777777" w:rsidTr="008334C7">
        <w:tc>
          <w:tcPr>
            <w:tcW w:w="512" w:type="pct"/>
            <w:tcMar>
              <w:left w:w="0" w:type="dxa"/>
              <w:right w:w="0" w:type="dxa"/>
            </w:tcMar>
            <w:vAlign w:val="center"/>
          </w:tcPr>
          <w:p w14:paraId="53DADBBE" w14:textId="77777777" w:rsidR="00811944" w:rsidRPr="00515FD2" w:rsidRDefault="00811944" w:rsidP="008334C7">
            <w:pPr>
              <w:pStyle w:val="listelerstili"/>
              <w:jc w:val="left"/>
              <w:rPr>
                <w:rFonts w:ascii="Times New Roman" w:hAnsi="Times New Roman"/>
                <w:position w:val="-12"/>
              </w:rPr>
            </w:pPr>
          </w:p>
        </w:tc>
        <w:tc>
          <w:tcPr>
            <w:tcW w:w="1446" w:type="pct"/>
          </w:tcPr>
          <w:p w14:paraId="0E2CF01A"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D03D462" w14:textId="77777777" w:rsidR="00811944" w:rsidRPr="00515FD2" w:rsidRDefault="00811944" w:rsidP="008334C7">
            <w:pPr>
              <w:pStyle w:val="listelerstili"/>
              <w:jc w:val="left"/>
              <w:rPr>
                <w:rFonts w:ascii="Times New Roman" w:hAnsi="Times New Roman"/>
              </w:rPr>
            </w:pPr>
          </w:p>
        </w:tc>
      </w:tr>
      <w:tr w:rsidR="00811944" w:rsidRPr="00515FD2" w14:paraId="563C9460" w14:textId="77777777" w:rsidTr="008334C7">
        <w:tc>
          <w:tcPr>
            <w:tcW w:w="512" w:type="pct"/>
            <w:tcMar>
              <w:left w:w="0" w:type="dxa"/>
              <w:right w:w="0" w:type="dxa"/>
            </w:tcMar>
            <w:vAlign w:val="center"/>
          </w:tcPr>
          <w:p w14:paraId="254CD385" w14:textId="77777777" w:rsidR="00811944" w:rsidRPr="00515FD2" w:rsidRDefault="00811944" w:rsidP="008334C7">
            <w:pPr>
              <w:pStyle w:val="listelerstili"/>
              <w:jc w:val="left"/>
              <w:rPr>
                <w:rFonts w:ascii="Times New Roman" w:hAnsi="Times New Roman"/>
                <w:position w:val="-12"/>
              </w:rPr>
            </w:pPr>
          </w:p>
        </w:tc>
        <w:tc>
          <w:tcPr>
            <w:tcW w:w="1446" w:type="pct"/>
          </w:tcPr>
          <w:p w14:paraId="0F5B571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E296CB8" w14:textId="77777777" w:rsidR="00811944" w:rsidRPr="00515FD2" w:rsidRDefault="00811944" w:rsidP="008334C7">
            <w:pPr>
              <w:pStyle w:val="listelerstili"/>
              <w:jc w:val="left"/>
              <w:rPr>
                <w:rFonts w:ascii="Times New Roman" w:hAnsi="Times New Roman"/>
              </w:rPr>
            </w:pPr>
          </w:p>
        </w:tc>
      </w:tr>
      <w:tr w:rsidR="00811944" w:rsidRPr="00515FD2" w14:paraId="40DA3150" w14:textId="77777777" w:rsidTr="008334C7">
        <w:tc>
          <w:tcPr>
            <w:tcW w:w="512" w:type="pct"/>
            <w:tcMar>
              <w:left w:w="0" w:type="dxa"/>
              <w:right w:w="0" w:type="dxa"/>
            </w:tcMar>
            <w:vAlign w:val="center"/>
          </w:tcPr>
          <w:p w14:paraId="6D15164A" w14:textId="77777777" w:rsidR="00811944" w:rsidRPr="00515FD2" w:rsidRDefault="00811944" w:rsidP="008334C7">
            <w:pPr>
              <w:pStyle w:val="listelerstili"/>
              <w:jc w:val="left"/>
              <w:rPr>
                <w:rFonts w:ascii="Times New Roman" w:hAnsi="Times New Roman"/>
                <w:position w:val="-12"/>
              </w:rPr>
            </w:pPr>
          </w:p>
        </w:tc>
        <w:tc>
          <w:tcPr>
            <w:tcW w:w="1446" w:type="pct"/>
          </w:tcPr>
          <w:p w14:paraId="5D0518E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95838" w14:textId="77777777" w:rsidR="00811944" w:rsidRPr="00515FD2" w:rsidRDefault="00811944" w:rsidP="008334C7">
            <w:pPr>
              <w:pStyle w:val="listelerstili"/>
              <w:jc w:val="left"/>
              <w:rPr>
                <w:rFonts w:ascii="Times New Roman" w:hAnsi="Times New Roman"/>
              </w:rPr>
            </w:pPr>
          </w:p>
        </w:tc>
      </w:tr>
      <w:tr w:rsidR="00811944" w:rsidRPr="00515FD2" w14:paraId="74D0C515" w14:textId="77777777" w:rsidTr="008334C7">
        <w:tc>
          <w:tcPr>
            <w:tcW w:w="512" w:type="pct"/>
            <w:tcMar>
              <w:left w:w="0" w:type="dxa"/>
              <w:right w:w="0" w:type="dxa"/>
            </w:tcMar>
            <w:vAlign w:val="center"/>
          </w:tcPr>
          <w:p w14:paraId="0DA2A328" w14:textId="77777777" w:rsidR="00811944" w:rsidRPr="00515FD2" w:rsidRDefault="00811944" w:rsidP="008334C7">
            <w:pPr>
              <w:pStyle w:val="listelerstili"/>
              <w:jc w:val="left"/>
              <w:rPr>
                <w:rFonts w:ascii="Times New Roman" w:hAnsi="Times New Roman"/>
              </w:rPr>
            </w:pPr>
          </w:p>
        </w:tc>
        <w:tc>
          <w:tcPr>
            <w:tcW w:w="1446" w:type="pct"/>
          </w:tcPr>
          <w:p w14:paraId="3359E7E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B21A557" w14:textId="77777777" w:rsidR="00811944" w:rsidRPr="00515FD2" w:rsidRDefault="00811944" w:rsidP="008334C7">
            <w:pPr>
              <w:pStyle w:val="listelerstili"/>
              <w:jc w:val="left"/>
              <w:rPr>
                <w:rFonts w:ascii="Times New Roman" w:hAnsi="Times New Roman"/>
              </w:rPr>
            </w:pPr>
          </w:p>
        </w:tc>
      </w:tr>
      <w:tr w:rsidR="00811944" w:rsidRPr="00515FD2" w14:paraId="1B059104" w14:textId="77777777" w:rsidTr="008334C7">
        <w:tc>
          <w:tcPr>
            <w:tcW w:w="512" w:type="pct"/>
            <w:tcMar>
              <w:left w:w="0" w:type="dxa"/>
              <w:right w:w="0" w:type="dxa"/>
            </w:tcMar>
            <w:vAlign w:val="center"/>
          </w:tcPr>
          <w:p w14:paraId="0825A59A" w14:textId="77777777" w:rsidR="00811944" w:rsidRPr="00515FD2" w:rsidRDefault="00811944" w:rsidP="008334C7">
            <w:pPr>
              <w:pStyle w:val="listelerstili"/>
              <w:jc w:val="left"/>
              <w:rPr>
                <w:rFonts w:ascii="Times New Roman" w:hAnsi="Times New Roman"/>
              </w:rPr>
            </w:pPr>
          </w:p>
        </w:tc>
        <w:tc>
          <w:tcPr>
            <w:tcW w:w="1446" w:type="pct"/>
          </w:tcPr>
          <w:p w14:paraId="274EB8DF"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2171822" w14:textId="77777777" w:rsidR="00811944" w:rsidRPr="00515FD2" w:rsidRDefault="00811944" w:rsidP="008334C7">
            <w:pPr>
              <w:pStyle w:val="listelerstili"/>
              <w:jc w:val="left"/>
              <w:rPr>
                <w:rFonts w:ascii="Times New Roman" w:hAnsi="Times New Roman"/>
              </w:rPr>
            </w:pPr>
          </w:p>
        </w:tc>
      </w:tr>
    </w:tbl>
    <w:p w14:paraId="3F9916ED" w14:textId="77777777" w:rsidR="00811944" w:rsidRDefault="00811944" w:rsidP="00811944">
      <w:pPr>
        <w:pStyle w:val="PARAGRAFMETN"/>
        <w:rPr>
          <w:lang w:val="es-AR"/>
        </w:rPr>
      </w:pPr>
    </w:p>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commentRangeStart w:id="10"/>
      <w:commentRangeEnd w:id="10"/>
      <w:r w:rsidRPr="00126CD7">
        <w:rPr>
          <w:rStyle w:val="AklamaBavurusu"/>
          <w:sz w:val="28"/>
          <w:szCs w:val="28"/>
        </w:rPr>
        <w:commentReference w:id="10"/>
      </w:r>
    </w:p>
    <w:tbl>
      <w:tblPr>
        <w:tblW w:w="5000" w:type="pct"/>
        <w:tblLook w:val="04A0" w:firstRow="1" w:lastRow="0" w:firstColumn="1" w:lastColumn="0" w:noHBand="0" w:noVBand="1"/>
      </w:tblPr>
      <w:tblGrid>
        <w:gridCol w:w="944"/>
        <w:gridCol w:w="2033"/>
        <w:gridCol w:w="5529"/>
      </w:tblGrid>
      <w:tr w:rsidR="00811944" w:rsidRPr="00515FD2" w14:paraId="544F892B" w14:textId="77777777" w:rsidTr="008334C7">
        <w:tc>
          <w:tcPr>
            <w:tcW w:w="555" w:type="pct"/>
            <w:tcMar>
              <w:left w:w="0" w:type="dxa"/>
              <w:right w:w="0" w:type="dxa"/>
            </w:tcMar>
            <w:vAlign w:val="center"/>
          </w:tcPr>
          <w:p w14:paraId="22ACAFC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w:t>
            </w:r>
          </w:p>
        </w:tc>
        <w:tc>
          <w:tcPr>
            <w:tcW w:w="1195" w:type="pct"/>
          </w:tcPr>
          <w:p w14:paraId="55E14322"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3DD94C4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İletkenlik</w:t>
            </w:r>
          </w:p>
        </w:tc>
      </w:tr>
      <w:tr w:rsidR="00811944" w:rsidRPr="00515FD2" w14:paraId="79F36A87" w14:textId="77777777" w:rsidTr="008334C7">
        <w:tc>
          <w:tcPr>
            <w:tcW w:w="555" w:type="pct"/>
            <w:tcMar>
              <w:left w:w="0" w:type="dxa"/>
              <w:right w:w="0" w:type="dxa"/>
            </w:tcMar>
            <w:vAlign w:val="center"/>
          </w:tcPr>
          <w:p w14:paraId="0A4E26D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P</w:t>
            </w:r>
          </w:p>
        </w:tc>
        <w:tc>
          <w:tcPr>
            <w:tcW w:w="1195" w:type="pct"/>
          </w:tcPr>
          <w:p w14:paraId="7335C9DE"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718E44D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Güç (elektrik akımı için)</w:t>
            </w:r>
          </w:p>
        </w:tc>
      </w:tr>
      <w:tr w:rsidR="00811944" w:rsidRPr="00515FD2" w14:paraId="074DA357" w14:textId="77777777" w:rsidTr="008334C7">
        <w:tc>
          <w:tcPr>
            <w:tcW w:w="555" w:type="pct"/>
            <w:tcMar>
              <w:left w:w="0" w:type="dxa"/>
              <w:right w:w="0" w:type="dxa"/>
            </w:tcMar>
            <w:vAlign w:val="center"/>
          </w:tcPr>
          <w:p w14:paraId="0A4AC471"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w:t>
            </w:r>
          </w:p>
        </w:tc>
        <w:tc>
          <w:tcPr>
            <w:tcW w:w="1195" w:type="pct"/>
          </w:tcPr>
          <w:p w14:paraId="715EDF37"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FA63BB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Siemens</w:t>
            </w:r>
          </w:p>
        </w:tc>
      </w:tr>
      <w:tr w:rsidR="00811944" w:rsidRPr="00515FD2" w14:paraId="272F6C16" w14:textId="77777777" w:rsidTr="008334C7">
        <w:tc>
          <w:tcPr>
            <w:tcW w:w="555" w:type="pct"/>
            <w:tcMar>
              <w:left w:w="0" w:type="dxa"/>
              <w:right w:w="0" w:type="dxa"/>
            </w:tcMar>
            <w:vAlign w:val="center"/>
          </w:tcPr>
          <w:p w14:paraId="487FFB80"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73"/>
            </w:r>
          </w:p>
        </w:tc>
        <w:tc>
          <w:tcPr>
            <w:tcW w:w="1195" w:type="pct"/>
          </w:tcPr>
          <w:p w14:paraId="70E02E7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6364A58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Öz İletkenlik</w:t>
            </w:r>
          </w:p>
        </w:tc>
      </w:tr>
      <w:tr w:rsidR="00811944" w:rsidRPr="00515FD2" w14:paraId="37518D84" w14:textId="77777777" w:rsidTr="008334C7">
        <w:tc>
          <w:tcPr>
            <w:tcW w:w="555" w:type="pct"/>
            <w:tcMar>
              <w:left w:w="0" w:type="dxa"/>
              <w:right w:w="0" w:type="dxa"/>
            </w:tcMar>
            <w:vAlign w:val="center"/>
          </w:tcPr>
          <w:p w14:paraId="6152505F"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57"/>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Ohm</w:t>
            </w:r>
          </w:p>
        </w:tc>
      </w:tr>
      <w:tr w:rsidR="00811944" w:rsidRPr="00515FD2" w14:paraId="781E8BCB" w14:textId="77777777" w:rsidTr="008334C7">
        <w:tc>
          <w:tcPr>
            <w:tcW w:w="555" w:type="pct"/>
            <w:tcMar>
              <w:left w:w="0" w:type="dxa"/>
              <w:right w:w="0" w:type="dxa"/>
            </w:tcMar>
            <w:vAlign w:val="center"/>
          </w:tcPr>
          <w:p w14:paraId="4EAEDB9E" w14:textId="77777777" w:rsidR="00811944" w:rsidRPr="00515FD2" w:rsidRDefault="00811944" w:rsidP="008334C7">
            <w:pPr>
              <w:pStyle w:val="listelerstili"/>
              <w:jc w:val="left"/>
              <w:rPr>
                <w:rFonts w:ascii="Times New Roman" w:hAnsi="Times New Roman"/>
              </w:rPr>
            </w:pP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77777777" w:rsidR="00811944" w:rsidRPr="00515FD2" w:rsidRDefault="00811944" w:rsidP="008334C7">
            <w:pPr>
              <w:pStyle w:val="listelerstili"/>
              <w:jc w:val="left"/>
              <w:rPr>
                <w:rFonts w:ascii="Times New Roman" w:hAnsi="Times New Roman"/>
              </w:rPr>
            </w:pPr>
          </w:p>
        </w:tc>
      </w:tr>
      <w:tr w:rsidR="00811944" w:rsidRPr="00515FD2" w14:paraId="42860725" w14:textId="77777777" w:rsidTr="008334C7">
        <w:tc>
          <w:tcPr>
            <w:tcW w:w="555" w:type="pct"/>
            <w:tcMar>
              <w:left w:w="0" w:type="dxa"/>
              <w:right w:w="0" w:type="dxa"/>
            </w:tcMar>
            <w:vAlign w:val="center"/>
          </w:tcPr>
          <w:p w14:paraId="46E5DC7D" w14:textId="77777777" w:rsidR="00811944" w:rsidRPr="00515FD2" w:rsidRDefault="00811944" w:rsidP="008334C7">
            <w:pPr>
              <w:pStyle w:val="listelerstili"/>
              <w:jc w:val="left"/>
              <w:rPr>
                <w:rFonts w:ascii="Times New Roman" w:hAnsi="Times New Roman"/>
              </w:rPr>
            </w:pP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77777777" w:rsidR="00811944" w:rsidRPr="00515FD2" w:rsidRDefault="00811944" w:rsidP="008334C7">
            <w:pPr>
              <w:pStyle w:val="listelerstili"/>
              <w:jc w:val="left"/>
              <w:rPr>
                <w:rFonts w:ascii="Times New Roman" w:hAnsi="Times New Roman"/>
              </w:rPr>
            </w:pPr>
          </w:p>
        </w:tc>
      </w:tr>
      <w:tr w:rsidR="00811944" w:rsidRPr="00515FD2" w14:paraId="6F67413A" w14:textId="77777777" w:rsidTr="008334C7">
        <w:tc>
          <w:tcPr>
            <w:tcW w:w="555" w:type="pct"/>
            <w:tcMar>
              <w:left w:w="0" w:type="dxa"/>
              <w:right w:w="0" w:type="dxa"/>
            </w:tcMar>
            <w:vAlign w:val="center"/>
          </w:tcPr>
          <w:p w14:paraId="2ACCE604" w14:textId="77777777" w:rsidR="00811944" w:rsidRPr="00515FD2" w:rsidRDefault="00811944" w:rsidP="008334C7">
            <w:pPr>
              <w:pStyle w:val="listelerstili"/>
              <w:jc w:val="left"/>
              <w:rPr>
                <w:rFonts w:ascii="Times New Roman" w:hAnsi="Times New Roman"/>
              </w:rPr>
            </w:pP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77777777" w:rsidR="00811944" w:rsidRPr="00515FD2" w:rsidRDefault="00811944" w:rsidP="008334C7">
            <w:pPr>
              <w:pStyle w:val="listelerstili"/>
              <w:jc w:val="left"/>
              <w:rPr>
                <w:rFonts w:ascii="Times New Roman" w:hAnsi="Times New Roman"/>
              </w:rPr>
            </w:pPr>
          </w:p>
        </w:tc>
      </w:tr>
      <w:tr w:rsidR="00811944" w:rsidRPr="00515FD2" w14:paraId="780F64A0" w14:textId="77777777" w:rsidTr="008334C7">
        <w:tc>
          <w:tcPr>
            <w:tcW w:w="555" w:type="pct"/>
            <w:tcMar>
              <w:left w:w="0" w:type="dxa"/>
              <w:right w:w="0" w:type="dxa"/>
            </w:tcMar>
            <w:vAlign w:val="center"/>
          </w:tcPr>
          <w:p w14:paraId="673E2FED" w14:textId="77777777" w:rsidR="00811944" w:rsidRPr="00515FD2" w:rsidRDefault="00811944" w:rsidP="008334C7">
            <w:pPr>
              <w:pStyle w:val="listelerstili"/>
              <w:jc w:val="left"/>
              <w:rPr>
                <w:rFonts w:ascii="Times New Roman" w:hAnsi="Times New Roman"/>
              </w:rPr>
            </w:pP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77777777" w:rsidR="00811944" w:rsidRPr="00515FD2" w:rsidRDefault="00811944" w:rsidP="008334C7">
            <w:pPr>
              <w:pStyle w:val="listelerstili"/>
              <w:jc w:val="left"/>
              <w:rPr>
                <w:rFonts w:ascii="Times New Roman" w:hAnsi="Times New Roman"/>
              </w:rPr>
            </w:pPr>
          </w:p>
        </w:tc>
      </w:tr>
      <w:tr w:rsidR="00811944" w:rsidRPr="00515FD2" w14:paraId="1B912D1B" w14:textId="77777777" w:rsidTr="008334C7">
        <w:tc>
          <w:tcPr>
            <w:tcW w:w="555" w:type="pct"/>
            <w:tcMar>
              <w:left w:w="0" w:type="dxa"/>
              <w:right w:w="0" w:type="dxa"/>
            </w:tcMar>
            <w:vAlign w:val="center"/>
          </w:tcPr>
          <w:p w14:paraId="019447D0" w14:textId="77777777" w:rsidR="00811944" w:rsidRPr="00515FD2" w:rsidRDefault="00811944" w:rsidP="008334C7">
            <w:pPr>
              <w:pStyle w:val="listelerstili"/>
              <w:jc w:val="left"/>
              <w:rPr>
                <w:rFonts w:ascii="Times New Roman" w:hAnsi="Times New Roman"/>
                <w:position w:val="-12"/>
              </w:rPr>
            </w:pP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7777777" w:rsidR="00811944" w:rsidRPr="00515FD2" w:rsidRDefault="00811944" w:rsidP="008334C7">
            <w:pPr>
              <w:pStyle w:val="listelerstili"/>
              <w:jc w:val="left"/>
              <w:rPr>
                <w:rFonts w:ascii="Times New Roman" w:hAnsi="Times New Roman"/>
              </w:rPr>
            </w:pPr>
          </w:p>
        </w:tc>
      </w:tr>
      <w:tr w:rsidR="00811944" w:rsidRPr="00515FD2" w14:paraId="5463E517" w14:textId="77777777" w:rsidTr="008334C7">
        <w:tc>
          <w:tcPr>
            <w:tcW w:w="555" w:type="pct"/>
            <w:tcMar>
              <w:left w:w="0" w:type="dxa"/>
              <w:right w:w="0" w:type="dxa"/>
            </w:tcMar>
            <w:vAlign w:val="center"/>
          </w:tcPr>
          <w:p w14:paraId="2B7C1853" w14:textId="77777777" w:rsidR="00811944" w:rsidRPr="00515FD2" w:rsidRDefault="00811944" w:rsidP="008334C7">
            <w:pPr>
              <w:pStyle w:val="listelerstili"/>
              <w:jc w:val="left"/>
              <w:rPr>
                <w:rFonts w:ascii="Times New Roman" w:hAnsi="Times New Roman"/>
              </w:rPr>
            </w:pP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77777777" w:rsidR="00811944" w:rsidRPr="00515FD2" w:rsidRDefault="00811944" w:rsidP="008334C7">
            <w:pPr>
              <w:pStyle w:val="listelerstili"/>
              <w:jc w:val="left"/>
              <w:rPr>
                <w:rFonts w:ascii="Times New Roman" w:hAnsi="Times New Roman"/>
              </w:rPr>
            </w:pP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5B1F9758" w14:textId="77777777" w:rsidR="00811944" w:rsidRPr="00126CD7" w:rsidRDefault="00811944" w:rsidP="00811944">
      <w:pPr>
        <w:spacing w:before="120" w:after="120" w:line="360" w:lineRule="auto"/>
        <w:jc w:val="center"/>
        <w:rPr>
          <w:b/>
          <w:sz w:val="24"/>
          <w:szCs w:val="24"/>
        </w:rPr>
      </w:pPr>
      <w:r>
        <w:rPr>
          <w:b/>
        </w:rPr>
        <w:t>AURIS: AKUSTİK ÖZNİTELİK TABANLI YAPAY ZEKÂ ÜRETİMİ MÜZİĞİN TESPİTİ İÇİN ÇOK MODELLİ TOPLULUK SİSTEMİ</w:t>
      </w:r>
    </w:p>
    <w:p w14:paraId="65FDE960" w14:textId="77777777" w:rsidR="00811944" w:rsidRPr="00126CD7" w:rsidRDefault="00811944" w:rsidP="00811944">
      <w:pPr>
        <w:jc w:val="center"/>
        <w:rPr>
          <w:sz w:val="24"/>
          <w:szCs w:val="24"/>
        </w:rPr>
      </w:pPr>
      <w:r>
        <w:t>Hasan Arthur ALTUNTAŞ</w:t>
      </w:r>
    </w:p>
    <w:p w14:paraId="58EF02FB" w14:textId="77777777" w:rsidR="00811944" w:rsidRPr="00126CD7" w:rsidRDefault="00811944" w:rsidP="00811944">
      <w:pPr>
        <w:jc w:val="center"/>
        <w:rPr>
          <w:sz w:val="24"/>
          <w:szCs w:val="24"/>
        </w:rPr>
      </w:pPr>
      <w:r>
        <w:t>Düzce Üniversitesi</w:t>
      </w:r>
    </w:p>
    <w:p w14:paraId="645241BB" w14:textId="77777777" w:rsidR="00811944" w:rsidRPr="00126CD7" w:rsidRDefault="00811944" w:rsidP="00811944">
      <w:pPr>
        <w:jc w:val="center"/>
        <w:rPr>
          <w:sz w:val="24"/>
          <w:szCs w:val="24"/>
        </w:rPr>
      </w:pPr>
      <w:r>
        <w:t>Mühendislik Fakültesi, Bilgisayar Mühendisliği Bitirme Tezi</w:t>
      </w:r>
    </w:p>
    <w:p w14:paraId="42B08803" w14:textId="77777777" w:rsidR="00811944" w:rsidRPr="00126CD7" w:rsidRDefault="00811944" w:rsidP="00811944">
      <w:pPr>
        <w:jc w:val="center"/>
        <w:rPr>
          <w:sz w:val="24"/>
          <w:szCs w:val="24"/>
        </w:rPr>
      </w:pPr>
      <w:r>
        <w:t>Danışman: Dr. Öğr. Üyesi Büşra TAKGİL</w:t>
      </w:r>
    </w:p>
    <w:p w14:paraId="095EB635" w14:textId="77777777" w:rsidR="00811944" w:rsidRPr="00126CD7" w:rsidRDefault="00811944" w:rsidP="00811944">
      <w:pPr>
        <w:spacing w:after="480"/>
        <w:jc w:val="center"/>
        <w:rPr>
          <w:sz w:val="24"/>
          <w:szCs w:val="24"/>
        </w:rPr>
      </w:pPr>
      <w:commentRangeStart w:id="11"/>
      <w:commentRangeEnd w:id="11"/>
      <w:r>
        <w:t>Haziran 2026</w:t>
      </w:r>
    </w:p>
    <w:p w14:paraId="1180BDF0" w14:textId="77777777" w:rsidR="00811944" w:rsidRDefault="00811944" w:rsidP="00811944">
      <w:pPr>
        <w:jc w:val="both"/>
        <w:rPr>
          <w:sz w:val="24"/>
          <w:szCs w:val="24"/>
        </w:rPr>
      </w:pPr>
      <w:r>
        <w:t>Suno, MusicGen, Udio ve Echoes gibi üretici yapay zekâ platformlarının yaygınlaşmasıyla yapay zekâ üretimi müzik parçaları içerik akış platformlarında hızla artmaktadır. Bu tez çalışmasında AURIS sistemi tasarlanmış ve geliştirilmiştir. AURIS, ses sinyallerinden 5 kategoride toplam 47 akustik öznitelik çıkarmakta; 7 klasik ML ve 4 derin öğrenme modelini 5 katlı tabakalı çapraz doğrulama protokolüyle karşılaştırmaktadır. 8 farklı kaynaktan derlenen 5.195 ses kaydı üzerinde eğitilen LightGBM modeli 0,8839 doğruluk, 0,8575 F1-skoru ve 0,9548 ROC-AUC (Brier=0,083) elde etmiştir. Karar eşiği Youden J istatistiğiyle theta*=0,4316 olarak optimize edilmiştir. Sistem Next.js 14 web platformu, Kotlin/Jetpack Compose Android uygulaması ve FastAPI arka ucuyla tam yığın mimaride sunulmuştur. SHAP entegrasyonu her kararı öznitelik bazında açıklanabilir kılmaktadır.</w:t>
      </w:r>
    </w:p>
    <w:p w14:paraId="130359E3" w14:textId="77777777" w:rsidR="00811944" w:rsidRDefault="00811944" w:rsidP="00811944">
      <w:pPr>
        <w:spacing w:before="480"/>
        <w:jc w:val="both"/>
        <w:rPr>
          <w:sz w:val="24"/>
          <w:szCs w:val="24"/>
        </w:rPr>
      </w:pPr>
      <w:commentRangeStart w:id="12"/>
      <w:commentRangeEnd w:id="12"/>
      <w:r>
        <w:t>Anahtar Kelimeler: yapay zekâ müzik tespiti, akustik öznitelik, LightGBM, topluluk öğrenmesi, ses sınıflandırma.</w:t>
      </w:r>
    </w:p>
    <w:p w14:paraId="029C07B3" w14:textId="77777777" w:rsidR="00811944" w:rsidRDefault="00811944" w:rsidP="00811944">
      <w:pPr>
        <w:widowControl/>
        <w:autoSpaceDE/>
        <w:autoSpaceDN/>
        <w:adjustRightInd/>
        <w:rPr>
          <w:sz w:val="24"/>
          <w:szCs w:val="24"/>
        </w:rPr>
      </w:pPr>
      <w:r>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77777777" w:rsidR="00811944" w:rsidRPr="0056448E" w:rsidRDefault="00811944" w:rsidP="00811944">
      <w:pPr>
        <w:spacing w:before="120" w:after="120" w:line="360" w:lineRule="auto"/>
        <w:jc w:val="center"/>
        <w:rPr>
          <w:b/>
          <w:sz w:val="24"/>
          <w:szCs w:val="24"/>
        </w:rPr>
      </w:pPr>
      <w:r>
        <w:rPr>
          <w:b/>
        </w:rPr>
        <w:t>AURIS: A MULTI-MODEL ENSEMBLE SYSTEM FOR AI-GENERATED MUSIC DETECTION USING ACOUSTIC FEATURES</w:t>
      </w:r>
    </w:p>
    <w:p w14:paraId="6D076AEB" w14:textId="77777777" w:rsidR="00811944" w:rsidRPr="004C0887" w:rsidRDefault="00811944" w:rsidP="00811944">
      <w:pPr>
        <w:jc w:val="center"/>
        <w:rPr>
          <w:sz w:val="24"/>
          <w:szCs w:val="24"/>
          <w:lang w:val="en-US"/>
        </w:rPr>
      </w:pPr>
      <w:r>
        <w:t>Hasan Arthur ALTUNTAŞ</w:t>
      </w:r>
    </w:p>
    <w:p w14:paraId="509D9D1A" w14:textId="77777777" w:rsidR="00811944" w:rsidRPr="004C0887" w:rsidRDefault="00811944" w:rsidP="00811944">
      <w:pPr>
        <w:jc w:val="center"/>
        <w:rPr>
          <w:sz w:val="24"/>
          <w:szCs w:val="24"/>
          <w:lang w:val="en-US"/>
        </w:rPr>
      </w:pPr>
      <w:r>
        <w:t>Düzce University</w:t>
      </w:r>
    </w:p>
    <w:p w14:paraId="49A0BF4B" w14:textId="14EF5FC8" w:rsidR="00811944" w:rsidRPr="004C0887" w:rsidRDefault="00811944" w:rsidP="00811944">
      <w:pPr>
        <w:jc w:val="center"/>
        <w:rPr>
          <w:sz w:val="24"/>
          <w:szCs w:val="24"/>
          <w:lang w:val="en-US"/>
        </w:rPr>
      </w:pPr>
      <w:r>
        <w:t>Faculty of Engineering, Computer Engineering, Undergraduate Thesis</w:t>
      </w:r>
    </w:p>
    <w:p w14:paraId="36D779B6" w14:textId="50ACF9B0" w:rsidR="00811944" w:rsidRPr="00A44838" w:rsidRDefault="00811944" w:rsidP="00811944">
      <w:pPr>
        <w:jc w:val="center"/>
        <w:rPr>
          <w:sz w:val="24"/>
          <w:szCs w:val="24"/>
          <w:lang w:val="en-US"/>
        </w:rPr>
      </w:pPr>
      <w:r w:rsidRPr="00811944">
        <w:rPr>
          <w:sz w:val="24"/>
          <w:szCs w:val="24"/>
          <w:lang w:val="en-US"/>
        </w:rPr>
        <w:t>Undergraduate</w:t>
      </w:r>
      <w:r>
        <w:rPr>
          <w:sz w:val="24"/>
          <w:szCs w:val="24"/>
          <w:lang w:val="en-US"/>
        </w:rPr>
        <w:t xml:space="preserve"> </w:t>
      </w:r>
      <w:r w:rsidRPr="00A44838">
        <w:rPr>
          <w:sz w:val="24"/>
          <w:szCs w:val="24"/>
          <w:lang w:val="en-US"/>
        </w:rPr>
        <w:t>Thesis</w:t>
      </w:r>
    </w:p>
    <w:p w14:paraId="03651051" w14:textId="77777777" w:rsidR="00811944" w:rsidRPr="004C0887" w:rsidRDefault="00811944" w:rsidP="00811944">
      <w:pPr>
        <w:jc w:val="center"/>
        <w:rPr>
          <w:sz w:val="24"/>
          <w:szCs w:val="24"/>
          <w:lang w:val="en-US"/>
        </w:rPr>
      </w:pPr>
      <w:r>
        <w:t>Supervisor: Asst. Prof. Dr. Büşra TAKGİL</w:t>
      </w:r>
    </w:p>
    <w:p w14:paraId="572F94B1" w14:textId="77777777" w:rsidR="00811944" w:rsidRPr="004C0887" w:rsidRDefault="00811944" w:rsidP="00811944">
      <w:pPr>
        <w:spacing w:after="120"/>
        <w:jc w:val="center"/>
        <w:rPr>
          <w:sz w:val="24"/>
          <w:szCs w:val="24"/>
          <w:lang w:val="en-US"/>
        </w:rPr>
      </w:pPr>
      <w:commentRangeStart w:id="13"/>
      <w:commentRangeEnd w:id="13"/>
      <w:r>
        <w:t>June 2026</w:t>
      </w:r>
    </w:p>
    <w:p w14:paraId="57683D04" w14:textId="77777777" w:rsidR="00811944" w:rsidRPr="004C0887" w:rsidRDefault="00811944" w:rsidP="00811944">
      <w:pPr>
        <w:jc w:val="both"/>
        <w:rPr>
          <w:sz w:val="24"/>
          <w:szCs w:val="24"/>
          <w:lang w:val="en-US"/>
        </w:rPr>
      </w:pPr>
      <w:r>
        <w:t>The rapid proliferation of generative AI platforms such as Suno, MusicGen, Udio, and Echoes has led to a dramatic increase in AI-generated music on streaming platforms. This thesis presents AURIS, which extracts 47 acoustic features across five categories using librosa and evaluates 11 classification models under 5-fold stratified cross-validation. The best-performing LightGBM achieves 0.9548 ROC-AUC, 88.39% accuracy, 0.8575 F1-score, and Brier score 0.083. Decision threshold is optimized to theta*=0.4316 via Youden's J statistic. SHAP provides feature-level explanations for every decision.</w:t>
      </w:r>
    </w:p>
    <w:p w14:paraId="54F99FD0" w14:textId="77777777" w:rsidR="00811944" w:rsidRPr="004C0887" w:rsidRDefault="00811944" w:rsidP="00811944">
      <w:pPr>
        <w:spacing w:before="480"/>
        <w:rPr>
          <w:sz w:val="24"/>
          <w:szCs w:val="24"/>
          <w:lang w:val="en-US"/>
        </w:rPr>
      </w:pPr>
      <w:commentRangeStart w:id="14"/>
      <w:commentRangeEnd w:id="14"/>
      <w:r>
        <w:t>Keywords: AI music detection, acoustic features, LightGBM, ensemble learning, audio classification.</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Pr="001635CA" w:rsidRDefault="00811944" w:rsidP="00811944">
      <w:pPr>
        <w:pStyle w:val="Balk1"/>
      </w:pPr>
      <w:commentRangeStart w:id="15"/>
      <w:commentRangeEnd w:id="15"/>
      <w:r>
        <w:t>1. GİRİŞ</w:t>
      </w:r>
    </w:p>
    <w:p>
      <w:pPr>
        <w:pStyle w:val="Balk2"/>
      </w:pPr>
      <w:r>
        <w:t xml:space="preserve">1.1. Problemin Tanımı ve Araştırmanın Motivasyonu</w:t>
      </w:r>
    </w:p>
    <w:p>
      <w:pPr>
        <w:pStyle w:val="PARAGRAFMETN"/>
      </w:pPr>
      <w:r>
        <w:t xml:space="preserve">Suno, MusicGen, Udio ve Echoes gibi üretici yapay zekâ platformlarının son yıllarda gösterdiği hızlı ilerleme, müzik üretim alanını köklü biçimde dönüştürmüştür. Bu platformlar müzik teorisi bilgisi olmayan bir kullanıcının dakikalar içinde yüksek kaliteli müzik üretmesine olanak tanımaktadır. Meta tarafından geliştirilen açık kaynak model MusicGen (Copet vd., 2023), AudioLDM2 (Liu vd., 2023) ve ticari platformlar Suno ile Udio yapay zekâ müziğini geniş kitlelere yaymıştır.</w:t>
      </w:r>
    </w:p>
    <w:p>
      <w:pPr>
        <w:pStyle w:val="PARAGRAFMETN"/>
      </w:pPr>
      <w:r>
        <w:t xml:space="preserve">Bu teknolojik dönüşüm beraberinde ciddi etik, hukuki ve ekonomik sorunları getirmektedir. Yapay zekâ üretimi parçaların insan eserleriyle karışarak streaming platformlarına yüklenmesi telif hakkı ihlallerine zemin hazırlamaktadır. Algoritmik öneri sistemleri yapay zekâ üretimi içerikleri insanmış gibi göstererek insan sanatçıların gelirlerini olumsuz etkileyebilmekte; müzik yarışmalarında ve burs değerlendirmelerinde yapay zekâ eserleri insan yaratıcılığı olarak sunulabilmektedir [1].</w:t>
      </w:r>
    </w:p>
    <w:p>
      <w:pPr>
        <w:pStyle w:val="PARAGRAFMETN"/>
      </w:pPr>
      <w:r>
        <w:t xml:space="preserve">Yapay zekâ üretimi ses tespiti alanındaki araştırmaların büyük bölümü konuşma sentezi ve ses derin sahteciliğine odaklanmış; müziğe özgü tespit sistemleri görece az ilgi görmüştür. Liu vd. (2024) bu alanı "gelişmekte olan" olarak nitelendirmekte ve mevcut yaklaşımların büyük çoğunluğunun tek bir üretici sisteme özgü olduğunu, dolayısıyla yeni sistemlere genelleme yapamadığını vurgulamaktadır [15]. Bhatt vd. (2025) ise çapraz-üretici genellemenin alanın temel açık problemi olduğunu ortaya koymaktadır [3].</w:t>
      </w:r>
    </w:p>
    <w:p>
      <w:pPr>
        <w:pStyle w:val="PARAGRAFMETN"/>
      </w:pPr>
      <w:r>
        <w:t xml:space="preserve">AURIS (Acoustic Understanding and Recognition Intelligence System) bu boşluğu kapatmak amacıyla tasarlanmıştır. 12'den fazla yapay zekâ üretim sistemini kapsayan bir eğitim veri kümesi, 47 boyutlu akustik öznitelik vektörü ve 11 modelin sistematik karşılaştırması ile hem teknik katkı hem yorumlanabilirlik sunan açık kaynaklı bir çözüm önerilmektedir.</w:t>
      </w:r>
    </w:p>
    <w:p>
      <w:pPr>
        <w:pStyle w:val="Balk2"/>
      </w:pPr>
      <w:r>
        <w:t xml:space="preserve">1.2. Araştırmanın Amaç ve Kapsamı</w:t>
      </w:r>
    </w:p>
    <w:p>
      <w:pPr>
        <w:pStyle w:val="PARAGRAFMETN"/>
      </w:pPr>
      <w:r>
        <w:t xml:space="preserve">Bu çalışmanın temel araştırma sorusu şöyledir: "Spektral, zamansal, ritmik, harmonik ve vokal boyutları kapsayan el ile tasarlanmış akustik öznitelikler, gradient boosting topluluğuyla birleştirildiğinde, uçtan uca derin öğrenme yaklaşımlarıyla rekabet edebilir bir yapay zekâ müziği tespit performansı sağlayabilir mi?"</w:t>
      </w:r>
    </w:p>
    <w:p>
      <w:pPr>
        <w:pStyle w:val="PARAGRAFMETN"/>
      </w:pPr>
      <w:r>
        <w:t xml:space="preserve">Belirlenen hedefler: (1) 5 kategoride 47 öznitelikten oluşan kapsamlı ve yorumlanabilir bir akustik öznitelik vektörü tasarlamak; (2) 8 kaynaktan derlenen 5.195 örnekli gerçek dünya veri kümesi oluşturmak; (3) 7 klasik ML ve 4 derin öğrenme modelini aynı protokolle karşılaştırmak; (4) Youden J istatistiğiyle optimize edilmiş karar eşiği belirlemek; (5) SHAP entegrasyonuyla her kararı öznitelik bazında açıklanabilir kılmak; (6) Sistemi web, Android ve API katmanlarıyla üretim ortamına taşımak.</w:t>
      </w:r>
    </w:p>
    <w:p>
      <w:pPr>
        <w:pStyle w:val="Balk2"/>
      </w:pPr>
      <w:r>
        <w:t xml:space="preserve">1.3. BM401-BM498 İki Dönemlik Süreç</w:t>
      </w:r>
    </w:p>
    <w:p>
      <w:pPr>
        <w:pStyle w:val="PARAGRAFMETN"/>
      </w:pPr>
      <w:r>
        <w:t xml:space="preserve">Bu proje iki akademik dönemde geliştirilmiştir. BM401 (2024-2025 Güz Dönemi) aşamasında wav2vec2 tabanlı hibrit bir yaklaşım tasarlanmış, Next.js 14 web platformu ve Kotlin Android uygulaması prototip düzeyinde geliştirilmiştir. BM498 (2024-2025 Bahar Dönemi) aşamasında araştırma odağı köklü biçimde değişmiştir: wav2vec2 embedding'lerinin yorumlanamaz yapısı yerine el ile tasarlanmış 47 boyutlu akustik öznitelik vektörüne geçilmiş, veri kümesi 5.195 örneğe genişletilmiş ve SHAP açıklanabilirlik katmanı eklenmiştir.</w:t>
      </w:r>
    </w:p>
    <w:p>
      <w:pPr>
        <w:pStyle w:val="Balk2"/>
      </w:pPr>
      <w:r>
        <w:t xml:space="preserve">1.4. Tez Organizasyonu</w:t>
      </w:r>
    </w:p>
    <w:p>
      <w:pPr>
        <w:pStyle w:val="PARAGRAFMETN"/>
      </w:pPr>
      <w:r>
        <w:t xml:space="preserve">Bölüm 2'de yapay zekâ müzik üretimi, ses derin sahteciliği tespiti ve mevcut sistemler ele alınmaktadır. Bölüm 3'te veri kümesi, öznitelik mühendisliği, model mimarileri ve eğitim protokolü açıklanmaktadır. Bölüm 4'te deneysel bulgular sunulmaktadır. Bölüm 5'te tartışma, Bölüm 6'da sonuçlar ve öneriler yer almaktadır.</w:t>
      </w:r>
    </w:p>
    <w:p w14:paraId="45607969" w14:textId="77777777" w:rsidR="00811944" w:rsidRPr="00126CD7" w:rsidRDefault="00811944" w:rsidP="00811944">
      <w:pPr>
        <w:pStyle w:val="Balk1"/>
      </w:pPr>
      <w:commentRangeStart w:id="16"/>
      <w:commentRangeEnd w:id="16"/>
      <w:r>
        <w:t>2. LİTERATÜR TARAMASI</w:t>
      </w:r>
    </w:p>
    <w:p>
      <w:pPr>
        <w:pStyle w:val="Balk2"/>
      </w:pPr>
      <w:r>
        <w:t xml:space="preserve">2.1. Yapay Zekâ Müzik Üretim Sistemleri</w:t>
      </w:r>
    </w:p>
    <w:p>
      <w:pPr>
        <w:pStyle w:val="PARAGRAFMETN"/>
      </w:pPr>
      <w:r>
        <w:t xml:space="preserve">Müzik üretiminde yapay zekâ kullanımı son yıllarda üç ana paradigma etrafında şekillenmiştir: otoregresif modeller, difüzyon modelleri ve transformer tabanlı metin-müzik dönüşümü. Dhariwal vd. (2020) tarafından geliştirilen Jukebox, ham ses formunda doğrudan waveform üreten ilk büyük ölçekli modeldir [6]. 1,2 milyar parametresiyle dönemin en büyük müzik modeli olan Jukebox, hiyerarşik VQ-VAE mimarisini kullanmaktadır.</w:t>
      </w:r>
    </w:p>
    <w:p>
      <w:pPr>
        <w:pStyle w:val="PARAGRAFMETN"/>
      </w:pPr>
      <w:r>
        <w:t xml:space="preserve">Meta AI tarafından geliştirilen MusicGen (Copet vd., 2023), metin ve melodi koşullandırmalı, yüksek kaliteli müzik üretebilen decoder-only transformer mimarisidir [5]. Model EnCodec ses kodlayıcısı üzerine inşa edilmiş; 300M, 1,5B ve 3,3B parametre ölçeklerinde açık kaynak lisansıyla yayımlanmıştır. AudioLDM (Liu vd., 2023), latent difüzyon modellerini ses üretimine uyarlamış; CLAP gösterimleriyle koşullandırılan model metin girdisiyle yüksek kaliteli ses sentezi yapabilmektedir [14].</w:t>
      </w:r>
    </w:p>
    <w:p>
      <w:pPr>
        <w:pStyle w:val="Balk2"/>
      </w:pPr>
      <w:r>
        <w:t xml:space="preserve">2.2. Ses Derin Sahteciliği Tespiti</w:t>
      </w:r>
    </w:p>
    <w:p>
      <w:pPr>
        <w:pStyle w:val="PARAGRAFMETN"/>
      </w:pPr>
      <w:r>
        <w:t xml:space="preserve">Yapay zekâ üretimi ses tespitine ilişkin sistematik araştırma ilk olarak konuşma sentezi ve ses derin sahteciliği alanında başlamıştır. WaveFake veri kümesi (Frank ve Schönherr, 2021), yedi farklı vocoder mimarisinin çıktılarını barındıran temel bir kıyaslama noktası oluşturmuştur [8]. ADD 2022 Yarışması (Yi vd., 2022), ses derin sahteciliği tespiti alanında üç farklı zorluğu kapsamıştır [23]. Yi vd. (2023), 2008-2023 yılları arasında yayımlanan araştırmaları kapsamlı biçimde incelemiş; MFCC, LFCC, CQT ve mel-spektrogram tabanlı özniteliklerin farklı derin öğrenme sınıflandırıcılarla kombinasyonlarını 17 veri kümesi üzerinde karşılaştırmıştır [24].</w:t>
      </w:r>
    </w:p>
    <w:p>
      <w:pPr>
        <w:pStyle w:val="PARAGRAFMETN"/>
      </w:pPr>
      <w:r>
        <w:t xml:space="preserve">Müziğe özgü tespit araştırmaları görece yenidir. Liu vd. (2024), ses derin sahteciliği tespitinden yapay zekâ üretimi müzik tespitine geçişi "yol haritası ve genel bakış" perspektifiyle ele almaktadır [15]. Afchar vd. (2025), oto-kodlayıcı artefaktlarından yararlanarak dedektörlerin %99,8 doğruluğa ulaşabildiğini, ancak MP3 sıkıştırma ve perde kaydırma gibi basit ses işleme işlemlerinin tespit oranlarını önemli ölçüde düşürdüğünü IEEE ICASSP 2025'te sunmuştur [1].</w:t>
      </w:r>
    </w:p>
    <w:p>
      <w:pPr>
        <w:pStyle w:val="Balk2"/>
      </w:pPr>
      <w:r>
        <w:t xml:space="preserve">2.3. Transformer Tabanlı Ses Gösterimleri</w:t>
      </w:r>
    </w:p>
    <w:p>
      <w:pPr>
        <w:pStyle w:val="PARAGRAFMETN"/>
      </w:pPr>
      <w:r>
        <w:t xml:space="preserve">wav2vec2 (Baevski vd., 2020), etiketlenmemiş konuşma verisi üzerinde öz-denetimli öğrenme yapan bir transformer modelidir [2]. Martín-Doñas ve Álvarez (2022), wav2vec2'yi ADD 2022 yarışmasına doğrudan uygulayarak öznitelik mühendisliği gerektirmeksizin rekabetçi sonuçlar elde etmiştir [18]. CLAP (Elizalde vd., 2023), karşıtsal önceden eğitimi ses-metin embedding uzayına genişletmektedir [7]. Wu vd. (2023) tarafından geliştirilen LAION-CLAP varyantı 630.000 ses-metin çifti üzerinde eğitilmiştir [22]. Kosta vd. (2025) ise Segment Transformer'ı önermiştir [12].</w:t>
      </w:r>
    </w:p>
    <w:p>
      <w:pPr>
        <w:pStyle w:val="Balk2"/>
      </w:pPr>
      <w:r>
        <w:t xml:space="preserve">2.4. Topluluk Yöntemleri ve Ses Sınıflandırması</w:t>
      </w:r>
    </w:p>
    <w:p>
      <w:pPr>
        <w:pStyle w:val="PARAGRAFMETN"/>
      </w:pPr>
      <w:r>
        <w:t xml:space="preserve">Topluluk yaklaşımları müzik analizi görevlerinde tek model sınıflandırıcılarını tutarlı biçimde geride bırakmaktadır. Kostrzewa vd. (2022), farklı mimarilere sahip sinir ağlarının geniş topluluklarının müzik türü sınıflandırmasında varyansı azalttığını göstermiştir [13]. Gradient boosting yöntemleri, özellikle XGBoost (Chen ve Guestrin, 2016) [4] ve LightGBM (Ke vd., 2017) [11], el ile tasarlanmış ses öznitelik vektörlerine uygulandığında güçlü performans sergilemektedir.</w:t>
      </w:r>
    </w:p>
    <w:p>
      <w:pPr>
        <w:pStyle w:val="PARAGRAFMETN"/>
      </w:pPr>
      <w:r>
        <w:t xml:space="preserve">Gan vd. (2024), VMD tabanlı öznitelik ayrıştırmasıyla birleştirilen XGBoost'un müzik türü sınıflandırmasında rekabetçi sonuçlar elde ettiğini bildirmiştir [9]. Liu vd. (2022), çok kanallı ses öznitelik füzyonunu XGBoost ile birleştirerek müzik enstrüman tanımada %97,65 doğruluk elde etmiştir [16]. Gourisaria vd. (2024), MFCC ve STFT özniteliklerinin karşılaştırmalı analizinde her iki öznitelik setinin birlikte kullanılmasının en iyi sonucu verdiğini bulmuştur [10].</w:t>
      </w:r>
    </w:p>
    <w:p>
      <w:pPr>
        <w:pStyle w:val="Balk2"/>
      </w:pPr>
      <w:r>
        <w:t xml:space="preserve">2.5. Mevcut Tespit Sistemleri ve Araştırma Boşlukları</w:t>
      </w:r>
    </w:p>
    <w:p>
      <w:pPr>
        <w:pStyle w:val="PARAGRAFMETN"/>
      </w:pPr>
      <w:r>
        <w:t xml:space="preserve">IRCAM Amplify, kapalı kaynaklı bir API hizmeti olarak %98,59 doğruluk bildirmekte; ancak eğitim verisi, değerlendirme metodolojisi ve öznitelik mimarisi hakkında şeffaflık sunmamaktadır [1]. Believe AI Radar streaming platformlarına yönelik ticari bir çözüm olup ücretli erişim modeli akademik kullanımı kısıtlamaktadır. lofcz/ai-music-detector açık kaynak olmakla birlikte sistematik çapraz doğrulama eksikliği genelleme kapasitesini sınırlandırmaktadır.</w:t>
      </w:r>
    </w:p>
    <w:p>
      <w:pPr>
        <w:pStyle w:val="PARAGRAFMETN"/>
      </w:pPr>
      <w:r>
        <w:t xml:space="preserve">AURIS bu boşlukları kapatmak üzere: (1) kamuya açık kaynaklardan derlenen çok üreticili veri kümesi, (2) şeffaf 5 katlı çapraz doğrulama, (3) SHAP tabanlı açıklanabilirlik ve (4) ücretsiz web ve mobil dağıtım ile mevcut sistemlerden ayrışmaktadır.</w:t>
      </w:r>
    </w:p>
    <w:p w14:paraId="3BD216E3" w14:textId="77777777" w:rsidR="00811944" w:rsidRPr="0034364C" w:rsidRDefault="00811944" w:rsidP="00811944">
      <w:pPr>
        <w:pStyle w:val="Balk1"/>
      </w:pPr>
      <w:commentRangeStart w:id="30"/>
      <w:commentRangeEnd w:id="30"/>
      <w:r>
        <w:t>3. MATERYAL VE YÖNTEM</w:t>
      </w:r>
    </w:p>
    <w:p>
      <w:pPr>
        <w:pStyle w:val="Balk2"/>
      </w:pPr>
      <w:r>
        <w:t xml:space="preserve">3.1. Sistem Mimarisine Genel Bakış</w:t>
      </w:r>
    </w:p>
    <w:p>
      <w:pPr>
        <w:pStyle w:val="PARAGRAFMETN"/>
      </w:pPr>
      <w:r>
        <w:t xml:space="preserve">AURIS dört ana modülden oluşmaktadır: (1) Ses Ön İşleme — format standartlaştırma, yeniden örnekleme, süre normalizasyonu; (2) Öznitelik Çıkarma — librosa tabanlı 47 boyutlu vektör; (3) Sınıflandırma — 11 modelin 5 katlı çapraz doğrulamayla eğitimi; (4) Açıklama — SHAP değerlerinin hesaplanması ve sunumu. Desteklenen giriş formatları: MP3, WAV, FLAC, OGG (max 50 MB) ve YouTube bağlantısı.</w:t>
      </w:r>
    </w:p>
    <w:p>
      <w:pPr>
        <w:pStyle w:val="Balk2"/>
      </w:pPr>
      <w:r>
        <w:t xml:space="preserve">3.2. Veri Kümesi</w:t>
      </w:r>
    </w:p>
    <w:p>
      <w:pPr>
        <w:pStyle w:val="Balk3"/>
      </w:pPr>
      <w:r>
        <w:t xml:space="preserve">3.2.1. Derleme Stratejisi ve Etik</w:t>
      </w:r>
    </w:p>
    <w:p>
      <w:pPr>
        <w:pStyle w:val="PARAGRAFMETN"/>
      </w:pPr>
      <w:r>
        <w:t xml:space="preserve">AURIS veri kümesi, kaynak kökenine dayalı otomatik etiketleme stratejisiyle oluşturulmuştur. Bilinen yapay zekâ üretim platformlarından gelen örnekler "1" (AI), bilinen insan müziği arşivlerinden gelen örnekler "0" (İnsan) olarak etiketlenmektedir. Yalnızca kamuya açık ve Creative Commons lisanslı ses arşivleri kullanılmıştır. İnsan katılımcılardan birincil veri toplanmamış olduğundan etik kurul izni gerekmemektedir.</w:t>
      </w:r>
    </w:p>
    <w:p>
      <w:pPr>
        <w:pStyle w:val="Balk3"/>
      </w:pPr>
      <w:r>
        <w:t xml:space="preserve">3.2.2. Kaynak Dağılımı</w:t>
      </w:r>
    </w:p>
    <w:p>
      <w:pPr>
        <w:pStyle w:val="PARAGRAFMETN"/>
      </w:pPr>
      <w:r>
        <w:t xml:space="preserve">Veri kümesi 5.195 ses kaydından oluşmaktadır: 3.113 insan üretimi (%59,9) ve 2.082 yapay zekâ üretimi (%40,1). Kaynaklar: SleepyJesse/ai_music_large (AI kısmı, ~2.000 örnek, 12+ üretici), disco-eth/AIME (~1.000, Suno v3-v5/Udio/MusicGen/AudioLDM2 dahil 12 sistem), zuhri025/suno-audio (~500, Suno), marsyas/gtzan (999, 10 tür), benjamin-paine/free-music-archive-small (~1.000, FMA).</w:t>
      </w:r>
    </w:p>
    <w:p>
      <w:pPr>
        <w:pStyle w:val="izelgeYazs"/>
      </w:pPr>
      <w:r>
        <w:t xml:space="preserve">Çizelge 3.1. AURIS veri kümesi kaynak dağılımı.</w:t>
      </w:r>
    </w:p>
    <w:p>
      <w:pPr>
        <w:pStyle w:val="Balk3"/>
      </w:pPr>
      <w:r>
        <w:t xml:space="preserve">3.2.3. Ön İşleme Hattı</w:t>
      </w:r>
    </w:p>
    <w:p>
      <w:pPr>
        <w:pStyle w:val="PARAGRAFMETN"/>
      </w:pPr>
      <w:r>
        <w:t xml:space="preserve">Standartlaştırma adımları: (1) 22.050 Hz'ye yeniden örnekleme; (2) Tek kanala (mono) dönüşüm — stereo kanal ortalamasıyla; (3) Süre normalizasyonu — 30 saniye üstü kırpma, kısa kayıtlar sıfır dolgu; (4) Gürültü kontrolü — min 1 sn uzunluk ve min 1e-6 genlik; (5) Veri sızıntısı önlemi — duration_sec ve sample_rate öznitelik vektöründen çıkarıldı.</w:t>
      </w:r>
    </w:p>
    <w:p>
      <w:pPr>
        <w:pStyle w:val="Balk2"/>
      </w:pPr>
      <w:r>
        <w:t xml:space="preserve">3.3. Öznitelik Mühendisliği</w:t>
      </w:r>
    </w:p>
    <w:p>
      <w:pPr>
        <w:pStyle w:val="Balk3"/>
      </w:pPr>
      <w:r>
        <w:t xml:space="preserve">3.3.1. Öznitelik Kategorileri</w:t>
      </w:r>
    </w:p>
    <w:p>
      <w:pPr>
        <w:pStyle w:val="PARAGRAFMETN"/>
      </w:pPr>
      <w:r>
        <w:t xml:space="preserve">AURIS, librosa v0.10.1 (McFee vd., 2015) [19] ile 47 boyutlu öznitelik vektörü çıkarmaktadır. Dağılım: Spektral (16) — MFCC varyans/delta/delta², spectral_centroid, bandwidth, rolloff, flatness, contrast, regularity; Zamansal/Ritmik (10) — RMS enerji/std/dinamik aralık, sıfır geçiş oranı, tempo BPM/stabilite/CV; Onset/Beat (9) — onset güç ort/std, beat sayısı, IBI stabilitesi; Harmonik/Tonal (8) — chroma entropi/std/geçiş hızı, Tonnetz std, harmonik oran; Vokal (4) — perde stabilitesi, vibrato düzenliliği, formant tutarlılığı, nefes örüntüsü.</w:t>
      </w:r>
    </w:p>
    <w:p>
      <w:pPr>
        <w:pStyle w:val="izelgeYazs"/>
      </w:pPr>
      <w:r>
        <w:t xml:space="preserve">Çizelge 3.2. Öznitelik kategorilerinin dağılımı.</w:t>
      </w:r>
    </w:p>
    <w:p>
      <w:pPr>
        <w:pStyle w:val="Balk3"/>
      </w:pPr>
      <w:r>
        <w:t xml:space="preserve">3.3.2. Kritik Öznitelikler</w:t>
      </w:r>
    </w:p>
    <w:p>
      <w:pPr>
        <w:pStyle w:val="PARAGRAFMETN"/>
      </w:pPr>
      <w:r>
        <w:t xml:space="preserve">Spektral düzlük (spectral_flatness), bir sesin gürültü benzeri (düz spektrum) mi yoksa tonal mı olduğunu ölçen 0-1 aralığında bir metriktir. Yapay zekâ üretimi müzik, perceptual kalite metriklerini optimize ettiğinden genellikle daha homojen ve tonal bir spektral yapıya sahiptir. İnsan müziği kayıt ortamı gürültüsü, enstrüman rezonansları ve doğal varyasyonlar nedeniyle daha geniş bir spektral düzlük aralığı sergiler. Bu fark, spectral_flatness_std'nin en yüksek öznitelik önem skoruna (0,0619) ulaşmasını açıklamaktadır.</w:t>
      </w:r>
    </w:p>
    <w:p>
      <w:pPr>
        <w:pStyle w:val="PARAGRAFMETN"/>
      </w:pPr>
      <w:r>
        <w:t xml:space="preserve">Vokal öznitelikler AURIS'in özgün katkılarından birini oluşturmaktadır. İnsan sesinin stokastik perde varyasyonu, doğal vibrato düzensizliği ve nefes örüntüleri yapay zekâ sentezli seslerde tam olarak taklit edilememektedir. Breath_pattern_score'un öznitelik önem analizinde ilk 15'e girmesi bu tasarım kararını doğrulamaktadır.</w:t>
      </w:r>
    </w:p>
    <w:p>
      <w:pPr>
        <w:pStyle w:val="Balk2"/>
      </w:pPr>
      <w:r>
        <w:t xml:space="preserve">3.4. Sınıflandırma Modelleri</w:t>
      </w:r>
    </w:p>
    <w:p>
      <w:pPr>
        <w:pStyle w:val="Balk3"/>
      </w:pPr>
      <w:r>
        <w:t xml:space="preserve">3.4.1. Klasik Makine Öğrenmesi Modelleri (7)</w:t>
      </w:r>
    </w:p>
    <w:p>
      <w:pPr>
        <w:pStyle w:val="PARAGRAFMETN"/>
      </w:pPr>
      <w:r>
        <w:t xml:space="preserve">scikit-learn [21], XGBoost [4] ve LightGBM [11] kütüphaneleri kullanılarak yedi model eğitilmiştir. Logistic Regression: C=2.0, class_weight=balanced. Random Forest: n_est=500, max_features=log2. Gradient Boosting: n_est=180, max_depth=4, lr=0.07. SVM-RBF: C=10, gamma=0.05, CalibratedClassifierCV. MLP: gizli=[192,96,32], alpha=0.001. XGBoost: n_est=240, max_depth=5, lr=0.06. LightGBM: n_est=300, num_leaves=31, lr=0.05.</w:t>
      </w:r>
    </w:p>
    <w:p>
      <w:pPr>
        <w:pStyle w:val="izelgeYazs"/>
      </w:pPr>
      <w:r>
        <w:t xml:space="preserve">Çizelge 3.3. Klasik ML modelleri hiperparametreleri ve eğitim süreleri.</w:t>
      </w:r>
    </w:p>
    <w:p>
      <w:pPr>
        <w:pStyle w:val="Balk3"/>
      </w:pPr>
      <w:r>
        <w:t xml:space="preserve">3.4.2. Derin Öğrenme Modelleri (4)</w:t>
      </w:r>
    </w:p>
    <w:p>
      <w:pPr>
        <w:pStyle w:val="PARAGRAFMETN"/>
      </w:pPr>
      <w:r>
        <w:t xml:space="preserve">PyTorch [20] çerçevesinde 47 boyutlu öznitelik vektörünü girdi alan dört model tasarlanmıştır. Tüm DL modelleri BCEWithLogitsLoss kayıp fonksiyonu ve Adam (lr=1e-3) kullanmaktadır. Derin MLP (512-256-128-64-1): BatchNorm + Dropout(0.3), eğitim 81.4 sn. 1D-CNN: Conv1D(1-&gt;32-&gt;64-&gt;128)+GlobalAvgPool+FC(128-&gt;1), 125.0 sn. Residual MLP (3 blok, 64 boyut): artık bağlantılar, 128.7 sn. Attention MLP: öz-dikkat (64 boyut) + FF katmanlar, 149.6 sn.</w:t>
      </w:r>
    </w:p>
    <w:p>
      <w:pPr>
        <w:pStyle w:val="izelgeYazs"/>
      </w:pPr>
      <w:r>
        <w:t xml:space="preserve">Çizelge 3.4. Derin öğrenme model mimarileri.</w:t>
      </w:r>
    </w:p>
    <w:p>
      <w:pPr>
        <w:pStyle w:val="Balk2"/>
      </w:pPr>
      <w:r>
        <w:t xml:space="preserve">3.5. Eğitim Protokolü</w:t>
      </w:r>
    </w:p>
    <w:p>
      <w:pPr>
        <w:pStyle w:val="Balk3"/>
      </w:pPr>
      <w:r>
        <w:t xml:space="preserve">3.5.1. 5 Katlı Tabakalı Çapraz Doğrulama</w:t>
      </w:r>
    </w:p>
    <w:p>
      <w:pPr>
        <w:pStyle w:val="PARAGRAFMETN"/>
      </w:pPr>
      <w:r>
        <w:t xml:space="preserve">Tüm modeller aynı 5 katlı tabakalı çapraz doğrulama (StratifiedKFold) protokolüyle değerlendirilmiştir. Tabakalama her katlamada sınıf dağılımını (%59,9 insan / %40,1 AI) korur. StandardScaler yalnızca eğitim alt kümesine uyarlanmış, doğrulama alt kümesine dönüşüm uygulanmıştır — veri sızıntısını önleyen sızdırmaz skalama.</w:t>
      </w:r>
    </w:p>
    <w:p>
      <w:pPr>
        <w:pStyle w:val="Balk3"/>
      </w:pPr>
      <w:r>
        <w:t xml:space="preserve">3.5.2. Youden J Eşik Optimizasyonu</w:t>
      </w:r>
    </w:p>
    <w:p>
      <w:pPr>
        <w:pStyle w:val="PARAGRAFMETN"/>
      </w:pPr>
      <w:r>
        <w:t xml:space="preserve">Her katlama için Youden J istatistiği maksimize edilerek optimal karar eşiği belirlenmektedir: theta* = argmax(Duyarlilik + Ozgulluk - 1). LightGBM için theta* = 0.4316 olarak belirlenmistir. Bu esik 0.50 esiginin altinda olup sinif dengesizligini yansitmaktadir.</w:t>
      </w:r>
    </w:p>
    <w:p>
      <w:pPr>
        <w:pStyle w:val="Balk2"/>
      </w:pPr>
      <w:r>
        <w:t xml:space="preserve">3.6. SHAP Açıklanabilirlik Entegrasyonu</w:t>
      </w:r>
    </w:p>
    <w:p>
      <w:pPr>
        <w:pStyle w:val="PARAGRAFMETN"/>
      </w:pPr>
      <w:r>
        <w:t xml:space="preserve">AURIS her tahmin için SHAP (SHapley Additive exPlanations) (Lundberg ve Lee, 2017) [17] değerlerini hesaplamaktadır. LightGBM'in TreeExplainer arayüzü ağaç tabanlı modeller için SHAP değerlerini lineer zamanda hesaplayarak gerçek zamanlı kullanım için pratik avantaj sağlamaktadır. Kullanıcıya her analizde hangi özniteliklerin AI ya da İnsan kararına ne kadar katkı yaptığı görsel olarak sunulmaktadır.</w:t>
      </w:r>
    </w:p>
    <w:p>
      <w:pPr>
        <w:pStyle w:val="Balk2"/>
      </w:pPr>
      <w:r>
        <w:t xml:space="preserve">3.7. Uygulama Mimarisi</w:t>
      </w:r>
    </w:p>
    <w:p>
      <w:pPr>
        <w:pStyle w:val="PARAGRAFMETN"/>
      </w:pPr>
      <w:r>
        <w:t xml:space="preserve">Web platformu Next.js 14 + TypeScript ile geliştirilmiş; Netlify CDN üzerinde statik dağıtım yapılmaktadır. Android uygulaması Kotlin + Jetpack Compose ile MVVM/Clean Architecture deseninde, API 26+ (Android 8.0) desteğiyle; Hilt DI, Retrofit, Room kullanan tam özellikli mobil uygulama. FastAPI arka ucu Python 3.11 ile HuggingFace Spaces'ta Docker konteyneri olarak 7860 portunda çalışmaktadır.</w:t>
      </w:r>
    </w:p>
    <w:p w14:paraId="67A2FCF6" w14:textId="77777777" w:rsidR="00811944" w:rsidRPr="00625A01" w:rsidRDefault="00811944" w:rsidP="00811944">
      <w:pPr>
        <w:pStyle w:val="Balk1"/>
        <w:sectPr w:rsidR="00811944" w:rsidRPr="00625A01" w:rsidSect="00D940EC">
          <w:footerReference w:type="default" r:id="rId31"/>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2"/>
      <w:commentRangeEnd w:id="32"/>
      <w:r>
        <w:t>4. BULGULAR</w:t>
      </w:r>
    </w:p>
    <w:p>
      <w:pPr>
        <w:pStyle w:val="Balk2"/>
      </w:pPr>
      <w:r>
        <w:t xml:space="preserve">4.1. Model Karşılaştırma Sonuçları</w:t>
      </w:r>
    </w:p>
    <w:p>
      <w:pPr>
        <w:pStyle w:val="PARAGRAFMETN"/>
      </w:pPr>
      <w:r>
        <w:t xml:space="preserve">Çizelge 4.1, 5.195 örnek ve 47 öznitelik üzerinde 5 katlı çapraz doğrulamayla elde edilen tüm 11 modelin performansını ROC-AUC'a göre sıralı olarak sunmaktadır. LightGBM 0,9549 ROC-AUC ile birinci, Derin MLP 0,9537 ile ikinci, XGBoost 0,9463 ile üçüncü sırada yer almaktadır. 1D-CNN 0,8442 ile en düşük AUC değerini sergilemiştir.</w:t>
      </w:r>
    </w:p>
    <w:p>
      <w:pPr>
        <w:pStyle w:val="izelgeYazs"/>
      </w:pPr>
      <w:r>
        <w:t xml:space="preserve">Çizelge 4.1. 11 modelin 5 katlı CV performans karşılaştırması (ROC-AUC'a göre sıralı).</w:t>
      </w:r>
    </w:p>
    <w:p>
      <w:pPr>
        <w:pStyle w:val="Balk2"/>
      </w:pPr>
      <w:r>
        <w:t xml:space="preserve">4.2. En İyi Model: LightGBM Ayrıntılı Analizi</w:t>
      </w:r>
    </w:p>
    <w:p>
      <w:pPr>
        <w:pStyle w:val="Balk3"/>
      </w:pPr>
      <w:r>
        <w:t xml:space="preserve">4.2.1. Karar Eşiği Optimizasyonu</w:t>
      </w:r>
    </w:p>
    <w:p>
      <w:pPr>
        <w:pStyle w:val="PARAGRAFMETN"/>
      </w:pPr>
      <w:r>
        <w:t xml:space="preserve">Varsayılan 0,50 eşiği yerine Youden J istatistiği ile optimal eşik theta* = 0,4316 olarak belirlenmiştir. Bu eşiğin 0,50'nin altında olması sınıf dengesizliğini yansıtmaktadır: azınlık sınıfı olan AI örneklerini daha hassas yakalamak için karar sınırı aşağıya çekilmiştir.</w:t>
      </w:r>
    </w:p>
    <w:p>
      <w:pPr>
        <w:pStyle w:val="Balk3"/>
      </w:pPr>
      <w:r>
        <w:t xml:space="preserve">4.2.2. Karışıklık Matrisi ve Brier Skoru</w:t>
      </w:r>
    </w:p>
    <w:p>
      <w:pPr>
        <w:pStyle w:val="PARAGRAFMETN"/>
      </w:pPr>
      <w:r>
        <w:t xml:space="preserve">LightGBM modeli theta* = 0,4316 eşiğiyle; insan örneklerinin %87,4'ünü Doğru Negatif (DN=2.721), yapay zekâ örneklerinin %89,4'ünü Doğru Pozitif (DP=1.862) olarak sınıflandırmıştır. Yanlış Pozitif: 392 (%12,6), Yanlış Negatif: 220 (%10,6). Brier skoru 0,083 ile iyi kalibre edilmiş bir olasılık tahmincisi olduğu kanıtlanmıştır.</w:t>
      </w:r>
    </w:p>
    <w:p>
      <w:pPr>
        <w:pStyle w:val="izelgeYazs"/>
      </w:pPr>
      <w:r>
        <w:t xml:space="preserve">Çizelge 4.2. LightGBM karışıklık matrisi (theta* = 0,4316).</w:t>
      </w:r>
    </w:p>
    <w:p>
      <w:pPr>
        <w:pStyle w:val="Balk2"/>
      </w:pPr>
      <w:r>
        <w:t xml:space="preserve">4.3. Öznitelik Önemi Analizi</w:t>
      </w:r>
    </w:p>
    <w:p>
      <w:pPr>
        <w:pStyle w:val="PARAGRAFMETN"/>
      </w:pPr>
      <w:r>
        <w:t xml:space="preserve">LightGBM kazanç tabanlı normalleştirilmiş öznitelik önemi sıralaması: 1. spectral_flatness_std (0,0619), 2. spectral_contrast_mean (0,0467), 3. rms_energy (0,0456), 4. onset_strength_std (0,0388), 5. spectral_flatness_mean (0,0370), 6. rms_dynamic_range (0,0346), 7. onset_strength_mean (0,0332), 8. rms_std (0,0298), 9. beat_count (0,0298), 10. mfcc_delta_var (0,0289). Spektral kategorisi ilk 5'te 3 öznitelikle öne çıkmaktadır.</w:t>
      </w:r>
    </w:p>
    <w:p>
      <w:pPr>
        <w:pStyle w:val="izelgeYazs"/>
      </w:pPr>
      <w:r>
        <w:t xml:space="preserve">Çizelge 4.3. LightGBM normalleştirilmiş öznitelik önemi (ilk 10).</w:t>
      </w:r>
    </w:p>
    <w:p>
      <w:pPr>
        <w:pStyle w:val="Balk2"/>
      </w:pPr>
      <w:r>
        <w:t xml:space="preserve">4.4. Derin Öğrenme Katlama Stabilitesi</w:t>
      </w:r>
    </w:p>
    <w:p>
      <w:pPr>
        <w:pStyle w:val="PARAGRAFMETN"/>
      </w:pPr>
      <w:r>
        <w:t xml:space="preserve">Derin MLP en düşük varyansı (std=0,0036) sergileyerek 5 katlama genelinde tutarlı genelleme kapasitesini kanıtlamıştır. LightGBM std=±0,0023 ile tüm modeller arasında en kararlı model konumundadır. 1D-CNN ise std=0,0087 ve ortalama AUC=0,8543 ile bu öznitelik vektörü formatında evrişimsel mimarinin dezavantajını ortaya koymaktadır.</w:t>
      </w:r>
    </w:p>
    <w:p>
      <w:pPr>
        <w:pStyle w:val="izelgeYazs"/>
      </w:pPr>
      <w:r>
        <w:t xml:space="preserve">Çizelge 4.4. Derin öğrenme modellerinin katlama bazında ROC-AUC değerleri.</w:t>
      </w:r>
    </w:p>
    <w:p w14:paraId="5EF14C7E" w14:textId="77777777" w:rsidR="00811944" w:rsidRDefault="00811944" w:rsidP="00811944">
      <w:pPr>
        <w:pStyle w:val="Balk1"/>
        <w:sectPr w:rsidR="00811944" w:rsidSect="00D940EC">
          <w:footerReference w:type="default" r:id="rId32"/>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4"/>
      <w:commentRangeEnd w:id="34"/>
      <w:r>
        <w:t>5. TARTIŞMA</w:t>
      </w:r>
    </w:p>
    <w:p>
      <w:pPr>
        <w:pStyle w:val="Balk2"/>
      </w:pPr>
      <w:r>
        <w:t xml:space="preserve">5.1. LightGBM'in Üstünlüğü</w:t>
      </w:r>
    </w:p>
    <w:p>
      <w:pPr>
        <w:pStyle w:val="PARAGRAFMETN"/>
      </w:pPr>
      <w:r>
        <w:t xml:space="preserve">LightGBM'in 47 boyutlu öznitelik uzayında en yüksek ROC-AUC'u elde etmesi birkaç yapısal faktörle açıklanabilir. Yaprak-düzeyinde büyüme stratejisi öznitelikler arası karmaşık etkileşim örüntülerini daha iyi modellemektedir. Histogram tabanlı bölme hem hesaplama verimliliğini artırmakta (eğitim süresi: 2,95 sn) hem de düzenlilik etkisi yaratmaktadır. 5.195 örneklik veri kümesinde LightGBM, derin öğrenme modellerine kıyasla mevcut veri miktarında daha verimli öğrenme sergilemektedir.</w:t>
      </w:r>
    </w:p>
    <w:p>
      <w:pPr>
        <w:pStyle w:val="Balk2"/>
      </w:pPr>
      <w:r>
        <w:t xml:space="preserve">5.2. Spektral Düzlük: Yorumlanabilir Bir Ayrımcı</w:t>
      </w:r>
    </w:p>
    <w:p>
      <w:pPr>
        <w:pStyle w:val="PARAGRAFMETN"/>
      </w:pPr>
      <w:r>
        <w:t xml:space="preserve">Spectral_flatness_std'nin en yüksek öznitelik önem skoruna (0,0619) ulaşması güçlü bir yorumsal çerçeve sunmaktadır. AI müzik üretim sistemleri perceptual kalite metriklerini optimize ederken daha homojen ve tonal bir spektral yapı oluşturmaktadır. İnsan müziği ise kayıt ortamı gürültüsü ve doğal performans varyasyonları nedeniyle daha geniş bir spektral düzlük aralığı sergilemektedir. Afchar vd. (2025) ile paralel biçimde bu bulgu, AI sentez süreçlerinin "spektral iz" bıraktığını ve bu izin el ile tasarlanmış özniteliklerle yakalanabildiğini göstermektedir [1].</w:t>
      </w:r>
    </w:p>
    <w:p>
      <w:pPr>
        <w:pStyle w:val="Balk2"/>
      </w:pPr>
      <w:r>
        <w:t xml:space="preserve">5.3. Çapraz-Üretici Genelleme</w:t>
      </w:r>
    </w:p>
    <w:p>
      <w:pPr>
        <w:pStyle w:val="PARAGRAFMETN"/>
      </w:pPr>
      <w:r>
        <w:t xml:space="preserve">AIME veri kümesi 12 farklı AI üretim mimarisini tek bir eğitim setinde barındırmaktadır. Bu çeşitlilik göz önünde bulundurulduğunda elde edilen yüksek AUC değerleri, 47 öznitelik temsilinin üretici-bağımsız artefaktları — mevcut sentez hattlarına özgü düşük seviyeli akustik özellikler — yakaladığını düşündürmektedir. Bhatt vd. (2025) çapraz-üretici genellemenin alanın temel açık problemi olduğunu vurgulamaktadır [3]. AURIS'in çok üreticili eğitim stratejisi bu soruna doğrudan yanıt vermektedir.</w:t>
      </w:r>
    </w:p>
    <w:p>
      <w:pPr>
        <w:pStyle w:val="Balk2"/>
      </w:pPr>
      <w:r>
        <w:t xml:space="preserve">5.4. Literatürle Karşılaştırma</w:t>
      </w:r>
    </w:p>
    <w:p>
      <w:pPr>
        <w:pStyle w:val="PARAGRAFMETN"/>
      </w:pPr>
      <w:r>
        <w:t xml:space="preserve">AURIS'in %88,4 doğruluk değeri ticari sistemlerin gerisinde kalmaktadır; ancak bu karşılaştırma dikkatli yorumlanmalıdır. Ticari sistemler kapalı ve muhtemelen çok daha büyük veri kümeleri üzerinde eğitilmiştir. Değerlendirme metodolojileri şeffaf değildir. AURIS ise şeffaf 5 katlı çapraz doğrulama, gerçek dünya veri kümesi, ücretsiz erişim ve SHAP açıklanabilirliğiyle akademik güvenilirlik açısından rakipsiz bir konumdadır.</w:t>
      </w:r>
    </w:p>
    <w:p>
      <w:pPr>
        <w:pStyle w:val="izelgeYazs"/>
      </w:pPr>
      <w:r>
        <w:t xml:space="preserve">Çizelge 5.1. AURIS ile mevcut sistemlerin karşılaştırması.</w:t>
      </w:r>
    </w:p>
    <w:p>
      <w:pPr>
        <w:pStyle w:val="Balk2"/>
      </w:pPr>
      <w:r>
        <w:t xml:space="preserve">5.5. Sınırlamalar</w:t>
      </w:r>
    </w:p>
    <w:p>
      <w:pPr>
        <w:pStyle w:val="PARAGRAFMETN"/>
      </w:pPr>
      <w:r>
        <w:t xml:space="preserve">(1) Veri kümesi büyüklüğü — 5.195 örnek ticari sistemlerle karşılaştırıldığında küçük kalmaktadır. (2) Dağılım kayması — konuşma sentezi gibi müzik-dışı AI ses içerikleri tespit edilememektedir. (3) Adversarial dayanıklılık — MP3 sıkıştırma ve perde kaydırma gibi ses işleme operasyonlarının etkisi değerlendirilmemiştir. (4) Tür önyargısı — bazı türler AI örnekleri arasında aşırı temsil edilmiş olabilir.</w:t>
      </w:r>
    </w:p>
    <w:p w14:paraId="68BD4F11"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AURIS sistemi 0,9549 ROC-AUC (±0,0023) ve Brier skoru 0,083 ile güçlü ve kararlı performans sergilemiştir. Spectral_flatness_std (0,0619) en güçlü ayrımcı özniteliktir. Youden J eşik optimizasyonu (theta* = 0,4316) dengeli hata profili sağlamıştır. SHAP entegrasyonu kapalı kaynak rakiplerden farklılaştıran şeffaf karar mekanizması sunmaktadır. Tam yığın uygulama (web, Android, API) sistemi üretim ortamına taşımıştır.</w:t>
      </w:r>
    </w:p>
    <w:p>
      <w:pPr>
        <w:pStyle w:val="Balk2"/>
      </w:pPr>
      <w:r>
        <w:t xml:space="preserve">6.2. Gelecek Çalışma Önerileri</w:t>
      </w:r>
    </w:p>
    <w:p>
      <w:pPr>
        <w:pStyle w:val="PARAGRAFMETN"/>
      </w:pPr>
      <w:r>
        <w:t xml:space="preserve">Kısa vadeli (0-6 ay): Veri kümesini 10.000+ örneğe genişletmek; yeni üreticileri dahil etmek; görülmemiş üreticilerden oluşan bağımsız test seti ile çapraz-üretici genellemeyi resmi değerlendirmek; adversarial dayanıklılığı test etmek.</w:t>
      </w:r>
    </w:p>
    <w:p>
      <w:pPr>
        <w:pStyle w:val="PARAGRAFMETN"/>
      </w:pPr>
      <w:r>
        <w:t xml:space="preserve">Uzun vadeli (6+ ay): iOS uygulaması; tür-tabakalı değerlendirme; çok kipli analiz (ses + sözler + meta veri); gerçek zamanlı yayın akışı için akış tabanlı öznitelik çıkarma; federe öğrenme ile sürekli model güncelleme.</w:t>
      </w:r>
    </w:p>
    <w:p w14:paraId="680E8223" w14:textId="77777777" w:rsidR="00811944" w:rsidRPr="00126CD7" w:rsidRDefault="00811944" w:rsidP="00811944">
      <w:pPr>
        <w:pStyle w:val="Balk1"/>
      </w:pPr>
      <w:commentRangeStart w:id="35"/>
      <w:commentRangeEnd w:id="35"/>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6"/>
      <w:commentRangeEnd w:id="36"/>
      <w:r>
        <w:t>7. KAYNAKLAR</w:t>
      </w:r>
    </w:p>
    <w:p>
      <w:pPr>
        <w:pStyle w:val="Normal"/>
      </w:pPr>
      <w:r>
        <w:t xml:space="preserve">[1] Afchar, D., Meseguer Brocal, G. ve Hennequin, R. (2025). AI-Generated Music Detection and Its Challenges. Proceedings of IEEE ICASSP 2025. https://doi.org/10.48550/arXiv.2501.10111</w:t>
      </w:r>
    </w:p>
    <w:p>
      <w:pPr>
        <w:pStyle w:val="Normal"/>
      </w:pPr>
      <w:r>
        <w:t xml:space="preserve">[2] Baevski, A., Zhou, Y., Mohamed, A. ve Auli, M. (2020). wav2vec 2.0: A Framework for Self-Supervised Learning of Speech Representations. Advances in Neural Information Processing Systems, 33, 12449-12460.</w:t>
      </w:r>
    </w:p>
    <w:p>
      <w:pPr>
        <w:pStyle w:val="Normal"/>
      </w:pPr>
      <w:r>
        <w:t xml:space="preserve">[3] Bhatt, A., Rajan, A. ve digerleri. (2025). AI-Generated Music Detection: A Survey. arXiv preprint arXiv:2501.10111.</w:t>
      </w:r>
    </w:p>
    <w:p>
      <w:pPr>
        <w:pStyle w:val="Normal"/>
      </w:pPr>
      <w:r>
        <w:t xml:space="preserve">[4] Chen, T. ve Guestrin, C. (2016). XGBoost: A Scalable Tree Boosting System. Proc. 22nd ACM SIGKDD, s. 785-794.</w:t>
      </w:r>
    </w:p>
    <w:p>
      <w:pPr>
        <w:pStyle w:val="Normal"/>
      </w:pPr>
      <w:r>
        <w:t xml:space="preserve">[5] Copet, J., Kreuk, F., Gat, I., Remez, T., Kant, D., Synnaeve, G., Adi, Y. ve Defossez, A. (2023). Simple and Controllable Music Generation. Advances in NeurIPS, 36, 47704-47720.</w:t>
      </w:r>
    </w:p>
    <w:p>
      <w:pPr>
        <w:pStyle w:val="Normal"/>
      </w:pPr>
      <w:r>
        <w:t xml:space="preserve">[6] Dhariwal, P., Jun, H., Payne, C., Kim, J. W., Radford, A. ve Sutskever, I. (2020). Jukebox: A Generative Model for Music. arXiv:2005.00341.</w:t>
      </w:r>
    </w:p>
    <w:p>
      <w:pPr>
        <w:pStyle w:val="Normal"/>
      </w:pPr>
      <w:r>
        <w:t xml:space="preserve">[7] Elizalde, B., Deshmukh, S., Al Ismail, M. ve Wang, H. (2023). CLAP: Learning Audio Concepts from Natural Language Supervision. Proc. ICASSP 2023, s. 1-5.</w:t>
      </w:r>
    </w:p>
    <w:p>
      <w:pPr>
        <w:pStyle w:val="Normal"/>
      </w:pPr>
      <w:r>
        <w:t xml:space="preserve">[8] Frank, J. ve Schonherr, L. (2021). WaveFake: A Data Set to Facilitate Audio Deepfake Detection. NeurIPS 2021 Datasets and Benchmarks.</w:t>
      </w:r>
    </w:p>
    <w:p>
      <w:pPr>
        <w:pStyle w:val="Normal"/>
      </w:pPr>
      <w:r>
        <w:t xml:space="preserve">[9] Gan, R., Huang, T., Shao, J. ve Wang, F. (2024). Music Genre Classification Based on VMD-IWOA-XGBoost. Mathematics, 12(10), 1549.</w:t>
      </w:r>
    </w:p>
    <w:p>
      <w:pPr>
        <w:pStyle w:val="Normal"/>
      </w:pPr>
      <w:r>
        <w:t xml:space="preserve">[10] Gourisaria, M. K., Agrawal, R. ve Sahni, M. (2024). Comparative Analysis of Audio Classification with MFCC and STFT Features. Discover Internet of Things, 4.</w:t>
      </w:r>
    </w:p>
    <w:p>
      <w:pPr>
        <w:pStyle w:val="Normal"/>
      </w:pPr>
      <w:r>
        <w:t xml:space="preserve">[11] Ke, G., Meng, Q., Finley, T., Wang, T., Chen, W., Ma, W., Ye, Q. ve Liu, T. (2017). LightGBM: A Highly Efficient Gradient Boosting Decision Tree. Advances in NeurIPS, 30.</w:t>
      </w:r>
    </w:p>
    <w:p>
      <w:pPr>
        <w:pStyle w:val="Normal"/>
      </w:pPr>
      <w:r>
        <w:t xml:space="preserve">[12] Kosta, K., Meseguer Brocal, G., Afchar, D. ve Hennequin, R. (2025). Segment Transformer: AI-Generated Music Detection via Music Structural Analysis. arXiv:2509.08283.</w:t>
      </w:r>
    </w:p>
    <w:p>
      <w:pPr>
        <w:pStyle w:val="Normal"/>
      </w:pPr>
      <w:r>
        <w:t xml:space="preserve">[13] Kostrzewa, D., Mazur, W. ve Brzeski, R. (2022). Wide Ensembles of Neural Networks in Music Genre Classification. Proc. MISSI 2022, s. 91-102. Springer.</w:t>
      </w:r>
    </w:p>
    <w:p>
      <w:pPr>
        <w:pStyle w:val="Normal"/>
      </w:pPr>
      <w:r>
        <w:t xml:space="preserve">[14] Liu, H., Chen, Z., Yuan, Y., Mei, X., Liu, X., Mandic, D., Wang, W. ve Plumbley, M. D. (2023). AudioLDM: Text-to-Audio Generation with Latent Diffusion Models. Proc. ICML 2023.</w:t>
      </w:r>
    </w:p>
    <w:p>
      <w:pPr>
        <w:pStyle w:val="Normal"/>
      </w:pPr>
      <w:r>
        <w:t xml:space="preserve">[15] Liu, Y. ve digerleri. (2024). From Audio Deepfake Detection to AI-Generated Music Detection: A Pathway and Overview. arXiv:2412.00571.</w:t>
      </w:r>
    </w:p>
    <w:p>
      <w:pPr>
        <w:pStyle w:val="Normal"/>
      </w:pPr>
      <w:r>
        <w:t xml:space="preserve">[16] Liu, Y., Yin, Y., Zhu, Q. ve Cui, W. (2022). Musical Instrument Recognition by XGBoost Combining Feature Fusion. arXiv:2206.00901.</w:t>
      </w:r>
    </w:p>
    <w:p>
      <w:pPr>
        <w:pStyle w:val="Normal"/>
      </w:pPr>
      <w:r>
        <w:t xml:space="preserve">[17] Lundberg, S. M. ve Lee, S. I. (2017). A Unified Approach to Interpreting Model Predictions. Advances in NeurIPS, 30.</w:t>
      </w:r>
    </w:p>
    <w:p>
      <w:pPr>
        <w:pStyle w:val="Normal"/>
      </w:pPr>
      <w:r>
        <w:t xml:space="preserve">[18] Martin-Donas, J. M. ve Alvarez, A. (2022). The Vicomtech Audio Deepfake Detection System Based on Wav2vec2 for the 2022 ADD Challenge. Proc. ICASSP 2022, s. 9266-9270.</w:t>
      </w:r>
    </w:p>
    <w:p>
      <w:pPr>
        <w:pStyle w:val="Normal"/>
      </w:pPr>
      <w:r>
        <w:t xml:space="preserve">[19] McFee, B., Raffel, C., Liang, D., Ellis, D. P. W., McVicar, M., Battenberg, E. ve Nieto, O. (2015). librosa: Audio and Music Signal Analysis in Python. Proc. 14th Python in Science Conf., s. 18-25.</w:t>
      </w:r>
    </w:p>
    <w:p>
      <w:pPr>
        <w:pStyle w:val="Normal"/>
      </w:pPr>
      <w:r>
        <w:t xml:space="preserve">[20] Paszke, A. ve digerleri. (2019). PyTorch: An Imperative Style, High-Performance Deep Learning Library. Advances in NeurIPS, 32.</w:t>
      </w:r>
    </w:p>
    <w:p>
      <w:pPr>
        <w:pStyle w:val="Normal"/>
      </w:pPr>
      <w:r>
        <w:t xml:space="preserve">[21] Pedregosa, F. ve digerleri. (2011). Scikit-learn: Machine Learning in Python. Journal of Machine Learning Research, 12, 2825-2830.</w:t>
      </w:r>
    </w:p>
    <w:p>
      <w:pPr>
        <w:pStyle w:val="Normal"/>
      </w:pPr>
      <w:r>
        <w:t xml:space="preserve">[22] Wu, Y., Chen, K., Zhang, T., Hui, Y., Berg-Kirkpatrick, T. ve Dubnov, S. (2023). Large-Scale Contrastive Language-Audio Pretraining with Feature Fusion. Proc. ICASSP 2023.</w:t>
      </w:r>
    </w:p>
    <w:p>
      <w:pPr>
        <w:pStyle w:val="Normal"/>
      </w:pPr>
      <w:r>
        <w:t xml:space="preserve">[23] Yi, J., Fu, R., Tao, J., Nie, S., Ma, H., Wang, C. ve digerleri. (2022). ADD 2022: The First Audio Deep Synthesis Detection Challenge. Proc. ICASSP 2022, s. 9216-9220.</w:t>
      </w:r>
    </w:p>
    <w:p>
      <w:pPr>
        <w:pStyle w:val="Normal"/>
      </w:pPr>
      <w:r>
        <w:t xml:space="preserve">[24] Yi, J., Wang, C., Tao, J., Zhang, X., Zhang, C. Y. ve Zhao, Y. (2023). Audio Deepfake Detection: A Survey. arXiv:2308.14970.</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7"/>
      <w:commentRangeEnd w:id="37"/>
      <w:r w:rsidRPr="009C5FF6">
        <w:rPr>
          <w:rStyle w:val="AklamaBavurusu"/>
          <w:sz w:val="28"/>
          <w:szCs w:val="28"/>
        </w:rPr>
        <w:commentReference w:id="37"/>
      </w:r>
    </w:p>
    <w:p>
      <w:pPr>
        <w:pStyle w:val="Balk2"/>
      </w:pPr>
      <w:r>
        <w:t xml:space="preserve">Ek 1: AURIS 47 Öznitelik Tam Listesi</w:t>
      </w:r>
    </w:p>
    <w:p>
      <w:pPr>
        <w:pStyle w:val="PARAGRAFMETN"/>
      </w:pPr>
      <w:r>
        <w:t xml:space="preserve">1-spectral_centroid_mean | 2-spectral_centroid_std | 3-spectral_bandwidth_mean | 4-spectral_bandwidth_std | 5-spectral_flatness_mean | 6-spectral_flatness_std [EN GUCLU, 0.0619] | 7-spectral_rolloff_mean | 8-spectral_rolloff_std | 9-spectral_contrast_mean | 10-spectral_contrast_std | 11-mfcc_variance | 12-mfcc_delta_var | 13-mfcc_delta2_var | 14-mel_flatness | 15-spectral_regularity | 16-harmonic_structure | 17-tempo_bpm | 18-tempo_stability | 19-tempo_cv | 20-beat_count | 21-onset_strength_mean | 22-onset_strength_std | 23-rms_energy | 24-rms_std | 25-rms_dynamic_range | 26-zero_crossing_rate | 27-zero_crossing_std | 28-temporal_patterns | 29-chroma_entropy | 30-chroma_std | 31-chroma_transition_rate | 32-tonnetz_std | 33-harmonic_ratio | 34-vocal_energy_ratio | 35-vocal_harmonic_ratio | 36-vocal_confidence | 37-has_vocals | 38-pitch_mean_hz | 39-pitch_std_cents | 40-pitch_stability_score | 41-vibrato_rate_hz | 42-vibrato_extent_cents | 43-vibrato_regularity_score | 44-formant_consistency_score | 45-breath_pattern_score | 46-vocal_texture_score | 47-vocal_ai_score</w:t>
      </w:r>
    </w:p>
    <w:p>
      <w:pPr>
        <w:pStyle w:val="izelgeYazs"/>
      </w:pPr>
      <w:r>
        <w:t xml:space="preserve">Çizelge E.1. AURIS 47 öznitelik tam listesi.</w:t>
      </w:r>
    </w:p>
    <w:p>
      <w:pPr>
        <w:pStyle w:val="Balk2"/>
      </w:pPr>
      <w:r>
        <w:t xml:space="preserve">Ek 2: Sistem Gereksinimleri</w:t>
      </w:r>
    </w:p>
    <w:p>
      <w:pPr>
        <w:pStyle w:val="PARAGRAFMETN"/>
      </w:pPr>
      <w:r>
        <w:t xml:space="preserve">Python 3.11+, Node.js 20.18.1+, Android API 26+ (Android 8.0), RAM 8 GB+, Disk ~500 MB. Backend: 7860 portu (HuggingFace Spaces). Web: 3000 portu.</w:t>
      </w:r>
    </w:p>
    <w:p w14:paraId="281BD228" w14:textId="77777777" w:rsidR="00811944" w:rsidRPr="00126CD7" w:rsidRDefault="00811944" w:rsidP="00811944">
      <w:pPr>
        <w:pStyle w:val="Balk1"/>
        <w:numPr>
          <w:ilvl w:val="0"/>
          <w:numId w:val="0"/>
        </w:numPr>
        <w:ind w:left="-72"/>
      </w:pPr>
      <w:commentRangeStart w:id="45"/>
      <w:r w:rsidRPr="00126CD7">
        <w:lastRenderedPageBreak/>
        <w:t>ÖZGEÇMİŞ</w:t>
      </w:r>
      <w:commentRangeEnd w:id="45"/>
      <w:r w:rsidRPr="00126CD7">
        <w:rPr>
          <w:rStyle w:val="AklamaBavurusu"/>
          <w:sz w:val="28"/>
          <w:szCs w:val="28"/>
        </w:rPr>
        <w:commentReference w:id="45"/>
      </w:r>
    </w:p>
    <w:p>
      <w:pPr>
        <w:pStyle w:val="Balk3"/>
      </w:pPr>
      <w:r>
        <w:t xml:space="preserve">KİŞİSEL BİLGİLER</w:t>
      </w:r>
    </w:p>
    <w:p>
      <w:pPr>
        <w:pStyle w:val="PARAGRAFMETN"/>
      </w:pPr>
      <w:r>
        <w:t xml:space="preserve">Ad Soyad: Hasan Arthur ALTUNTAŞ | Öğrenci No: 221001047 | E-posta: hasannarthurrr@gmail.com | GitHub: github.com/Rtur2003</w:t>
      </w:r>
    </w:p>
    <w:p>
      <w:pPr>
        <w:pStyle w:val="Balk3"/>
      </w:pPr>
      <w:r>
        <w:t xml:space="preserve">ÖĞRENİM DURUMU</w:t>
      </w:r>
    </w:p>
    <w:p>
      <w:pPr>
        <w:pStyle w:val="PARAGRAFMETN"/>
      </w:pPr>
      <w:r>
        <w:t xml:space="preserve">Lisans: Bilgisayar Mühendisliği, Düzce Üniversitesi (2020-2026)</w:t>
      </w:r>
    </w:p>
    <w:p>
      <w:pPr>
        <w:pStyle w:val="Balk3"/>
      </w:pPr>
      <w:r>
        <w:t xml:space="preserve">PROJE VE YAYINLAR</w:t>
      </w:r>
    </w:p>
    <w:p>
      <w:pPr>
        <w:pStyle w:val="PARAGRAFMETN"/>
      </w:pPr>
      <w:r>
        <w:t xml:space="preserve">AURIS: Akustik Öznitelik Tabanlı Yapay Zekâ Üretimi Müziğin Tespiti İçin Çok Modelli Topluluk Sistemi — BM498 Mezuniyet Tezi, 2025-2026. GUJSA dergisine makale olarak gönderilmiştir.</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825B" w14:textId="77777777" w:rsidR="00A37B60" w:rsidRDefault="00A37B60">
      <w:r>
        <w:separator/>
      </w:r>
    </w:p>
  </w:endnote>
  <w:endnote w:type="continuationSeparator" w:id="0">
    <w:p w14:paraId="549C6E86" w14:textId="77777777" w:rsidR="00A37B60" w:rsidRDefault="00A37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F59E5" w14:textId="77777777" w:rsidR="00A37B60" w:rsidRDefault="00A37B60">
      <w:r>
        <w:separator/>
      </w:r>
    </w:p>
  </w:footnote>
  <w:footnote w:type="continuationSeparator" w:id="0">
    <w:p w14:paraId="7106AC01" w14:textId="77777777" w:rsidR="00A37B60" w:rsidRDefault="00A37B60">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jpeg"/><Relationship Id="rId26" Type="http://schemas.openxmlformats.org/officeDocument/2006/relationships/image" Target="media/image20.png"/><Relationship Id="rId39" Type="http://schemas.openxmlformats.org/officeDocument/2006/relationships/oleObject" Target="embeddings/oleObject9.bin"/><Relationship Id="rId21" Type="http://schemas.openxmlformats.org/officeDocument/2006/relationships/oleObject" Target="embeddings/oleObject1.bin"/><Relationship Id="rId34" Type="http://schemas.openxmlformats.org/officeDocument/2006/relationships/image" Target="media/image22.png"/><Relationship Id="rId42" Type="http://schemas.openxmlformats.org/officeDocument/2006/relationships/oleObject" Target="embeddings/oleObject12.bin"/><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7.jpeg"/><Relationship Id="rId32" Type="http://schemas.openxmlformats.org/officeDocument/2006/relationships/footer" Target="footer6.xml"/><Relationship Id="rId37" Type="http://schemas.openxmlformats.org/officeDocument/2006/relationships/oleObject" Target="embeddings/oleObject7.bin"/><Relationship Id="rId40" Type="http://schemas.openxmlformats.org/officeDocument/2006/relationships/oleObject" Target="embeddings/oleObject10.bin"/><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6.jpeg"/><Relationship Id="rId28" Type="http://schemas.openxmlformats.org/officeDocument/2006/relationships/oleObject" Target="embeddings/oleObject4.bin"/><Relationship Id="rId36" Type="http://schemas.openxmlformats.org/officeDocument/2006/relationships/oleObject" Target="embeddings/oleObject6.bin"/><Relationship Id="rId10" Type="http://schemas.microsoft.com/office/2016/09/relationships/commentsIds" Target="commentsIds.xml"/><Relationship Id="rId19" Type="http://schemas.openxmlformats.org/officeDocument/2006/relationships/image" Target="media/image11.png"/><Relationship Id="rId31" Type="http://schemas.openxmlformats.org/officeDocument/2006/relationships/footer" Target="footer5.xml"/><Relationship Id="rId44" Type="http://schemas.openxmlformats.org/officeDocument/2006/relationships/oleObject" Target="embeddings/oleObject1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oleObject" Target="embeddings/oleObject3.bin"/><Relationship Id="rId30" Type="http://schemas.openxmlformats.org/officeDocument/2006/relationships/image" Target="media/image21.png"/><Relationship Id="rId35" Type="http://schemas.openxmlformats.org/officeDocument/2006/relationships/image" Target="media/image23.png"/><Relationship Id="rId43" Type="http://schemas.openxmlformats.org/officeDocument/2006/relationships/oleObject" Target="embeddings/oleObject13.bin"/><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9.png"/><Relationship Id="rId33" Type="http://schemas.openxmlformats.org/officeDocument/2006/relationships/footer" Target="footer7.xml"/><Relationship Id="rId38" Type="http://schemas.openxmlformats.org/officeDocument/2006/relationships/oleObject" Target="embeddings/oleObject8.bin"/><Relationship Id="rId46" Type="http://schemas.openxmlformats.org/officeDocument/2006/relationships/fontTable" Target="fontTable.xml"/><Relationship Id="rId20" Type="http://schemas.openxmlformats.org/officeDocument/2006/relationships/image" Target="media/image14.wmf"/><Relationship Id="rId41" Type="http://schemas.openxmlformats.org/officeDocument/2006/relationships/oleObject" Target="embeddings/oleObject11.bin"/></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45</Pages>
  <Words>7023</Words>
  <Characters>40034</Characters>
  <Application>Microsoft Office Word</Application>
  <DocSecurity>0</DocSecurity>
  <Lines>333</Lines>
  <Paragraphs>93</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46964</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yusufaltun</cp:lastModifiedBy>
  <cp:revision>19</cp:revision>
  <cp:lastPrinted>2026-04-03T13:11:00Z</cp:lastPrinted>
  <dcterms:created xsi:type="dcterms:W3CDTF">2023-03-14T12:56:00Z</dcterms:created>
  <dcterms:modified xsi:type="dcterms:W3CDTF">2026-05-13T14:09:00Z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