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1.Care este ordinea de desenare a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vertexurilor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pentru aceste metode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(orar sau anti-orar)? Desenați axele de coordonate din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aplicația-</w:t>
      </w:r>
      <w:proofErr w:type="spellEnd"/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proofErr w:type="spellStart"/>
      <w:r w:rsidRPr="00AF13FE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folosind un singur apel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GL.Begin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().</w:t>
      </w: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Ordinea de desenare este anti-orar.</w:t>
      </w: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F13FE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2. Ce este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anti-aliasing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? Prezentați această tehnică pe scurt.</w:t>
      </w: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Anti-aliasing-ul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este o tehnică care datează de la începutul noului mileniu, dar în anii de după, a suferit multe îmbunătățiri. Cea mai veche formă se</w:t>
      </w:r>
      <w:r w:rsidRPr="00AF13FE">
        <w:rPr>
          <w:rFonts w:ascii="Times New Roman" w:hAnsi="Times New Roman" w:cs="Times New Roman"/>
          <w:sz w:val="24"/>
          <w:szCs w:val="24"/>
        </w:rPr>
        <w:t xml:space="preserve"> numește super eșantionare, o abordare oarecum directă și brutală în care pixelii de pe un afișaj au fost împărțiți în mai multe mostre separate, fiecare constând din patru pixeli.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Apoi, acele mostre au fost analizate pentru a determina o culoare medie înt</w:t>
      </w:r>
      <w:r w:rsidRPr="00AF13FE">
        <w:rPr>
          <w:rFonts w:ascii="Times New Roman" w:hAnsi="Times New Roman" w:cs="Times New Roman"/>
          <w:sz w:val="24"/>
          <w:szCs w:val="24"/>
        </w:rPr>
        <w:t xml:space="preserve">re cei patru pixeli. Media oricărui set putea fi luată pentru a netezi o imagine, dar nu a permis dezvoltatorilor să facă corecții la linii sau margini. Mai rău, această abordare directă este intensă din punct de vedere computațional, ceea ce poate pune o </w:t>
      </w:r>
      <w:r w:rsidRPr="00AF13FE">
        <w:rPr>
          <w:rFonts w:ascii="Times New Roman" w:hAnsi="Times New Roman" w:cs="Times New Roman"/>
          <w:sz w:val="24"/>
          <w:szCs w:val="24"/>
        </w:rPr>
        <w:t xml:space="preserve">presiune substanțială asupra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GPU-ului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dumneavoastră.</w:t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3. Care este efectul rulării comenzii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GL.LineWidth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)? Dar pentru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GL.PointSize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)? Funcționează în interiorul unei zone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GL.Begin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()?</w:t>
      </w: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 Efectul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rularii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comenzii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GL.LineWidth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) este de a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ingr</w:t>
      </w:r>
      <w:r w:rsidRPr="00AF13FE">
        <w:rPr>
          <w:rFonts w:ascii="Times New Roman" w:hAnsi="Times New Roman" w:cs="Times New Roman"/>
          <w:sz w:val="24"/>
          <w:szCs w:val="24"/>
        </w:rPr>
        <w:t>osa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liniile.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Efectul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rularii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comenzii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GL.PointSize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) este de a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ingrosa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un punct.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Acestea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in exteriorul zonei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GL.Begin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().</w:t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4. Răspundeți la următoarele întrebări (utilizați ca referință eventual și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tutorii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Nate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Robbins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):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4.1. Care e</w:t>
      </w:r>
      <w:r w:rsidRPr="00AF13FE">
        <w:rPr>
          <w:rFonts w:ascii="Times New Roman" w:hAnsi="Times New Roman" w:cs="Times New Roman"/>
          <w:sz w:val="24"/>
          <w:szCs w:val="24"/>
        </w:rPr>
        <w:t xml:space="preserve">ste efectul utilizării directivei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LineLoop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atunci când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desenate segmente de dreaptă multiple în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?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r w:rsidRPr="00AF1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314950" cy="2019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proofErr w:type="spellStart"/>
      <w:r w:rsidRPr="00AF13FE">
        <w:rPr>
          <w:rFonts w:ascii="Times New Roman" w:hAnsi="Times New Roman" w:cs="Times New Roman"/>
          <w:sz w:val="24"/>
          <w:szCs w:val="24"/>
        </w:rPr>
        <w:t>LineLoop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punctele intre ele,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formand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un triunghi complet.</w:t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lastRenderedPageBreak/>
        <w:t xml:space="preserve">4.2. Care este efectul utilizării directivei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LineStrip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atunci când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desenate s</w:t>
      </w:r>
      <w:r w:rsidRPr="00AF13FE">
        <w:rPr>
          <w:rFonts w:ascii="Times New Roman" w:hAnsi="Times New Roman" w:cs="Times New Roman"/>
          <w:sz w:val="24"/>
          <w:szCs w:val="24"/>
        </w:rPr>
        <w:t xml:space="preserve">egmente de dreaptă multiple în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?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r w:rsidRPr="00AF1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353050" cy="1714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proofErr w:type="spellStart"/>
      <w:r w:rsidRPr="00AF13FE">
        <w:rPr>
          <w:rFonts w:ascii="Times New Roman" w:hAnsi="Times New Roman" w:cs="Times New Roman"/>
          <w:sz w:val="24"/>
          <w:szCs w:val="24"/>
        </w:rPr>
        <w:t>LineStrip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punctele doar ca nu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formeaza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un triunghi.</w:t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4.3. Care este efectul utilizării directivei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TriangleFan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atunci când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desenate segmente de dreaptă multiple în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?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295900" cy="2228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4.4. Care este efectul utilizării directivei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TriangleStrip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atunci când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desenate segmente de dreaptă multiple în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?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 </w:t>
      </w:r>
      <w:r w:rsidRPr="00AF1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876800" cy="8477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6. De ce este importantă utilizarea de culori diferite (în gradient sau culori selectate per suprafață) în desenarea obiectelor 3</w:t>
      </w:r>
      <w:r w:rsidRPr="00AF13FE">
        <w:rPr>
          <w:rFonts w:ascii="Times New Roman" w:hAnsi="Times New Roman" w:cs="Times New Roman"/>
          <w:sz w:val="24"/>
          <w:szCs w:val="24"/>
        </w:rPr>
        <w:t>D? Care este avantajul?</w:t>
      </w: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Aplicând culori diferite pe fiecare parte,  se obține o percepție mult mai mare asupra unui obiect solid.</w:t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lastRenderedPageBreak/>
        <w:t xml:space="preserve">7. Ce reprezintă un gradient de culoare? Cum se obține acesta în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>?</w:t>
      </w:r>
    </w:p>
    <w:p w:rsid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>Gradientul de culoare specifică o gamă de poz</w:t>
      </w:r>
      <w:r w:rsidRPr="00AF13FE">
        <w:rPr>
          <w:rFonts w:ascii="Times New Roman" w:hAnsi="Times New Roman" w:cs="Times New Roman"/>
          <w:sz w:val="24"/>
          <w:szCs w:val="24"/>
        </w:rPr>
        <w:t>iție dependentă culori, folosit de obicei pentru a umple o regiune. Un gradient de culoare este, de asemenea, cunoscut sub numele de rampă de culoare sau a progresia culorii. În atribuirea culorilor unui set de valori, un gradient este o hartă de culori co</w:t>
      </w:r>
      <w:r w:rsidRPr="00AF13FE">
        <w:rPr>
          <w:rFonts w:ascii="Times New Roman" w:hAnsi="Times New Roman" w:cs="Times New Roman"/>
          <w:sz w:val="24"/>
          <w:szCs w:val="24"/>
        </w:rPr>
        <w:t>ntinuă, un tip de schema de culori.</w:t>
      </w:r>
    </w:p>
    <w:p w:rsidR="002C2C80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F13FE">
        <w:rPr>
          <w:rFonts w:ascii="Times New Roman" w:hAnsi="Times New Roman" w:cs="Times New Roman"/>
          <w:sz w:val="24"/>
          <w:szCs w:val="24"/>
        </w:rPr>
        <w:t xml:space="preserve">Pentru a crea un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care să umple întregul ecran folosind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și să setați diferite culori de vârf pentru punctele de sus și de jos, astfel încât </w:t>
      </w:r>
      <w:proofErr w:type="spellStart"/>
      <w:r w:rsidRPr="00AF13F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AF13FE">
        <w:rPr>
          <w:rFonts w:ascii="Times New Roman" w:hAnsi="Times New Roman" w:cs="Times New Roman"/>
          <w:sz w:val="24"/>
          <w:szCs w:val="24"/>
        </w:rPr>
        <w:t xml:space="preserve"> însuși să facă gradientul pentru dvs.</w:t>
      </w: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2C2C80" w:rsidRPr="00AF13FE" w:rsidRDefault="002C2C8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F13FE" w:rsidRPr="00AF13FE" w:rsidRDefault="00AF13FE">
      <w:pPr>
        <w:pStyle w:val="normal0"/>
        <w:rPr>
          <w:rFonts w:ascii="Times New Roman" w:hAnsi="Times New Roman" w:cs="Times New Roman"/>
          <w:sz w:val="24"/>
          <w:szCs w:val="24"/>
        </w:rPr>
      </w:pPr>
    </w:p>
    <w:sectPr w:rsidR="00AF13FE" w:rsidRPr="00AF13FE" w:rsidSect="002C2C80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2C2C80"/>
    <w:rsid w:val="002C2C80"/>
    <w:rsid w:val="00AF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C2C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C2C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C2C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C2C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C2C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C2C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2C80"/>
  </w:style>
  <w:style w:type="paragraph" w:styleId="Title">
    <w:name w:val="Title"/>
    <w:basedOn w:val="normal0"/>
    <w:next w:val="normal0"/>
    <w:rsid w:val="002C2C8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C2C8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Andrey3oo7 ‎</cp:lastModifiedBy>
  <cp:revision>2</cp:revision>
  <dcterms:created xsi:type="dcterms:W3CDTF">2021-10-27T17:33:00Z</dcterms:created>
  <dcterms:modified xsi:type="dcterms:W3CDTF">2021-10-27T17:36:00Z</dcterms:modified>
</cp:coreProperties>
</file>