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sz w:val="28"/>
          <w:szCs w:val="28"/>
        </w:rPr>
        <w:t>СОДЕРЖАНИЕ</w:t>
      </w:r>
    </w:p>
    <w:p>
      <w:pPr>
        <w:pStyle w:val="Normal"/>
        <w:spacing w:lineRule="auto" w:line="360" w:before="0" w:after="0"/>
        <w:jc w:val="center"/>
        <w:rPr>
          <w:sz w:val="28"/>
          <w:szCs w:val="28"/>
        </w:rPr>
      </w:pPr>
      <w:r>
        <w:rPr>
          <w:sz w:val="28"/>
          <w:szCs w:val="28"/>
        </w:rPr>
      </w:r>
    </w:p>
    <w:sdt>
      <w:sdtPr>
        <w:docPartObj>
          <w:docPartGallery w:val="Table of Contents"/>
          <w:docPartUnique w:val="true"/>
        </w:docPartObj>
      </w:sdtPr>
      <w:sdtContent>
        <w:p>
          <w:pPr>
            <w:pStyle w:val="TOC1"/>
            <w:tabs>
              <w:tab w:val="clear" w:pos="720"/>
              <w:tab w:val="right" w:pos="9016" w:leader="dot"/>
            </w:tabs>
            <w:spacing w:lineRule="auto" w:line="360" w:before="0" w:after="0"/>
            <w:rPr/>
          </w:pPr>
          <w:r>
            <w:fldChar w:fldCharType="begin"/>
          </w:r>
          <w:r>
            <w:rPr>
              <w:rStyle w:val="Style11"/>
              <w:vanish w:val="false"/>
              <w:webHidden/>
              <w:sz w:val="28"/>
              <w:szCs w:val="28"/>
            </w:rPr>
            <w:instrText xml:space="preserve"> TOC \z \o "1-9" \u \h</w:instrText>
          </w:r>
          <w:r>
            <w:rPr>
              <w:rStyle w:val="Style11"/>
              <w:vanish w:val="false"/>
              <w:webHidden/>
              <w:sz w:val="28"/>
              <w:szCs w:val="28"/>
            </w:rPr>
            <w:fldChar w:fldCharType="separate"/>
          </w:r>
          <w:hyperlink w:anchor="_Toc230785490">
            <w:r>
              <w:rPr>
                <w:rStyle w:val="Style11"/>
                <w:vanish w:val="false"/>
                <w:webHidden/>
                <w:sz w:val="28"/>
                <w:szCs w:val="28"/>
              </w:rPr>
              <w:t>ВВЕДЕНИЕ</w:t>
            </w:r>
            <w:r>
              <w:rPr>
                <w:webHidden/>
              </w:rPr>
              <w:fldChar w:fldCharType="begin"/>
            </w:r>
            <w:r>
              <w:rPr>
                <w:webHidden/>
              </w:rPr>
              <w:instrText xml:space="preserve">PAGEREF _Toc230785490 \h</w:instrText>
            </w:r>
            <w:r>
              <w:rPr>
                <w:webHidden/>
              </w:rPr>
              <w:fldChar w:fldCharType="separate"/>
            </w:r>
            <w:r>
              <w:rPr>
                <w:rStyle w:val="Style11"/>
                <w:vanish w:val="false"/>
                <w:sz w:val="28"/>
                <w:szCs w:val="28"/>
              </w:rPr>
              <w:tab/>
              <w:t>3</w:t>
            </w:r>
            <w:r>
              <w:rPr>
                <w:webHidden/>
              </w:rPr>
              <w:fldChar w:fldCharType="end"/>
            </w:r>
          </w:hyperlink>
        </w:p>
        <w:p>
          <w:pPr>
            <w:pStyle w:val="TOC1"/>
            <w:tabs>
              <w:tab w:val="clear" w:pos="720"/>
              <w:tab w:val="right" w:pos="9016" w:leader="dot"/>
            </w:tabs>
            <w:spacing w:lineRule="auto" w:line="360" w:before="0" w:after="0"/>
            <w:rPr/>
          </w:pPr>
          <w:hyperlink w:anchor="_Toc230785491">
            <w:r>
              <w:rPr>
                <w:rStyle w:val="Style11"/>
                <w:rFonts w:eastAsia="Times New Roman" w:cs="Times New Roman"/>
                <w:vanish w:val="false"/>
                <w:webHidden/>
                <w:sz w:val="28"/>
                <w:szCs w:val="28"/>
              </w:rPr>
              <w:t>1 ТЕОРЕТИЧЕСКАЯ ЧАСТЬ</w:t>
            </w:r>
            <w:r>
              <w:rPr>
                <w:webHidden/>
              </w:rPr>
              <w:fldChar w:fldCharType="begin"/>
            </w:r>
            <w:r>
              <w:rPr>
                <w:webHidden/>
              </w:rPr>
              <w:instrText xml:space="preserve">PAGEREF _Toc230785491 \h</w:instrText>
            </w:r>
            <w:r>
              <w:rPr>
                <w:webHidden/>
              </w:rPr>
              <w:fldChar w:fldCharType="separate"/>
            </w:r>
            <w:r>
              <w:rPr>
                <w:rStyle w:val="Style11"/>
                <w:vanish w:val="false"/>
                <w:sz w:val="28"/>
                <w:szCs w:val="28"/>
              </w:rPr>
              <w:tab/>
              <w:t>5</w:t>
            </w:r>
            <w:r>
              <w:rPr>
                <w:webHidden/>
              </w:rPr>
              <w:fldChar w:fldCharType="end"/>
            </w:r>
          </w:hyperlink>
        </w:p>
        <w:p>
          <w:pPr>
            <w:pStyle w:val="TOC2"/>
            <w:tabs>
              <w:tab w:val="clear" w:pos="720"/>
              <w:tab w:val="right" w:pos="9016" w:leader="dot"/>
            </w:tabs>
            <w:spacing w:lineRule="auto" w:line="360" w:before="0" w:after="0"/>
            <w:rPr/>
          </w:pPr>
          <w:hyperlink w:anchor="_Toc230785492">
            <w:r>
              <w:rPr>
                <w:rStyle w:val="Style11"/>
                <w:rFonts w:eastAsia="Times New Roman" w:cs="Times New Roman"/>
                <w:vanish w:val="false"/>
                <w:webHidden/>
                <w:sz w:val="28"/>
                <w:szCs w:val="28"/>
              </w:rPr>
              <w:t>1.1 Анализ существующих систем для тестирования сотрудников</w:t>
            </w:r>
            <w:r>
              <w:rPr>
                <w:webHidden/>
              </w:rPr>
              <w:fldChar w:fldCharType="begin"/>
            </w:r>
            <w:r>
              <w:rPr>
                <w:webHidden/>
              </w:rPr>
              <w:instrText xml:space="preserve">PAGEREF _Toc230785492 \h</w:instrText>
            </w:r>
            <w:r>
              <w:rPr>
                <w:webHidden/>
              </w:rPr>
              <w:fldChar w:fldCharType="separate"/>
            </w:r>
            <w:r>
              <w:rPr>
                <w:rStyle w:val="Style11"/>
                <w:vanish w:val="false"/>
                <w:sz w:val="28"/>
                <w:szCs w:val="28"/>
              </w:rPr>
              <w:tab/>
              <w:t>5</w:t>
            </w:r>
            <w:r>
              <w:rPr>
                <w:webHidden/>
              </w:rPr>
              <w:fldChar w:fldCharType="end"/>
            </w:r>
          </w:hyperlink>
        </w:p>
        <w:p>
          <w:pPr>
            <w:pStyle w:val="TOC2"/>
            <w:tabs>
              <w:tab w:val="clear" w:pos="720"/>
              <w:tab w:val="right" w:pos="9016" w:leader="dot"/>
            </w:tabs>
            <w:spacing w:lineRule="auto" w:line="360" w:before="0" w:after="0"/>
            <w:rPr/>
          </w:pPr>
          <w:hyperlink w:anchor="_Toc230785493">
            <w:r>
              <w:rPr>
                <w:rStyle w:val="Style11"/>
                <w:rFonts w:eastAsia="Times New Roman" w:cs="Times New Roman"/>
                <w:vanish w:val="false"/>
                <w:webHidden/>
                <w:sz w:val="28"/>
                <w:szCs w:val="28"/>
              </w:rPr>
              <w:t>1.2 Классификация типов тестов и вопросов</w:t>
            </w:r>
            <w:r>
              <w:rPr>
                <w:rStyle w:val="Style11"/>
                <w:vanish w:val="false"/>
                <w:sz w:val="28"/>
                <w:szCs w:val="28"/>
              </w:rPr>
              <w:tab/>
              <w:t>1</w:t>
            </w:r>
          </w:hyperlink>
          <w:r>
            <w:rPr>
              <w:vanish w:val="false"/>
              <w:sz w:val="28"/>
              <w:szCs w:val="28"/>
            </w:rPr>
            <w:t>1</w:t>
          </w:r>
        </w:p>
        <w:p>
          <w:pPr>
            <w:pStyle w:val="TOC2"/>
            <w:tabs>
              <w:tab w:val="clear" w:pos="720"/>
              <w:tab w:val="right" w:pos="9016" w:leader="dot"/>
            </w:tabs>
            <w:spacing w:lineRule="auto" w:line="360" w:before="0" w:after="0"/>
            <w:rPr/>
          </w:pPr>
          <w:hyperlink w:anchor="_Toc230785494">
            <w:r>
              <w:rPr>
                <w:rStyle w:val="Style11"/>
                <w:rFonts w:eastAsia="Times New Roman" w:cs="Times New Roman"/>
                <w:vanish w:val="false"/>
                <w:webHidden/>
                <w:sz w:val="28"/>
                <w:szCs w:val="28"/>
              </w:rPr>
              <w:t>1.3. Методика оценки результатов тестирования</w:t>
            </w:r>
            <w:r>
              <w:rPr>
                <w:webHidden/>
              </w:rPr>
              <w:fldChar w:fldCharType="begin"/>
            </w:r>
            <w:r>
              <w:rPr>
                <w:webHidden/>
              </w:rPr>
              <w:instrText xml:space="preserve">PAGEREF _Toc230785494 \h</w:instrText>
            </w:r>
            <w:r>
              <w:rPr>
                <w:webHidden/>
              </w:rPr>
              <w:fldChar w:fldCharType="separate"/>
            </w:r>
            <w:r>
              <w:rPr>
                <w:rStyle w:val="Style11"/>
                <w:vanish w:val="false"/>
                <w:sz w:val="28"/>
                <w:szCs w:val="28"/>
              </w:rPr>
              <w:tab/>
              <w:t>15</w:t>
            </w:r>
            <w:r>
              <w:rPr>
                <w:webHidden/>
              </w:rPr>
              <w:fldChar w:fldCharType="end"/>
            </w:r>
          </w:hyperlink>
        </w:p>
        <w:p>
          <w:pPr>
            <w:pStyle w:val="TOC1"/>
            <w:tabs>
              <w:tab w:val="clear" w:pos="720"/>
              <w:tab w:val="right" w:pos="9016" w:leader="dot"/>
            </w:tabs>
            <w:spacing w:lineRule="auto" w:line="360" w:before="0" w:after="0"/>
            <w:rPr/>
          </w:pPr>
          <w:hyperlink w:anchor="_Toc230785495">
            <w:r>
              <w:rPr>
                <w:rStyle w:val="Style11"/>
                <w:rFonts w:eastAsia="Times New Roman" w:cs="Times New Roman"/>
                <w:vanish w:val="false"/>
                <w:webHidden/>
                <w:sz w:val="28"/>
                <w:szCs w:val="28"/>
              </w:rPr>
              <w:t>2. ПРАКТИЧЕСКАЯ ЧАСТЬ</w:t>
            </w:r>
            <w:r>
              <w:rPr>
                <w:webHidden/>
              </w:rPr>
              <w:fldChar w:fldCharType="begin"/>
            </w:r>
            <w:r>
              <w:rPr>
                <w:webHidden/>
              </w:rPr>
              <w:instrText xml:space="preserve">PAGEREF _Toc230785495 \h</w:instrText>
            </w:r>
            <w:r>
              <w:rPr>
                <w:webHidden/>
              </w:rPr>
              <w:fldChar w:fldCharType="separate"/>
            </w:r>
            <w:r>
              <w:rPr>
                <w:rStyle w:val="Style11"/>
                <w:vanish w:val="false"/>
                <w:sz w:val="28"/>
                <w:szCs w:val="28"/>
              </w:rPr>
              <w:tab/>
              <w:t>19</w:t>
            </w:r>
            <w:r>
              <w:rPr>
                <w:webHidden/>
              </w:rPr>
              <w:fldChar w:fldCharType="end"/>
            </w:r>
          </w:hyperlink>
        </w:p>
        <w:p>
          <w:pPr>
            <w:pStyle w:val="TOC2"/>
            <w:tabs>
              <w:tab w:val="clear" w:pos="720"/>
              <w:tab w:val="right" w:pos="9016" w:leader="dot"/>
            </w:tabs>
            <w:spacing w:lineRule="auto" w:line="360" w:before="0" w:after="0"/>
            <w:rPr/>
          </w:pPr>
          <w:hyperlink w:anchor="_Toc230785496">
            <w:r>
              <w:rPr>
                <w:webHidden/>
              </w:rPr>
              <w:fldChar w:fldCharType="begin"/>
            </w:r>
            <w:r>
              <w:rPr>
                <w:webHidden/>
              </w:rPr>
              <w:instrText xml:space="preserve">PAGEREF _Toc230785496 \h</w:instrText>
            </w:r>
            <w:r>
              <w:rPr>
                <w:webHidden/>
              </w:rPr>
              <w:fldChar w:fldCharType="separate"/>
            </w:r>
            <w:r>
              <w:rPr>
                <w:rStyle w:val="Style11"/>
                <w:vanish w:val="false"/>
                <w:webHidden/>
                <w:sz w:val="28"/>
                <w:szCs w:val="28"/>
              </w:rPr>
              <w:t>2.1 Проектирование ИС</w:t>
              <w:tab/>
              <w:t>19</w:t>
            </w:r>
            <w:r>
              <w:rPr>
                <w:webHidden/>
              </w:rPr>
              <w:fldChar w:fldCharType="end"/>
            </w:r>
          </w:hyperlink>
        </w:p>
        <w:p>
          <w:pPr>
            <w:pStyle w:val="TOC3"/>
            <w:tabs>
              <w:tab w:val="clear" w:pos="720"/>
              <w:tab w:val="right" w:pos="9016" w:leader="dot"/>
            </w:tabs>
            <w:spacing w:lineRule="auto" w:line="360" w:before="0" w:after="0"/>
            <w:rPr/>
          </w:pPr>
          <w:hyperlink w:anchor="_Toc230785497">
            <w:r>
              <w:rPr>
                <w:webHidden/>
              </w:rPr>
              <w:fldChar w:fldCharType="begin"/>
            </w:r>
            <w:r>
              <w:rPr>
                <w:webHidden/>
              </w:rPr>
              <w:instrText xml:space="preserve">PAGEREF _Toc230785497 \h</w:instrText>
            </w:r>
            <w:r>
              <w:rPr>
                <w:webHidden/>
              </w:rPr>
              <w:fldChar w:fldCharType="separate"/>
            </w:r>
            <w:r>
              <w:rPr>
                <w:rStyle w:val="Style11"/>
                <w:vanish w:val="false"/>
                <w:webHidden/>
                <w:sz w:val="28"/>
                <w:szCs w:val="28"/>
              </w:rPr>
              <w:t>2.1.1 Описание функционала информационной системы</w:t>
              <w:tab/>
              <w:t>19</w:t>
            </w:r>
            <w:r>
              <w:rPr>
                <w:webHidden/>
              </w:rPr>
              <w:fldChar w:fldCharType="end"/>
            </w:r>
          </w:hyperlink>
        </w:p>
        <w:p>
          <w:pPr>
            <w:pStyle w:val="TOC3"/>
            <w:tabs>
              <w:tab w:val="clear" w:pos="720"/>
              <w:tab w:val="right" w:pos="9016" w:leader="dot"/>
            </w:tabs>
            <w:spacing w:lineRule="auto" w:line="360" w:before="0" w:after="0"/>
            <w:rPr/>
          </w:pPr>
          <w:hyperlink w:anchor="_Toc230785498">
            <w:r>
              <w:rPr>
                <w:rStyle w:val="Style11"/>
                <w:rFonts w:eastAsia="Times New Roman" w:cs="Times New Roman"/>
                <w:vanish w:val="false"/>
                <w:webHidden/>
                <w:sz w:val="28"/>
                <w:szCs w:val="28"/>
              </w:rPr>
              <w:t>2.1.2 Концептуальное проектирование информационной системы</w:t>
            </w:r>
            <w:r>
              <w:rPr>
                <w:webHidden/>
              </w:rPr>
              <w:fldChar w:fldCharType="begin"/>
            </w:r>
            <w:r>
              <w:rPr>
                <w:webHidden/>
              </w:rPr>
              <w:instrText xml:space="preserve">PAGEREF _Toc230785498 \h</w:instrText>
            </w:r>
            <w:r>
              <w:rPr>
                <w:webHidden/>
              </w:rPr>
              <w:fldChar w:fldCharType="separate"/>
            </w:r>
            <w:r>
              <w:rPr>
                <w:rStyle w:val="Style11"/>
                <w:vanish w:val="false"/>
                <w:sz w:val="28"/>
                <w:szCs w:val="28"/>
              </w:rPr>
              <w:tab/>
              <w:t>21</w:t>
            </w:r>
            <w:r>
              <w:rPr>
                <w:webHidden/>
              </w:rPr>
              <w:fldChar w:fldCharType="end"/>
            </w:r>
          </w:hyperlink>
        </w:p>
        <w:p>
          <w:pPr>
            <w:pStyle w:val="TOC3"/>
            <w:tabs>
              <w:tab w:val="clear" w:pos="720"/>
              <w:tab w:val="right" w:pos="9016" w:leader="dot"/>
            </w:tabs>
            <w:spacing w:lineRule="auto" w:line="360" w:before="0" w:after="0"/>
            <w:rPr/>
          </w:pPr>
          <w:hyperlink w:anchor="_Toc230785499">
            <w:r>
              <w:rPr>
                <w:webHidden/>
              </w:rPr>
              <w:fldChar w:fldCharType="begin"/>
            </w:r>
            <w:r>
              <w:rPr>
                <w:webHidden/>
              </w:rPr>
              <w:instrText xml:space="preserve">PAGEREF _Toc230785499 \h</w:instrText>
            </w:r>
            <w:r>
              <w:rPr>
                <w:webHidden/>
              </w:rPr>
              <w:fldChar w:fldCharType="separate"/>
            </w:r>
            <w:r>
              <w:rPr>
                <w:rStyle w:val="Style11"/>
                <w:vanish w:val="false"/>
                <w:webHidden/>
                <w:sz w:val="28"/>
                <w:szCs w:val="28"/>
              </w:rPr>
              <w:t>2.1.3 Проектирование структуры базы данных</w:t>
              <w:tab/>
              <w:t>22</w:t>
            </w:r>
            <w:r>
              <w:rPr>
                <w:webHidden/>
              </w:rPr>
              <w:fldChar w:fldCharType="end"/>
            </w:r>
          </w:hyperlink>
        </w:p>
        <w:p>
          <w:pPr>
            <w:pStyle w:val="TOC3"/>
            <w:tabs>
              <w:tab w:val="clear" w:pos="720"/>
              <w:tab w:val="right" w:pos="9016" w:leader="dot"/>
            </w:tabs>
            <w:spacing w:lineRule="auto" w:line="360" w:before="0" w:after="0"/>
            <w:rPr/>
          </w:pPr>
          <w:hyperlink w:anchor="_Toc230785500">
            <w:r>
              <w:rPr>
                <w:webHidden/>
              </w:rPr>
              <w:fldChar w:fldCharType="begin"/>
            </w:r>
            <w:r>
              <w:rPr>
                <w:webHidden/>
              </w:rPr>
              <w:instrText xml:space="preserve">PAGEREF _Toc230785500 \h</w:instrText>
            </w:r>
            <w:r>
              <w:rPr>
                <w:webHidden/>
              </w:rPr>
              <w:fldChar w:fldCharType="separate"/>
            </w:r>
            <w:r>
              <w:rPr>
                <w:rStyle w:val="Style11"/>
                <w:vanish w:val="false"/>
                <w:webHidden/>
                <w:sz w:val="28"/>
                <w:szCs w:val="28"/>
              </w:rPr>
              <w:t>2.1.4 Разработка структуры с учетом модели данных</w:t>
              <w:tab/>
              <w:t>23</w:t>
            </w:r>
            <w:r>
              <w:rPr>
                <w:webHidden/>
              </w:rPr>
              <w:fldChar w:fldCharType="end"/>
            </w:r>
          </w:hyperlink>
        </w:p>
        <w:p>
          <w:pPr>
            <w:pStyle w:val="TOC2"/>
            <w:tabs>
              <w:tab w:val="clear" w:pos="720"/>
              <w:tab w:val="right" w:pos="9016" w:leader="dot"/>
            </w:tabs>
            <w:spacing w:lineRule="auto" w:line="360" w:before="0" w:after="0"/>
            <w:rPr/>
          </w:pPr>
          <w:hyperlink w:anchor="_Toc230785501">
            <w:r>
              <w:rPr>
                <w:rStyle w:val="Style11"/>
                <w:rFonts w:eastAsia="Times New Roman" w:cs="Times New Roman"/>
                <w:vanish w:val="false"/>
                <w:webHidden/>
                <w:sz w:val="28"/>
                <w:szCs w:val="28"/>
              </w:rPr>
              <w:t>2.2 Реализация информационной системы</w:t>
            </w:r>
            <w:r>
              <w:rPr>
                <w:webHidden/>
              </w:rPr>
              <w:fldChar w:fldCharType="begin"/>
            </w:r>
            <w:r>
              <w:rPr>
                <w:webHidden/>
              </w:rPr>
              <w:instrText xml:space="preserve">PAGEREF _Toc230785501 \h</w:instrText>
            </w:r>
            <w:r>
              <w:rPr>
                <w:webHidden/>
              </w:rPr>
              <w:fldChar w:fldCharType="separate"/>
            </w:r>
            <w:r>
              <w:rPr>
                <w:rStyle w:val="Style11"/>
                <w:vanish w:val="false"/>
                <w:sz w:val="28"/>
                <w:szCs w:val="28"/>
              </w:rPr>
              <w:tab/>
              <w:t>27</w:t>
            </w:r>
            <w:r>
              <w:rPr>
                <w:webHidden/>
              </w:rPr>
              <w:fldChar w:fldCharType="end"/>
            </w:r>
          </w:hyperlink>
        </w:p>
        <w:p>
          <w:pPr>
            <w:pStyle w:val="TOC3"/>
            <w:tabs>
              <w:tab w:val="clear" w:pos="720"/>
              <w:tab w:val="right" w:pos="9016" w:leader="dot"/>
            </w:tabs>
            <w:spacing w:lineRule="auto" w:line="360" w:before="0" w:after="0"/>
            <w:rPr/>
          </w:pPr>
          <w:hyperlink w:anchor="_Toc230785502">
            <w:r>
              <w:rPr>
                <w:rStyle w:val="Style11"/>
                <w:rFonts w:eastAsia="Times New Roman" w:cs="Times New Roman"/>
                <w:vanish w:val="false"/>
                <w:webHidden/>
                <w:sz w:val="28"/>
                <w:szCs w:val="28"/>
              </w:rPr>
              <w:t>2.2.1 Реализация базы данных</w:t>
            </w:r>
            <w:r>
              <w:rPr>
                <w:webHidden/>
              </w:rPr>
              <w:fldChar w:fldCharType="begin"/>
            </w:r>
            <w:r>
              <w:rPr>
                <w:webHidden/>
              </w:rPr>
              <w:instrText xml:space="preserve">PAGEREF _Toc230785502 \h</w:instrText>
            </w:r>
            <w:r>
              <w:rPr>
                <w:webHidden/>
              </w:rPr>
              <w:fldChar w:fldCharType="separate"/>
            </w:r>
            <w:r>
              <w:rPr>
                <w:rStyle w:val="Style11"/>
                <w:vanish w:val="false"/>
                <w:sz w:val="28"/>
                <w:szCs w:val="28"/>
              </w:rPr>
              <w:tab/>
              <w:t>27</w:t>
            </w:r>
            <w:r>
              <w:rPr>
                <w:webHidden/>
              </w:rPr>
              <w:fldChar w:fldCharType="end"/>
            </w:r>
          </w:hyperlink>
        </w:p>
        <w:p>
          <w:pPr>
            <w:pStyle w:val="TOC3"/>
            <w:tabs>
              <w:tab w:val="clear" w:pos="720"/>
              <w:tab w:val="right" w:pos="9016" w:leader="dot"/>
            </w:tabs>
            <w:spacing w:lineRule="auto" w:line="360" w:before="0" w:after="0"/>
            <w:rPr/>
          </w:pPr>
          <w:hyperlink w:anchor="_Toc230785503">
            <w:r>
              <w:rPr>
                <w:rStyle w:val="Style11"/>
                <w:rFonts w:eastAsia="Times New Roman" w:cs="Times New Roman"/>
                <w:vanish w:val="false"/>
                <w:webHidden/>
                <w:sz w:val="28"/>
                <w:szCs w:val="28"/>
              </w:rPr>
              <w:t>2.2.2 Создание информационной системы</w:t>
            </w:r>
            <w:r>
              <w:rPr>
                <w:webHidden/>
              </w:rPr>
              <w:fldChar w:fldCharType="begin"/>
            </w:r>
            <w:r>
              <w:rPr>
                <w:webHidden/>
              </w:rPr>
              <w:instrText xml:space="preserve">PAGEREF _Toc230785503 \h</w:instrText>
            </w:r>
            <w:r>
              <w:rPr>
                <w:webHidden/>
              </w:rPr>
              <w:fldChar w:fldCharType="separate"/>
            </w:r>
            <w:r>
              <w:rPr>
                <w:rStyle w:val="Style11"/>
                <w:vanish w:val="false"/>
                <w:sz w:val="28"/>
                <w:szCs w:val="28"/>
              </w:rPr>
              <w:tab/>
              <w:t>30</w:t>
            </w:r>
            <w:r>
              <w:rPr>
                <w:webHidden/>
              </w:rPr>
              <w:fldChar w:fldCharType="end"/>
            </w:r>
          </w:hyperlink>
        </w:p>
        <w:p>
          <w:pPr>
            <w:pStyle w:val="TOC2"/>
            <w:tabs>
              <w:tab w:val="clear" w:pos="720"/>
              <w:tab w:val="right" w:pos="9016" w:leader="dot"/>
            </w:tabs>
            <w:spacing w:lineRule="auto" w:line="360" w:before="0" w:after="0"/>
            <w:rPr/>
          </w:pPr>
          <w:hyperlink w:anchor="_Toc230785504">
            <w:r>
              <w:rPr>
                <w:rStyle w:val="Style11"/>
                <w:vanish w:val="false"/>
                <w:webHidden/>
                <w:sz w:val="28"/>
                <w:szCs w:val="28"/>
              </w:rPr>
              <w:t>2.3 UML-</w:t>
            </w:r>
            <w:r>
              <w:rPr>
                <w:rStyle w:val="Style11"/>
                <w:vanish w:val="false"/>
                <w:sz w:val="28"/>
                <w:szCs w:val="28"/>
              </w:rPr>
              <w:t>Д</w:t>
            </w:r>
            <w:r>
              <w:rPr>
                <w:rStyle w:val="Style11"/>
                <w:vanish w:val="false"/>
                <w:sz w:val="28"/>
                <w:szCs w:val="28"/>
              </w:rPr>
              <w:t>иаграмма</w:t>
              <w:tab/>
              <w:t>4</w:t>
            </w:r>
          </w:hyperlink>
          <w:r>
            <w:rPr>
              <w:vanish w:val="false"/>
              <w:sz w:val="28"/>
              <w:szCs w:val="28"/>
            </w:rPr>
            <w:t>1</w:t>
          </w:r>
        </w:p>
        <w:p>
          <w:pPr>
            <w:pStyle w:val="TOC1"/>
            <w:tabs>
              <w:tab w:val="clear" w:pos="720"/>
              <w:tab w:val="right" w:pos="9016" w:leader="dot"/>
            </w:tabs>
            <w:spacing w:lineRule="auto" w:line="360" w:before="0" w:after="0"/>
            <w:rPr/>
          </w:pPr>
          <w:hyperlink w:anchor="_Toc230785505">
            <w:r>
              <w:rPr>
                <w:webHidden/>
              </w:rPr>
              <w:fldChar w:fldCharType="begin"/>
            </w:r>
            <w:r>
              <w:rPr>
                <w:webHidden/>
              </w:rPr>
              <w:instrText xml:space="preserve">PAGEREF _Toc230785505 \h</w:instrText>
            </w:r>
            <w:r>
              <w:rPr>
                <w:webHidden/>
              </w:rPr>
              <w:fldChar w:fldCharType="separate"/>
            </w:r>
            <w:r>
              <w:rPr>
                <w:rStyle w:val="Style11"/>
                <w:vanish w:val="false"/>
                <w:webHidden/>
                <w:sz w:val="28"/>
                <w:szCs w:val="28"/>
              </w:rPr>
              <w:t>ЗАКЛЮЧЕНИЕ</w:t>
              <w:tab/>
              <w:t>43</w:t>
            </w:r>
            <w:r>
              <w:rPr>
                <w:webHidden/>
              </w:rPr>
              <w:fldChar w:fldCharType="end"/>
            </w:r>
          </w:hyperlink>
        </w:p>
        <w:p>
          <w:pPr>
            <w:pStyle w:val="TOC1"/>
            <w:tabs>
              <w:tab w:val="clear" w:pos="720"/>
              <w:tab w:val="right" w:pos="9016" w:leader="dot"/>
            </w:tabs>
            <w:spacing w:lineRule="auto" w:line="360" w:before="0" w:after="0"/>
            <w:rPr/>
          </w:pPr>
          <w:hyperlink w:anchor="_Toc230785506">
            <w:r>
              <w:rPr>
                <w:webHidden/>
              </w:rPr>
              <w:fldChar w:fldCharType="begin"/>
            </w:r>
            <w:r>
              <w:rPr>
                <w:webHidden/>
              </w:rPr>
              <w:instrText xml:space="preserve">PAGEREF _Toc230785506 \h</w:instrText>
            </w:r>
            <w:r>
              <w:rPr>
                <w:webHidden/>
              </w:rPr>
              <w:fldChar w:fldCharType="separate"/>
            </w:r>
            <w:r>
              <w:rPr>
                <w:rStyle w:val="Style11"/>
                <w:vanish w:val="false"/>
                <w:webHidden/>
                <w:sz w:val="28"/>
                <w:szCs w:val="28"/>
              </w:rPr>
              <w:t>СПИСОК ИСПОЛЬЗОВАННЫХ ИСТОЧНИКОВ</w:t>
              <w:tab/>
              <w:t>44</w:t>
            </w:r>
            <w:r>
              <w:rPr>
                <w:webHidden/>
              </w:rPr>
              <w:fldChar w:fldCharType="end"/>
            </w:r>
          </w:hyperlink>
        </w:p>
        <w:p>
          <w:pPr>
            <w:pStyle w:val="TOC1"/>
            <w:tabs>
              <w:tab w:val="clear" w:pos="720"/>
              <w:tab w:val="right" w:pos="9016" w:leader="dot"/>
            </w:tabs>
            <w:spacing w:lineRule="auto" w:line="360" w:before="0" w:after="0"/>
            <w:rPr/>
          </w:pPr>
          <w:hyperlink w:anchor="_Toc230785507">
            <w:r>
              <w:rPr>
                <w:webHidden/>
              </w:rPr>
              <w:fldChar w:fldCharType="begin"/>
            </w:r>
            <w:r>
              <w:rPr>
                <w:webHidden/>
              </w:rPr>
              <w:instrText xml:space="preserve">PAGEREF _Toc230785507 \h</w:instrText>
            </w:r>
            <w:r>
              <w:rPr>
                <w:webHidden/>
              </w:rPr>
              <w:fldChar w:fldCharType="separate"/>
            </w:r>
            <w:r>
              <w:rPr>
                <w:rStyle w:val="Style11"/>
                <w:vanish w:val="false"/>
                <w:webHidden/>
                <w:sz w:val="28"/>
                <w:szCs w:val="28"/>
              </w:rPr>
              <w:t>ПРИЛОЖЕНИЕ 1</w:t>
              <w:tab/>
              <w:t>47</w:t>
            </w:r>
            <w:r>
              <w:rPr>
                <w:webHidden/>
              </w:rPr>
              <w:fldChar w:fldCharType="end"/>
            </w:r>
          </w:hyperlink>
        </w:p>
        <w:p>
          <w:pPr>
            <w:pStyle w:val="TOC1"/>
            <w:tabs>
              <w:tab w:val="clear" w:pos="720"/>
              <w:tab w:val="right" w:pos="9016" w:leader="dot"/>
            </w:tabs>
            <w:spacing w:lineRule="auto" w:line="360" w:before="0" w:after="0"/>
            <w:rPr/>
          </w:pPr>
          <w:hyperlink w:anchor="_Toc230785508">
            <w:r>
              <w:rPr>
                <w:webHidden/>
              </w:rPr>
              <w:fldChar w:fldCharType="begin"/>
            </w:r>
            <w:r>
              <w:rPr>
                <w:webHidden/>
              </w:rPr>
              <w:instrText xml:space="preserve">PAGEREF _Toc230785508 \h</w:instrText>
            </w:r>
            <w:r>
              <w:rPr>
                <w:webHidden/>
              </w:rPr>
              <w:fldChar w:fldCharType="separate"/>
            </w:r>
            <w:r>
              <w:rPr>
                <w:rStyle w:val="Style11"/>
                <w:vanish w:val="false"/>
                <w:webHidden/>
                <w:sz w:val="28"/>
                <w:szCs w:val="28"/>
              </w:rPr>
              <w:t>ПРИЛОЖЕНИЕ 2</w:t>
              <w:tab/>
              <w:t>48</w:t>
            </w:r>
            <w:r>
              <w:rPr>
                <w:webHidden/>
              </w:rPr>
              <w:fldChar w:fldCharType="end"/>
            </w:r>
          </w:hyperlink>
        </w:p>
        <w:p>
          <w:pPr>
            <w:pStyle w:val="TOC1"/>
            <w:tabs>
              <w:tab w:val="clear" w:pos="720"/>
              <w:tab w:val="right" w:pos="9016" w:leader="dot"/>
            </w:tabs>
            <w:spacing w:lineRule="auto" w:line="360" w:before="0" w:after="0"/>
            <w:rPr/>
          </w:pPr>
          <w:hyperlink w:anchor="_Toc230785509">
            <w:r>
              <w:rPr>
                <w:webHidden/>
              </w:rPr>
              <w:fldChar w:fldCharType="begin"/>
            </w:r>
            <w:r>
              <w:rPr>
                <w:webHidden/>
              </w:rPr>
              <w:instrText xml:space="preserve">PAGEREF _Toc230785509 \h</w:instrText>
            </w:r>
            <w:r>
              <w:rPr>
                <w:webHidden/>
              </w:rPr>
              <w:fldChar w:fldCharType="separate"/>
            </w:r>
            <w:r>
              <w:rPr>
                <w:rStyle w:val="Style11"/>
                <w:vanish w:val="false"/>
                <w:webHidden/>
                <w:sz w:val="28"/>
                <w:szCs w:val="28"/>
              </w:rPr>
              <w:t>ПРИЛОЖЕНИЕ 3</w:t>
              <w:tab/>
              <w:t>49</w:t>
            </w:r>
            <w:r>
              <w:rPr>
                <w:webHidden/>
              </w:rPr>
              <w:fldChar w:fldCharType="end"/>
            </w:r>
          </w:hyperlink>
        </w:p>
        <w:p>
          <w:pPr>
            <w:pStyle w:val="TOC1"/>
            <w:tabs>
              <w:tab w:val="clear" w:pos="720"/>
              <w:tab w:val="right" w:pos="9016" w:leader="dot"/>
            </w:tabs>
            <w:spacing w:lineRule="auto" w:line="360" w:before="0" w:after="0"/>
            <w:rPr/>
          </w:pPr>
          <w:hyperlink w:anchor="_Toc230785510">
            <w:r>
              <w:rPr>
                <w:webHidden/>
              </w:rPr>
              <w:fldChar w:fldCharType="begin"/>
            </w:r>
            <w:r>
              <w:rPr>
                <w:webHidden/>
              </w:rPr>
              <w:instrText xml:space="preserve">PAGEREF _Toc230785510 \h</w:instrText>
            </w:r>
            <w:r>
              <w:rPr>
                <w:webHidden/>
              </w:rPr>
              <w:fldChar w:fldCharType="separate"/>
            </w:r>
            <w:r>
              <w:rPr>
                <w:rStyle w:val="Style11"/>
                <w:vanish w:val="false"/>
                <w:webHidden/>
                <w:sz w:val="28"/>
                <w:szCs w:val="28"/>
              </w:rPr>
              <w:t>ПРИЛОЖЕНИЕ 4</w:t>
              <w:tab/>
              <w:t>51</w:t>
            </w:r>
            <w:r>
              <w:rPr>
                <w:webHidden/>
              </w:rPr>
              <w:fldChar w:fldCharType="end"/>
            </w:r>
          </w:hyperlink>
        </w:p>
        <w:p>
          <w:pPr>
            <w:pStyle w:val="TOC1"/>
            <w:tabs>
              <w:tab w:val="clear" w:pos="720"/>
              <w:tab w:val="right" w:pos="9016" w:leader="dot"/>
            </w:tabs>
            <w:spacing w:lineRule="auto" w:line="360" w:before="0" w:after="0"/>
            <w:rPr/>
          </w:pPr>
          <w:hyperlink w:anchor="_Toc230785511">
            <w:r>
              <w:rPr>
                <w:webHidden/>
              </w:rPr>
              <w:fldChar w:fldCharType="begin"/>
            </w:r>
            <w:r>
              <w:rPr>
                <w:webHidden/>
              </w:rPr>
              <w:instrText xml:space="preserve">PAGEREF _Toc230785511 \h</w:instrText>
            </w:r>
            <w:r>
              <w:rPr>
                <w:webHidden/>
              </w:rPr>
              <w:fldChar w:fldCharType="separate"/>
            </w:r>
            <w:r>
              <w:rPr>
                <w:rStyle w:val="Style11"/>
                <w:vanish w:val="false"/>
                <w:webHidden/>
                <w:sz w:val="28"/>
                <w:szCs w:val="28"/>
              </w:rPr>
              <w:t>ПРИЛОЖЕНИЕ 5</w:t>
              <w:tab/>
              <w:t>52</w:t>
            </w:r>
            <w:r>
              <w:rPr>
                <w:webHidden/>
              </w:rPr>
              <w:fldChar w:fldCharType="end"/>
            </w:r>
          </w:hyperlink>
        </w:p>
        <w:p>
          <w:pPr>
            <w:pStyle w:val="TOC1"/>
            <w:tabs>
              <w:tab w:val="clear" w:pos="720"/>
              <w:tab w:val="right" w:pos="9016" w:leader="dot"/>
            </w:tabs>
            <w:spacing w:lineRule="auto" w:line="360" w:before="0" w:after="0"/>
            <w:rPr/>
          </w:pPr>
          <w:hyperlink w:anchor="_Toc230785512">
            <w:r>
              <w:rPr>
                <w:webHidden/>
              </w:rPr>
              <w:fldChar w:fldCharType="begin"/>
            </w:r>
            <w:r>
              <w:rPr>
                <w:webHidden/>
              </w:rPr>
              <w:instrText xml:space="preserve">PAGEREF _Toc230785512 \h</w:instrText>
            </w:r>
            <w:r>
              <w:rPr>
                <w:webHidden/>
              </w:rPr>
              <w:fldChar w:fldCharType="separate"/>
            </w:r>
            <w:r>
              <w:rPr>
                <w:rStyle w:val="Style11"/>
                <w:vanish w:val="false"/>
                <w:webHidden/>
                <w:sz w:val="28"/>
                <w:szCs w:val="28"/>
              </w:rPr>
              <w:t>ПРИЛОЖЕНИЕ 6</w:t>
              <w:tab/>
              <w:t>54</w:t>
            </w:r>
            <w:r>
              <w:rPr>
                <w:webHidden/>
              </w:rPr>
              <w:fldChar w:fldCharType="end"/>
            </w:r>
          </w:hyperlink>
          <w:r>
            <w:rPr>
              <w:rStyle w:val="Style11"/>
              <w:vanish w:val="false"/>
              <w:sz w:val="28"/>
              <w:szCs w:val="28"/>
            </w:rPr>
            <w:fldChar w:fldCharType="end"/>
          </w:r>
        </w:p>
      </w:sdtContent>
    </w:sdt>
    <w:p>
      <w:pPr>
        <w:pStyle w:val="TOC1"/>
        <w:tabs>
          <w:tab w:val="clear" w:pos="720"/>
          <w:tab w:val="right" w:pos="9015" w:leader="dot"/>
        </w:tabs>
        <w:spacing w:lineRule="auto" w:line="360" w:before="0" w:after="0"/>
        <w:rPr/>
      </w:pPr>
      <w:r>
        <w:rPr/>
      </w:r>
    </w:p>
    <w:p>
      <w:pPr>
        <w:pStyle w:val="Normal"/>
        <w:spacing w:before="0" w:after="0"/>
        <w:rPr/>
      </w:pPr>
      <w:r>
        <w:rPr/>
      </w:r>
      <w:r>
        <w:br w:type="page"/>
      </w:r>
    </w:p>
    <w:p>
      <w:pPr>
        <w:pStyle w:val="Heading1"/>
        <w:spacing w:before="0" w:after="0"/>
        <w:jc w:val="center"/>
        <w:rPr>
          <w:rFonts w:ascii="Times New Roman" w:hAnsi="Times New Roman" w:eastAsia="" w:cs="" w:asciiTheme="minorHAnsi" w:cstheme="minorBidi" w:eastAsiaTheme="minorEastAsia" w:hAnsiTheme="minorHAnsi"/>
          <w:color w:val="auto"/>
          <w:sz w:val="28"/>
          <w:szCs w:val="28"/>
        </w:rPr>
      </w:pPr>
      <w:bookmarkStart w:id="0" w:name="_Toc230785490"/>
      <w:r>
        <w:rPr>
          <w:rFonts w:eastAsia="" w:cs="" w:ascii="Times New Roman" w:hAnsi="Times New Roman" w:asciiTheme="minorHAnsi" w:cstheme="minorBidi" w:eastAsiaTheme="minorEastAsia" w:hAnsiTheme="minorHAnsi"/>
          <w:color w:val="auto"/>
          <w:sz w:val="28"/>
          <w:szCs w:val="28"/>
        </w:rPr>
        <w:t>ВВЕДЕНИЕ</w:t>
      </w:r>
      <w:bookmarkEnd w:id="0"/>
    </w:p>
    <w:p>
      <w:pPr>
        <w:pStyle w:val="Normal"/>
        <w:spacing w:lineRule="auto" w:line="360" w:before="0" w:after="0"/>
        <w:ind w:firstLine="72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2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В условиях современной экономики ключевым фактором конкурентоспособности любого предприятия становится уровень профессиональной компетентности его персонала. Регулярная оценка знаний сотрудников необходима для выявления пробелов в подготовке, планирования обучения и аттестации. Однако традиционные методы проведения тестирования (бумажные анкеты, опросы в режиме реального времени, рассылка файлов по электронной почте) обладают рядом недостатков: высокие временные затраты на проверку результатов, трудоемкость обработки статистики, а также риск человеческой ошибки при оценке.</w:t>
      </w:r>
    </w:p>
    <w:p>
      <w:pPr>
        <w:pStyle w:val="Normal"/>
        <w:spacing w:lineRule="auto" w:line="360" w:before="0" w:after="0"/>
        <w:ind w:firstLine="720"/>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На текущий момент на предприятии "OOO «Полимер»" отсутствует единая централизованная система контроля знаний, что приводит к необъективности результатов и снижению мотивации персонала к самообучению. В связи с этим задача автоматизации процесса сбора и анализа ответов сотрудников становится актуальной.</w:t>
      </w:r>
    </w:p>
    <w:p>
      <w:pPr>
        <w:pStyle w:val="Normal"/>
        <w:spacing w:lineRule="auto" w:line="360" w:before="0" w:after="0"/>
        <w:ind w:firstLine="720"/>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Объект исследования – автоматизация процесса проведения внутренних аттестационных тестов для выявления уровня знаний работников предприятия.</w:t>
      </w:r>
    </w:p>
    <w:p>
      <w:pPr>
        <w:pStyle w:val="Normal"/>
        <w:spacing w:lineRule="auto" w:line="360" w:before="0" w:after="0"/>
        <w:ind w:firstLine="720"/>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Предмет исследования – информационная система (ИС), выявляющая уровень знаний работников для предприятия Полимер.</w:t>
      </w:r>
    </w:p>
    <w:p>
      <w:pPr>
        <w:pStyle w:val="Normal"/>
        <w:spacing w:lineRule="auto" w:line="360" w:before="0" w:after="0"/>
        <w:ind w:firstLine="720"/>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Цель – создание корпоративного веб-сайта для автоматизации процесса входного тестирования работников предприятия.</w:t>
      </w:r>
    </w:p>
    <w:p>
      <w:pPr>
        <w:pStyle w:val="Normal"/>
        <w:spacing w:lineRule="auto" w:line="360" w:before="0" w:after="0"/>
        <w:ind w:firstLine="720"/>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Для достижения поставленной цели необходимо решить следующие задачи:</w:t>
      </w:r>
    </w:p>
    <w:p>
      <w:pPr>
        <w:pStyle w:val="ListParagraph"/>
        <w:widowControl/>
        <w:numPr>
          <w:ilvl w:val="0"/>
          <w:numId w:val="27"/>
        </w:numPr>
        <w:tabs>
          <w:tab w:val="clear" w:pos="720"/>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Изучить и описать предметную область.</w:t>
      </w:r>
    </w:p>
    <w:p>
      <w:pPr>
        <w:pStyle w:val="ListParagraph"/>
        <w:widowControl/>
        <w:numPr>
          <w:ilvl w:val="0"/>
          <w:numId w:val="27"/>
        </w:numPr>
        <w:tabs>
          <w:tab w:val="clear" w:pos="720"/>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Сформулировать функциональные и нефункциональные требования к информационной системе.</w:t>
      </w:r>
    </w:p>
    <w:p>
      <w:pPr>
        <w:pStyle w:val="ListParagraph"/>
        <w:widowControl/>
        <w:numPr>
          <w:ilvl w:val="0"/>
          <w:numId w:val="27"/>
        </w:numPr>
        <w:tabs>
          <w:tab w:val="clear" w:pos="720"/>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Создать структуру базы данных.</w:t>
      </w:r>
    </w:p>
    <w:p>
      <w:pPr>
        <w:pStyle w:val="ListParagraph"/>
        <w:widowControl/>
        <w:numPr>
          <w:ilvl w:val="0"/>
          <w:numId w:val="27"/>
        </w:numPr>
        <w:tabs>
          <w:tab w:val="clear" w:pos="720"/>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Разработать информационную систему.</w:t>
      </w:r>
    </w:p>
    <w:p>
      <w:pPr>
        <w:pStyle w:val="Normal"/>
        <w:spacing w:lineRule="auto" w:line="360" w:before="0" w:after="0"/>
        <w:ind w:firstLine="720"/>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Результатом работы станет действующий сайт, который позволит руководству предприятия оперативно выявлять сотрудников с недостаточным уровнем знаний, формировать группы для до обучения, а также снизить нагрузку на HR-отдел за счет полной автоматизации проверки тестов.</w:t>
      </w:r>
    </w:p>
    <w:p>
      <w:pPr>
        <w:pStyle w:val="Normal"/>
        <w:spacing w:lineRule="auto" w:line="360" w:before="0" w:after="0"/>
        <w:ind w:firstLine="720"/>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jc w:val="both"/>
        <w:rPr>
          <w:sz w:val="28"/>
          <w:szCs w:val="28"/>
        </w:rPr>
      </w:pPr>
      <w:r>
        <w:rPr>
          <w:sz w:val="28"/>
          <w:szCs w:val="28"/>
        </w:rPr>
      </w:r>
    </w:p>
    <w:p>
      <w:pPr>
        <w:pStyle w:val="Normal"/>
        <w:spacing w:before="0" w:after="0"/>
        <w:rPr/>
      </w:pPr>
      <w:r>
        <w:rPr/>
      </w:r>
      <w:r>
        <w:br w:type="page"/>
      </w:r>
    </w:p>
    <w:p>
      <w:pPr>
        <w:pStyle w:val="Heading1"/>
        <w:keepNext w:val="false"/>
        <w:keepLines w:val="false"/>
        <w:spacing w:lineRule="auto" w:line="360" w:before="0" w:after="0"/>
        <w:contextualSpacing/>
        <w:jc w:val="center"/>
        <w:rPr>
          <w:rFonts w:ascii="Times New Roman" w:hAnsi="Times New Roman" w:eastAsia="Times New Roman" w:cs="Times New Roman"/>
          <w:color w:val="auto"/>
          <w:sz w:val="28"/>
          <w:szCs w:val="28"/>
        </w:rPr>
      </w:pPr>
      <w:bookmarkStart w:id="1" w:name="_Toc230785491"/>
      <w:r>
        <w:rPr>
          <w:rFonts w:eastAsia="Times New Roman" w:cs="Times New Roman" w:ascii="Times New Roman" w:hAnsi="Times New Roman"/>
          <w:color w:val="auto"/>
          <w:sz w:val="28"/>
          <w:szCs w:val="28"/>
        </w:rPr>
        <w:t>1 ТЕОРЕТИЧЕСКАЯ ЧАСТЬ</w:t>
      </w:r>
      <w:bookmarkEnd w:id="1"/>
    </w:p>
    <w:p>
      <w:pPr>
        <w:pStyle w:val="Normal"/>
        <w:spacing w:lineRule="auto" w:line="360" w:before="0" w:after="0"/>
        <w:contextualSpacing/>
        <w:jc w:val="both"/>
        <w:rPr>
          <w:rFonts w:ascii="Times New Roman" w:hAnsi="Times New Roman" w:eastAsia="Times New Roman" w:cs="Times New Roman"/>
          <w:sz w:val="28"/>
          <w:szCs w:val="28"/>
        </w:rPr>
      </w:pPr>
      <w:r>
        <w:rPr>
          <w:rFonts w:eastAsia="Times New Roman" w:cs="Times New Roman"/>
          <w:sz w:val="28"/>
          <w:szCs w:val="28"/>
        </w:rPr>
      </w:r>
    </w:p>
    <w:p>
      <w:pPr>
        <w:pStyle w:val="Heading2"/>
        <w:keepNext w:val="false"/>
        <w:keepLines w:val="false"/>
        <w:spacing w:lineRule="auto" w:line="360" w:before="0" w:after="0"/>
        <w:ind w:firstLine="708"/>
        <w:contextualSpacing/>
        <w:jc w:val="both"/>
        <w:rPr>
          <w:rFonts w:ascii="Times New Roman" w:hAnsi="Times New Roman" w:eastAsia="Times New Roman" w:cs="Times New Roman"/>
          <w:color w:val="auto"/>
          <w:sz w:val="28"/>
          <w:szCs w:val="28"/>
        </w:rPr>
      </w:pPr>
      <w:bookmarkStart w:id="2" w:name="_Toc230785492"/>
      <w:r>
        <w:rPr>
          <w:rFonts w:eastAsia="Times New Roman" w:cs="Times New Roman" w:ascii="Times New Roman" w:hAnsi="Times New Roman"/>
          <w:color w:val="auto"/>
          <w:sz w:val="28"/>
          <w:szCs w:val="28"/>
        </w:rPr>
        <w:t>1.1 Анализ существующих систем для тестирования сотрудников</w:t>
      </w:r>
      <w:bookmarkEnd w:id="2"/>
    </w:p>
    <w:p>
      <w:pPr>
        <w:pStyle w:val="Normal"/>
        <w:spacing w:lineRule="auto" w:line="360" w:before="0" w:after="0"/>
        <w:contextualSpacing/>
        <w:jc w:val="both"/>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sz w:val="28"/>
          <w:szCs w:val="28"/>
        </w:rPr>
        <w:t>В современных условиях цифровой трансформации кадровых процессов автоматизированные системы тестирования сотрудников становятся неотъемлемым инструментом HR-служб. Основное назначение таких систем – объективная и оперативная оце</w:t>
      </w:r>
      <w:r>
        <w:rPr>
          <w:rFonts w:eastAsia="Times New Roman" w:cs="Times New Roman"/>
          <w:color w:themeColor="text1" w:val="000000"/>
          <w:sz w:val="28"/>
          <w:szCs w:val="28"/>
        </w:rPr>
        <w:t>нка профессиональных знаний, навыков и компетенцией персонала, минимизация субъективного фактора при проведении аттестации, а также сокращение временных и трудозатрат на подготовку, проведение и анализ результатов тестирований.</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Существующие программные решения можно классифицировать по нескольким критериям:</w:t>
      </w:r>
    </w:p>
    <w:p>
      <w:pPr>
        <w:pStyle w:val="ListParagraph"/>
        <w:widowControl/>
        <w:numPr>
          <w:ilvl w:val="0"/>
          <w:numId w:val="19"/>
        </w:numPr>
        <w:tabs>
          <w:tab w:val="clear" w:pos="720"/>
          <w:tab w:val="left" w:pos="0" w:leader="none"/>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По способу развертывания: облачные сервисы (SaaS) и локальные (on-premise) системы.</w:t>
      </w:r>
    </w:p>
    <w:p>
      <w:pPr>
        <w:pStyle w:val="ListParagraph"/>
        <w:widowControl/>
        <w:numPr>
          <w:ilvl w:val="0"/>
          <w:numId w:val="19"/>
        </w:numPr>
        <w:tabs>
          <w:tab w:val="clear" w:pos="720"/>
          <w:tab w:val="left" w:pos="0" w:leader="none"/>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По специализации: узкоспециализированные (только тестирование) и комплексные HRM-системы (включающие обучение, оценку, управление талантами).</w:t>
      </w:r>
    </w:p>
    <w:p>
      <w:pPr>
        <w:pStyle w:val="ListParagraph"/>
        <w:widowControl/>
        <w:numPr>
          <w:ilvl w:val="0"/>
          <w:numId w:val="19"/>
        </w:numPr>
        <w:tabs>
          <w:tab w:val="clear" w:pos="720"/>
          <w:tab w:val="left" w:pos="0" w:leader="none"/>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По модели распространения: проприетарное (коммерческое) и свободное программное обеспечение (open-source).</w:t>
      </w:r>
    </w:p>
    <w:p>
      <w:pPr>
        <w:pStyle w:val="ListParagraph"/>
        <w:widowControl/>
        <w:numPr>
          <w:ilvl w:val="0"/>
          <w:numId w:val="19"/>
        </w:numPr>
        <w:tabs>
          <w:tab w:val="clear" w:pos="720"/>
          <w:tab w:val="left" w:pos="0" w:leader="none"/>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По степени интеграции: автономные системы и встраиваемые модули (например, в корпоративные порталы или LMS).</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Для анализа были выбраны наиболее репрезентативные системы, получившие распространение на российском и международном рынках:</w:t>
      </w:r>
    </w:p>
    <w:p>
      <w:pPr>
        <w:pStyle w:val="Normal"/>
        <w:widowControl/>
        <w:numPr>
          <w:ilvl w:val="0"/>
          <w:numId w:val="28"/>
        </w:numPr>
        <w:tabs>
          <w:tab w:val="clear" w:pos="720"/>
          <w:tab w:val="left" w:pos="0" w:leader="none"/>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Moodle (Рисунок 1).</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Тип: свободная система управления обучением (LMS).</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Возможности для тестирования: наличие мощного модуля «Тест», поддерживающего более 15 типов вопросов (в том числе эссе, вычисляемые, на соответствие, случайные), гибкую настройку весовых коэффициентов, таймеры, адаптивный режим (сложность меняется от ответов), безопасный режим с IP-контролем [29].</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Достоинства: огромное сообщество, тысячи плагинов, бесплатность, локализация на русский язык [29].</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Недостатки: избыточность функционала для задач простого тестирования, сложность администрирования для не-IT специалиста, высокий порог входа для настройки отдельного теста [29].</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drawing>
          <wp:inline distT="0" distB="0" distL="0" distR="0">
            <wp:extent cx="5553075" cy="234315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553075" cy="2343150"/>
                    </a:xfrm>
                    <a:prstGeom prst="rect">
                      <a:avLst/>
                    </a:prstGeom>
                    <a:noFill/>
                  </pic:spPr>
                </pic:pic>
              </a:graphicData>
            </a:graphic>
          </wp:inline>
        </w:drawing>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Рисунок 1. Скриншот стартовой страницы Moodle</w:t>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widowControl/>
        <w:numPr>
          <w:ilvl w:val="0"/>
          <w:numId w:val="21"/>
        </w:numPr>
        <w:tabs>
          <w:tab w:val="clear" w:pos="720"/>
          <w:tab w:val="left" w:pos="0" w:leader="none"/>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lang w:val="en-US"/>
        </w:rPr>
        <w:t>iSpring</w:t>
      </w:r>
      <w:r>
        <w:rPr>
          <w:rFonts w:eastAsia="Times New Roman" w:cs="Times New Roman"/>
          <w:color w:themeColor="text1" w:val="000000"/>
          <w:sz w:val="28"/>
          <w:szCs w:val="28"/>
        </w:rPr>
        <w:t xml:space="preserve"> </w:t>
      </w:r>
      <w:r>
        <w:rPr>
          <w:rFonts w:eastAsia="Times New Roman" w:cs="Times New Roman"/>
          <w:color w:themeColor="text1" w:val="000000"/>
          <w:sz w:val="28"/>
          <w:szCs w:val="28"/>
          <w:lang w:val="en-US"/>
        </w:rPr>
        <w:t>Online</w:t>
      </w:r>
      <w:r>
        <w:rPr>
          <w:rFonts w:eastAsia="Times New Roman" w:cs="Times New Roman"/>
          <w:color w:themeColor="text1" w:val="000000"/>
          <w:sz w:val="28"/>
          <w:szCs w:val="28"/>
        </w:rPr>
        <w:t xml:space="preserve"> (Рисунок 2).</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Тип: коммерческий конструктор курсов и облачная платформа тестирования.</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Возможности: глубокая интеграция с PowerPoint, создание тестов с ветвлением сценариев, видео-вопросы, возможность установки проходного балла, детальная статистика по каждому вопросу. Доступна продакшн-версия для корпоративных порталов [28].</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Достоинства: удобный интерфейс, быстрая конвертация существующих презентаций в тесты, качественная русскоязычная поддержка [28].</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Недостатки: высокая стоимость лицензий (от 50 000 руб./год), привязка к экосистеме iSpring, невозможность глубокой кастомизации внешнего вида под бренд компании[28].</w:t>
      </w:r>
    </w:p>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drawing>
          <wp:inline distT="0" distB="0" distL="0" distR="0">
            <wp:extent cx="5643245" cy="209550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5643245" cy="2095500"/>
                    </a:xfrm>
                    <a:prstGeom prst="rect">
                      <a:avLst/>
                    </a:prstGeom>
                    <a:noFill/>
                  </pic:spPr>
                </pic:pic>
              </a:graphicData>
            </a:graphic>
          </wp:inline>
        </w:drawing>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Рисунок 2. Скриншот стартовой страницы iSpring</w:t>
      </w:r>
    </w:p>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widowControl/>
        <w:numPr>
          <w:ilvl w:val="0"/>
          <w:numId w:val="22"/>
        </w:numPr>
        <w:tabs>
          <w:tab w:val="clear" w:pos="720"/>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Google Forms (Рисунок 3).</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Тип: бесплатный онлайн-конструктор форм (условно – облачный).</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 xml:space="preserve">Возможности: создание тестов с автоматической проверкой </w:t>
      </w:r>
      <w:r>
        <w:rPr>
          <w:rFonts w:eastAsia="Times New Roman" w:cs="Times New Roman"/>
          <w:color w:themeColor="text1" w:val="000000"/>
          <w:sz w:val="28"/>
          <w:szCs w:val="28"/>
          <w:shd w:fill="auto" w:val="clear"/>
        </w:rPr>
        <w:t>закрытых вопросов, сбор ответов в Google Sheets, базовая настройка весов баллов [25].</w:t>
      </w:r>
    </w:p>
    <w:p>
      <w:pPr>
        <w:pStyle w:val="Normal"/>
        <w:spacing w:lineRule="auto" w:line="360" w:before="0" w:after="0"/>
        <w:ind w:firstLine="708"/>
        <w:contextualSpacing/>
        <w:jc w:val="both"/>
        <w:rPr>
          <w:highlight w:val="none"/>
          <w:shd w:fill="auto" w:val="clear"/>
        </w:rPr>
      </w:pPr>
      <w:r>
        <w:rPr>
          <w:rFonts w:eastAsia="Times New Roman" w:cs="Times New Roman"/>
          <w:color w:themeColor="text1" w:val="000000"/>
          <w:sz w:val="28"/>
          <w:szCs w:val="28"/>
          <w:shd w:fill="auto" w:val="clear"/>
        </w:rPr>
        <w:t>Достоинства: нулевая стоимость, интуитивно понятный интерфейс, коллективный доступ к результатам [25].</w:t>
      </w:r>
    </w:p>
    <w:p>
      <w:pPr>
        <w:pStyle w:val="Normal"/>
        <w:spacing w:lineRule="auto" w:line="360" w:before="0" w:after="0"/>
        <w:ind w:firstLine="708"/>
        <w:contextualSpacing/>
        <w:jc w:val="both"/>
        <w:rPr>
          <w:highlight w:val="none"/>
          <w:shd w:fill="auto" w:val="clear"/>
        </w:rPr>
      </w:pPr>
      <w:r>
        <w:rPr>
          <w:rFonts w:eastAsia="Times New Roman" w:cs="Times New Roman"/>
          <w:color w:themeColor="text1" w:val="000000"/>
          <w:sz w:val="28"/>
          <w:szCs w:val="28"/>
          <w:shd w:fill="auto" w:val="clear"/>
        </w:rPr>
        <w:t>Недостатки: отсутствие ролевой модели (администратор/тестируемый), нет таймера на отдельный тест, нельзя ограничить количество попыток или время прохождения, слабая защита от списывания, отсутствие паспорта сотрудника (ФИО может быть указано любое), нет экспорта в PDF/Excel с единой фирменной отчетностью [25].</w:t>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731510" cy="3432175"/>
            <wp:effectExtent l="0" t="0" r="0" b="0"/>
            <wp:wrapSquare wrapText="largest"/>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5731510" cy="3432175"/>
                    </a:xfrm>
                    <a:prstGeom prst="rect">
                      <a:avLst/>
                    </a:prstGeom>
                    <a:noFill/>
                  </pic:spPr>
                </pic:pic>
              </a:graphicData>
            </a:graphic>
          </wp:anchor>
        </w:drawing>
      </w:r>
      <w:r>
        <w:rPr>
          <w:rFonts w:eastAsia="Times New Roman" w:cs="Times New Roman"/>
          <w:color w:themeColor="text1" w:val="000000"/>
          <w:sz w:val="28"/>
          <w:szCs w:val="28"/>
        </w:rPr>
        <w:t>Рисунок 3. Скриншот стартовой страницы Google Forms</w:t>
      </w:r>
    </w:p>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widowControl/>
        <w:numPr>
          <w:ilvl w:val="0"/>
          <w:numId w:val="23"/>
        </w:numPr>
        <w:tabs>
          <w:tab w:val="clear" w:pos="720"/>
          <w:tab w:val="left" w:pos="0" w:leader="none"/>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Testograf (Рисунок 4).</w:t>
      </w:r>
    </w:p>
    <w:p>
      <w:pPr>
        <w:pStyle w:val="Normal"/>
        <w:spacing w:lineRule="auto" w:line="360" w:before="0" w:after="0"/>
        <w:ind w:firstLine="709"/>
        <w:contextualSpacing/>
        <w:jc w:val="both"/>
        <w:rPr/>
      </w:pPr>
      <w:r>
        <w:rPr>
          <w:rFonts w:eastAsia="Times New Roman" w:cs="Times New Roman"/>
          <w:color w:themeColor="text1" w:val="000000"/>
          <w:sz w:val="28"/>
          <w:szCs w:val="28"/>
        </w:rPr>
        <w:t>Тип: коммерческий облачный сервис для тестирования (российская разработка).</w:t>
      </w:r>
    </w:p>
    <w:p>
      <w:pPr>
        <w:pStyle w:val="Normal"/>
        <w:spacing w:lineRule="auto" w:line="360" w:before="0" w:after="0"/>
        <w:ind w:firstLine="709"/>
        <w:contextualSpacing/>
        <w:jc w:val="both"/>
        <w:rPr/>
      </w:pPr>
      <w:r>
        <w:rPr>
          <w:rFonts w:eastAsia="Times New Roman" w:cs="Times New Roman"/>
          <w:color w:themeColor="text1" w:val="000000"/>
          <w:sz w:val="28"/>
          <w:szCs w:val="28"/>
        </w:rPr>
        <w:t>Возможности: конструктор тестов с 12 типами вопросов, настройка логики переходов, сертификация результатов, API для интеграции с корпоративными системами [13].</w:t>
      </w:r>
    </w:p>
    <w:p>
      <w:pPr>
        <w:pStyle w:val="Normal"/>
        <w:spacing w:lineRule="auto" w:line="360" w:before="0" w:after="0"/>
        <w:ind w:firstLine="709"/>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Достоинства: специализированное решение именно для тестирования, хорошая документация [13].</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Недостатки: платный план для более чем 50 тестирований в месяц (от 2 000 руб./мес.), отсутствие open-source версии, невозможность локального развертывания на сервере компании (что критично для организаций с ограничениями по передаче персональных данных) [13].</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drawing>
          <wp:inline distT="0" distB="0" distL="0" distR="0">
            <wp:extent cx="5086985" cy="2217420"/>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tretch>
                      <a:fillRect/>
                    </a:stretch>
                  </pic:blipFill>
                  <pic:spPr bwMode="auto">
                    <a:xfrm>
                      <a:off x="0" y="0"/>
                      <a:ext cx="5086985" cy="2217420"/>
                    </a:xfrm>
                    <a:prstGeom prst="rect">
                      <a:avLst/>
                    </a:prstGeom>
                    <a:noFill/>
                  </pic:spPr>
                </pic:pic>
              </a:graphicData>
            </a:graphic>
          </wp:inline>
        </w:drawing>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Рисунок 4. Скриншот стартовой страницы Testograf</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На основе изучения вышеперечисленных систем составлена сравнительная таблица 1 по критериям, значимым для коммерческой организации [13, 25, 28, 29].</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 xml:space="preserve">Таблица 1 – Сравнение систем тестирования </w:t>
      </w:r>
    </w:p>
    <w:tbl>
      <w:tblPr>
        <w:tblStyle w:val="af1"/>
        <w:tblW w:w="8985"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3115"/>
        <w:gridCol w:w="1475"/>
        <w:gridCol w:w="1225"/>
        <w:gridCol w:w="1670"/>
        <w:gridCol w:w="1500"/>
      </w:tblGrid>
      <w:tr>
        <w:trPr>
          <w:trHeight w:val="285" w:hRule="atLeast"/>
        </w:trPr>
        <w:tc>
          <w:tcPr>
            <w:tcW w:w="3115" w:type="dxa"/>
            <w:tcBorders>
              <w:top w:val="single" w:sz="6" w:space="0" w:color="000000"/>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Критерий</w:t>
            </w:r>
          </w:p>
        </w:tc>
        <w:tc>
          <w:tcPr>
            <w:tcW w:w="1475"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Moodle</w:t>
            </w:r>
          </w:p>
        </w:tc>
        <w:tc>
          <w:tcPr>
            <w:tcW w:w="1225"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iSpring</w:t>
            </w:r>
          </w:p>
        </w:tc>
        <w:tc>
          <w:tcPr>
            <w:tcW w:w="1670"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Google Forms</w:t>
            </w:r>
          </w:p>
        </w:tc>
        <w:tc>
          <w:tcPr>
            <w:tcW w:w="1500" w:type="dxa"/>
            <w:tcBorders>
              <w:top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Testograf</w:t>
            </w:r>
          </w:p>
        </w:tc>
      </w:tr>
      <w:tr>
        <w:trPr>
          <w:trHeight w:val="285" w:hRule="atLeast"/>
        </w:trPr>
        <w:tc>
          <w:tcPr>
            <w:tcW w:w="311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Бесплатность / низкая стоимость</w:t>
            </w:r>
          </w:p>
        </w:tc>
        <w:tc>
          <w:tcPr>
            <w:tcW w:w="147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22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Нет</w:t>
            </w:r>
          </w:p>
        </w:tc>
        <w:tc>
          <w:tcPr>
            <w:tcW w:w="167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Для малых</w:t>
            </w:r>
          </w:p>
        </w:tc>
        <w:tc>
          <w:tcPr>
            <w:tcW w:w="15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Нет</w:t>
            </w:r>
          </w:p>
        </w:tc>
      </w:tr>
      <w:tr>
        <w:trPr>
          <w:trHeight w:val="285" w:hRule="atLeast"/>
        </w:trPr>
        <w:tc>
          <w:tcPr>
            <w:tcW w:w="311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Ролевая модель (админ → HR → сотрудник)</w:t>
            </w:r>
          </w:p>
        </w:tc>
        <w:tc>
          <w:tcPr>
            <w:tcW w:w="147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22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67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Нет</w:t>
            </w:r>
          </w:p>
        </w:tc>
        <w:tc>
          <w:tcPr>
            <w:tcW w:w="15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r>
      <w:tr>
        <w:trPr>
          <w:trHeight w:val="285" w:hRule="atLeast"/>
        </w:trPr>
        <w:tc>
          <w:tcPr>
            <w:tcW w:w="311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Таймер и ограничение попыток</w:t>
            </w:r>
          </w:p>
        </w:tc>
        <w:tc>
          <w:tcPr>
            <w:tcW w:w="147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22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67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Нет</w:t>
            </w:r>
          </w:p>
        </w:tc>
        <w:tc>
          <w:tcPr>
            <w:tcW w:w="15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r>
      <w:tr>
        <w:trPr>
          <w:trHeight w:val="285" w:hRule="atLeast"/>
        </w:trPr>
        <w:tc>
          <w:tcPr>
            <w:tcW w:w="311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Индивидуальный отчет по сотруднику в PDF</w:t>
            </w:r>
          </w:p>
        </w:tc>
        <w:tc>
          <w:tcPr>
            <w:tcW w:w="147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22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67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Нужен макрос</w:t>
            </w:r>
          </w:p>
        </w:tc>
        <w:tc>
          <w:tcPr>
            <w:tcW w:w="15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r>
      <w:tr>
        <w:trPr>
          <w:trHeight w:val="285" w:hRule="atLeast"/>
        </w:trPr>
        <w:tc>
          <w:tcPr>
            <w:tcW w:w="311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Защита от пересдачи / подмены пользователя</w:t>
            </w:r>
          </w:p>
        </w:tc>
        <w:tc>
          <w:tcPr>
            <w:tcW w:w="147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Частично</w:t>
            </w:r>
          </w:p>
        </w:tc>
        <w:tc>
          <w:tcPr>
            <w:tcW w:w="122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67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Нет</w:t>
            </w:r>
          </w:p>
        </w:tc>
        <w:tc>
          <w:tcPr>
            <w:tcW w:w="15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r>
      <w:tr>
        <w:trPr>
          <w:trHeight w:val="285" w:hRule="atLeast"/>
        </w:trPr>
        <w:tc>
          <w:tcPr>
            <w:tcW w:w="311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Возможность локальной установки</w:t>
            </w:r>
          </w:p>
        </w:tc>
        <w:tc>
          <w:tcPr>
            <w:tcW w:w="147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22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Нет</w:t>
            </w:r>
          </w:p>
        </w:tc>
        <w:tc>
          <w:tcPr>
            <w:tcW w:w="167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Нет</w:t>
            </w:r>
          </w:p>
        </w:tc>
        <w:tc>
          <w:tcPr>
            <w:tcW w:w="15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Нет</w:t>
            </w:r>
          </w:p>
        </w:tc>
      </w:tr>
      <w:tr>
        <w:trPr>
          <w:trHeight w:val="285" w:hRule="atLeast"/>
        </w:trPr>
        <w:tc>
          <w:tcPr>
            <w:tcW w:w="311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Адаптивный дизайн (мобильные устройства)</w:t>
            </w:r>
          </w:p>
        </w:tc>
        <w:tc>
          <w:tcPr>
            <w:tcW w:w="147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22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67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5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r>
      <w:tr>
        <w:trPr>
          <w:trHeight w:val="285" w:hRule="atLeast"/>
        </w:trPr>
        <w:tc>
          <w:tcPr>
            <w:tcW w:w="3115" w:type="dxa"/>
            <w:tcBorders>
              <w:left w:val="single" w:sz="6" w:space="0" w:color="000000"/>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Поддержка русского языка (интерфейс)</w:t>
            </w:r>
          </w:p>
        </w:tc>
        <w:tc>
          <w:tcPr>
            <w:tcW w:w="1475"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225"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670"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c>
          <w:tcPr>
            <w:tcW w:w="1500" w:type="dxa"/>
            <w:tcBorders>
              <w:bottom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Да</w:t>
            </w:r>
          </w:p>
        </w:tc>
      </w:tr>
    </w:tbl>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Проведенный анализ позволяет сформулировать следующие выводы:</w:t>
      </w:r>
    </w:p>
    <w:p>
      <w:pPr>
        <w:pStyle w:val="ListParagraph"/>
        <w:numPr>
          <w:ilvl w:val="0"/>
          <w:numId w:val="18"/>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Существующие бесплатные системы (Google Forms, часть open-source) не удовлетворяют требованиям полноценной аттестации сотрудников из-за отсутствия ролевой модели, механизмов защиты результатов и кастомизируемой отчетности [25].</w:t>
      </w:r>
    </w:p>
    <w:p>
      <w:pPr>
        <w:pStyle w:val="ListParagraph"/>
        <w:numPr>
          <w:ilvl w:val="0"/>
          <w:numId w:val="18"/>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Коммерческие системы (iSpring, Testograf) обладают нужным функционалом, но имеют высокую стоимость подписки (особенно при масштабировании) и, что критично для ряда организаций, не позволяют размещать данные на внутреннем сервере компании в правовом поле 152-ФЗ (о персональных данных) [1, 13, 28].</w:t>
      </w:r>
    </w:p>
    <w:p>
      <w:pPr>
        <w:pStyle w:val="ListParagraph"/>
        <w:numPr>
          <w:ilvl w:val="0"/>
          <w:numId w:val="18"/>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Универсальные LMS (Moodle) избыточны: для задач тестирования не требуется модуль форума, глоссарий, wiki и прочие средства обучения. Администрирование Moodle силами HR-отдела без программиста затруднительно [29].</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Таким образом, целесообразна разработка собственного легковесного веб-сайта для тестирования сотрудников, который:</w:t>
      </w:r>
    </w:p>
    <w:p>
      <w:pPr>
        <w:pStyle w:val="ListParagraph"/>
        <w:numPr>
          <w:ilvl w:val="0"/>
          <w:numId w:val="17"/>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реализует необходимый минимум функций (авторизация, роли, создание тестов, формирование отчетов);</w:t>
      </w:r>
    </w:p>
    <w:p>
      <w:pPr>
        <w:pStyle w:val="ListParagraph"/>
        <w:numPr>
          <w:ilvl w:val="0"/>
          <w:numId w:val="17"/>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развертывается на внутреннем сервере компании (обеспечивая безопасность персональных данных);</w:t>
      </w:r>
    </w:p>
    <w:p>
      <w:pPr>
        <w:pStyle w:val="ListParagraph"/>
        <w:numPr>
          <w:ilvl w:val="0"/>
          <w:numId w:val="17"/>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не требует лицензионных отчислений;</w:t>
      </w:r>
    </w:p>
    <w:p>
      <w:pPr>
        <w:pStyle w:val="ListParagraph"/>
        <w:numPr>
          <w:ilvl w:val="0"/>
          <w:numId w:val="17"/>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обладает понятным интерфейсом, адаптированным для неопытных пользователей;</w:t>
      </w:r>
    </w:p>
    <w:p>
      <w:pPr>
        <w:pStyle w:val="ListParagraph"/>
        <w:numPr>
          <w:ilvl w:val="0"/>
          <w:numId w:val="17"/>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позволяет в перспективе дорабатывать функционал силами штатных разработчиков.</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 xml:space="preserve">Данное решение закрывает пробел между дорогими коробочными продуктами и слишком примитивными бесплатными инструментами. </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Heading2"/>
        <w:keepNext w:val="false"/>
        <w:keepLines w:val="false"/>
        <w:spacing w:lineRule="auto" w:line="360" w:before="0" w:after="0"/>
        <w:contextualSpacing/>
        <w:jc w:val="both"/>
        <w:rPr>
          <w:rFonts w:ascii="Times New Roman" w:hAnsi="Times New Roman" w:eastAsia="Times New Roman" w:cs="Times New Roman"/>
          <w:color w:val="auto"/>
          <w:sz w:val="28"/>
          <w:szCs w:val="28"/>
        </w:rPr>
      </w:pPr>
      <w:r>
        <w:rPr>
          <w:rFonts w:eastAsia="Times New Roman" w:cs="Times New Roman" w:ascii="Times New Roman" w:hAnsi="Times New Roman"/>
          <w:color w:val="auto"/>
          <w:sz w:val="28"/>
          <w:szCs w:val="28"/>
        </w:rPr>
        <w:tab/>
      </w:r>
      <w:bookmarkStart w:id="3" w:name="_Toc230785493"/>
      <w:r>
        <w:rPr>
          <w:rFonts w:eastAsia="Times New Roman" w:cs="Times New Roman" w:ascii="Times New Roman" w:hAnsi="Times New Roman"/>
          <w:color w:val="auto"/>
          <w:sz w:val="28"/>
          <w:szCs w:val="28"/>
        </w:rPr>
        <w:t>1.2 Классификация типов тестов и вопросов</w:t>
      </w:r>
      <w:bookmarkEnd w:id="3"/>
      <w:r>
        <w:rPr>
          <w:rFonts w:eastAsia="Times New Roman" w:cs="Times New Roman" w:ascii="Times New Roman" w:hAnsi="Times New Roman"/>
          <w:color w:val="auto"/>
          <w:sz w:val="28"/>
          <w:szCs w:val="28"/>
        </w:rPr>
        <w:t xml:space="preserve"> </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pPr>
      <w:r>
        <w:rPr>
          <w:rFonts w:eastAsia="Times New Roman" w:cs="Times New Roman"/>
          <w:color w:themeColor="text1" w:val="000000"/>
          <w:sz w:val="28"/>
          <w:szCs w:val="28"/>
          <w:shd w:fill="auto" w:val="clear"/>
        </w:rPr>
        <w:t>Для разработки корректной и функциональной информационной системы тестирования сотрудников необходимо чёткое понимание форматов заданий, которые будут использоваться при аттестации. От выбора типов вопросов зависят:</w:t>
      </w:r>
    </w:p>
    <w:p>
      <w:pPr>
        <w:pStyle w:val="ListParagraph"/>
        <w:numPr>
          <w:ilvl w:val="0"/>
          <w:numId w:val="16"/>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структура базы данных (способ хранения вопроса, вариантов ответа, правильных ответов);</w:t>
      </w:r>
    </w:p>
    <w:p>
      <w:pPr>
        <w:pStyle w:val="ListParagraph"/>
        <w:numPr>
          <w:ilvl w:val="0"/>
          <w:numId w:val="16"/>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алгоритм подсчёта результатов (проверка точного совпадения, частичного совпадения, весовых коэффициентов);</w:t>
      </w:r>
    </w:p>
    <w:p>
      <w:pPr>
        <w:pStyle w:val="ListParagraph"/>
        <w:numPr>
          <w:ilvl w:val="0"/>
          <w:numId w:val="16"/>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пользовательский интерфейс (радиокнопки, чекбоксы, текстовое поле, выпадающий список).</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Кроме того, корректная классификация позволяет HR-специалистам создавать тесты, соответствующие целям оценки: проверка знаний, диагностика мышления или оценка поведения.</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В психометрике и педагогических измерениях принято выделять следующие группы тестов [2, 8]:</w:t>
      </w:r>
    </w:p>
    <w:p>
      <w:pPr>
        <w:pStyle w:val="Normal"/>
        <w:numPr>
          <w:ilvl w:val="0"/>
          <w:numId w:val="24"/>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По степени стандартизации:</w:t>
      </w:r>
    </w:p>
    <w:p>
      <w:pPr>
        <w:pStyle w:val="ListParagraph"/>
        <w:numPr>
          <w:ilvl w:val="0"/>
          <w:numId w:val="15"/>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стандартизированные (все сотрудники получают одинаковые вопросы в одинаковом порядке) – обеспечивают сопоставимость результатов;</w:t>
      </w:r>
    </w:p>
    <w:p>
      <w:pPr>
        <w:pStyle w:val="ListParagraph"/>
        <w:numPr>
          <w:ilvl w:val="0"/>
          <w:numId w:val="15"/>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нестандартизированные (порядок вопросов или их набор может варьироваться) – снижают вероятность списывания, но усложняют анализ.</w:t>
      </w:r>
    </w:p>
    <w:p>
      <w:pPr>
        <w:pStyle w:val="Normal"/>
        <w:numPr>
          <w:ilvl w:val="0"/>
          <w:numId w:val="25"/>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По способу предъявления:</w:t>
      </w:r>
    </w:p>
    <w:p>
      <w:pPr>
        <w:pStyle w:val="ListParagraph"/>
        <w:numPr>
          <w:ilvl w:val="0"/>
          <w:numId w:val="13"/>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последовательные (вопрос за вопросом без возврата) – наиболее просты в реализации и привычны для тестируемых;</w:t>
      </w:r>
    </w:p>
    <w:p>
      <w:pPr>
        <w:pStyle w:val="ListParagraph"/>
        <w:numPr>
          <w:ilvl w:val="0"/>
          <w:numId w:val="13"/>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навигационные (можно переключаться между вопросами, возвращаться к пропущенным) – удобны, но требуют сохранения всех ответов на стороне сервера;</w:t>
      </w:r>
    </w:p>
    <w:p>
      <w:pPr>
        <w:pStyle w:val="ListParagraph"/>
        <w:numPr>
          <w:ilvl w:val="0"/>
          <w:numId w:val="13"/>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адаптивные (следующий вопрос зависит от правильности предыдущего) – сложны в реализации, но позволяют быстрее оценить уровень сотрудника.</w:t>
      </w:r>
    </w:p>
    <w:p>
      <w:pPr>
        <w:pStyle w:val="ListParagraph"/>
        <w:numPr>
          <w:ilvl w:val="0"/>
          <w:numId w:val="26"/>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По временному режиму:</w:t>
      </w:r>
    </w:p>
    <w:p>
      <w:pPr>
        <w:pStyle w:val="ListParagraph"/>
        <w:numPr>
          <w:ilvl w:val="0"/>
          <w:numId w:val="12"/>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с ограничением общего времени (тест рассчитан на 30 минут) классический вариант, поддерживается большинством систем;</w:t>
      </w:r>
    </w:p>
    <w:p>
      <w:pPr>
        <w:pStyle w:val="ListParagraph"/>
        <w:numPr>
          <w:ilvl w:val="0"/>
          <w:numId w:val="12"/>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с ограничением времени на отдельный вопрос (например, 30 секунд на задание) – требует дополнительных проверок на клиенте и сервере;</w:t>
      </w:r>
    </w:p>
    <w:p>
      <w:pPr>
        <w:pStyle w:val="ListParagraph"/>
        <w:numPr>
          <w:ilvl w:val="0"/>
          <w:numId w:val="12"/>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без ограничения времени – используется для квалификационных работ или опросов.</w:t>
      </w:r>
    </w:p>
    <w:p>
      <w:pPr>
        <w:pStyle w:val="Normal"/>
        <w:spacing w:lineRule="auto" w:line="360" w:before="0" w:after="0"/>
        <w:ind w:firstLine="708"/>
        <w:contextualSpacing/>
        <w:jc w:val="both"/>
        <w:rPr/>
      </w:pPr>
      <w:r>
        <w:rPr>
          <w:rFonts w:eastAsia="Times New Roman" w:cs="Times New Roman"/>
          <w:color w:themeColor="text1" w:val="000000"/>
          <w:sz w:val="28"/>
          <w:szCs w:val="28"/>
        </w:rPr>
        <w:t>При проектировании веб-сайта для тестирования сотрудников следует опираться на наиболее распространённые и востребованные в кадровой практике типы вопросов. Ниже представлены таблицы 2 – 4 с указанием особенностей алгоритмической обработки.</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pPr>
      <w:r>
        <w:rPr>
          <w:rFonts w:eastAsia="Times New Roman" w:cs="Times New Roman"/>
          <w:color w:themeColor="text1" w:val="000000"/>
          <w:sz w:val="28"/>
          <w:szCs w:val="28"/>
        </w:rPr>
        <w:t>Таблица 2 – Закрытые вопросы</w:t>
      </w:r>
    </w:p>
    <w:tbl>
      <w:tblPr>
        <w:tblStyle w:val="af1"/>
        <w:tblW w:w="8983"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1695"/>
        <w:gridCol w:w="2835"/>
        <w:gridCol w:w="1650"/>
        <w:gridCol w:w="2803"/>
      </w:tblGrid>
      <w:tr>
        <w:trPr>
          <w:trHeight w:val="285" w:hRule="atLeast"/>
        </w:trPr>
        <w:tc>
          <w:tcPr>
            <w:tcW w:w="1695" w:type="dxa"/>
            <w:tcBorders>
              <w:top w:val="single" w:sz="6" w:space="0" w:color="000000"/>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Подтип</w:t>
            </w:r>
          </w:p>
        </w:tc>
        <w:tc>
          <w:tcPr>
            <w:tcW w:w="2835"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Описание</w:t>
            </w:r>
          </w:p>
        </w:tc>
        <w:tc>
          <w:tcPr>
            <w:tcW w:w="1650"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Выбор ответа</w:t>
            </w:r>
          </w:p>
        </w:tc>
        <w:tc>
          <w:tcPr>
            <w:tcW w:w="2803" w:type="dxa"/>
            <w:tcBorders>
              <w:top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Алгоритм проверки</w:t>
            </w:r>
          </w:p>
        </w:tc>
      </w:tr>
      <w:tr>
        <w:trPr>
          <w:trHeight w:val="285" w:hRule="atLeast"/>
        </w:trPr>
        <w:tc>
          <w:tcPr>
            <w:tcW w:w="169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Одиночный выбор</w:t>
            </w:r>
          </w:p>
        </w:tc>
        <w:tc>
          <w:tcPr>
            <w:tcW w:w="283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Из нескольких вариантов верен только один</w:t>
            </w:r>
          </w:p>
        </w:tc>
        <w:tc>
          <w:tcPr>
            <w:tcW w:w="1650" w:type="dxa"/>
            <w:tcBorders/>
            <w:vAlign w:val="center"/>
          </w:tcPr>
          <w:p>
            <w:pPr>
              <w:pStyle w:val="Normal"/>
              <w:widowControl/>
              <w:suppressAutoHyphens w:val="true"/>
              <w:spacing w:lineRule="auto" w:line="240" w:before="0" w:after="0"/>
              <w:contextualSpacing/>
              <w:jc w:val="left"/>
              <w:rPr/>
            </w:pPr>
            <w:r>
              <w:rPr>
                <w:rFonts w:eastAsia="Times New Roman" w:cs="Times New Roman"/>
                <w:kern w:val="0"/>
                <w:sz w:val="24"/>
                <w:szCs w:val="24"/>
                <w:lang w:val="ru-RU" w:eastAsia="en-US" w:bidi="ar-SA"/>
              </w:rPr>
              <w:t>один</w:t>
            </w:r>
          </w:p>
        </w:tc>
        <w:tc>
          <w:tcPr>
            <w:tcW w:w="2803" w:type="dxa"/>
            <w:tcBorders>
              <w:right w:val="single" w:sz="6" w:space="0" w:color="000000"/>
            </w:tcBorders>
            <w:vAlign w:val="center"/>
          </w:tcPr>
          <w:p>
            <w:pPr>
              <w:pStyle w:val="Normal"/>
              <w:widowControl/>
              <w:suppressAutoHyphens w:val="true"/>
              <w:spacing w:lineRule="auto" w:line="240" w:before="0" w:after="0"/>
              <w:contextualSpacing/>
              <w:jc w:val="left"/>
              <w:rPr/>
            </w:pPr>
            <w:r>
              <w:rPr>
                <w:rFonts w:eastAsia="Times New Roman" w:cs="Times New Roman"/>
                <w:kern w:val="0"/>
                <w:sz w:val="24"/>
                <w:szCs w:val="24"/>
                <w:lang w:val="ru-RU" w:eastAsia="en-US" w:bidi="ar-SA"/>
              </w:rPr>
              <w:t>сравнение ID выбранного варианта с эталоном</w:t>
            </w:r>
          </w:p>
        </w:tc>
      </w:tr>
      <w:tr>
        <w:trPr>
          <w:trHeight w:val="285" w:hRule="atLeast"/>
        </w:trPr>
        <w:tc>
          <w:tcPr>
            <w:tcW w:w="169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Множественный выбор</w:t>
            </w:r>
          </w:p>
        </w:tc>
        <w:tc>
          <w:tcPr>
            <w:tcW w:w="283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Может быть, несколько верных ответов</w:t>
            </w:r>
          </w:p>
        </w:tc>
        <w:tc>
          <w:tcPr>
            <w:tcW w:w="1650" w:type="dxa"/>
            <w:tcBorders/>
            <w:vAlign w:val="center"/>
          </w:tcPr>
          <w:p>
            <w:pPr>
              <w:pStyle w:val="Normal"/>
              <w:widowControl/>
              <w:suppressAutoHyphens w:val="true"/>
              <w:spacing w:lineRule="auto" w:line="240" w:before="0" w:after="0"/>
              <w:contextualSpacing/>
              <w:jc w:val="left"/>
              <w:rPr/>
            </w:pPr>
            <w:r>
              <w:rPr>
                <w:rFonts w:eastAsia="Times New Roman" w:cs="Times New Roman"/>
                <w:kern w:val="0"/>
                <w:sz w:val="24"/>
                <w:szCs w:val="24"/>
                <w:lang w:val="ru-RU" w:eastAsia="en-US" w:bidi="ar-SA"/>
              </w:rPr>
              <w:t>один или несколько</w:t>
            </w:r>
          </w:p>
        </w:tc>
        <w:tc>
          <w:tcPr>
            <w:tcW w:w="2803" w:type="dxa"/>
            <w:tcBorders>
              <w:right w:val="single" w:sz="6" w:space="0" w:color="000000"/>
            </w:tcBorders>
            <w:vAlign w:val="center"/>
          </w:tcPr>
          <w:p>
            <w:pPr>
              <w:pStyle w:val="Normal"/>
              <w:widowControl/>
              <w:suppressAutoHyphens w:val="true"/>
              <w:spacing w:lineRule="auto" w:line="240" w:before="0" w:after="0"/>
              <w:contextualSpacing/>
              <w:jc w:val="left"/>
              <w:rPr/>
            </w:pPr>
            <w:r>
              <w:rPr>
                <w:rFonts w:eastAsia="Times New Roman" w:cs="Times New Roman"/>
                <w:kern w:val="0"/>
                <w:sz w:val="24"/>
                <w:szCs w:val="24"/>
                <w:lang w:val="ru-RU" w:eastAsia="en-US" w:bidi="ar-SA"/>
              </w:rPr>
              <w:t>сравнение множества выбранных ID с эталонным множеством (полное совпадение) или частичное совпадение с весами</w:t>
            </w:r>
          </w:p>
        </w:tc>
      </w:tr>
      <w:tr>
        <w:trPr>
          <w:trHeight w:val="285" w:hRule="atLeast"/>
        </w:trPr>
        <w:tc>
          <w:tcPr>
            <w:tcW w:w="169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Выпадающий список</w:t>
            </w:r>
          </w:p>
        </w:tc>
        <w:tc>
          <w:tcPr>
            <w:tcW w:w="283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Варианты скрыты до клика</w:t>
            </w:r>
          </w:p>
        </w:tc>
        <w:tc>
          <w:tcPr>
            <w:tcW w:w="1650" w:type="dxa"/>
            <w:tcBorders/>
            <w:vAlign w:val="center"/>
          </w:tcPr>
          <w:p>
            <w:pPr>
              <w:pStyle w:val="Normal"/>
              <w:widowControl/>
              <w:suppressAutoHyphens w:val="true"/>
              <w:spacing w:lineRule="auto" w:line="240" w:before="0" w:after="0"/>
              <w:contextualSpacing/>
              <w:jc w:val="left"/>
              <w:rPr/>
            </w:pPr>
            <w:r>
              <w:rPr>
                <w:rFonts w:eastAsia="Times New Roman" w:cs="Times New Roman"/>
                <w:kern w:val="0"/>
                <w:sz w:val="24"/>
                <w:szCs w:val="24"/>
                <w:lang w:val="ru-RU" w:eastAsia="en-US" w:bidi="ar-SA"/>
              </w:rPr>
              <w:t>один</w:t>
            </w:r>
          </w:p>
        </w:tc>
        <w:tc>
          <w:tcPr>
            <w:tcW w:w="2803" w:type="dxa"/>
            <w:tcBorders>
              <w:right w:val="single" w:sz="6" w:space="0" w:color="000000"/>
            </w:tcBorders>
            <w:vAlign w:val="center"/>
          </w:tcPr>
          <w:p>
            <w:pPr>
              <w:pStyle w:val="Normal"/>
              <w:widowControl/>
              <w:suppressAutoHyphens w:val="true"/>
              <w:spacing w:lineRule="auto" w:line="240" w:before="0" w:after="0"/>
              <w:contextualSpacing/>
              <w:jc w:val="left"/>
              <w:rPr/>
            </w:pPr>
            <w:r>
              <w:rPr>
                <w:rFonts w:eastAsia="Times New Roman" w:cs="Times New Roman"/>
                <w:kern w:val="0"/>
                <w:sz w:val="24"/>
                <w:szCs w:val="24"/>
                <w:lang w:val="ru-RU" w:eastAsia="en-US" w:bidi="ar-SA"/>
              </w:rPr>
              <w:t>аналогично одиночному выбору</w:t>
            </w:r>
          </w:p>
        </w:tc>
      </w:tr>
      <w:tr>
        <w:trPr>
          <w:trHeight w:val="285" w:hRule="atLeast"/>
        </w:trPr>
        <w:tc>
          <w:tcPr>
            <w:tcW w:w="1695" w:type="dxa"/>
            <w:tcBorders>
              <w:left w:val="single" w:sz="6" w:space="0" w:color="000000"/>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Верно / Неверно</w:t>
            </w:r>
          </w:p>
        </w:tc>
        <w:tc>
          <w:tcPr>
            <w:tcW w:w="2835"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Утверждение, которое нужно оценить</w:t>
            </w:r>
          </w:p>
        </w:tc>
        <w:tc>
          <w:tcPr>
            <w:tcW w:w="1650" w:type="dxa"/>
            <w:tcBorders>
              <w:bottom w:val="single" w:sz="6" w:space="0" w:color="000000"/>
            </w:tcBorders>
            <w:vAlign w:val="center"/>
          </w:tcPr>
          <w:p>
            <w:pPr>
              <w:pStyle w:val="Normal"/>
              <w:widowControl/>
              <w:suppressAutoHyphens w:val="true"/>
              <w:spacing w:lineRule="auto" w:line="240" w:before="0" w:after="0"/>
              <w:contextualSpacing/>
              <w:jc w:val="left"/>
              <w:rPr/>
            </w:pPr>
            <w:r>
              <w:rPr>
                <w:rFonts w:eastAsia="Times New Roman" w:cs="Times New Roman"/>
                <w:kern w:val="0"/>
                <w:sz w:val="24"/>
                <w:szCs w:val="24"/>
                <w:lang w:val="ru-RU" w:eastAsia="en-US" w:bidi="ar-SA"/>
              </w:rPr>
              <w:t>да/нет</w:t>
            </w:r>
          </w:p>
        </w:tc>
        <w:tc>
          <w:tcPr>
            <w:tcW w:w="2803" w:type="dxa"/>
            <w:tcBorders>
              <w:bottom w:val="single" w:sz="6" w:space="0" w:color="000000"/>
              <w:right w:val="single" w:sz="6" w:space="0" w:color="000000"/>
            </w:tcBorders>
            <w:vAlign w:val="center"/>
          </w:tcPr>
          <w:p>
            <w:pPr>
              <w:pStyle w:val="Normal"/>
              <w:widowControl/>
              <w:suppressAutoHyphens w:val="true"/>
              <w:spacing w:lineRule="auto" w:line="240" w:before="0" w:after="0"/>
              <w:contextualSpacing/>
              <w:jc w:val="left"/>
              <w:rPr/>
            </w:pPr>
            <w:r>
              <w:rPr>
                <w:rFonts w:eastAsia="Times New Roman" w:cs="Times New Roman"/>
                <w:kern w:val="0"/>
                <w:sz w:val="24"/>
                <w:szCs w:val="24"/>
                <w:lang w:val="ru-RU" w:eastAsia="en-US" w:bidi="ar-SA"/>
              </w:rPr>
              <w:t>сравнение с булевым эталоном</w:t>
            </w:r>
          </w:p>
        </w:tc>
      </w:tr>
    </w:tbl>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ab/>
        <w:t>Таблица 3 – Открытые вопросы</w:t>
      </w:r>
    </w:p>
    <w:tbl>
      <w:tblPr>
        <w:tblStyle w:val="af1"/>
        <w:tblW w:w="8983"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2367"/>
        <w:gridCol w:w="2146"/>
        <w:gridCol w:w="1888"/>
        <w:gridCol w:w="2582"/>
      </w:tblGrid>
      <w:tr>
        <w:trPr>
          <w:trHeight w:val="300" w:hRule="atLeast"/>
        </w:trPr>
        <w:tc>
          <w:tcPr>
            <w:tcW w:w="2367" w:type="dxa"/>
            <w:tcBorders>
              <w:top w:val="single" w:sz="6" w:space="0" w:color="000000"/>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Подтип</w:t>
            </w:r>
          </w:p>
        </w:tc>
        <w:tc>
          <w:tcPr>
            <w:tcW w:w="2146"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Описание</w:t>
            </w:r>
          </w:p>
        </w:tc>
        <w:tc>
          <w:tcPr>
            <w:tcW w:w="1888"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Ввод ответа</w:t>
            </w:r>
          </w:p>
        </w:tc>
        <w:tc>
          <w:tcPr>
            <w:tcW w:w="2582" w:type="dxa"/>
            <w:tcBorders>
              <w:top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Алгоритм проверки</w:t>
            </w:r>
          </w:p>
        </w:tc>
      </w:tr>
      <w:tr>
        <w:trPr>
          <w:trHeight w:val="285" w:hRule="atLeast"/>
        </w:trPr>
        <w:tc>
          <w:tcPr>
            <w:tcW w:w="2367"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Краткий ответ</w:t>
            </w:r>
          </w:p>
        </w:tc>
        <w:tc>
          <w:tcPr>
            <w:tcW w:w="2146"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Слово, число, код</w:t>
            </w:r>
          </w:p>
        </w:tc>
        <w:tc>
          <w:tcPr>
            <w:tcW w:w="1888"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текстовая строка</w:t>
            </w:r>
          </w:p>
        </w:tc>
        <w:tc>
          <w:tcPr>
            <w:tcW w:w="2582"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нормализация (приведение к нижнему регистру, удаление лишних пробелов) и точное или нечёткое совпадение</w:t>
            </w:r>
          </w:p>
        </w:tc>
      </w:tr>
      <w:tr>
        <w:trPr>
          <w:trHeight w:val="285" w:hRule="atLeast"/>
        </w:trPr>
        <w:tc>
          <w:tcPr>
            <w:tcW w:w="2367"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Числовой ответ</w:t>
            </w:r>
          </w:p>
        </w:tc>
        <w:tc>
          <w:tcPr>
            <w:tcW w:w="2146"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Результат вычисления</w:t>
            </w:r>
          </w:p>
        </w:tc>
        <w:tc>
          <w:tcPr>
            <w:tcW w:w="1888"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число</w:t>
            </w:r>
          </w:p>
        </w:tc>
        <w:tc>
          <w:tcPr>
            <w:tcW w:w="2582"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сравнение с эталоном с допустимой погрешностью</w:t>
            </w:r>
          </w:p>
        </w:tc>
      </w:tr>
      <w:tr>
        <w:trPr>
          <w:trHeight w:val="285" w:hRule="atLeast"/>
        </w:trPr>
        <w:tc>
          <w:tcPr>
            <w:tcW w:w="2367" w:type="dxa"/>
            <w:tcBorders>
              <w:left w:val="single" w:sz="6" w:space="0" w:color="000000"/>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Эссе</w:t>
            </w:r>
          </w:p>
        </w:tc>
        <w:tc>
          <w:tcPr>
            <w:tcW w:w="2146"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Развёрнутое рассуждение</w:t>
            </w:r>
          </w:p>
        </w:tc>
        <w:tc>
          <w:tcPr>
            <w:tcW w:w="1888"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многострочный текст</w:t>
            </w:r>
          </w:p>
        </w:tc>
        <w:tc>
          <w:tcPr>
            <w:tcW w:w="2582" w:type="dxa"/>
            <w:tcBorders>
              <w:bottom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 автоматизирована (оценивается HR-менеджером вручную)</w:t>
            </w:r>
          </w:p>
        </w:tc>
      </w:tr>
    </w:tbl>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Таблица 4 – Вопросы на соответствие и упорядочивание</w:t>
      </w:r>
    </w:p>
    <w:tbl>
      <w:tblPr>
        <w:tblStyle w:val="af1"/>
        <w:tblW w:w="8983"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2384"/>
        <w:gridCol w:w="2129"/>
        <w:gridCol w:w="1888"/>
        <w:gridCol w:w="2582"/>
      </w:tblGrid>
      <w:tr>
        <w:trPr>
          <w:trHeight w:val="285" w:hRule="atLeast"/>
        </w:trPr>
        <w:tc>
          <w:tcPr>
            <w:tcW w:w="2384" w:type="dxa"/>
            <w:tcBorders>
              <w:top w:val="single" w:sz="6" w:space="0" w:color="000000"/>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Тип</w:t>
            </w:r>
          </w:p>
        </w:tc>
        <w:tc>
          <w:tcPr>
            <w:tcW w:w="2129"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Описание</w:t>
            </w:r>
          </w:p>
        </w:tc>
        <w:tc>
          <w:tcPr>
            <w:tcW w:w="1888"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Интерфейс</w:t>
            </w:r>
          </w:p>
        </w:tc>
        <w:tc>
          <w:tcPr>
            <w:tcW w:w="2582" w:type="dxa"/>
            <w:tcBorders>
              <w:top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Алгоритм проверки</w:t>
            </w:r>
          </w:p>
        </w:tc>
      </w:tr>
      <w:tr>
        <w:trPr>
          <w:trHeight w:val="285" w:hRule="atLeast"/>
        </w:trPr>
        <w:tc>
          <w:tcPr>
            <w:tcW w:w="2384"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На соответствие</w:t>
            </w:r>
          </w:p>
        </w:tc>
        <w:tc>
          <w:tcPr>
            <w:tcW w:w="2129"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Сопоставить элементы из двух списков</w:t>
            </w:r>
          </w:p>
        </w:tc>
        <w:tc>
          <w:tcPr>
            <w:tcW w:w="1888"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Drag-and-drop или два выпадающих списка</w:t>
            </w:r>
          </w:p>
        </w:tc>
        <w:tc>
          <w:tcPr>
            <w:tcW w:w="2582"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попарное сравнение (счётчик правильных пар)</w:t>
            </w:r>
          </w:p>
        </w:tc>
      </w:tr>
      <w:tr>
        <w:trPr>
          <w:trHeight w:val="285" w:hRule="atLeast"/>
        </w:trPr>
        <w:tc>
          <w:tcPr>
            <w:tcW w:w="2384" w:type="dxa"/>
            <w:tcBorders>
              <w:left w:val="single" w:sz="6" w:space="0" w:color="000000"/>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На установление последовательности</w:t>
            </w:r>
          </w:p>
        </w:tc>
        <w:tc>
          <w:tcPr>
            <w:tcW w:w="2129"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Расставить шаги процесса в правильном порядке</w:t>
            </w:r>
          </w:p>
        </w:tc>
        <w:tc>
          <w:tcPr>
            <w:tcW w:w="1888"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Сортируемый список</w:t>
            </w:r>
          </w:p>
        </w:tc>
        <w:tc>
          <w:tcPr>
            <w:tcW w:w="2582" w:type="dxa"/>
            <w:tcBorders>
              <w:bottom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сравнение порядка индексов с эталонной последовательностью (алгоритм Левештейна для частичного совпадения)</w:t>
            </w:r>
          </w:p>
        </w:tc>
      </w:tr>
    </w:tbl>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Для обоснования функциональных требований к разрабатываемой информационной системе необходимо учитывать различные сценарии использования (Классификация тестов по цели проведения) [11]. Анализ сценариев позволяет выявить полный спектр действий пользователей, их роли, цели и возможные варианты взаимодействия с системой в зависимости от контекста. Такой подход способствует формированию полных, непротиворечивых и проверяемых требований, покрывающих реальные бизнес-процессы, а также помогает предотвратить пропуск критически важного функционала, снизить риски ошибок на этапе разработки и обеспечить удобство использования системы в разнообразных условиях эксплуатации [16]. (Таблица 5)</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ab/>
        <w:t>Таблица 5 – Классификация тестов по цели проведения</w:t>
      </w:r>
    </w:p>
    <w:tbl>
      <w:tblPr>
        <w:tblStyle w:val="af1"/>
        <w:tblW w:w="8983"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2367"/>
        <w:gridCol w:w="2146"/>
        <w:gridCol w:w="1888"/>
        <w:gridCol w:w="2582"/>
      </w:tblGrid>
      <w:tr>
        <w:trPr>
          <w:trHeight w:val="285" w:hRule="atLeast"/>
        </w:trPr>
        <w:tc>
          <w:tcPr>
            <w:tcW w:w="2367" w:type="dxa"/>
            <w:tcBorders>
              <w:top w:val="single" w:sz="6" w:space="0" w:color="000000"/>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Разновидность теста</w:t>
            </w:r>
          </w:p>
        </w:tc>
        <w:tc>
          <w:tcPr>
            <w:tcW w:w="2146"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Цель</w:t>
            </w:r>
          </w:p>
        </w:tc>
        <w:tc>
          <w:tcPr>
            <w:tcW w:w="1888"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Особенности вопросов</w:t>
            </w:r>
          </w:p>
        </w:tc>
        <w:tc>
          <w:tcPr>
            <w:tcW w:w="2582" w:type="dxa"/>
            <w:tcBorders>
              <w:top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Необходимый функционал ИС</w:t>
            </w:r>
          </w:p>
        </w:tc>
      </w:tr>
      <w:tr>
        <w:trPr>
          <w:trHeight w:val="285" w:hRule="atLeast"/>
        </w:trPr>
        <w:tc>
          <w:tcPr>
            <w:tcW w:w="2367"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Входной / квалификационный</w:t>
            </w:r>
          </w:p>
        </w:tc>
        <w:tc>
          <w:tcPr>
            <w:tcW w:w="2146"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Проверка знаний при приёме или переводе</w:t>
            </w:r>
          </w:p>
        </w:tc>
        <w:tc>
          <w:tcPr>
            <w:tcW w:w="1888"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закрытые + краткий ответ</w:t>
            </w:r>
          </w:p>
        </w:tc>
        <w:tc>
          <w:tcPr>
            <w:tcW w:w="2582"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защита от подсказок, таймер</w:t>
            </w:r>
          </w:p>
        </w:tc>
      </w:tr>
      <w:tr>
        <w:trPr>
          <w:trHeight w:val="285" w:hRule="atLeast"/>
        </w:trPr>
        <w:tc>
          <w:tcPr>
            <w:tcW w:w="2367"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Периодическая аттестация</w:t>
            </w:r>
          </w:p>
        </w:tc>
        <w:tc>
          <w:tcPr>
            <w:tcW w:w="2146"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Оценка сотрудников за период</w:t>
            </w:r>
          </w:p>
        </w:tc>
        <w:tc>
          <w:tcPr>
            <w:tcW w:w="1888"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смешанные типы, кейсы</w:t>
            </w:r>
          </w:p>
        </w:tc>
        <w:tc>
          <w:tcPr>
            <w:tcW w:w="2582"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генерация отчётов для руководителя, история попыток</w:t>
            </w:r>
          </w:p>
        </w:tc>
      </w:tr>
      <w:tr>
        <w:trPr>
          <w:trHeight w:val="285" w:hRule="atLeast"/>
        </w:trPr>
        <w:tc>
          <w:tcPr>
            <w:tcW w:w="2367"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Экзамен / сертификация</w:t>
            </w:r>
          </w:p>
        </w:tc>
        <w:tc>
          <w:tcPr>
            <w:tcW w:w="2146"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Допуск к работе</w:t>
            </w:r>
          </w:p>
        </w:tc>
        <w:tc>
          <w:tcPr>
            <w:tcW w:w="1888"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преимущественно закрытые</w:t>
            </w:r>
          </w:p>
        </w:tc>
        <w:tc>
          <w:tcPr>
            <w:tcW w:w="2582"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строгий таймер, запрет возврата к вопросам, фиксация IP</w:t>
            </w:r>
          </w:p>
        </w:tc>
      </w:tr>
      <w:tr>
        <w:trPr>
          <w:trHeight w:val="1164" w:hRule="atLeast"/>
        </w:trPr>
        <w:tc>
          <w:tcPr>
            <w:tcW w:w="2367" w:type="dxa"/>
            <w:tcBorders>
              <w:left w:val="single" w:sz="6" w:space="0" w:color="000000"/>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Самооценка / тренировка</w:t>
            </w:r>
          </w:p>
        </w:tc>
        <w:tc>
          <w:tcPr>
            <w:tcW w:w="2146"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Подготовка сотрудника</w:t>
            </w:r>
          </w:p>
        </w:tc>
        <w:tc>
          <w:tcPr>
            <w:tcW w:w="1888"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открытые, с подсказками</w:t>
            </w:r>
          </w:p>
        </w:tc>
        <w:tc>
          <w:tcPr>
            <w:tcW w:w="2582" w:type="dxa"/>
            <w:tcBorders>
              <w:bottom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режим «показать правильный ответ», неограниченные попытки</w:t>
            </w:r>
          </w:p>
        </w:tc>
      </w:tr>
    </w:tbl>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Для наглядного обоснования выбора при реализации собственной системы приведём сравнительную таблицу 6 поддержки различных типов вопросов в системах [13, 25, 28, 29], рассмотренных в таблице 1.</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Таблица 6 – Матрица поддержки типов вопросов в типовых системах</w:t>
      </w:r>
    </w:p>
    <w:tbl>
      <w:tblPr>
        <w:tblStyle w:val="af1"/>
        <w:tblW w:w="8971"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2220"/>
        <w:gridCol w:w="1605"/>
        <w:gridCol w:w="1350"/>
        <w:gridCol w:w="1755"/>
        <w:gridCol w:w="2041"/>
      </w:tblGrid>
      <w:tr>
        <w:trPr>
          <w:trHeight w:val="285" w:hRule="atLeast"/>
        </w:trPr>
        <w:tc>
          <w:tcPr>
            <w:tcW w:w="2220" w:type="dxa"/>
            <w:tcBorders>
              <w:top w:val="single" w:sz="6" w:space="0" w:color="000000"/>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Тип вопроса</w:t>
            </w:r>
          </w:p>
        </w:tc>
        <w:tc>
          <w:tcPr>
            <w:tcW w:w="1605"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Moodle</w:t>
            </w:r>
          </w:p>
        </w:tc>
        <w:tc>
          <w:tcPr>
            <w:tcW w:w="1350"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iSpring</w:t>
            </w:r>
          </w:p>
        </w:tc>
        <w:tc>
          <w:tcPr>
            <w:tcW w:w="1755"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Google Forms</w:t>
            </w:r>
          </w:p>
        </w:tc>
        <w:tc>
          <w:tcPr>
            <w:tcW w:w="2041" w:type="dxa"/>
            <w:tcBorders>
              <w:top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Testograf</w:t>
            </w:r>
          </w:p>
        </w:tc>
      </w:tr>
      <w:tr>
        <w:trPr>
          <w:trHeight w:val="285" w:hRule="atLeast"/>
        </w:trPr>
        <w:tc>
          <w:tcPr>
            <w:tcW w:w="2220"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Одиночный выбор</w:t>
            </w:r>
          </w:p>
        </w:tc>
        <w:tc>
          <w:tcPr>
            <w:tcW w:w="160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35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75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2041"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r>
      <w:tr>
        <w:trPr>
          <w:trHeight w:val="285" w:hRule="atLeast"/>
        </w:trPr>
        <w:tc>
          <w:tcPr>
            <w:tcW w:w="2220"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Множественный выбор</w:t>
            </w:r>
          </w:p>
        </w:tc>
        <w:tc>
          <w:tcPr>
            <w:tcW w:w="160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35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75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2041"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r>
      <w:tr>
        <w:trPr>
          <w:trHeight w:val="285" w:hRule="atLeast"/>
        </w:trPr>
        <w:tc>
          <w:tcPr>
            <w:tcW w:w="2220"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Краткий ответ</w:t>
            </w:r>
          </w:p>
        </w:tc>
        <w:tc>
          <w:tcPr>
            <w:tcW w:w="160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35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75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Только точное совпадение</w:t>
            </w:r>
          </w:p>
        </w:tc>
        <w:tc>
          <w:tcPr>
            <w:tcW w:w="2041"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r>
      <w:tr>
        <w:trPr>
          <w:trHeight w:val="285" w:hRule="atLeast"/>
        </w:trPr>
        <w:tc>
          <w:tcPr>
            <w:tcW w:w="2220"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Числовой с погрешностью</w:t>
            </w:r>
          </w:p>
        </w:tc>
        <w:tc>
          <w:tcPr>
            <w:tcW w:w="160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35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75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Нет</w:t>
            </w:r>
          </w:p>
        </w:tc>
        <w:tc>
          <w:tcPr>
            <w:tcW w:w="2041"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r>
      <w:tr>
        <w:trPr>
          <w:trHeight w:val="285" w:hRule="atLeast"/>
        </w:trPr>
        <w:tc>
          <w:tcPr>
            <w:tcW w:w="2220"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Эссе</w:t>
            </w:r>
          </w:p>
        </w:tc>
        <w:tc>
          <w:tcPr>
            <w:tcW w:w="160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35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75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2041"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r>
      <w:tr>
        <w:trPr>
          <w:trHeight w:val="285" w:hRule="atLeast"/>
        </w:trPr>
        <w:tc>
          <w:tcPr>
            <w:tcW w:w="2220"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Соответствие</w:t>
            </w:r>
          </w:p>
        </w:tc>
        <w:tc>
          <w:tcPr>
            <w:tcW w:w="160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35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75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Нет</w:t>
            </w:r>
          </w:p>
        </w:tc>
        <w:tc>
          <w:tcPr>
            <w:tcW w:w="2041"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r>
      <w:tr>
        <w:trPr>
          <w:trHeight w:val="285" w:hRule="atLeast"/>
        </w:trPr>
        <w:tc>
          <w:tcPr>
            <w:tcW w:w="2220" w:type="dxa"/>
            <w:tcBorders>
              <w:left w:val="single" w:sz="6" w:space="0" w:color="000000"/>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Упорядочивание</w:t>
            </w:r>
          </w:p>
        </w:tc>
        <w:tc>
          <w:tcPr>
            <w:tcW w:w="1605"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350"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c>
          <w:tcPr>
            <w:tcW w:w="1755"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Нет</w:t>
            </w:r>
          </w:p>
        </w:tc>
        <w:tc>
          <w:tcPr>
            <w:tcW w:w="2041" w:type="dxa"/>
            <w:tcBorders>
              <w:bottom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Есть</w:t>
            </w:r>
          </w:p>
        </w:tc>
      </w:tr>
    </w:tbl>
    <w:p>
      <w:pPr>
        <w:pStyle w:val="Normal"/>
        <w:spacing w:lineRule="auto" w:line="360" w:before="0" w:after="0"/>
        <w:ind w:hanging="0" w:left="0"/>
        <w:contextualSpacing/>
        <w:jc w:val="both"/>
        <w:rPr/>
      </w:pPr>
      <w:r>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При создании тестов важно не только правильно выбрать тип вопроса, но и настроить его «вес» в общей сумме баллов [2]. В разрабатываемой ИС предлагается использовать следующую систему:</w:t>
      </w:r>
    </w:p>
    <w:p>
      <w:pPr>
        <w:pStyle w:val="ListParagraph"/>
        <w:numPr>
          <w:ilvl w:val="0"/>
          <w:numId w:val="14"/>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базовая сложность (коэффициент 1.0) – вопрос на воспроизведение факта (одиночный выбор или верно/неверно);</w:t>
      </w:r>
    </w:p>
    <w:p>
      <w:pPr>
        <w:pStyle w:val="ListParagraph"/>
        <w:numPr>
          <w:ilvl w:val="0"/>
          <w:numId w:val="14"/>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средняя сложность (коэффициент 1.5) – множественный выбор (нужно учесть все верные варианты) или краткий ответ с вводом термина;</w:t>
      </w:r>
    </w:p>
    <w:p>
      <w:pPr>
        <w:pStyle w:val="ListParagraph"/>
        <w:numPr>
          <w:ilvl w:val="0"/>
          <w:numId w:val="14"/>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shd w:fill="auto" w:val="clear"/>
        </w:rPr>
        <w:t>повышенная сложность (коэффициент 2.0) – числовой ответ с вычислениями или вопрос на соответствие.</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Heading2"/>
        <w:keepNext w:val="false"/>
        <w:keepLines w:val="false"/>
        <w:spacing w:lineRule="auto" w:line="360" w:before="0" w:after="0"/>
        <w:ind w:firstLine="708"/>
        <w:contextualSpacing/>
        <w:jc w:val="both"/>
        <w:rPr>
          <w:rFonts w:ascii="Times New Roman" w:hAnsi="Times New Roman" w:eastAsia="Times New Roman" w:cs="Times New Roman"/>
          <w:color w:val="auto"/>
          <w:sz w:val="28"/>
          <w:szCs w:val="28"/>
        </w:rPr>
      </w:pPr>
      <w:bookmarkStart w:id="4" w:name="_Toc230785494"/>
      <w:r>
        <w:rPr>
          <w:rFonts w:eastAsia="Times New Roman" w:cs="Times New Roman" w:ascii="Times New Roman" w:hAnsi="Times New Roman"/>
          <w:color w:val="auto"/>
          <w:sz w:val="28"/>
          <w:szCs w:val="28"/>
        </w:rPr>
        <w:t>1.3. Методика оценки результатов тестирования</w:t>
      </w:r>
      <w:bookmarkEnd w:id="4"/>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Методика оценки результатов тестирования является ключевым компонентом любой аттестационной системы, поскольку именно она определяет, каким образом сырые ответы сотрудника преобразуются в содержательный вывод о его уровне знаний или компетенцией [2, 8]. Непродуманная или необъективная методика может свести на нет все преимущества автоматизированного тестирования, привести к демотивации персонала и юридическим спорам при принятии кадровых решений.</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Для разрабатываемой ИС необходимо реализовать методику, отвечающую следующим требованиям:</w:t>
      </w:r>
    </w:p>
    <w:p>
      <w:pPr>
        <w:pStyle w:val="ListParagraph"/>
        <w:numPr>
          <w:ilvl w:val="0"/>
          <w:numId w:val="11"/>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прозрачность – сотрудник должен понимать, за что и сколько баллов он получил;</w:t>
      </w:r>
    </w:p>
    <w:p>
      <w:pPr>
        <w:pStyle w:val="ListParagraph"/>
        <w:numPr>
          <w:ilvl w:val="0"/>
          <w:numId w:val="11"/>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воспроизводимость – одинаковые ответы должны давать одинаковый результат независимо от времени прохождения;</w:t>
      </w:r>
    </w:p>
    <w:p>
      <w:pPr>
        <w:pStyle w:val="ListParagraph"/>
        <w:numPr>
          <w:ilvl w:val="0"/>
          <w:numId w:val="11"/>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гибкость – администратор должен иметь возможность настраивать параметры оценки под разные типы тестов;</w:t>
      </w:r>
    </w:p>
    <w:p>
      <w:pPr>
        <w:pStyle w:val="ListParagraph"/>
        <w:numPr>
          <w:ilvl w:val="0"/>
          <w:numId w:val="11"/>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интерпретируемость – числовой балл должен однозначно переводиться в категорию (например, «сдал», «не сдал», «отлично»).</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В таблице 7 приведен процесс оценки результатов тестирования в автоматизированной системе [2, 5, 8]:</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Таблица 7 – Этапы процесса оценки результатов</w:t>
      </w:r>
    </w:p>
    <w:tbl>
      <w:tblPr>
        <w:tblStyle w:val="af1"/>
        <w:tblW w:w="9000"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3000"/>
        <w:gridCol w:w="3000"/>
        <w:gridCol w:w="3000"/>
      </w:tblGrid>
      <w:tr>
        <w:trPr>
          <w:trHeight w:val="285" w:hRule="atLeast"/>
        </w:trPr>
        <w:tc>
          <w:tcPr>
            <w:tcW w:w="3000" w:type="dxa"/>
            <w:tcBorders>
              <w:top w:val="single" w:sz="6" w:space="0" w:color="000000"/>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Этап</w:t>
            </w:r>
          </w:p>
        </w:tc>
        <w:tc>
          <w:tcPr>
            <w:tcW w:w="3000"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Описание</w:t>
            </w:r>
          </w:p>
        </w:tc>
        <w:tc>
          <w:tcPr>
            <w:tcW w:w="3000" w:type="dxa"/>
            <w:tcBorders>
              <w:top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Отвечающий модуль в ИС</w:t>
            </w:r>
          </w:p>
        </w:tc>
      </w:tr>
      <w:tr>
        <w:trPr>
          <w:trHeight w:val="285" w:hRule="atLeast"/>
        </w:trPr>
        <w:tc>
          <w:tcPr>
            <w:tcW w:w="3000"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Сбор ответов</w:t>
            </w:r>
          </w:p>
        </w:tc>
        <w:tc>
          <w:tcPr>
            <w:tcW w:w="300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Фиксация выбранных / введённых пользователем вариантов</w:t>
            </w:r>
          </w:p>
        </w:tc>
        <w:tc>
          <w:tcPr>
            <w:tcW w:w="30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Клиентская часть → Отправка на сервер</w:t>
            </w:r>
          </w:p>
        </w:tc>
      </w:tr>
      <w:tr>
        <w:trPr>
          <w:trHeight w:val="285" w:hRule="atLeast"/>
        </w:trPr>
        <w:tc>
          <w:tcPr>
            <w:tcW w:w="3000"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Нормализация ответов</w:t>
            </w:r>
          </w:p>
        </w:tc>
        <w:tc>
          <w:tcPr>
            <w:tcW w:w="300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Приведение к стандартному виду (удаление лишних пробелов, приведение регистра, приведение числовых форматов)</w:t>
            </w:r>
          </w:p>
        </w:tc>
        <w:tc>
          <w:tcPr>
            <w:tcW w:w="30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Серверный модуль предобработки</w:t>
            </w:r>
          </w:p>
        </w:tc>
      </w:tr>
      <w:tr>
        <w:trPr>
          <w:trHeight w:val="285" w:hRule="atLeast"/>
        </w:trPr>
        <w:tc>
          <w:tcPr>
            <w:tcW w:w="3000"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Сопоставление с эталонами</w:t>
            </w:r>
          </w:p>
        </w:tc>
        <w:tc>
          <w:tcPr>
            <w:tcW w:w="300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Сравнение ответа пользователя с правильным(и) ответом(ами) в зависимости от типа вопроса</w:t>
            </w:r>
          </w:p>
        </w:tc>
        <w:tc>
          <w:tcPr>
            <w:tcW w:w="30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Алгоритм проверки</w:t>
            </w:r>
          </w:p>
        </w:tc>
      </w:tr>
      <w:tr>
        <w:trPr>
          <w:trHeight w:val="285" w:hRule="atLeast"/>
        </w:trPr>
        <w:tc>
          <w:tcPr>
            <w:tcW w:w="3000"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Вычисление первичных баллов</w:t>
            </w:r>
          </w:p>
        </w:tc>
        <w:tc>
          <w:tcPr>
            <w:tcW w:w="300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Начисление весовых коэффициентов, суммирование, расчёт процентов</w:t>
            </w:r>
          </w:p>
        </w:tc>
        <w:tc>
          <w:tcPr>
            <w:tcW w:w="30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Модуль подсчёта</w:t>
            </w:r>
          </w:p>
        </w:tc>
      </w:tr>
      <w:tr>
        <w:trPr>
          <w:trHeight w:val="285" w:hRule="atLeast"/>
        </w:trPr>
        <w:tc>
          <w:tcPr>
            <w:tcW w:w="3000"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Интерпретация</w:t>
            </w:r>
          </w:p>
        </w:tc>
        <w:tc>
          <w:tcPr>
            <w:tcW w:w="3000"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Перевод процентного результата в итоговую оценку / категорию</w:t>
            </w:r>
          </w:p>
        </w:tc>
        <w:tc>
          <w:tcPr>
            <w:tcW w:w="3000"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Модуль интерпретации</w:t>
            </w:r>
          </w:p>
        </w:tc>
      </w:tr>
      <w:tr>
        <w:trPr>
          <w:trHeight w:val="285" w:hRule="atLeast"/>
        </w:trPr>
        <w:tc>
          <w:tcPr>
            <w:tcW w:w="3000" w:type="dxa"/>
            <w:tcBorders>
              <w:left w:val="single" w:sz="6" w:space="0" w:color="000000"/>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Сохранение и генерация отчёта</w:t>
            </w:r>
          </w:p>
        </w:tc>
        <w:tc>
          <w:tcPr>
            <w:tcW w:w="3000"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Запись результата в БД, формирование документа для сотрудника / руководителя</w:t>
            </w:r>
          </w:p>
        </w:tc>
        <w:tc>
          <w:tcPr>
            <w:tcW w:w="3000" w:type="dxa"/>
            <w:tcBorders>
              <w:bottom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Модуль отчётности</w:t>
            </w:r>
          </w:p>
        </w:tc>
      </w:tr>
    </w:tbl>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Для перевода первичных баллов (процентов) в результат используется шкала оценивания [2]. (Таблица 8) Предлагается гибкая система, позволяющая администратору настраивать шкалу для каждого теста индивидуально.</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Таблица 8 – Шкала оценивания и пороговые значения</w:t>
      </w:r>
    </w:p>
    <w:tbl>
      <w:tblPr>
        <w:tblStyle w:val="af1"/>
        <w:tblW w:w="9015"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1875"/>
        <w:gridCol w:w="3255"/>
        <w:gridCol w:w="3885"/>
      </w:tblGrid>
      <w:tr>
        <w:trPr>
          <w:trHeight w:val="285" w:hRule="atLeast"/>
        </w:trPr>
        <w:tc>
          <w:tcPr>
            <w:tcW w:w="1875" w:type="dxa"/>
            <w:tcBorders>
              <w:top w:val="single" w:sz="6" w:space="0" w:color="000000"/>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Процент выполнения</w:t>
            </w:r>
          </w:p>
        </w:tc>
        <w:tc>
          <w:tcPr>
            <w:tcW w:w="3255"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Категория</w:t>
            </w:r>
          </w:p>
        </w:tc>
        <w:tc>
          <w:tcPr>
            <w:tcW w:w="3885" w:type="dxa"/>
            <w:tcBorders>
              <w:top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Рекомендуемое кадровое решение</w:t>
            </w:r>
          </w:p>
        </w:tc>
      </w:tr>
      <w:tr>
        <w:trPr>
          <w:trHeight w:val="285" w:hRule="atLeast"/>
        </w:trPr>
        <w:tc>
          <w:tcPr>
            <w:tcW w:w="187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90% – 100%</w:t>
            </w:r>
          </w:p>
        </w:tc>
        <w:tc>
          <w:tcPr>
            <w:tcW w:w="325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«Отлично» / «Высокий уровень»</w:t>
            </w:r>
          </w:p>
        </w:tc>
        <w:tc>
          <w:tcPr>
            <w:tcW w:w="3885"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Включение в кадровый резерв, повышение категории</w:t>
            </w:r>
          </w:p>
        </w:tc>
      </w:tr>
      <w:tr>
        <w:trPr>
          <w:trHeight w:val="285" w:hRule="atLeast"/>
        </w:trPr>
        <w:tc>
          <w:tcPr>
            <w:tcW w:w="187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75% – 89%</w:t>
            </w:r>
          </w:p>
        </w:tc>
        <w:tc>
          <w:tcPr>
            <w:tcW w:w="325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«Хорошо» / «Базовый уровень»</w:t>
            </w:r>
          </w:p>
        </w:tc>
        <w:tc>
          <w:tcPr>
            <w:tcW w:w="3885"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Аттестован, соответствует должности</w:t>
            </w:r>
          </w:p>
        </w:tc>
      </w:tr>
      <w:tr>
        <w:trPr>
          <w:trHeight w:val="285" w:hRule="atLeast"/>
        </w:trPr>
        <w:tc>
          <w:tcPr>
            <w:tcW w:w="1875"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50% – 74%</w:t>
            </w:r>
          </w:p>
        </w:tc>
        <w:tc>
          <w:tcPr>
            <w:tcW w:w="3255"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«Удовлетворительно» / «Средний уровень»</w:t>
            </w:r>
          </w:p>
        </w:tc>
        <w:tc>
          <w:tcPr>
            <w:tcW w:w="3885"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Назначение повторной аттестации, план развития</w:t>
            </w:r>
          </w:p>
        </w:tc>
      </w:tr>
      <w:tr>
        <w:trPr>
          <w:trHeight w:val="285" w:hRule="atLeast"/>
        </w:trPr>
        <w:tc>
          <w:tcPr>
            <w:tcW w:w="1875" w:type="dxa"/>
            <w:tcBorders>
              <w:left w:val="single" w:sz="6" w:space="0" w:color="000000"/>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0% – 49%</w:t>
            </w:r>
          </w:p>
        </w:tc>
        <w:tc>
          <w:tcPr>
            <w:tcW w:w="3255"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«Неудовлетворительно» / «Низкий уровень»</w:t>
            </w:r>
          </w:p>
        </w:tc>
        <w:tc>
          <w:tcPr>
            <w:tcW w:w="3885" w:type="dxa"/>
            <w:tcBorders>
              <w:bottom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Направление на обучение, дисциплинарные меры</w:t>
            </w:r>
          </w:p>
        </w:tc>
      </w:tr>
    </w:tbl>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В приведшей главе были выделены временные режимы тестирования. При реализации методики оценки необходимо учитывать, что истечение времени должно трактоваться однозначно. (Таблица 9)</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Таблица 9 – Учёт временных ограничений в оценке результатов</w:t>
      </w:r>
    </w:p>
    <w:tbl>
      <w:tblPr>
        <w:tblStyle w:val="af1"/>
        <w:tblW w:w="8985"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2788"/>
        <w:gridCol w:w="3212"/>
        <w:gridCol w:w="2985"/>
      </w:tblGrid>
      <w:tr>
        <w:trPr>
          <w:trHeight w:val="285" w:hRule="atLeast"/>
        </w:trPr>
        <w:tc>
          <w:tcPr>
            <w:tcW w:w="2788" w:type="dxa"/>
            <w:tcBorders>
              <w:top w:val="single" w:sz="6" w:space="0" w:color="000000"/>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Сценарий</w:t>
            </w:r>
          </w:p>
        </w:tc>
        <w:tc>
          <w:tcPr>
            <w:tcW w:w="3212" w:type="dxa"/>
            <w:tcBorders>
              <w:top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Действие системы</w:t>
            </w:r>
          </w:p>
        </w:tc>
        <w:tc>
          <w:tcPr>
            <w:tcW w:w="2985" w:type="dxa"/>
            <w:tcBorders>
              <w:top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Запись результата</w:t>
            </w:r>
          </w:p>
        </w:tc>
      </w:tr>
      <w:tr>
        <w:trPr>
          <w:trHeight w:val="285" w:hRule="atLeast"/>
        </w:trPr>
        <w:tc>
          <w:tcPr>
            <w:tcW w:w="2788"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Сотрудник завершил тест досрочно</w:t>
            </w:r>
          </w:p>
        </w:tc>
        <w:tc>
          <w:tcPr>
            <w:tcW w:w="3212"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Сохранить все ответы как есть</w:t>
            </w:r>
          </w:p>
        </w:tc>
        <w:tc>
          <w:tcPr>
            <w:tcW w:w="2985"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«Завершено успешно (досрочно)»</w:t>
            </w:r>
          </w:p>
        </w:tc>
      </w:tr>
      <w:tr>
        <w:trPr>
          <w:trHeight w:val="285" w:hRule="atLeast"/>
        </w:trPr>
        <w:tc>
          <w:tcPr>
            <w:tcW w:w="2788"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Истекло общее время теста</w:t>
            </w:r>
          </w:p>
        </w:tc>
        <w:tc>
          <w:tcPr>
            <w:tcW w:w="3212"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Автоматическая отправка текущих ответов</w:t>
            </w:r>
          </w:p>
        </w:tc>
        <w:tc>
          <w:tcPr>
            <w:tcW w:w="2985"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«Завершено по таймауту»</w:t>
            </w:r>
          </w:p>
        </w:tc>
      </w:tr>
      <w:tr>
        <w:trPr>
          <w:trHeight w:val="285" w:hRule="atLeast"/>
        </w:trPr>
        <w:tc>
          <w:tcPr>
            <w:tcW w:w="2788" w:type="dxa"/>
            <w:tcBorders>
              <w:lef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Истекло время на отдельный вопрос</w:t>
            </w:r>
          </w:p>
        </w:tc>
        <w:tc>
          <w:tcPr>
            <w:tcW w:w="3212" w:type="dxa"/>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Автоматический переход к следующему вопросу, текущий ответ не сохраняется</w:t>
            </w:r>
          </w:p>
        </w:tc>
        <w:tc>
          <w:tcPr>
            <w:tcW w:w="2985" w:type="dxa"/>
            <w:tcBorders>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Вопрос засчитывается как 0 баллов</w:t>
            </w:r>
          </w:p>
        </w:tc>
      </w:tr>
      <w:tr>
        <w:trPr>
          <w:trHeight w:val="285" w:hRule="atLeast"/>
        </w:trPr>
        <w:tc>
          <w:tcPr>
            <w:tcW w:w="2788" w:type="dxa"/>
            <w:tcBorders>
              <w:left w:val="single" w:sz="6" w:space="0" w:color="000000"/>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Сотрудник закрыл вкладку браузера</w:t>
            </w:r>
          </w:p>
        </w:tc>
        <w:tc>
          <w:tcPr>
            <w:tcW w:w="3212" w:type="dxa"/>
            <w:tcBorders>
              <w:bottom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При повторном входе – восстановление сессии (если тест не завершён)</w:t>
            </w:r>
          </w:p>
        </w:tc>
        <w:tc>
          <w:tcPr>
            <w:tcW w:w="2985" w:type="dxa"/>
            <w:tcBorders>
              <w:bottom w:val="single" w:sz="6" w:space="0" w:color="000000"/>
              <w:right w:val="single" w:sz="6" w:space="0" w:color="000000"/>
            </w:tcBorders>
            <w:vAlign w:val="center"/>
          </w:tcPr>
          <w:p>
            <w:pPr>
              <w:pStyle w:val="Normal"/>
              <w:widowControl/>
              <w:suppressAutoHyphens w:val="true"/>
              <w:spacing w:lineRule="auto" w:line="240" w:before="0" w:after="0"/>
              <w:contextualSpacing/>
              <w:jc w:val="left"/>
              <w:rPr>
                <w:rFonts w:ascii="Times New Roman" w:hAnsi="Times New Roman" w:eastAsia="Times New Roman" w:cs="Times New Roman"/>
              </w:rPr>
            </w:pPr>
            <w:r>
              <w:rPr>
                <w:rFonts w:eastAsia="Times New Roman" w:cs="Times New Roman"/>
                <w:kern w:val="0"/>
                <w:sz w:val="24"/>
                <w:szCs w:val="24"/>
                <w:lang w:val="ru-RU" w:eastAsia="en-US" w:bidi="ar-SA"/>
              </w:rPr>
              <w:t>Не завершённые тесты сохраняются в статусе «в процессе»</w:t>
            </w:r>
          </w:p>
        </w:tc>
      </w:tr>
    </w:tbl>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Одна из ключевых задач аттестационного тестирования –предоставление сотруднику содержательной обратной связи, а не только числового балла [8]. Предлагается двухуровневая система обратной связи:</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Уровень 1. Индивидуальный отчёт для сотрудника.</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После завершения теста сотрудник должен видеть:</w:t>
      </w:r>
    </w:p>
    <w:p>
      <w:pPr>
        <w:pStyle w:val="ListParagraph"/>
        <w:numPr>
          <w:ilvl w:val="0"/>
          <w:numId w:val="10"/>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Общий процент выполнения и итоговую категорию (например, «Хорошо»).</w:t>
      </w:r>
    </w:p>
    <w:p>
      <w:pPr>
        <w:pStyle w:val="ListParagraph"/>
        <w:numPr>
          <w:ilvl w:val="0"/>
          <w:numId w:val="10"/>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Количество правильных ответов из общего числа (8 из 10).</w:t>
      </w:r>
    </w:p>
    <w:p>
      <w:pPr>
        <w:pStyle w:val="ListParagraph"/>
        <w:numPr>
          <w:ilvl w:val="0"/>
          <w:numId w:val="10"/>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Детализацию по компетенциям / разделам (если тест структурирован).</w:t>
      </w:r>
    </w:p>
    <w:p>
      <w:pPr>
        <w:pStyle w:val="ListParagraph"/>
        <w:numPr>
          <w:ilvl w:val="0"/>
          <w:numId w:val="10"/>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Время, затраченное на тест.</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Уровень 2. Сводный отчёт для руководителя (HR).</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Руководитель / HR-менеджер получает доступ к расширенному отчёту, включающему:</w:t>
      </w:r>
    </w:p>
    <w:p>
      <w:pPr>
        <w:pStyle w:val="ListParagraph"/>
        <w:numPr>
          <w:ilvl w:val="0"/>
          <w:numId w:val="9"/>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Список всех сотрудников с их результатами и категориями.</w:t>
      </w:r>
    </w:p>
    <w:p>
      <w:pPr>
        <w:pStyle w:val="ListParagraph"/>
        <w:numPr>
          <w:ilvl w:val="0"/>
          <w:numId w:val="9"/>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Статистику по каждому вопросу (какой процент сотрудников ответил верно – для выявления «провальных» тем).</w:t>
      </w:r>
    </w:p>
    <w:p>
      <w:pPr>
        <w:pStyle w:val="ListParagraph"/>
        <w:numPr>
          <w:ilvl w:val="0"/>
          <w:numId w:val="9"/>
        </w:numPr>
        <w:tabs>
          <w:tab w:val="clear" w:pos="720"/>
          <w:tab w:val="left" w:pos="1134" w:leader="none"/>
        </w:tabs>
        <w:spacing w:lineRule="auto" w:line="360" w:before="0" w:after="0"/>
        <w:ind w:firstLine="709" w:left="0"/>
        <w:contextualSpacing/>
        <w:jc w:val="both"/>
        <w:rPr/>
      </w:pPr>
      <w:r>
        <w:rPr>
          <w:rFonts w:eastAsia="Times New Roman" w:cs="Times New Roman"/>
          <w:color w:themeColor="text1" w:val="000000"/>
          <w:sz w:val="28"/>
          <w:szCs w:val="28"/>
        </w:rPr>
        <w:t>Распределение результатов.</w:t>
      </w:r>
    </w:p>
    <w:p>
      <w:pPr>
        <w:pStyle w:val="Normal"/>
        <w:spacing w:lineRule="auto" w:line="360" w:before="0" w:after="0"/>
        <w:contextualSpacing/>
        <w:jc w:val="both"/>
        <w:rPr>
          <w:sz w:val="28"/>
          <w:szCs w:val="28"/>
        </w:rPr>
      </w:pPr>
      <w:r>
        <w:rPr>
          <w:sz w:val="28"/>
          <w:szCs w:val="28"/>
        </w:rPr>
      </w:r>
      <w:r>
        <w:br w:type="page"/>
      </w:r>
    </w:p>
    <w:p>
      <w:pPr>
        <w:pStyle w:val="Heading1"/>
        <w:keepNext w:val="false"/>
        <w:keepLines w:val="false"/>
        <w:spacing w:lineRule="auto" w:line="360" w:before="0" w:after="0"/>
        <w:contextualSpacing/>
        <w:jc w:val="center"/>
        <w:rPr>
          <w:rFonts w:ascii="Times New Roman" w:hAnsi="Times New Roman" w:eastAsia="Times New Roman" w:cs="Times New Roman"/>
          <w:color w:val="auto"/>
          <w:sz w:val="28"/>
          <w:szCs w:val="28"/>
        </w:rPr>
      </w:pPr>
      <w:bookmarkStart w:id="5" w:name="_Toc230785495"/>
      <w:r>
        <w:rPr>
          <w:rFonts w:eastAsia="Times New Roman" w:cs="Times New Roman" w:ascii="Times New Roman" w:hAnsi="Times New Roman"/>
          <w:color w:val="auto"/>
          <w:sz w:val="28"/>
          <w:szCs w:val="28"/>
        </w:rPr>
        <w:t>2. ПРАКТИЧЕСКАЯ ЧАСТЬ</w:t>
      </w:r>
      <w:bookmarkEnd w:id="5"/>
      <w:r>
        <w:rPr>
          <w:rFonts w:eastAsia="Times New Roman" w:cs="Times New Roman" w:ascii="Times New Roman" w:hAnsi="Times New Roman"/>
          <w:color w:val="auto"/>
          <w:sz w:val="28"/>
          <w:szCs w:val="28"/>
        </w:rPr>
        <w:t xml:space="preserve"> </w:t>
      </w:r>
    </w:p>
    <w:p>
      <w:pPr>
        <w:pStyle w:val="Normal"/>
        <w:spacing w:lineRule="auto" w:line="360" w:before="0" w:after="0"/>
        <w:contextualSpacing/>
        <w:jc w:val="both"/>
        <w:rPr>
          <w:rFonts w:ascii="Times New Roman" w:hAnsi="Times New Roman" w:eastAsia="Times New Roman" w:cs="Times New Roman"/>
          <w:sz w:val="28"/>
          <w:szCs w:val="28"/>
        </w:rPr>
      </w:pPr>
      <w:r>
        <w:rPr>
          <w:rFonts w:eastAsia="Times New Roman" w:cs="Times New Roman"/>
          <w:sz w:val="28"/>
          <w:szCs w:val="28"/>
        </w:rPr>
      </w:r>
    </w:p>
    <w:p>
      <w:pPr>
        <w:pStyle w:val="Heading2"/>
        <w:keepNext w:val="false"/>
        <w:keepLines w:val="false"/>
        <w:spacing w:lineRule="auto" w:line="360" w:before="0" w:after="0"/>
        <w:ind w:firstLine="708"/>
        <w:jc w:val="both"/>
        <w:rPr>
          <w:rFonts w:ascii="Times New Roman" w:hAnsi="Times New Roman" w:eastAsia="" w:cs="" w:asciiTheme="minorHAnsi" w:cstheme="minorBidi" w:eastAsiaTheme="minorEastAsia" w:hAnsiTheme="minorHAnsi"/>
          <w:color w:val="auto"/>
          <w:sz w:val="28"/>
          <w:szCs w:val="28"/>
        </w:rPr>
      </w:pPr>
      <w:bookmarkStart w:id="6" w:name="_Toc230785496"/>
      <w:r>
        <w:rPr>
          <w:rFonts w:eastAsia="" w:cs="" w:ascii="Times New Roman" w:hAnsi="Times New Roman" w:asciiTheme="minorHAnsi" w:cstheme="minorBidi" w:eastAsiaTheme="minorEastAsia" w:hAnsiTheme="minorHAnsi"/>
          <w:color w:val="auto"/>
          <w:sz w:val="28"/>
          <w:szCs w:val="28"/>
        </w:rPr>
        <w:t>2.1 Проектирование ИС</w:t>
      </w:r>
      <w:bookmarkEnd w:id="6"/>
    </w:p>
    <w:p>
      <w:pPr>
        <w:pStyle w:val="Normal"/>
        <w:spacing w:lineRule="auto" w:line="360" w:before="0" w:after="0"/>
        <w:jc w:val="both"/>
        <w:rPr>
          <w:rFonts w:eastAsia="" w:eastAsiaTheme="minorEastAsia"/>
          <w:sz w:val="28"/>
          <w:szCs w:val="28"/>
        </w:rPr>
      </w:pPr>
      <w:r>
        <w:rPr>
          <w:rFonts w:eastAsia="" w:eastAsiaTheme="minorEastAsia"/>
          <w:sz w:val="28"/>
          <w:szCs w:val="28"/>
        </w:rPr>
      </w:r>
    </w:p>
    <w:p>
      <w:pPr>
        <w:pStyle w:val="Heading3"/>
        <w:spacing w:lineRule="auto" w:line="360" w:before="0" w:after="0"/>
        <w:ind w:firstLine="708"/>
        <w:jc w:val="both"/>
        <w:rPr>
          <w:rFonts w:eastAsia="" w:cs="" w:cstheme="minorBidi" w:eastAsiaTheme="minorEastAsia"/>
          <w:color w:val="auto"/>
        </w:rPr>
      </w:pPr>
      <w:bookmarkStart w:id="7" w:name="_Toc230785497"/>
      <w:r>
        <w:rPr>
          <w:rFonts w:eastAsia="" w:cs="" w:cstheme="minorBidi" w:eastAsiaTheme="minorEastAsia"/>
          <w:color w:val="auto"/>
        </w:rPr>
        <w:t>2.1.1 Описание функционала информационной системы</w:t>
      </w:r>
      <w:bookmarkEnd w:id="7"/>
    </w:p>
    <w:p>
      <w:pPr>
        <w:pStyle w:val="Normal"/>
        <w:spacing w:lineRule="auto" w:line="360" w:before="0" w:after="0"/>
        <w:jc w:val="both"/>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8"/>
        <w:jc w:val="both"/>
        <w:rPr/>
      </w:pPr>
      <w:r>
        <w:rPr>
          <w:rFonts w:eastAsia="Times New Roman" w:cs="Times New Roman"/>
          <w:sz w:val="28"/>
          <w:szCs w:val="28"/>
        </w:rPr>
        <w:t>Перед началом разработки информационной системы, предназначенной для автоматизации процесса входного тестирования сотрудников для предприятия ООО «Полимер», был проведён анализ предметной области [11].  Предприятие регулярно ищет новых сотрудников на различные профессии. Каждая из профессии предполагает свой набор профессиональных вопросов для проверни компетентности. Успешное подтверждение владения этими знаниями через процедуру тестирования является обязательным и неотъемлемым условием для последующего допуска сотрудника к самостоятельному выполнению трудовых функций.</w:t>
      </w:r>
    </w:p>
    <w:p>
      <w:pPr>
        <w:pStyle w:val="Normal"/>
        <w:spacing w:lineRule="auto" w:line="360" w:before="0" w:after="0"/>
        <w:ind w:firstLine="708"/>
        <w:jc w:val="both"/>
        <w:rPr/>
      </w:pPr>
      <w:r>
        <w:rPr>
          <w:rFonts w:eastAsia="Times New Roman" w:cs="Times New Roman"/>
          <w:sz w:val="28"/>
          <w:szCs w:val="28"/>
        </w:rPr>
        <w:t>Существовавший до начала разработки системы регламент проведения входного тестирования базировался исключительно на ручном труде и бумажном документообороте. В рамках этого процесса подготавливались и распечатывались контрольные бланки с тестовыми вопросами, которые затем заполнялись новым сотрудником от руки. После завершения заполнения полученные результаты проверялись ответственным лицом вручную, и лишь затем итоговые оценки и сопутствующая информация вносились в общий журнал учёта результатов тестирования. Применявшийся подход характеризовался целым рядом системных недостатков, среди которых особенно выделялись значительные временные затраты на всех этапах – от печати бланков до подсчёта баллов, высокий риск случайных ошибок при ручной проверке ответов, а также существенные трудности, возникавшие при попытке сформировать сводную аналитику или статистическую отчётность по результатам тестирования за произвольный период. Указанные обстоятельства объективно обосновывали необходимость перехода к автоматизиро</w:t>
      </w:r>
      <w:r>
        <w:rPr>
          <w:rFonts w:eastAsia="" w:eastAsiaTheme="minorEastAsia"/>
          <w:sz w:val="28"/>
          <w:szCs w:val="28"/>
        </w:rPr>
        <w:t>ванному решению.</w:t>
      </w:r>
    </w:p>
    <w:p>
      <w:pPr>
        <w:pStyle w:val="Normal"/>
        <w:spacing w:lineRule="auto" w:line="360" w:before="0" w:after="0"/>
        <w:ind w:firstLine="708"/>
        <w:jc w:val="both"/>
        <w:rPr/>
      </w:pPr>
      <w:r>
        <w:rPr>
          <w:rFonts w:eastAsia="" w:eastAsiaTheme="minorEastAsia"/>
          <w:sz w:val="28"/>
          <w:szCs w:val="28"/>
        </w:rPr>
        <w:t>В ходе исследования предметной области были созданы следующие пользовательские истории (User Stories) [11, 16]:</w:t>
      </w:r>
    </w:p>
    <w:p>
      <w:pPr>
        <w:pStyle w:val="ListParagraph"/>
        <w:numPr>
          <w:ilvl w:val="0"/>
          <w:numId w:val="6"/>
        </w:numPr>
        <w:tabs>
          <w:tab w:val="clear" w:pos="720"/>
          <w:tab w:val="left" w:pos="1134" w:leader="none"/>
        </w:tabs>
        <w:spacing w:lineRule="auto" w:line="360" w:before="0" w:after="0"/>
        <w:ind w:firstLine="709" w:left="0"/>
        <w:contextualSpacing w:val="false"/>
        <w:jc w:val="both"/>
        <w:rPr/>
      </w:pPr>
      <w:r>
        <w:rPr>
          <w:rFonts w:eastAsia="" w:eastAsiaTheme="minorEastAsia"/>
          <w:sz w:val="28"/>
          <w:szCs w:val="28"/>
        </w:rPr>
        <w:t>как сотрудник, я хочу подготовиться к вопросам до начала теста;</w:t>
      </w:r>
    </w:p>
    <w:p>
      <w:pPr>
        <w:pStyle w:val="ListParagraph"/>
        <w:numPr>
          <w:ilvl w:val="0"/>
          <w:numId w:val="6"/>
        </w:numPr>
        <w:tabs>
          <w:tab w:val="clear" w:pos="720"/>
          <w:tab w:val="left" w:pos="1134" w:leader="none"/>
        </w:tabs>
        <w:spacing w:lineRule="auto" w:line="360" w:before="0" w:after="0"/>
        <w:ind w:firstLine="709" w:left="0"/>
        <w:contextualSpacing w:val="false"/>
        <w:jc w:val="both"/>
        <w:rPr/>
      </w:pPr>
      <w:r>
        <w:rPr>
          <w:rFonts w:eastAsia="" w:eastAsiaTheme="minorEastAsia"/>
          <w:sz w:val="28"/>
          <w:szCs w:val="28"/>
        </w:rPr>
        <w:t>как сотрудник, я хочу проходить тест по выбранной профессии;</w:t>
      </w:r>
    </w:p>
    <w:p>
      <w:pPr>
        <w:pStyle w:val="ListParagraph"/>
        <w:numPr>
          <w:ilvl w:val="0"/>
          <w:numId w:val="6"/>
        </w:numPr>
        <w:tabs>
          <w:tab w:val="clear" w:pos="720"/>
          <w:tab w:val="left" w:pos="1134" w:leader="none"/>
        </w:tabs>
        <w:spacing w:lineRule="auto" w:line="360" w:before="0" w:after="0"/>
        <w:ind w:firstLine="709" w:left="0"/>
        <w:contextualSpacing w:val="false"/>
        <w:jc w:val="both"/>
        <w:rPr/>
      </w:pPr>
      <w:r>
        <w:rPr>
          <w:rFonts w:eastAsia="" w:eastAsiaTheme="minorEastAsia"/>
          <w:sz w:val="28"/>
          <w:szCs w:val="28"/>
        </w:rPr>
        <w:t>как сотрудник, я хочу знать свой результат тестирования.</w:t>
      </w:r>
    </w:p>
    <w:p>
      <w:pPr>
        <w:pStyle w:val="Normal"/>
        <w:spacing w:lineRule="auto" w:line="360" w:before="0" w:after="0"/>
        <w:ind w:firstLine="708"/>
        <w:jc w:val="both"/>
        <w:rPr/>
      </w:pPr>
      <w:r>
        <w:rPr>
          <w:rFonts w:eastAsia="Times New Roman" w:cs="Times New Roman"/>
          <w:color w:themeColor="text1" w:val="000000"/>
          <w:sz w:val="28"/>
          <w:szCs w:val="28"/>
        </w:rPr>
        <w:t xml:space="preserve">На основе пользовательских историй были созданы функциональные требования </w:t>
      </w:r>
      <w:r>
        <w:rPr>
          <w:rFonts w:eastAsia="" w:eastAsiaTheme="minorEastAsia"/>
          <w:sz w:val="28"/>
          <w:szCs w:val="28"/>
        </w:rPr>
        <w:t>[11, 16]</w:t>
      </w:r>
      <w:r>
        <w:rPr>
          <w:rFonts w:eastAsia="Times New Roman" w:cs="Times New Roman"/>
          <w:color w:themeColor="text1" w:val="000000"/>
          <w:sz w:val="28"/>
          <w:szCs w:val="28"/>
        </w:rPr>
        <w:t>:</w:t>
      </w:r>
    </w:p>
    <w:p>
      <w:pPr>
        <w:pStyle w:val="ListParagraph"/>
        <w:numPr>
          <w:ilvl w:val="0"/>
          <w:numId w:val="8"/>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сотрудник должен иметь возможность подготовки к тесту до его начала.</w:t>
      </w:r>
    </w:p>
    <w:p>
      <w:pPr>
        <w:pStyle w:val="ListParagraph"/>
        <w:numPr>
          <w:ilvl w:val="0"/>
          <w:numId w:val="8"/>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сотрудник должен видеть весь список тестов;</w:t>
      </w:r>
    </w:p>
    <w:p>
      <w:pPr>
        <w:pStyle w:val="ListParagraph"/>
        <w:numPr>
          <w:ilvl w:val="0"/>
          <w:numId w:val="8"/>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сотрудник должен иметь возможность проходить тест;</w:t>
      </w:r>
    </w:p>
    <w:p>
      <w:pPr>
        <w:pStyle w:val="ListParagraph"/>
        <w:numPr>
          <w:ilvl w:val="0"/>
          <w:numId w:val="8"/>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при прохождении теста система должна полностью отображать вопросы на одной странице;</w:t>
      </w:r>
    </w:p>
    <w:p>
      <w:pPr>
        <w:pStyle w:val="ListParagraph"/>
        <w:numPr>
          <w:ilvl w:val="0"/>
          <w:numId w:val="8"/>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на странице вопроса должны отображаться: текст вопроса и варианты ответа;</w:t>
      </w:r>
    </w:p>
    <w:p>
      <w:pPr>
        <w:pStyle w:val="ListParagraph"/>
        <w:numPr>
          <w:ilvl w:val="0"/>
          <w:numId w:val="8"/>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система должна сохранять имена сотрудников в зашифрованном виде;</w:t>
      </w:r>
    </w:p>
    <w:p>
      <w:pPr>
        <w:pStyle w:val="ListParagraph"/>
        <w:numPr>
          <w:ilvl w:val="0"/>
          <w:numId w:val="8"/>
        </w:numPr>
        <w:tabs>
          <w:tab w:val="clear" w:pos="720"/>
          <w:tab w:val="left" w:pos="1134" w:leader="none"/>
        </w:tabs>
        <w:spacing w:lineRule="auto" w:line="360" w:before="0" w:after="0"/>
        <w:ind w:firstLine="709" w:left="0"/>
        <w:contextualSpacing w:val="false"/>
        <w:jc w:val="both"/>
        <w:rPr>
          <w:rFonts w:eastAsia="Times New Roman" w:cs="Times New Roman"/>
          <w:color w:themeColor="text1" w:val="000000"/>
          <w:sz w:val="28"/>
          <w:szCs w:val="28"/>
        </w:rPr>
      </w:pPr>
      <w:r>
        <w:rPr>
          <w:rFonts w:eastAsia="Times New Roman" w:cs="Times New Roman"/>
          <w:color w:themeColor="text1" w:val="000000"/>
          <w:sz w:val="28"/>
          <w:szCs w:val="28"/>
        </w:rPr>
        <w:t>по завершении теста система должна отображать результат: процент выполнения, итоговую категорию («Сдал», «Не сдал»), количество правильных ответов.</w:t>
      </w:r>
    </w:p>
    <w:p>
      <w:pPr>
        <w:pStyle w:val="Normal"/>
        <w:spacing w:lineRule="auto" w:line="360" w:before="0" w:after="0"/>
        <w:ind w:hanging="0" w:left="0"/>
        <w:jc w:val="both"/>
        <w:rPr/>
      </w:pPr>
      <w:r>
        <w:rPr>
          <w:rFonts w:eastAsia="Times New Roman" w:cs="Times New Roman"/>
          <w:color w:themeColor="text1" w:val="000000"/>
          <w:sz w:val="28"/>
          <w:szCs w:val="28"/>
        </w:rPr>
        <w:tab/>
        <w:t xml:space="preserve">Нефункциональные требования </w:t>
      </w:r>
      <w:r>
        <w:rPr>
          <w:rFonts w:eastAsia="" w:eastAsiaTheme="minorEastAsia"/>
          <w:sz w:val="28"/>
          <w:szCs w:val="28"/>
          <w:lang w:val="en-US"/>
        </w:rPr>
        <w:t>[11, 16]</w:t>
      </w:r>
      <w:r>
        <w:rPr>
          <w:rFonts w:eastAsia="Times New Roman" w:cs="Times New Roman"/>
          <w:color w:themeColor="text1" w:val="000000"/>
          <w:sz w:val="28"/>
          <w:szCs w:val="28"/>
        </w:rPr>
        <w:t>:</w:t>
      </w:r>
    </w:p>
    <w:p>
      <w:pPr>
        <w:pStyle w:val="ListParagraph"/>
        <w:numPr>
          <w:ilvl w:val="0"/>
          <w:numId w:val="7"/>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 xml:space="preserve">система должна сохранять работоспособность при одновременной работе с несколькими активных пользователей; </w:t>
      </w:r>
    </w:p>
    <w:p>
      <w:pPr>
        <w:pStyle w:val="ListParagraph"/>
        <w:numPr>
          <w:ilvl w:val="0"/>
          <w:numId w:val="7"/>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 xml:space="preserve">время генерации страницы с вопросом теста не должно превышать 1 секунды при штатной нагрузке; </w:t>
      </w:r>
    </w:p>
    <w:p>
      <w:pPr>
        <w:pStyle w:val="ListParagraph"/>
        <w:numPr>
          <w:ilvl w:val="0"/>
          <w:numId w:val="7"/>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 xml:space="preserve">время обработки и сохранения теста не должно превышать 1 секунды; </w:t>
      </w:r>
    </w:p>
    <w:p>
      <w:pPr>
        <w:pStyle w:val="ListParagraph"/>
        <w:numPr>
          <w:ilvl w:val="0"/>
          <w:numId w:val="7"/>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 xml:space="preserve">система должна быть защищена от SQL-инъекций. Все запросы к PostgreSQL выполняются только через параметризованные PDO-запросы; </w:t>
      </w:r>
    </w:p>
    <w:p>
      <w:pPr>
        <w:pStyle w:val="ListParagraph"/>
        <w:numPr>
          <w:ilvl w:val="0"/>
          <w:numId w:val="7"/>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 xml:space="preserve">система должна адаптироваться к разным размерам экрана; </w:t>
      </w:r>
    </w:p>
    <w:p>
      <w:pPr>
        <w:pStyle w:val="ListParagraph"/>
        <w:numPr>
          <w:ilvl w:val="0"/>
          <w:numId w:val="7"/>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 xml:space="preserve">система должна быть легко расширяемой; </w:t>
      </w:r>
    </w:p>
    <w:p>
      <w:pPr>
        <w:pStyle w:val="Normal"/>
        <w:spacing w:lineRule="auto" w:line="360" w:before="0" w:after="0"/>
        <w:ind w:firstLine="708"/>
        <w:jc w:val="both"/>
        <w:rPr>
          <w:rFonts w:eastAsia="Times New Roman" w:cs="Times New Roman"/>
          <w:color w:themeColor="text1" w:val="000000"/>
          <w:sz w:val="28"/>
          <w:szCs w:val="28"/>
        </w:rPr>
      </w:pPr>
      <w:r>
        <w:rPr>
          <w:rFonts w:eastAsia="Times New Roman" w:cs="Times New Roman"/>
          <w:color w:themeColor="text1" w:val="000000"/>
          <w:sz w:val="28"/>
          <w:szCs w:val="28"/>
        </w:rPr>
        <w:tab/>
      </w:r>
    </w:p>
    <w:p>
      <w:pPr>
        <w:pStyle w:val="Heading3"/>
        <w:spacing w:lineRule="auto" w:line="360" w:before="0" w:after="0"/>
        <w:jc w:val="both"/>
        <w:rPr>
          <w:rFonts w:eastAsia="Times New Roman" w:cs="Times New Roman"/>
          <w:color w:val="auto"/>
        </w:rPr>
      </w:pPr>
      <w:r>
        <w:rPr>
          <w:rFonts w:eastAsia="Times New Roman" w:cs="Times New Roman"/>
          <w:color w:val="auto"/>
        </w:rPr>
        <w:tab/>
      </w:r>
      <w:bookmarkStart w:id="8" w:name="_Toc230785498"/>
      <w:r>
        <w:rPr>
          <w:rFonts w:eastAsia="Times New Roman" w:cs="Times New Roman"/>
          <w:color w:val="auto"/>
        </w:rPr>
        <w:t>2.1.2 Концептуальное проектирование информационной системы</w:t>
      </w:r>
      <w:bookmarkEnd w:id="8"/>
    </w:p>
    <w:p>
      <w:pPr>
        <w:pStyle w:val="Normal"/>
        <w:spacing w:lineRule="auto" w:line="360" w:before="0" w:after="0"/>
        <w:jc w:val="both"/>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8"/>
        <w:jc w:val="both"/>
        <w:rPr/>
      </w:pPr>
      <w:r>
        <w:rPr>
          <w:rFonts w:eastAsia="Times New Roman" w:cs="Times New Roman"/>
          <w:color w:themeColor="text1" w:val="000000"/>
          <w:sz w:val="28"/>
          <w:szCs w:val="28"/>
        </w:rPr>
        <w:t>На рисунке 5 представлена диаграмма «сущность-связь», отображающую концептуальную модель базы данных для сайта тестирования сотрудников [23]. Она изображает основные сущности (таблицы) и связи между ними.</w:t>
      </w:r>
    </w:p>
    <w:p>
      <w:pPr>
        <w:pStyle w:val="Normal"/>
        <w:spacing w:lineRule="auto" w:line="360" w:before="0" w:after="0"/>
        <w:jc w:val="center"/>
        <w:rPr/>
      </w:pPr>
      <w:r>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022850" cy="3606800"/>
            <wp:effectExtent l="0" t="0" r="0" b="0"/>
            <wp:wrapSquare wrapText="largest"/>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tretch>
                      <a:fillRect/>
                    </a:stretch>
                  </pic:blipFill>
                  <pic:spPr bwMode="auto">
                    <a:xfrm>
                      <a:off x="0" y="0"/>
                      <a:ext cx="5022850" cy="3606800"/>
                    </a:xfrm>
                    <a:prstGeom prst="rect">
                      <a:avLst/>
                    </a:prstGeom>
                    <a:noFill/>
                  </pic:spPr>
                </pic:pic>
              </a:graphicData>
            </a:graphic>
          </wp:anchor>
        </w:drawing>
      </w:r>
    </w:p>
    <w:p>
      <w:pPr>
        <w:pStyle w:val="Normal"/>
        <w:spacing w:lineRule="auto" w:line="360" w:before="0" w:after="0"/>
        <w:jc w:val="center"/>
        <w:rPr/>
      </w:pPr>
      <w:r>
        <w:rPr>
          <w:rFonts w:eastAsia="Times New Roman" w:cs="Times New Roman"/>
          <w:color w:themeColor="text1" w:val="000000"/>
          <w:sz w:val="28"/>
          <w:szCs w:val="28"/>
        </w:rPr>
        <w:t xml:space="preserve">Рисунок 5. Диаграмма сущность-связь </w:t>
      </w:r>
    </w:p>
    <w:p>
      <w:pPr>
        <w:pStyle w:val="Normal"/>
        <w:spacing w:lineRule="auto" w:line="360" w:before="0" w:after="0"/>
        <w:jc w:val="center"/>
        <w:rPr/>
      </w:pPr>
      <w:r>
        <w:rPr>
          <w:rFonts w:eastAsia="Times New Roman" w:cs="Times New Roman"/>
          <w:color w:themeColor="text1" w:val="000000"/>
          <w:sz w:val="28"/>
          <w:szCs w:val="28"/>
        </w:rPr>
        <w:t xml:space="preserve"> </w:t>
      </w:r>
    </w:p>
    <w:p>
      <w:pPr>
        <w:pStyle w:val="Normal"/>
        <w:spacing w:lineRule="auto" w:line="360" w:before="0" w:after="0"/>
        <w:jc w:val="both"/>
        <w:rPr/>
      </w:pPr>
      <w:r>
        <w:rPr>
          <w:rFonts w:eastAsia="Times New Roman" w:cs="Times New Roman"/>
          <w:color w:themeColor="text1" w:val="000000"/>
          <w:sz w:val="28"/>
          <w:szCs w:val="28"/>
        </w:rPr>
        <w:tab/>
        <w:t>Сущности:</w:t>
      </w:r>
    </w:p>
    <w:p>
      <w:pPr>
        <w:pStyle w:val="ListParagraph"/>
        <w:numPr>
          <w:ilvl w:val="0"/>
          <w:numId w:val="5"/>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профессии: название профессии;</w:t>
      </w:r>
    </w:p>
    <w:p>
      <w:pPr>
        <w:pStyle w:val="ListParagraph"/>
        <w:numPr>
          <w:ilvl w:val="0"/>
          <w:numId w:val="5"/>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вопросы: профессия, текст вопроса, варианты ответа, правильный ответ;</w:t>
      </w:r>
    </w:p>
    <w:p>
      <w:pPr>
        <w:pStyle w:val="ListParagraph"/>
        <w:numPr>
          <w:ilvl w:val="0"/>
          <w:numId w:val="5"/>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ответы сотрудников: профессия, имя сотрудника, ответ сотрудника.</w:t>
      </w:r>
    </w:p>
    <w:p>
      <w:pPr>
        <w:pStyle w:val="Normal"/>
        <w:spacing w:lineRule="auto" w:line="360" w:before="0" w:after="0"/>
        <w:ind w:firstLine="708"/>
        <w:jc w:val="both"/>
        <w:rPr>
          <w:rFonts w:eastAsia="Times New Roman" w:cs="Times New Roman"/>
          <w:color w:themeColor="text1" w:val="000000"/>
          <w:sz w:val="28"/>
          <w:szCs w:val="28"/>
        </w:rPr>
      </w:pPr>
      <w:r>
        <w:rPr>
          <w:rFonts w:eastAsia="Times New Roman" w:cs="Times New Roman"/>
          <w:color w:themeColor="text1" w:val="000000"/>
          <w:sz w:val="28"/>
          <w:szCs w:val="28"/>
        </w:rPr>
      </w:r>
    </w:p>
    <w:p>
      <w:pPr>
        <w:pStyle w:val="Heading3"/>
        <w:spacing w:lineRule="auto" w:line="360" w:before="0" w:after="0"/>
        <w:jc w:val="both"/>
        <w:rPr>
          <w:color w:val="auto"/>
        </w:rPr>
      </w:pPr>
      <w:r>
        <w:rPr>
          <w:color w:val="auto"/>
        </w:rPr>
        <w:tab/>
      </w:r>
      <w:bookmarkStart w:id="9" w:name="_Toc230785499"/>
      <w:r>
        <w:rPr>
          <w:color w:val="auto"/>
        </w:rPr>
        <w:t>2.1.3 Проектирование структуры базы данных</w:t>
      </w:r>
      <w:bookmarkEnd w:id="9"/>
    </w:p>
    <w:p>
      <w:pPr>
        <w:pStyle w:val="Normal"/>
        <w:spacing w:lineRule="auto" w:line="360" w:before="0" w:after="0"/>
        <w:ind w:firstLine="708"/>
        <w:jc w:val="both"/>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8"/>
        <w:jc w:val="both"/>
        <w:rPr/>
      </w:pPr>
      <w:r>
        <w:rPr>
          <w:rFonts w:eastAsia="Times New Roman" w:cs="Times New Roman"/>
          <w:color w:themeColor="text1" w:val="000000"/>
          <w:sz w:val="28"/>
          <w:szCs w:val="28"/>
        </w:rPr>
        <w:t>Для проектирования базы данных сайта тестирования сотрудников будет использоваться реляционная база данных и была разработана ER-диаграмма, (Рисунок 6) которая отображает сущности системы и отношения между ними[5].</w:t>
      </w:r>
    </w:p>
    <w:p>
      <w:pPr>
        <w:pStyle w:val="Normal"/>
        <w:spacing w:lineRule="auto" w:line="360" w:before="0" w:after="0"/>
        <w:jc w:val="center"/>
        <w:rPr/>
      </w:pPr>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4982210" cy="3738880"/>
            <wp:effectExtent l="0" t="0" r="0" b="0"/>
            <wp:wrapTopAndBottom/>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7"/>
                    <a:stretch>
                      <a:fillRect/>
                    </a:stretch>
                  </pic:blipFill>
                  <pic:spPr bwMode="auto">
                    <a:xfrm>
                      <a:off x="0" y="0"/>
                      <a:ext cx="4982210" cy="3738880"/>
                    </a:xfrm>
                    <a:prstGeom prst="rect">
                      <a:avLst/>
                    </a:prstGeom>
                    <a:noFill/>
                  </pic:spPr>
                </pic:pic>
              </a:graphicData>
            </a:graphic>
          </wp:anchor>
        </w:drawing>
      </w:r>
      <w:r>
        <w:rPr>
          <w:rFonts w:eastAsia="Times New Roman" w:cs="Times New Roman"/>
          <w:color w:themeColor="text1" w:val="000000"/>
          <w:sz w:val="28"/>
          <w:szCs w:val="28"/>
        </w:rPr>
        <w:t>Рисунок 6. ER-Диаграмма базы данных</w:t>
      </w:r>
    </w:p>
    <w:p>
      <w:pPr>
        <w:pStyle w:val="Normal"/>
        <w:spacing w:lineRule="auto" w:line="360"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jc w:val="both"/>
        <w:rPr/>
      </w:pPr>
      <w:r>
        <w:rPr>
          <w:rFonts w:eastAsia="Times New Roman" w:cs="Times New Roman"/>
          <w:color w:themeColor="text1" w:val="000000"/>
          <w:sz w:val="28"/>
          <w:szCs w:val="28"/>
        </w:rPr>
        <w:tab/>
        <w:t>Отношения 1: N (один ко многим):</w:t>
      </w:r>
    </w:p>
    <w:p>
      <w:pPr>
        <w:pStyle w:val="ListParagraph"/>
        <w:numPr>
          <w:ilvl w:val="0"/>
          <w:numId w:val="4"/>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профессии – Вопросы: у одной профессии, может быть несколько вопросов;</w:t>
      </w:r>
    </w:p>
    <w:p>
      <w:pPr>
        <w:pStyle w:val="ListParagraph"/>
        <w:numPr>
          <w:ilvl w:val="0"/>
          <w:numId w:val="4"/>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вопросы – Ответы сотрудников: на один вопрос, может быть дано несколько ответов;</w:t>
      </w:r>
    </w:p>
    <w:p>
      <w:pPr>
        <w:pStyle w:val="ListParagraph"/>
        <w:numPr>
          <w:ilvl w:val="0"/>
          <w:numId w:val="4"/>
        </w:numPr>
        <w:tabs>
          <w:tab w:val="clear" w:pos="720"/>
          <w:tab w:val="left" w:pos="1134" w:leader="none"/>
        </w:tabs>
        <w:spacing w:lineRule="auto" w:line="360" w:before="0" w:after="0"/>
        <w:ind w:firstLine="709" w:left="0"/>
        <w:contextualSpacing w:val="false"/>
        <w:jc w:val="both"/>
        <w:rPr/>
      </w:pPr>
      <w:r>
        <w:rPr>
          <w:rFonts w:eastAsia="Times New Roman" w:cs="Times New Roman"/>
          <w:color w:themeColor="text1" w:val="000000"/>
          <w:sz w:val="28"/>
          <w:szCs w:val="28"/>
        </w:rPr>
        <w:t>профессии – Ответы сотрудников: у одной профессии, может быть дано несколько ответов.</w:t>
      </w:r>
    </w:p>
    <w:p>
      <w:pPr>
        <w:pStyle w:val="Normal"/>
        <w:spacing w:lineRule="auto" w:line="360" w:before="0" w:after="0"/>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Heading3"/>
        <w:spacing w:lineRule="auto" w:line="360" w:before="0" w:after="0"/>
        <w:ind w:firstLine="708"/>
        <w:jc w:val="both"/>
        <w:rPr>
          <w:color w:val="auto"/>
        </w:rPr>
      </w:pPr>
      <w:bookmarkStart w:id="10" w:name="_Toc230785500"/>
      <w:r>
        <w:rPr>
          <w:color w:val="auto"/>
        </w:rPr>
        <w:t>2.1.4 Разработка структуры с учетом модели данных</w:t>
      </w:r>
      <w:bookmarkEnd w:id="10"/>
    </w:p>
    <w:p>
      <w:pPr>
        <w:pStyle w:val="Normal"/>
        <w:spacing w:lineRule="auto" w:line="360" w:before="0" w:after="0"/>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jc w:val="both"/>
        <w:rPr/>
      </w:pPr>
      <w:r>
        <w:rPr>
          <w:sz w:val="28"/>
          <w:szCs w:val="28"/>
        </w:rPr>
        <w:t xml:space="preserve">Разработка логической структуры базы данных как ключевой этап проектирования информационной системы Проектирование логической структуры базы данных (БД) является одним из наиболее ответственных этапов создания информационной системы, поскольку именно здесь формируются базовые принципы организации данных, определяются семантические связи между объектами предметной области и фиксируются ограничения, обеспечивающие целостность, непротиворечивость и согласованность информации на протяжении всего жизненного цикла системы [3, 23]. </w:t>
      </w:r>
    </w:p>
    <w:p>
      <w:pPr>
        <w:pStyle w:val="Normal"/>
        <w:spacing w:lineRule="auto" w:line="360" w:before="0" w:after="0"/>
        <w:ind w:firstLine="708"/>
        <w:jc w:val="both"/>
        <w:rPr/>
      </w:pPr>
      <w:r>
        <w:rPr>
          <w:sz w:val="28"/>
          <w:szCs w:val="28"/>
        </w:rPr>
        <w:t>Обоснование выбора реляционной модели данных: для разрабатываемого решения выбрана реляционная модель данных. Данный выбор обусловлен её наилучшим соответствием предъявляемым требованиям: строгая структурированность, развитые механизмы контроля целостности, гибкость при формировании запросов и поддержка стандартных средств взаимодействия [3].</w:t>
      </w:r>
    </w:p>
    <w:p>
      <w:pPr>
        <w:pStyle w:val="Normal"/>
        <w:spacing w:lineRule="auto" w:line="360" w:before="0" w:after="0"/>
        <w:ind w:firstLine="708"/>
        <w:jc w:val="both"/>
        <w:rPr/>
      </w:pPr>
      <w:r>
        <w:rPr>
          <w:sz w:val="28"/>
          <w:szCs w:val="28"/>
        </w:rPr>
        <w:t>Основные достоинства реляционного подхода в контексте проекта:</w:t>
      </w:r>
    </w:p>
    <w:p>
      <w:pPr>
        <w:pStyle w:val="ListParagraph"/>
        <w:numPr>
          <w:ilvl w:val="0"/>
          <w:numId w:val="3"/>
        </w:numPr>
        <w:tabs>
          <w:tab w:val="clear" w:pos="720"/>
          <w:tab w:val="left" w:pos="1134" w:leader="none"/>
        </w:tabs>
        <w:spacing w:lineRule="auto" w:line="360" w:before="0" w:after="0"/>
        <w:ind w:firstLine="709" w:left="0"/>
        <w:contextualSpacing w:val="false"/>
        <w:jc w:val="both"/>
        <w:rPr/>
      </w:pPr>
      <w:r>
        <w:rPr>
          <w:sz w:val="28"/>
          <w:szCs w:val="28"/>
        </w:rPr>
        <w:t>чёткая организация данных: информация представляется в виде плоских таблиц, состоящих из строк и столбцов с фиксированными типами данных. Такая формализация упрощает понимание логической схемы как разработчиками, так и будущими администраторами системы, а также облегчает интеграцию с прикладным программным обеспечением;</w:t>
      </w:r>
    </w:p>
    <w:p>
      <w:pPr>
        <w:pStyle w:val="ListParagraph"/>
        <w:numPr>
          <w:ilvl w:val="0"/>
          <w:numId w:val="3"/>
        </w:numPr>
        <w:tabs>
          <w:tab w:val="clear" w:pos="720"/>
          <w:tab w:val="left" w:pos="1134" w:leader="none"/>
        </w:tabs>
        <w:spacing w:lineRule="auto" w:line="360" w:before="0" w:after="0"/>
        <w:ind w:firstLine="709" w:left="0"/>
        <w:contextualSpacing w:val="false"/>
        <w:jc w:val="both"/>
        <w:rPr/>
      </w:pPr>
      <w:r>
        <w:rPr>
          <w:sz w:val="28"/>
          <w:szCs w:val="28"/>
        </w:rPr>
        <w:t>поддержка целостности на уровне схемы Использование первичных ключей (PRIMARY KEY) для уникальной идентификации каждой записи, внешних ключей (FOREIGN KEY) для реализации ссылочной целостности, а также ограничений (CHECK, NOT NULL, UNIQUE) позволяет предотвратить появление противоречивых, дублирующихся или некорректных записей ещё на этапе ввода данных, не перекладывая эту логику на прикладной код;</w:t>
      </w:r>
    </w:p>
    <w:p>
      <w:pPr>
        <w:pStyle w:val="ListParagraph"/>
        <w:numPr>
          <w:ilvl w:val="0"/>
          <w:numId w:val="3"/>
        </w:numPr>
        <w:tabs>
          <w:tab w:val="clear" w:pos="720"/>
          <w:tab w:val="left" w:pos="1134" w:leader="none"/>
        </w:tabs>
        <w:spacing w:lineRule="auto" w:line="360" w:before="0" w:after="0"/>
        <w:ind w:firstLine="709" w:left="0"/>
        <w:contextualSpacing w:val="false"/>
        <w:jc w:val="both"/>
        <w:rPr/>
      </w:pPr>
      <w:r>
        <w:rPr>
          <w:sz w:val="28"/>
          <w:szCs w:val="28"/>
        </w:rPr>
        <w:t>гибкость запросов и независимость от физического хранения Мощный и стандартизированный язык SQL обеспечивает выполнение выборок любой сложности: от простых фильтраций до многотабличных соединений (JOIN), подзапросов, оконных функций и агрегирования [18, 19]. Отчёты и аналитические выборки могут быть построены без изменения физической структуры таблиц, что критически важно для систем с изменяющимися требованиями к аналитике.</w:t>
      </w:r>
    </w:p>
    <w:p>
      <w:pPr>
        <w:pStyle w:val="Normal"/>
        <w:spacing w:lineRule="auto" w:line="360" w:before="0" w:after="0"/>
        <w:ind w:firstLine="708"/>
        <w:jc w:val="both"/>
        <w:rPr/>
      </w:pPr>
      <w:r>
        <w:rPr>
          <w:sz w:val="28"/>
          <w:szCs w:val="28"/>
        </w:rPr>
        <w:t>Выбор системы управления базами данных: в качестве системы управления базами данных выбрана PostgreSQL. Выбор обоснован следующими преимуществами, имеющими критическое значение для корпоративного сайта для входного тестирования сотрудников:</w:t>
      </w:r>
    </w:p>
    <w:p>
      <w:pPr>
        <w:pStyle w:val="ListParagraph"/>
        <w:numPr>
          <w:ilvl w:val="0"/>
          <w:numId w:val="2"/>
        </w:numPr>
        <w:tabs>
          <w:tab w:val="clear" w:pos="720"/>
          <w:tab w:val="left" w:pos="1134" w:leader="none"/>
        </w:tabs>
        <w:spacing w:lineRule="auto" w:line="360" w:before="0" w:after="0"/>
        <w:ind w:firstLine="709" w:left="0"/>
        <w:contextualSpacing w:val="false"/>
        <w:jc w:val="both"/>
        <w:rPr/>
      </w:pPr>
      <w:r>
        <w:rPr>
          <w:sz w:val="28"/>
          <w:szCs w:val="28"/>
        </w:rPr>
        <w:t>открытая лицензия и низкая совокупная стоимость владения PostgreSQL распространяется под свободной лицензией, что полностью исключает лицензионные отчисления. Это существенно снижает стоимость разработки, тестирования, промышленной эксплуатации и возможного масштабирования, особенно в корпоративной среде, где количество развёртываний может быть значительным [19];</w:t>
      </w:r>
    </w:p>
    <w:p>
      <w:pPr>
        <w:pStyle w:val="ListParagraph"/>
        <w:numPr>
          <w:ilvl w:val="0"/>
          <w:numId w:val="2"/>
        </w:numPr>
        <w:tabs>
          <w:tab w:val="clear" w:pos="720"/>
          <w:tab w:val="left" w:pos="1134" w:leader="none"/>
        </w:tabs>
        <w:spacing w:lineRule="auto" w:line="360" w:before="0" w:after="0"/>
        <w:ind w:firstLine="709" w:left="0"/>
        <w:contextualSpacing w:val="false"/>
        <w:jc w:val="both"/>
        <w:rPr/>
      </w:pPr>
      <w:r>
        <w:rPr>
          <w:sz w:val="28"/>
          <w:szCs w:val="28"/>
        </w:rPr>
        <w:t>высокая надёжность и соответствие стандартам SQL. СУБД зарекомендовала себя как стабильное решение, устойчивое к высоким нагрузкам и сбоям. Поддерживаются полноценные ACID-транзакции (атомарность, согласованность, изоляция, долговечность), что гарантирует корректность конкурентного доступа к данным тестирований [19];</w:t>
      </w:r>
    </w:p>
    <w:p>
      <w:pPr>
        <w:pStyle w:val="ListParagraph"/>
        <w:numPr>
          <w:ilvl w:val="0"/>
          <w:numId w:val="2"/>
        </w:numPr>
        <w:tabs>
          <w:tab w:val="clear" w:pos="720"/>
          <w:tab w:val="left" w:pos="1134" w:leader="none"/>
        </w:tabs>
        <w:spacing w:lineRule="auto" w:line="360" w:before="0" w:after="0"/>
        <w:ind w:firstLine="709" w:left="0"/>
        <w:contextualSpacing w:val="false"/>
        <w:jc w:val="both"/>
        <w:rPr/>
      </w:pPr>
      <w:r>
        <w:rPr>
          <w:sz w:val="28"/>
          <w:szCs w:val="28"/>
        </w:rPr>
        <w:t>средства масштабирования – встроенные механизмы репликации позволяют создавать отказоустойчивые кластеры, а партиционирование крупных таблиц способствует сохранению производительности при росте данных [19].</w:t>
      </w:r>
    </w:p>
    <w:p>
      <w:pPr>
        <w:pStyle w:val="Normal"/>
        <w:spacing w:lineRule="auto" w:line="360" w:before="0" w:after="0"/>
        <w:ind w:firstLine="708"/>
        <w:jc w:val="both"/>
        <w:rPr/>
      </w:pPr>
      <w:r>
        <w:rPr>
          <w:sz w:val="28"/>
          <w:szCs w:val="28"/>
        </w:rPr>
        <w:t>Приведение базы данных к третьей нормальной форме: c целью устранения избыточности, предотвращения аномалий модификации и обеспечения целостности на уровне логической модели. База данных спроектирована в соответствии с принципами нормализации. Выполнено последовательное приведение к третьей нормальной форме (3NF).</w:t>
      </w:r>
    </w:p>
    <w:p>
      <w:pPr>
        <w:pStyle w:val="Normal"/>
        <w:spacing w:lineRule="auto" w:line="360" w:before="0" w:after="0"/>
        <w:ind w:firstLine="708"/>
        <w:jc w:val="both"/>
        <w:rPr/>
      </w:pPr>
      <w:r>
        <w:rPr>
          <w:sz w:val="28"/>
          <w:szCs w:val="28"/>
        </w:rPr>
        <w:t>Реализованные требования 3NF в рамках проекта [5, 23]:</w:t>
      </w:r>
    </w:p>
    <w:p>
      <w:pPr>
        <w:pStyle w:val="ListParagraph"/>
        <w:numPr>
          <w:ilvl w:val="0"/>
          <w:numId w:val="1"/>
        </w:numPr>
        <w:tabs>
          <w:tab w:val="clear" w:pos="720"/>
          <w:tab w:val="left" w:pos="1134" w:leader="none"/>
        </w:tabs>
        <w:spacing w:lineRule="auto" w:line="360" w:before="0" w:after="0"/>
        <w:ind w:firstLine="709" w:left="0"/>
        <w:contextualSpacing w:val="false"/>
        <w:jc w:val="both"/>
        <w:rPr/>
      </w:pPr>
      <w:r>
        <w:rPr>
          <w:sz w:val="28"/>
          <w:szCs w:val="28"/>
        </w:rPr>
        <w:t>Атомарность атрибутов (1НФ). Все атрибуты во всех таблицах являются скалярными и неделимыми в рамках используемой модели. Повторяющиеся группы отсутствуют. Составные значения вынесены в отдельные таблицы или представлены как отдельные столбцы с примитивными типами (INTEGER, VARCHAR, TIMESTAMP и т. д.).</w:t>
      </w:r>
    </w:p>
    <w:p>
      <w:pPr>
        <w:pStyle w:val="ListParagraph"/>
        <w:numPr>
          <w:ilvl w:val="0"/>
          <w:numId w:val="1"/>
        </w:numPr>
        <w:tabs>
          <w:tab w:val="clear" w:pos="720"/>
          <w:tab w:val="left" w:pos="1134" w:leader="none"/>
        </w:tabs>
        <w:spacing w:lineRule="auto" w:line="360" w:before="0" w:after="0"/>
        <w:ind w:firstLine="709" w:left="0"/>
        <w:contextualSpacing w:val="false"/>
        <w:jc w:val="both"/>
        <w:rPr/>
      </w:pPr>
      <w:r>
        <w:rPr>
          <w:sz w:val="28"/>
          <w:szCs w:val="28"/>
        </w:rPr>
        <w:t>Наличие первичного ключа (1НФ). Для каждой таблицы определён первичный ключ – уникальный идентификатор, однозначно идентифицирующий каждую запись. В качестве первичных ключей используются суррогатные автоинкрементные целочисленные идентификаторы (SERIAL/BIGSERIAL).</w:t>
      </w:r>
    </w:p>
    <w:p>
      <w:pPr>
        <w:pStyle w:val="ListParagraph"/>
        <w:numPr>
          <w:ilvl w:val="0"/>
          <w:numId w:val="1"/>
        </w:numPr>
        <w:tabs>
          <w:tab w:val="clear" w:pos="720"/>
          <w:tab w:val="left" w:pos="1134" w:leader="none"/>
        </w:tabs>
        <w:spacing w:lineRule="auto" w:line="360" w:before="0" w:after="0"/>
        <w:ind w:firstLine="709" w:left="0"/>
        <w:contextualSpacing w:val="false"/>
        <w:jc w:val="both"/>
        <w:rPr/>
      </w:pPr>
      <w:r>
        <w:rPr>
          <w:sz w:val="28"/>
          <w:szCs w:val="28"/>
        </w:rPr>
        <w:t>Устранение частичных зависимостей (2НФ). Для таблиц с составными первичными ключами проверено, что все неключевые атрибуты функционально полно зависят от всего ключа, а не от его части. Если выявлялась частичная зависимость, соответствующая группа атрибутов выносилась в отдельную таблицу. Это исключило аномалии, связанные с дублированием информации о части составного ключа.</w:t>
      </w:r>
    </w:p>
    <w:p>
      <w:pPr>
        <w:pStyle w:val="ListParagraph"/>
        <w:numPr>
          <w:ilvl w:val="0"/>
          <w:numId w:val="1"/>
        </w:numPr>
        <w:tabs>
          <w:tab w:val="clear" w:pos="720"/>
          <w:tab w:val="left" w:pos="1134" w:leader="none"/>
        </w:tabs>
        <w:spacing w:lineRule="auto" w:line="360" w:before="0" w:after="0"/>
        <w:ind w:firstLine="709" w:left="0"/>
        <w:contextualSpacing w:val="false"/>
        <w:jc w:val="both"/>
        <w:rPr/>
      </w:pPr>
      <w:r>
        <w:rPr>
          <w:sz w:val="28"/>
          <w:szCs w:val="28"/>
        </w:rPr>
        <w:t>Устранение транзитивных зависимостей (3НФ). Ни один неключевой атрибут не зависит от другого неключевого атрибута. Все неключевые атрибуты зависят исключительно от первичного ключа таблицы. Если обнаруживалась зависимость «неключевой атрибут → другой неключевой атрибут», это приводило к вынесению таких атрибутов в отдельную сущность, а в исходной таблице оставался только внешний ключ на неё. Тем самым достигнута минимальная избыточность и устранена возможность несогласованных обновлений.</w:t>
      </w:r>
    </w:p>
    <w:p>
      <w:pPr>
        <w:pStyle w:val="Normal"/>
        <w:spacing w:lineRule="auto" w:line="360" w:before="0" w:after="0"/>
        <w:ind w:firstLine="708"/>
        <w:jc w:val="both"/>
        <w:rPr/>
      </w:pPr>
      <w:r>
        <w:rPr>
          <w:rFonts w:eastAsia="Times New Roman" w:cs="Times New Roman"/>
          <w:color w:themeColor="text1" w:val="000000"/>
          <w:sz w:val="28"/>
          <w:szCs w:val="28"/>
        </w:rPr>
        <w:t>На основе анализа были созданы основные сущности:</w:t>
      </w:r>
    </w:p>
    <w:p>
      <w:pPr>
        <w:pStyle w:val="Normal"/>
        <w:widowControl/>
        <w:numPr>
          <w:ilvl w:val="0"/>
          <w:numId w:val="29"/>
        </w:numPr>
        <w:tabs>
          <w:tab w:val="clear" w:pos="720"/>
          <w:tab w:val="left" w:pos="1134" w:leader="none"/>
        </w:tabs>
        <w:suppressAutoHyphens w:val="true"/>
        <w:bidi w:val="0"/>
        <w:spacing w:lineRule="auto" w:line="360" w:before="0" w:after="0"/>
        <w:ind w:firstLine="680" w:left="0" w:right="0"/>
        <w:jc w:val="both"/>
        <w:rPr/>
      </w:pPr>
      <w:r>
        <w:rPr>
          <w:rFonts w:eastAsia="Times New Roman" w:cs="Times New Roman"/>
          <w:color w:themeColor="text1" w:val="000000"/>
          <w:sz w:val="28"/>
          <w:szCs w:val="28"/>
        </w:rPr>
        <w:t>Таблица: professions (Профессии) (Таблица 13): хранит названия профессий.</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Таблица 13 – Структура таблицы professions</w:t>
      </w:r>
    </w:p>
    <w:tbl>
      <w:tblPr>
        <w:tblStyle w:val="af1"/>
        <w:tblW w:w="9000"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2250"/>
        <w:gridCol w:w="2250"/>
        <w:gridCol w:w="2007"/>
        <w:gridCol w:w="2493"/>
      </w:tblGrid>
      <w:tr>
        <w:trPr>
          <w:trHeight w:val="285" w:hRule="atLeast"/>
        </w:trPr>
        <w:tc>
          <w:tcPr>
            <w:tcW w:w="2250" w:type="dxa"/>
            <w:tcBorders>
              <w:top w:val="single" w:sz="6" w:space="0" w:color="000000"/>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Атрибут</w:t>
            </w:r>
          </w:p>
        </w:tc>
        <w:tc>
          <w:tcPr>
            <w:tcW w:w="2250" w:type="dxa"/>
            <w:tcBorders>
              <w:top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Тип данных</w:t>
            </w:r>
          </w:p>
        </w:tc>
        <w:tc>
          <w:tcPr>
            <w:tcW w:w="2007" w:type="dxa"/>
            <w:tcBorders>
              <w:top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Ограничения</w:t>
            </w:r>
          </w:p>
        </w:tc>
        <w:tc>
          <w:tcPr>
            <w:tcW w:w="2493" w:type="dxa"/>
            <w:tcBorders>
              <w:top w:val="single" w:sz="6" w:space="0" w:color="000000"/>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Описание</w:t>
            </w:r>
          </w:p>
        </w:tc>
      </w:tr>
      <w:tr>
        <w:trPr>
          <w:trHeight w:val="285" w:hRule="atLeast"/>
        </w:trPr>
        <w:tc>
          <w:tcPr>
            <w:tcW w:w="2250"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id</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SERIAL</w:t>
            </w:r>
          </w:p>
        </w:tc>
        <w:tc>
          <w:tcPr>
            <w:tcW w:w="2007"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PRIMARY KEY</w:t>
            </w:r>
          </w:p>
        </w:tc>
        <w:tc>
          <w:tcPr>
            <w:tcW w:w="2493"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Уникальный идентификатор</w:t>
            </w:r>
          </w:p>
        </w:tc>
      </w:tr>
      <w:tr>
        <w:trPr>
          <w:trHeight w:val="285" w:hRule="atLeast"/>
        </w:trPr>
        <w:tc>
          <w:tcPr>
            <w:tcW w:w="2250" w:type="dxa"/>
            <w:tcBorders>
              <w:left w:val="single" w:sz="6" w:space="0" w:color="000000"/>
              <w:bottom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name</w:t>
            </w:r>
          </w:p>
        </w:tc>
        <w:tc>
          <w:tcPr>
            <w:tcW w:w="2250" w:type="dxa"/>
            <w:tcBorders>
              <w:bottom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VARCHAR (100)</w:t>
            </w:r>
          </w:p>
        </w:tc>
        <w:tc>
          <w:tcPr>
            <w:tcW w:w="2007" w:type="dxa"/>
            <w:tcBorders>
              <w:bottom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NOT NULL</w:t>
            </w:r>
          </w:p>
        </w:tc>
        <w:tc>
          <w:tcPr>
            <w:tcW w:w="2493" w:type="dxa"/>
            <w:tcBorders>
              <w:bottom w:val="single" w:sz="6" w:space="0" w:color="000000"/>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Название профессии</w:t>
            </w:r>
          </w:p>
        </w:tc>
      </w:tr>
    </w:tbl>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widowControl/>
        <w:numPr>
          <w:ilvl w:val="0"/>
          <w:numId w:val="30"/>
        </w:numPr>
        <w:tabs>
          <w:tab w:val="clear" w:pos="720"/>
          <w:tab w:val="left" w:pos="1134" w:leader="none"/>
        </w:tabs>
        <w:suppressAutoHyphens w:val="true"/>
        <w:bidi w:val="0"/>
        <w:spacing w:lineRule="auto" w:line="360" w:before="0" w:after="0"/>
        <w:ind w:firstLine="680" w:left="0" w:right="0"/>
        <w:contextualSpacing/>
        <w:jc w:val="both"/>
        <w:rPr/>
      </w:pPr>
      <w:r>
        <w:rPr>
          <w:sz w:val="28"/>
          <w:szCs w:val="28"/>
        </w:rPr>
        <w:t>Таблица</w:t>
      </w:r>
      <w:r>
        <w:rPr>
          <w:rFonts w:eastAsia="Times New Roman" w:cs="Times New Roman"/>
          <w:color w:themeColor="text1" w:val="000000"/>
          <w:sz w:val="28"/>
          <w:szCs w:val="28"/>
        </w:rPr>
        <w:t>: questions (Вопросы) (Таблица 14): хранит текст, ответы на вопросы, а также правильные ответы.</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Таблица 14 – Структура таблицы questions</w:t>
      </w:r>
    </w:p>
    <w:tbl>
      <w:tblPr>
        <w:tblStyle w:val="af1"/>
        <w:tblW w:w="9000"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2250"/>
        <w:gridCol w:w="2250"/>
        <w:gridCol w:w="2250"/>
        <w:gridCol w:w="2250"/>
      </w:tblGrid>
      <w:tr>
        <w:trPr>
          <w:trHeight w:val="285" w:hRule="atLeast"/>
        </w:trPr>
        <w:tc>
          <w:tcPr>
            <w:tcW w:w="2250" w:type="dxa"/>
            <w:tcBorders>
              <w:top w:val="single" w:sz="6" w:space="0" w:color="000000"/>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Атрибут</w:t>
            </w:r>
          </w:p>
        </w:tc>
        <w:tc>
          <w:tcPr>
            <w:tcW w:w="2250" w:type="dxa"/>
            <w:tcBorders>
              <w:top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Тип данных</w:t>
            </w:r>
          </w:p>
        </w:tc>
        <w:tc>
          <w:tcPr>
            <w:tcW w:w="2250" w:type="dxa"/>
            <w:tcBorders>
              <w:top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Ограничения</w:t>
            </w:r>
          </w:p>
        </w:tc>
        <w:tc>
          <w:tcPr>
            <w:tcW w:w="2250" w:type="dxa"/>
            <w:tcBorders>
              <w:top w:val="single" w:sz="6" w:space="0" w:color="000000"/>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Описание</w:t>
            </w:r>
          </w:p>
        </w:tc>
      </w:tr>
      <w:tr>
        <w:trPr>
          <w:trHeight w:val="285" w:hRule="atLeast"/>
        </w:trPr>
        <w:tc>
          <w:tcPr>
            <w:tcW w:w="2250"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id</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SERIAL</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PRIMARY KEY</w:t>
            </w:r>
          </w:p>
        </w:tc>
        <w:tc>
          <w:tcPr>
            <w:tcW w:w="225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Уникальный идентификатор</w:t>
            </w:r>
          </w:p>
        </w:tc>
      </w:tr>
      <w:tr>
        <w:trPr>
          <w:trHeight w:val="285" w:hRule="atLeast"/>
        </w:trPr>
        <w:tc>
          <w:tcPr>
            <w:tcW w:w="2250"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profession_id</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INTEGER</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lang w:val="en-US"/>
              </w:rPr>
            </w:pPr>
            <w:r>
              <w:rPr>
                <w:rFonts w:eastAsia="Times New Roman" w:cs="Times New Roman"/>
                <w:color w:themeColor="text1" w:val="000000"/>
                <w:kern w:val="0"/>
                <w:sz w:val="24"/>
                <w:szCs w:val="24"/>
                <w:lang w:val="en-US" w:eastAsia="en-US" w:bidi="ar-SA"/>
              </w:rPr>
              <w:t>NOT NULL, REFERENCES professions(id)</w:t>
            </w:r>
          </w:p>
        </w:tc>
        <w:tc>
          <w:tcPr>
            <w:tcW w:w="225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Уникальный идентификатор</w:t>
            </w:r>
          </w:p>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профессии</w:t>
            </w:r>
          </w:p>
        </w:tc>
      </w:tr>
      <w:tr>
        <w:trPr>
          <w:trHeight w:val="285" w:hRule="atLeast"/>
        </w:trPr>
        <w:tc>
          <w:tcPr>
            <w:tcW w:w="2250"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question_text</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VARCHAR (255)</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NOT NULL</w:t>
            </w:r>
          </w:p>
        </w:tc>
        <w:tc>
          <w:tcPr>
            <w:tcW w:w="225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Тест вопроса</w:t>
            </w:r>
          </w:p>
        </w:tc>
      </w:tr>
      <w:tr>
        <w:trPr>
          <w:trHeight w:val="285" w:hRule="atLeast"/>
        </w:trPr>
        <w:tc>
          <w:tcPr>
            <w:tcW w:w="2250"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option1</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VARCHAR (255)</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NOT NULL</w:t>
            </w:r>
          </w:p>
        </w:tc>
        <w:tc>
          <w:tcPr>
            <w:tcW w:w="225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1 Вариант ответа</w:t>
            </w:r>
          </w:p>
        </w:tc>
      </w:tr>
      <w:tr>
        <w:trPr>
          <w:trHeight w:val="285" w:hRule="atLeast"/>
        </w:trPr>
        <w:tc>
          <w:tcPr>
            <w:tcW w:w="2250"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option2</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VARCHAR (255)</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NOT NULL</w:t>
            </w:r>
          </w:p>
        </w:tc>
        <w:tc>
          <w:tcPr>
            <w:tcW w:w="225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2 Вариант ответа</w:t>
            </w:r>
          </w:p>
        </w:tc>
      </w:tr>
      <w:tr>
        <w:trPr>
          <w:trHeight w:val="285" w:hRule="atLeast"/>
        </w:trPr>
        <w:tc>
          <w:tcPr>
            <w:tcW w:w="2250"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option3</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VARCHAR (255)</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NOT NULL</w:t>
            </w:r>
          </w:p>
        </w:tc>
        <w:tc>
          <w:tcPr>
            <w:tcW w:w="225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3 Вариант ответа</w:t>
            </w:r>
          </w:p>
        </w:tc>
      </w:tr>
      <w:tr>
        <w:trPr>
          <w:trHeight w:val="285" w:hRule="atLeast"/>
        </w:trPr>
        <w:tc>
          <w:tcPr>
            <w:tcW w:w="2250"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option4</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VARCHAR (255)</w:t>
            </w:r>
          </w:p>
        </w:tc>
        <w:tc>
          <w:tcPr>
            <w:tcW w:w="2250"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NOT NULL</w:t>
            </w:r>
          </w:p>
        </w:tc>
        <w:tc>
          <w:tcPr>
            <w:tcW w:w="225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4 Вариант ответа</w:t>
            </w:r>
          </w:p>
        </w:tc>
      </w:tr>
      <w:tr>
        <w:trPr>
          <w:trHeight w:val="285" w:hRule="atLeast"/>
        </w:trPr>
        <w:tc>
          <w:tcPr>
            <w:tcW w:w="2250" w:type="dxa"/>
            <w:tcBorders>
              <w:left w:val="single" w:sz="6" w:space="0" w:color="000000"/>
              <w:bottom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correct_option</w:t>
            </w:r>
          </w:p>
        </w:tc>
        <w:tc>
          <w:tcPr>
            <w:tcW w:w="2250" w:type="dxa"/>
            <w:tcBorders>
              <w:bottom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INTEGER</w:t>
            </w:r>
          </w:p>
        </w:tc>
        <w:tc>
          <w:tcPr>
            <w:tcW w:w="2250" w:type="dxa"/>
            <w:tcBorders>
              <w:bottom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NOT NULL</w:t>
            </w:r>
          </w:p>
        </w:tc>
        <w:tc>
          <w:tcPr>
            <w:tcW w:w="2250" w:type="dxa"/>
            <w:tcBorders>
              <w:bottom w:val="single" w:sz="6" w:space="0" w:color="000000"/>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Правильный вариант ответа</w:t>
            </w:r>
          </w:p>
        </w:tc>
      </w:tr>
    </w:tbl>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widowControl/>
        <w:numPr>
          <w:ilvl w:val="0"/>
          <w:numId w:val="31"/>
        </w:numPr>
        <w:tabs>
          <w:tab w:val="clear" w:pos="720"/>
          <w:tab w:val="left" w:pos="1134" w:leader="none"/>
        </w:tabs>
        <w:suppressAutoHyphens w:val="true"/>
        <w:bidi w:val="0"/>
        <w:spacing w:lineRule="auto" w:line="360" w:before="0" w:after="0"/>
        <w:ind w:firstLine="709" w:left="0" w:right="0"/>
        <w:contextualSpacing/>
        <w:jc w:val="both"/>
        <w:rPr/>
      </w:pPr>
      <w:r>
        <w:rPr>
          <w:rFonts w:eastAsia="Times New Roman" w:cs="Times New Roman"/>
          <w:color w:themeColor="text1" w:val="000000"/>
          <w:sz w:val="28"/>
          <w:szCs w:val="28"/>
        </w:rPr>
        <w:t xml:space="preserve">Таблица: results (Вопросы) (Таблица 15): хранит ответы сотрудников. </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Таблица 15 – Структура таблицы results</w:t>
      </w:r>
    </w:p>
    <w:tbl>
      <w:tblPr>
        <w:tblStyle w:val="af1"/>
        <w:tblW w:w="8985" w:type="dxa"/>
        <w:jc w:val="left"/>
        <w:tblInd w:w="0" w:type="dxa"/>
        <w:tblLayout w:type="fixed"/>
        <w:tblCellMar>
          <w:top w:w="0" w:type="dxa"/>
          <w:left w:w="105" w:type="dxa"/>
          <w:bottom w:w="0" w:type="dxa"/>
          <w:right w:w="105" w:type="dxa"/>
        </w:tblCellMar>
        <w:tblLook w:val="06a0" w:firstRow="1" w:noVBand="1" w:lastRow="0" w:firstColumn="1" w:lastColumn="0" w:noHBand="1"/>
      </w:tblPr>
      <w:tblGrid>
        <w:gridCol w:w="1637"/>
        <w:gridCol w:w="2213"/>
        <w:gridCol w:w="2275"/>
        <w:gridCol w:w="2860"/>
      </w:tblGrid>
      <w:tr>
        <w:trPr>
          <w:trHeight w:val="285" w:hRule="atLeast"/>
        </w:trPr>
        <w:tc>
          <w:tcPr>
            <w:tcW w:w="1637" w:type="dxa"/>
            <w:tcBorders>
              <w:top w:val="single" w:sz="6" w:space="0" w:color="000000"/>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Атрибут</w:t>
            </w:r>
          </w:p>
        </w:tc>
        <w:tc>
          <w:tcPr>
            <w:tcW w:w="2213" w:type="dxa"/>
            <w:tcBorders>
              <w:top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Тип данных</w:t>
            </w:r>
          </w:p>
        </w:tc>
        <w:tc>
          <w:tcPr>
            <w:tcW w:w="2275" w:type="dxa"/>
            <w:tcBorders>
              <w:top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Ограничения</w:t>
            </w:r>
          </w:p>
        </w:tc>
        <w:tc>
          <w:tcPr>
            <w:tcW w:w="2860" w:type="dxa"/>
            <w:tcBorders>
              <w:top w:val="single" w:sz="6" w:space="0" w:color="000000"/>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Описание</w:t>
            </w:r>
          </w:p>
        </w:tc>
      </w:tr>
      <w:tr>
        <w:trPr>
          <w:trHeight w:val="285" w:hRule="atLeast"/>
        </w:trPr>
        <w:tc>
          <w:tcPr>
            <w:tcW w:w="1637"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id</w:t>
            </w:r>
          </w:p>
        </w:tc>
        <w:tc>
          <w:tcPr>
            <w:tcW w:w="2213"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SERIAL</w:t>
            </w:r>
          </w:p>
        </w:tc>
        <w:tc>
          <w:tcPr>
            <w:tcW w:w="2275"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PRIMARY KEY</w:t>
            </w:r>
          </w:p>
        </w:tc>
        <w:tc>
          <w:tcPr>
            <w:tcW w:w="286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Уникальный идентификатор</w:t>
            </w:r>
          </w:p>
        </w:tc>
      </w:tr>
      <w:tr>
        <w:trPr>
          <w:trHeight w:val="735" w:hRule="atLeast"/>
        </w:trPr>
        <w:tc>
          <w:tcPr>
            <w:tcW w:w="1637"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name</w:t>
            </w:r>
          </w:p>
        </w:tc>
        <w:tc>
          <w:tcPr>
            <w:tcW w:w="2213"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VARCHAR (255)</w:t>
            </w:r>
          </w:p>
        </w:tc>
        <w:tc>
          <w:tcPr>
            <w:tcW w:w="2275"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NOT NULL</w:t>
            </w:r>
          </w:p>
        </w:tc>
        <w:tc>
          <w:tcPr>
            <w:tcW w:w="286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Имя сотрудника</w:t>
            </w:r>
          </w:p>
        </w:tc>
      </w:tr>
      <w:tr>
        <w:trPr>
          <w:trHeight w:val="285" w:hRule="atLeast"/>
        </w:trPr>
        <w:tc>
          <w:tcPr>
            <w:tcW w:w="1637"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profession_id</w:t>
            </w:r>
          </w:p>
        </w:tc>
        <w:tc>
          <w:tcPr>
            <w:tcW w:w="2213"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INTEGER</w:t>
            </w:r>
          </w:p>
        </w:tc>
        <w:tc>
          <w:tcPr>
            <w:tcW w:w="2275"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lang w:val="en-US"/>
              </w:rPr>
            </w:pPr>
            <w:r>
              <w:rPr>
                <w:rFonts w:eastAsia="Times New Roman" w:cs="Times New Roman"/>
                <w:color w:themeColor="text1" w:val="000000"/>
                <w:kern w:val="0"/>
                <w:sz w:val="24"/>
                <w:szCs w:val="24"/>
                <w:lang w:val="en-US" w:eastAsia="en-US" w:bidi="ar-SA"/>
              </w:rPr>
              <w:t>NOT NULL, REFERENCES professions(id)</w:t>
            </w:r>
          </w:p>
        </w:tc>
        <w:tc>
          <w:tcPr>
            <w:tcW w:w="286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Уникальный идентификатор профессии</w:t>
            </w:r>
          </w:p>
        </w:tc>
      </w:tr>
      <w:tr>
        <w:trPr>
          <w:trHeight w:val="285" w:hRule="atLeast"/>
        </w:trPr>
        <w:tc>
          <w:tcPr>
            <w:tcW w:w="1637"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question_id</w:t>
            </w:r>
          </w:p>
        </w:tc>
        <w:tc>
          <w:tcPr>
            <w:tcW w:w="2213"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INTEGER</w:t>
            </w:r>
          </w:p>
        </w:tc>
        <w:tc>
          <w:tcPr>
            <w:tcW w:w="2275"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lang w:val="en-US"/>
              </w:rPr>
            </w:pPr>
            <w:r>
              <w:rPr>
                <w:rFonts w:eastAsia="Times New Roman" w:cs="Times New Roman"/>
                <w:color w:themeColor="text1" w:val="000000"/>
                <w:kern w:val="0"/>
                <w:sz w:val="24"/>
                <w:szCs w:val="24"/>
                <w:lang w:val="en-US" w:eastAsia="en-US" w:bidi="ar-SA"/>
              </w:rPr>
              <w:t>NOT NULL</w:t>
            </w:r>
          </w:p>
          <w:p>
            <w:pPr>
              <w:pStyle w:val="Normal"/>
              <w:widowControl/>
              <w:suppressAutoHyphens w:val="true"/>
              <w:spacing w:lineRule="auto" w:line="240" w:before="0" w:after="0"/>
              <w:jc w:val="left"/>
              <w:rPr>
                <w:rFonts w:ascii="Times New Roman" w:hAnsi="Times New Roman" w:eastAsia="Times New Roman" w:cs="Times New Roman"/>
                <w:color w:themeColor="text1" w:val="000000"/>
                <w:lang w:val="en-US"/>
              </w:rPr>
            </w:pPr>
            <w:r>
              <w:rPr>
                <w:rFonts w:eastAsia="Times New Roman" w:cs="Times New Roman"/>
                <w:color w:themeColor="text1" w:val="000000"/>
                <w:kern w:val="0"/>
                <w:sz w:val="24"/>
                <w:szCs w:val="24"/>
                <w:lang w:val="en-US" w:eastAsia="en-US" w:bidi="ar-SA"/>
              </w:rPr>
              <w:t>REFERENCES questions(id)</w:t>
            </w:r>
          </w:p>
        </w:tc>
        <w:tc>
          <w:tcPr>
            <w:tcW w:w="286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Уникальный идентификатор</w:t>
            </w:r>
          </w:p>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вопроса</w:t>
            </w:r>
          </w:p>
        </w:tc>
      </w:tr>
      <w:tr>
        <w:trPr>
          <w:trHeight w:val="285" w:hRule="atLeast"/>
        </w:trPr>
        <w:tc>
          <w:tcPr>
            <w:tcW w:w="1637" w:type="dxa"/>
            <w:tcBorders>
              <w:lef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user_answer</w:t>
            </w:r>
          </w:p>
        </w:tc>
        <w:tc>
          <w:tcPr>
            <w:tcW w:w="2213"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INTEGER</w:t>
            </w:r>
          </w:p>
        </w:tc>
        <w:tc>
          <w:tcPr>
            <w:tcW w:w="2275" w:type="dxa"/>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NOT NULL</w:t>
            </w:r>
          </w:p>
        </w:tc>
        <w:tc>
          <w:tcPr>
            <w:tcW w:w="2860" w:type="dxa"/>
            <w:tcBorders>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Ответ сотрудника</w:t>
            </w:r>
          </w:p>
        </w:tc>
      </w:tr>
      <w:tr>
        <w:trPr>
          <w:trHeight w:val="285" w:hRule="atLeast"/>
        </w:trPr>
        <w:tc>
          <w:tcPr>
            <w:tcW w:w="1637" w:type="dxa"/>
            <w:tcBorders>
              <w:left w:val="single" w:sz="6" w:space="0" w:color="000000"/>
              <w:bottom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answer_date</w:t>
            </w:r>
          </w:p>
        </w:tc>
        <w:tc>
          <w:tcPr>
            <w:tcW w:w="2213" w:type="dxa"/>
            <w:tcBorders>
              <w:bottom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TIMESTAMP</w:t>
            </w:r>
          </w:p>
        </w:tc>
        <w:tc>
          <w:tcPr>
            <w:tcW w:w="2275" w:type="dxa"/>
            <w:tcBorders>
              <w:bottom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DEFAULT CURRENT_TIMESTAMP</w:t>
            </w:r>
          </w:p>
        </w:tc>
        <w:tc>
          <w:tcPr>
            <w:tcW w:w="2860" w:type="dxa"/>
            <w:tcBorders>
              <w:bottom w:val="single" w:sz="6" w:space="0" w:color="000000"/>
              <w:right w:val="single" w:sz="6" w:space="0" w:color="000000"/>
            </w:tcBorders>
            <w:vAlign w:val="center"/>
          </w:tcPr>
          <w:p>
            <w:pPr>
              <w:pStyle w:val="Normal"/>
              <w:widowControl/>
              <w:suppressAutoHyphens w:val="true"/>
              <w:spacing w:lineRule="auto" w:line="240" w:before="0" w:after="0"/>
              <w:jc w:val="left"/>
              <w:rPr>
                <w:rFonts w:ascii="Times New Roman" w:hAnsi="Times New Roman" w:eastAsia="Times New Roman" w:cs="Times New Roman"/>
                <w:color w:themeColor="text1" w:val="000000"/>
              </w:rPr>
            </w:pPr>
            <w:r>
              <w:rPr>
                <w:rFonts w:eastAsia="Times New Roman" w:cs="Times New Roman"/>
                <w:color w:themeColor="text1" w:val="000000"/>
                <w:kern w:val="0"/>
                <w:sz w:val="24"/>
                <w:szCs w:val="24"/>
                <w:lang w:val="ru-RU" w:eastAsia="en-US" w:bidi="ar-SA"/>
              </w:rPr>
              <w:t>Дата и время отправки ответа</w:t>
            </w:r>
          </w:p>
        </w:tc>
      </w:tr>
    </w:tbl>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Heading2"/>
        <w:keepNext w:val="false"/>
        <w:keepLines w:val="false"/>
        <w:spacing w:lineRule="auto" w:line="360" w:before="0" w:after="0"/>
        <w:ind w:firstLine="708"/>
        <w:contextualSpacing/>
        <w:jc w:val="both"/>
        <w:rPr>
          <w:rFonts w:ascii="Times New Roman" w:hAnsi="Times New Roman" w:eastAsia="Times New Roman" w:cs="Times New Roman"/>
          <w:color w:val="auto"/>
          <w:sz w:val="28"/>
          <w:szCs w:val="28"/>
        </w:rPr>
      </w:pPr>
      <w:bookmarkStart w:id="11" w:name="_Toc230785501"/>
      <w:r>
        <w:rPr>
          <w:rFonts w:eastAsia="Times New Roman" w:cs="Times New Roman" w:ascii="Times New Roman" w:hAnsi="Times New Roman"/>
          <w:color w:val="auto"/>
          <w:sz w:val="28"/>
          <w:szCs w:val="28"/>
        </w:rPr>
        <w:t>2.2 Реализация информационной системы</w:t>
      </w:r>
      <w:bookmarkEnd w:id="11"/>
      <w:r>
        <w:rPr>
          <w:rFonts w:eastAsia="Times New Roman" w:cs="Times New Roman" w:ascii="Times New Roman" w:hAnsi="Times New Roman"/>
          <w:color w:val="auto"/>
          <w:sz w:val="28"/>
          <w:szCs w:val="28"/>
        </w:rPr>
        <w:t xml:space="preserve"> </w:t>
      </w:r>
    </w:p>
    <w:p>
      <w:pPr>
        <w:pStyle w:val="Normal"/>
        <w:spacing w:lineRule="auto" w:line="360" w:before="0" w:after="0"/>
        <w:contextualSpacing/>
        <w:jc w:val="both"/>
        <w:rPr>
          <w:rFonts w:ascii="Times New Roman" w:hAnsi="Times New Roman" w:eastAsia="Times New Roman" w:cs="Times New Roman"/>
          <w:sz w:val="28"/>
          <w:szCs w:val="28"/>
        </w:rPr>
      </w:pPr>
      <w:r>
        <w:rPr>
          <w:rFonts w:eastAsia="Times New Roman" w:cs="Times New Roman"/>
          <w:sz w:val="28"/>
          <w:szCs w:val="28"/>
        </w:rPr>
      </w:r>
    </w:p>
    <w:p>
      <w:pPr>
        <w:pStyle w:val="Heading3"/>
        <w:keepNext w:val="false"/>
        <w:keepLines w:val="false"/>
        <w:spacing w:lineRule="auto" w:line="360" w:before="0" w:after="0"/>
        <w:ind w:firstLine="708"/>
        <w:contextualSpacing/>
        <w:jc w:val="both"/>
        <w:rPr>
          <w:rFonts w:ascii="Times New Roman" w:hAnsi="Times New Roman" w:eastAsia="Times New Roman" w:cs="Times New Roman"/>
          <w:color w:val="auto"/>
        </w:rPr>
      </w:pPr>
      <w:bookmarkStart w:id="12" w:name="_Toc230785502"/>
      <w:r>
        <w:rPr>
          <w:rFonts w:eastAsia="Times New Roman" w:cs="Times New Roman"/>
          <w:color w:val="auto"/>
        </w:rPr>
        <w:t>2.2.1 Реализация базы данных</w:t>
      </w:r>
      <w:bookmarkEnd w:id="12"/>
    </w:p>
    <w:p>
      <w:pPr>
        <w:pStyle w:val="Normal"/>
        <w:spacing w:lineRule="auto" w:line="360" w:before="0" w:after="0"/>
        <w:contextualSpacing/>
        <w:jc w:val="both"/>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sz w:val="28"/>
          <w:szCs w:val="28"/>
        </w:rPr>
        <w:t>Реализация базы данных – ключевой этап р</w:t>
      </w:r>
      <w:r>
        <w:rPr>
          <w:rFonts w:eastAsia="Times New Roman" w:cs="Times New Roman"/>
          <w:color w:themeColor="text1" w:val="000000"/>
          <w:sz w:val="28"/>
          <w:szCs w:val="28"/>
        </w:rPr>
        <w:t>азработки ИС: в ней хранятся данные о пользователях, тестах, вопросах, ответах и результатах. От качества реализации зависят производительность, целостность и масштабируемость системы [7].</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На этом этапе создаются таблицы по утверждённой логической структуре, задаются ограничения (первичные/внешние ключи, проверки, значения по умолчанию) и индексы для производительности [19]. Для совместимости и миграции используются англоязычные имена объектов [7].</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После создания базы данных и таблиц получаем следующую ER–диаграмму на рисунке 7.</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rPr>
      </w:pPr>
      <w:r>
        <w:rPr/>
        <w:drawing>
          <wp:inline distT="0" distB="0" distL="0" distR="0">
            <wp:extent cx="5270500" cy="4600575"/>
            <wp:effectExtent l="0" t="0" r="0" b="0"/>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8"/>
                    <a:stretch>
                      <a:fillRect/>
                    </a:stretch>
                  </pic:blipFill>
                  <pic:spPr bwMode="auto">
                    <a:xfrm>
                      <a:off x="0" y="0"/>
                      <a:ext cx="5270500" cy="4600575"/>
                    </a:xfrm>
                    <a:prstGeom prst="rect">
                      <a:avLst/>
                    </a:prstGeom>
                    <a:noFill/>
                  </pic:spPr>
                </pic:pic>
              </a:graphicData>
            </a:graphic>
          </wp:inline>
        </w:drawing>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Рисунок 7. ER-диаграмма из СУБД Postgresql</w:t>
      </w:r>
    </w:p>
    <w:p>
      <w:pPr>
        <w:pStyle w:val="Normal"/>
        <w:spacing w:lineRule="auto" w:line="360" w:before="0" w:after="0"/>
        <w:ind w:firstLine="708"/>
        <w:contextualSpacing/>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На рисунке 8 представлен SQL-запрос для индексирования ID профессий в таблице вопросы, имя пользователя в таблице результаты, дата ответа в таблице результаты ID профессий в таблице результаты, ID вопроса в таблице результаты.</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drawing>
          <wp:inline distT="0" distB="0" distL="0" distR="0">
            <wp:extent cx="5181600" cy="1162050"/>
            <wp:effectExtent l="0" t="0" r="0" b="0"/>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9"/>
                    <a:stretch>
                      <a:fillRect/>
                    </a:stretch>
                  </pic:blipFill>
                  <pic:spPr bwMode="auto">
                    <a:xfrm>
                      <a:off x="0" y="0"/>
                      <a:ext cx="5181600" cy="1162050"/>
                    </a:xfrm>
                    <a:prstGeom prst="rect">
                      <a:avLst/>
                    </a:prstGeom>
                    <a:noFill/>
                  </pic:spPr>
                </pic:pic>
              </a:graphicData>
            </a:graphic>
          </wp:inline>
        </w:drawing>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Рисунок 8. Создание индексов</w:t>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На рисунке 9 представлен SQL-запрос для включения расширения pgcrypto.</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drawing>
          <wp:inline distT="0" distB="0" distL="0" distR="0">
            <wp:extent cx="3324225" cy="400050"/>
            <wp:effectExtent l="0" t="0" r="0" b="0"/>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10"/>
                    <a:stretch>
                      <a:fillRect/>
                    </a:stretch>
                  </pic:blipFill>
                  <pic:spPr bwMode="auto">
                    <a:xfrm>
                      <a:off x="0" y="0"/>
                      <a:ext cx="3324225" cy="400050"/>
                    </a:xfrm>
                    <a:prstGeom prst="rect">
                      <a:avLst/>
                    </a:prstGeom>
                    <a:noFill/>
                  </pic:spPr>
                </pic:pic>
              </a:graphicData>
            </a:graphic>
          </wp:inline>
        </w:drawing>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Рисунок 9. Включение расширения pgcrypto</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На рисунке 10 представлен SQL-запрос для создания функции encrypt_name. Функция принимает текстовый параметр user_name и возвращает текстовое значение. В теле функции происходит шифрование входной строки. Для шифрования применяется фиксированный пароль 'polymer', предоставленный функции pgp_sym_encrypt. Результатом шифрования являются бинарные данные типа BYTEA, которые сохраняются в переменную encrypted_bytes. Затем функция преобразует эти бинарные данные в текстовую строку в кодировке Base64 с помощью функции encode. Итоговое значение возвращается вызывающему коду как обычный текст. Функция написана на языке PL/pgSQL и предназначена для безопасного хранения зашифрованных текстовых данных в текстовых полях таблиц.</w:t>
      </w:r>
    </w:p>
    <w:p>
      <w:pPr>
        <w:pStyle w:val="Normal"/>
        <w:spacing w:lineRule="auto" w:line="360" w:before="0" w:after="0"/>
        <w:ind w:firstLine="708"/>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pPr>
      <w:r>
        <w:rPr/>
        <w:drawing>
          <wp:inline distT="0" distB="0" distL="0" distR="0">
            <wp:extent cx="5424805" cy="1715135"/>
            <wp:effectExtent l="0" t="0" r="0" b="0"/>
            <wp:docPr id="10"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pic:cNvPicPr>
                      <a:picLocks noChangeAspect="1" noChangeArrowheads="1"/>
                    </pic:cNvPicPr>
                  </pic:nvPicPr>
                  <pic:blipFill>
                    <a:blip r:embed="rId11"/>
                    <a:stretch>
                      <a:fillRect/>
                    </a:stretch>
                  </pic:blipFill>
                  <pic:spPr bwMode="auto">
                    <a:xfrm>
                      <a:off x="0" y="0"/>
                      <a:ext cx="5424805" cy="1715135"/>
                    </a:xfrm>
                    <a:prstGeom prst="rect">
                      <a:avLst/>
                    </a:prstGeom>
                    <a:noFill/>
                  </pic:spPr>
                </pic:pic>
              </a:graphicData>
            </a:graphic>
          </wp:inline>
        </w:drawing>
      </w:r>
    </w:p>
    <w:p>
      <w:pPr>
        <w:pStyle w:val="Normal"/>
        <w:spacing w:lineRule="auto" w:line="360" w:before="0" w:after="0"/>
        <w:contextualSpacing/>
        <w:jc w:val="center"/>
        <w:rPr>
          <w:rFonts w:eastAsia="Times New Roman" w:cs="Times New Roman"/>
          <w:color w:themeColor="text1" w:val="000000"/>
          <w:sz w:val="28"/>
          <w:szCs w:val="28"/>
        </w:rPr>
      </w:pPr>
      <w:r>
        <w:rPr>
          <w:rFonts w:eastAsia="Times New Roman" w:cs="Times New Roman"/>
          <w:color w:themeColor="text1" w:val="000000"/>
          <w:sz w:val="28"/>
          <w:szCs w:val="28"/>
        </w:rPr>
        <w:t xml:space="preserve">Рисунок 10. Создание функции encrypt_name  </w:t>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На рисунке 11 представлен SQL-запрос для создания функции decrypt_name. Функция принимает один входной параметр encrypted_text типа TEXT, который представляет собой зашифрованную строку в кодировке Base64. В теле функции сначала происходит декодирование из Base64 в бинарный формат BYTEA. Затем полученные бинарные данные расшифровываются симметричным алгоритмом через функцию pgp_sym_decrypt с использованием пароля polymer. Результат возвращается как обычный текст. В случае возникновения любой ошибки на любом этапе обработки срабатывает блок исключений, который перехватывает исключение и возвращает строку «Ошибка дешифровки». Функция реализована на языке PL/pgSQL.</w:t>
      </w:r>
    </w:p>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drawing>
          <wp:inline distT="0" distB="0" distL="0" distR="0">
            <wp:extent cx="5139055" cy="2397125"/>
            <wp:effectExtent l="0" t="0" r="0" b="0"/>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12"/>
                    <a:stretch>
                      <a:fillRect/>
                    </a:stretch>
                  </pic:blipFill>
                  <pic:spPr bwMode="auto">
                    <a:xfrm>
                      <a:off x="0" y="0"/>
                      <a:ext cx="5139055" cy="2397125"/>
                    </a:xfrm>
                    <a:prstGeom prst="rect">
                      <a:avLst/>
                    </a:prstGeom>
                    <a:noFill/>
                  </pic:spPr>
                </pic:pic>
              </a:graphicData>
            </a:graphic>
          </wp:inline>
        </w:drawing>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 xml:space="preserve">Рисунок 11. Создание функции decrypt_name  </w:t>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Heading3"/>
        <w:spacing w:before="0" w:after="0"/>
        <w:ind w:firstLine="708"/>
        <w:jc w:val="both"/>
        <w:rPr>
          <w:rFonts w:ascii="Times New Roman" w:hAnsi="Times New Roman" w:eastAsia="Times New Roman" w:cs="Times New Roman"/>
          <w:color w:val="auto"/>
        </w:rPr>
      </w:pPr>
      <w:bookmarkStart w:id="13" w:name="_Toc230785503"/>
      <w:r>
        <w:rPr>
          <w:rFonts w:eastAsia="Times New Roman" w:cs="Times New Roman"/>
          <w:color w:val="auto"/>
        </w:rPr>
        <w:t>2.2.2 Создание информационной системы</w:t>
      </w:r>
      <w:bookmarkEnd w:id="13"/>
      <w:r>
        <w:rPr>
          <w:rFonts w:eastAsia="Times New Roman" w:cs="Times New Roman"/>
          <w:color w:val="auto"/>
        </w:rPr>
        <w:t xml:space="preserve"> </w:t>
      </w:r>
    </w:p>
    <w:p>
      <w:pPr>
        <w:pStyle w:val="Normal"/>
        <w:spacing w:lineRule="auto" w:line="360" w:before="0" w:after="0"/>
        <w:contextualSpacing/>
        <w:jc w:val="both"/>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Создание информационной системы для входного тестирования сотрудников требуют обоснованного выбора набора технологий, которые в совокупности образуют надёжную, безопасную и удобную в сопровождении платформу [16].</w:t>
      </w:r>
    </w:p>
    <w:p>
      <w:pPr>
        <w:pStyle w:val="Normal"/>
        <w:spacing w:lineRule="auto" w:line="360" w:before="0" w:after="0"/>
        <w:ind w:firstLine="708"/>
        <w:contextualSpacing/>
        <w:jc w:val="both"/>
        <w:rPr>
          <w:rFonts w:eastAsia="Times New Roman" w:cs="Times New Roman"/>
          <w:color w:themeColor="text1" w:val="000000"/>
          <w:sz w:val="28"/>
          <w:szCs w:val="28"/>
        </w:rPr>
      </w:pPr>
      <w:r>
        <w:rPr>
          <w:rFonts w:eastAsia="Times New Roman" w:cs="Times New Roman"/>
          <w:color w:themeColor="text1" w:val="000000"/>
          <w:sz w:val="28"/>
          <w:szCs w:val="28"/>
        </w:rPr>
        <w:t>Выбор серверного языка программирования – PHP. Для реализации серверной логики был выбран язык PHP версии 8.4. Этот выбор обусловлен несколькими весомыми причинами. PHP является доминирующим языком в сегменте корпоративных веб-приложений средней размерности. Это означает, что для языка существует огромное сообщество разработчиков, тысячи готовых решений для типовых задач и, что особенно важно для данного проекта, исчерпывающая документация, переведённая на русский язык [10, 18].</w:t>
      </w:r>
    </w:p>
    <w:p>
      <w:pPr>
        <w:pStyle w:val="Normal"/>
        <w:spacing w:lineRule="auto" w:line="360" w:before="0" w:after="0"/>
        <w:ind w:firstLine="708"/>
        <w:jc w:val="both"/>
        <w:rPr>
          <w:rFonts w:eastAsia="Times New Roman" w:cs="Times New Roman"/>
          <w:color w:themeColor="text1" w:val="000000"/>
          <w:sz w:val="28"/>
          <w:szCs w:val="28"/>
        </w:rPr>
      </w:pPr>
      <w:r>
        <w:rPr>
          <w:rFonts w:eastAsia="Times New Roman" w:cs="Times New Roman"/>
          <w:color w:themeColor="text1" w:val="000000"/>
          <w:sz w:val="28"/>
          <w:szCs w:val="28"/>
        </w:rPr>
        <w:t>Кроме того, PHP не требует компиляции и работает по модели «запрос – ответ» в рамках одного процесса[10]. Каждый HTTP-запрос от браузера сотрудника обрабатывается независимо: PHP-интерпретатор загружается, выполняет скрипт, генерирует HTML-страницу и завершает работу. Такая модель, с одной стороны, исключает проблемы с утечкой памяти, характерные для долгоживущих, а с другой – делает код предсказуемым и простым в отладке. Не менее важным аргументом в пользу PHP стала его встроенная поддержка работы с сессиями. И его реализация «из коробки» без подключения дополнительных библиотек существенно ускоряет разработку.</w:t>
      </w:r>
    </w:p>
    <w:p>
      <w:pPr>
        <w:pStyle w:val="Normal"/>
        <w:spacing w:lineRule="auto" w:line="360" w:before="0" w:after="0"/>
        <w:ind w:firstLine="708"/>
        <w:jc w:val="both"/>
        <w:rPr>
          <w:rFonts w:eastAsia="Times New Roman" w:cs="Times New Roman"/>
          <w:color w:themeColor="text1" w:val="000000"/>
          <w:sz w:val="28"/>
          <w:szCs w:val="28"/>
        </w:rPr>
      </w:pPr>
      <w:r>
        <w:rPr>
          <w:rFonts w:eastAsia="Times New Roman" w:cs="Times New Roman"/>
          <w:color w:themeColor="text1" w:val="000000"/>
          <w:sz w:val="28"/>
          <w:szCs w:val="28"/>
        </w:rPr>
        <w:t>HTML выступает в качестве языка разметки для всех страниц системы [20]. Генерация HTML-кода выполняется непосредственно PHP-скриптами с использованием PHP-кода для вывода динамического содержимого – текста вопросов, вариантов ответов, результатов тестирования.</w:t>
      </w:r>
    </w:p>
    <w:p>
      <w:pPr>
        <w:pStyle w:val="Normal"/>
        <w:spacing w:lineRule="auto" w:line="360" w:before="0" w:after="0"/>
        <w:ind w:firstLine="708"/>
        <w:jc w:val="both"/>
        <w:rPr>
          <w:rFonts w:eastAsia="Times New Roman" w:cs="Times New Roman"/>
          <w:color w:themeColor="text1" w:val="000000"/>
          <w:sz w:val="28"/>
          <w:szCs w:val="28"/>
        </w:rPr>
      </w:pPr>
      <w:r>
        <w:rPr>
          <w:rFonts w:eastAsia="Times New Roman" w:cs="Times New Roman"/>
          <w:color w:themeColor="text1" w:val="000000"/>
          <w:sz w:val="28"/>
          <w:szCs w:val="28"/>
        </w:rPr>
        <w:t>Для оформления пользовательского интерфейса используется CSS3. Каскадные таблицы стилей обеспечивают единообразное визуальное представление всех страниц системы – от формы входа до страницы с результатами тестирования. В рамках проекта разработана адаптивная вёрстка, позволяющая корректно отображать страницы на экранах различного разрешения, включая мониторы с соотношением сторон 4:3, которые до сих пор могут встречаются на некоторых рабочих местах [20].</w:t>
      </w:r>
    </w:p>
    <w:p>
      <w:pPr>
        <w:pStyle w:val="Normal"/>
        <w:spacing w:lineRule="auto" w:line="360" w:before="0" w:after="0"/>
        <w:ind w:firstLine="708"/>
        <w:jc w:val="both"/>
        <w:rPr>
          <w:rFonts w:eastAsia="Times New Roman" w:cs="Times New Roman"/>
          <w:color w:themeColor="text1" w:val="000000"/>
          <w:sz w:val="28"/>
          <w:szCs w:val="28"/>
        </w:rPr>
      </w:pPr>
      <w:r>
        <w:rPr>
          <w:rFonts w:eastAsia="Times New Roman" w:cs="Times New Roman"/>
          <w:color w:themeColor="text1" w:val="000000"/>
          <w:sz w:val="28"/>
          <w:szCs w:val="28"/>
        </w:rPr>
        <w:t>Для взаимодействия PHP с PostgreSQL используется расширение PDO_PGSQL, входящее в стандартную поставку PHP. PDO (PHP Data Objects) предоставляет единый интерфейс для работы с различными СУБД и, что самое важное, поддерживает параметризованные запросы, полностью исключающие возможность SQL-инъекций [10,18]. В процессе разработки все запросы к базе данных формулируются с использованием подготовленных выражений, что гарантирует безопасность при работе с пользовательским вводом.</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Пакетная структура веб-приложения представлена на рисунке 12.</w:t>
      </w:r>
    </w:p>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drawing>
          <wp:inline distT="0" distB="0" distL="0" distR="0">
            <wp:extent cx="1484630" cy="2019300"/>
            <wp:effectExtent l="0" t="0" r="0" b="0"/>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13"/>
                    <a:stretch>
                      <a:fillRect/>
                    </a:stretch>
                  </pic:blipFill>
                  <pic:spPr bwMode="auto">
                    <a:xfrm>
                      <a:off x="0" y="0"/>
                      <a:ext cx="1484630" cy="2019300"/>
                    </a:xfrm>
                    <a:prstGeom prst="rect">
                      <a:avLst/>
                    </a:prstGeom>
                    <a:noFill/>
                  </pic:spPr>
                </pic:pic>
              </a:graphicData>
            </a:graphic>
          </wp:inline>
        </w:drawing>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Рисунок 12. Пакетная структура приложения</w:t>
      </w:r>
    </w:p>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Файл connect.php (ПРИЛОЖЕНИЕ 1) выполняет функцию установления соединения между PHP-скриптами и базой данных PostgreSQL, а также управляет сессиями пользователей.</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В начале файла вызывается session_start(), что позволяет использовать механизм сессий для хранения временных данных, например информации о прохождении теста пользователем. Далее определяются параметры подключения к серверу баз данных. Эти параметры используются для создания объекта PDO (PHP Data Objects), который обеспечивает безопасное и универсальное взаимодействие с базой данных[10].</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Конструкция try catch обрабатывает возможные ошибки подключения [14]. В случае успешного соединения устанавливается режим сообщения об ошибках ERRMODE_EXCEPTION, который заставляет PDO генерировать исключения при любых сбоях выполнения запросов. После этого выполняется SQL-команда SET client_encoding TO 'UTF8', гарантирующая корректную обработку кириллических символов и других Unicode-символов при обмене данными между приложением и базой данных. Если подключение не удалось, выполнение скрипта прерывается с выводом сообщения об ошибке через функцию die(). Полученный объект PDO сохраняется в переменной $pdo, которая затем используется во всех остальных скриптах для выполнения запосов к базе данных.</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Файл index.php (ПРИЛОЖЕНИЕ 2) представляет собой главную страницу веб-приложения, (Рисунок 13) предназначенную для навигации пользователей по основным разделам системы тестирования.</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При загрузке страницы пользователь видит контейнер с заголовком «Добро пожаловать» и три интерактивные кнопки, каждая из которых реализована в виде отдельной формы с методом GET. Первая кнопка «Вход для администратора» при нажатии перенаправляет пользователя на страницу admin_panel/login_admin.php, где происходит аутентификация административного персонала. Вторая кнопка «Пройти тест» ведёт на страницу quiz/start_quiz.php, где пользователь может выбрать профессию и начать тестирование. Третья кнопка «Посмотреть вопросы для подготовки» направляет на страницу quiz/questions.php, предоставляющую доступ к банку вопросов для самостоятельной подготовки [12,22].</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drawing>
          <wp:inline distT="0" distB="0" distL="0" distR="0">
            <wp:extent cx="5255895" cy="2545080"/>
            <wp:effectExtent l="0" t="0" r="0" b="0"/>
            <wp:docPr id="13"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pic:cNvPicPr>
                      <a:picLocks noChangeAspect="1" noChangeArrowheads="1"/>
                    </pic:cNvPicPr>
                  </pic:nvPicPr>
                  <pic:blipFill>
                    <a:blip r:embed="rId14"/>
                    <a:stretch>
                      <a:fillRect/>
                    </a:stretch>
                  </pic:blipFill>
                  <pic:spPr bwMode="auto">
                    <a:xfrm>
                      <a:off x="0" y="0"/>
                      <a:ext cx="5255895" cy="2545080"/>
                    </a:xfrm>
                    <a:prstGeom prst="rect">
                      <a:avLst/>
                    </a:prstGeom>
                    <a:noFill/>
                  </pic:spPr>
                </pic:pic>
              </a:graphicData>
            </a:graphic>
          </wp:inline>
        </w:drawing>
      </w:r>
    </w:p>
    <w:p>
      <w:pPr>
        <w:pStyle w:val="Normal"/>
        <w:spacing w:lineRule="auto" w:line="360" w:before="0" w:after="0"/>
        <w:ind w:firstLine="708"/>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Рисунок 13. Интерфейс главной страницы</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Файл questions.php (ПРИЛОЖЕНИЕ 3) реализует функциональность просмотра всех вопросов системы для подготовки к тестированию. (Рисунок 14) Данный скрипт не требует авторизации и доступен любому пользователю, перешедшему по соответствующей ссылке с главной страницы.</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При загрузке страницы происходит подключение к базе данных через файл connect.php и выполняется запрос на получение полного списка профессий из таблицы professions. Полученные данные используются для построения интерфейса фильтрации. Скрипт также принимает GET-параметр profession_id, который определяет, для какой специальности будут показаны вопросы. Если параметр отсутствует или равен нулю, страница отображает только форму выбора профессии без списка вопросов.</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При наличии корректного идентификатора профессии выполняется подготовленный запрос к базе данных. Он извлекает все вопросы из таблицы questions для указанной профессии, а также подгружает название профессии из связанной таблицы. Результаты сортируются по идентификатору вопроса. После получения данных происходит проверка: если массив вопросов не пуст, на странице выводится заголовок с названием профессии и общим количеством вопросов, после чего каждый вопрос отображается в отдельном блоке с порядковым номером. Если вопросы не найдены, пользователю показывается соответствующее сообщение об отсутствии вопросов для выбранной специальности [12,22].</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drawing>
          <wp:inline distT="0" distB="0" distL="0" distR="0">
            <wp:extent cx="5081905" cy="4548505"/>
            <wp:effectExtent l="0" t="0" r="0" b="0"/>
            <wp:docPr id="14"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pic:cNvPicPr>
                      <a:picLocks noChangeAspect="1" noChangeArrowheads="1"/>
                    </pic:cNvPicPr>
                  </pic:nvPicPr>
                  <pic:blipFill>
                    <a:blip r:embed="rId15"/>
                    <a:stretch>
                      <a:fillRect/>
                    </a:stretch>
                  </pic:blipFill>
                  <pic:spPr bwMode="auto">
                    <a:xfrm>
                      <a:off x="0" y="0"/>
                      <a:ext cx="5081905" cy="4548505"/>
                    </a:xfrm>
                    <a:prstGeom prst="rect">
                      <a:avLst/>
                    </a:prstGeom>
                    <a:noFill/>
                  </pic:spPr>
                </pic:pic>
              </a:graphicData>
            </a:graphic>
          </wp:inline>
        </w:drawing>
      </w:r>
    </w:p>
    <w:p>
      <w:pPr>
        <w:pStyle w:val="Normal"/>
        <w:spacing w:lineRule="auto" w:line="360" w:before="0" w:after="0"/>
        <w:ind w:firstLine="708"/>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Рисунок 14. Интерфейс просмотра всех вопросов</w:t>
      </w:r>
    </w:p>
    <w:p>
      <w:pPr>
        <w:pStyle w:val="Normal"/>
        <w:spacing w:lineRule="auto" w:line="360" w:before="0" w:after="0"/>
        <w:ind w:firstLine="708"/>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Файл start_quiz.php (ПРИЛОЖЕНИЕ 4) является точкой входа в процесс тестирования (Рисунок 15) и выполняет две основные функции: сбор первичных данных о пользователе и инициализацию сессии тестирования.</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При загрузке страницы происходит подключение к базе данных через файл connect.php и выполняется запрос на получение всех записей из таблицы professions. Полученный список специальностей используется для формирования выпадающего списка, из которого пользователь впоследствии выберет направление для проверки своих знаний.</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Интерфейс страницы представляет собой веб-форму, содержащую два обязательных поля. Поле ввода текста предназначено для указания имени пользователя, которое в дальнейшем будет зашифровано и сохранено в базе данных вместе с результатами тестирования. Выпадающий список позволяет выбрать одну из профессий, предварительно загруженных из базы данных. Оба поля являются обязательными для заполнения, что обеспечивается атрибутом required в HTML-разметке.</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После заполнения формы и нажатия кнопки «Начать тест» срабатывает JavaScript-обработчик события отправки формы. Он предотвращает стандартное поведение браузера по перезагрузке страницы и выполняет валидацию введённых данных. Если оба поля заполнены, скрипт программно перенаправляет пользователя на страницу quiz.php, передавая имя и идентификатор выбранной профессии в качестве GET-параметров. Передача данных осуществляется с использованием функции encodeURIComponent для корректной обработки специальных символов в имени пользователя.</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Страница не сохраняет никаких данных в сессию или базу данных на этом этапе, выполняя исключительно функцию сбора информации. Вся последующая обработка, включая выборку случайных вопросов и шифрование персональных данных, происходит уже в следующих скриптах тестирования. Такой подход позволяет отделить процесс идентификации пользователя от непосредственно процедуры тестирования, упрощая архитектуру и поддержку кода [12,22].</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drawing>
          <wp:inline distT="0" distB="0" distL="0" distR="0">
            <wp:extent cx="5772785" cy="3195320"/>
            <wp:effectExtent l="0" t="0" r="0" b="0"/>
            <wp:docPr id="15"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pic:cNvPicPr>
                      <a:picLocks noChangeAspect="1" noChangeArrowheads="1"/>
                    </pic:cNvPicPr>
                  </pic:nvPicPr>
                  <pic:blipFill>
                    <a:blip r:embed="rId16"/>
                    <a:stretch>
                      <a:fillRect/>
                    </a:stretch>
                  </pic:blipFill>
                  <pic:spPr bwMode="auto">
                    <a:xfrm>
                      <a:off x="0" y="0"/>
                      <a:ext cx="5772785" cy="3195320"/>
                    </a:xfrm>
                    <a:prstGeom prst="rect">
                      <a:avLst/>
                    </a:prstGeom>
                    <a:noFill/>
                  </pic:spPr>
                </pic:pic>
              </a:graphicData>
            </a:graphic>
          </wp:inline>
        </w:drawing>
      </w:r>
    </w:p>
    <w:p>
      <w:pPr>
        <w:pStyle w:val="Normal"/>
        <w:spacing w:lineRule="auto" w:line="360" w:before="0" w:after="0"/>
        <w:ind w:firstLine="708"/>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 xml:space="preserve">Рисунок 15. Интерфейс начала тестирования </w:t>
      </w:r>
    </w:p>
    <w:p>
      <w:pPr>
        <w:pStyle w:val="Normal"/>
        <w:spacing w:lineRule="auto" w:line="360" w:before="0" w:after="0"/>
        <w:ind w:firstLine="708"/>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Файл quiz.php (ПРИЛОЖЕНИЕ 5) является основным компонентом процесса тестирования и отвечает за отображение вопросов и сбор ответов пользователя. (Рисунок 16)</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При загрузке страница сначала проверяет наличие в GET-запросе двух обязательных параметров: имени пользователя (name) и идентификатора выбранной профессии (profession). Если хотя бы один из параметров отсутствует, скрипт немедленно выполняет перенаправление на стартовую страницу start_quiz.php, предотвращая некорректный доступ к тестированию.</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После успешной валидации входных данных выполняется запрос к базе данных. Из таблицы questions случайным образом выбираются десять записей, соответствующих переданному идентификатору профессии. Использование функции RANDOM() в сочетании с LIMIT 10 обеспечивает вариативность теста при каждом прохождении, что исключает заучивание порядка вопросов. Если для выбранной специальности не найдено ни одного вопроса, выполнение скрипта прерывается с сообщением об ошибке.</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Сформированный набор вопросов вместе с именем пользователя и идентификатором профессии сохраняется в сессионную переменную $_SESSION['quiz_data']. В этот же массив добавляется временная метка начала тестирования. Такой подход позволяет передать данные на страницу обработки результатов без использования скрытых полей формы или GET-параметров, что повышает безопасность и удобство реализации.</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HTML-разметка генерирует форму, в которой последовательно выводятся все десять вопросов. Для каждого вопроса отображается его текст и четыре варианта ответа. Каждый вариант ответа представлен отдельным блоком div с классом option. К каждому вопросу прикреплено скрытое поле ввода, идентификатор которого формируется на основе идентификатора вопроса в базе данных. Это скрытое поле предназначено для хранения номера варианта, выбранного пользователем.</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JavaScript-функция selectOption обрабатывает клики по блокам с вариантами ответов. При выборе опции функция сначала удаляет класс selected со всех вариантов текущего вопроса, обеспечивая визуальное снятие выделения с ранее выбранного ответа. Затем выбранному блоку присваивается класс selected, и соответствующее скрытое поле получает значение номера варианта от одного до четырёх. Данный механизм обеспечивает интуитивно понятный интерфейс без использования стандартных радиокнопок, что позволяет более гибко стилизовать элементы управления.</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В нижней части формы размещена кнопка отправки данных. При её нажатии форма передаёт массив answers методом POST на скрипт process_quiz.php, где происходит вычисление результатов и сохранение ответов в базе данных. Завершение теста возможно только после того, как пользователь ответил на все вопросы, так как скрипт не реализует проверку полноты заполнения формы на стороне клиента перед отправкой [12,22].</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drawing>
          <wp:inline distT="0" distB="0" distL="0" distR="0">
            <wp:extent cx="4584065" cy="4248785"/>
            <wp:effectExtent l="0" t="0" r="0" b="0"/>
            <wp:docPr id="16"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pic:cNvPicPr>
                      <a:picLocks noChangeAspect="1" noChangeArrowheads="1"/>
                    </pic:cNvPicPr>
                  </pic:nvPicPr>
                  <pic:blipFill>
                    <a:blip r:embed="rId17"/>
                    <a:stretch>
                      <a:fillRect/>
                    </a:stretch>
                  </pic:blipFill>
                  <pic:spPr bwMode="auto">
                    <a:xfrm>
                      <a:off x="0" y="0"/>
                      <a:ext cx="4584065" cy="4248785"/>
                    </a:xfrm>
                    <a:prstGeom prst="rect">
                      <a:avLst/>
                    </a:prstGeom>
                    <a:noFill/>
                  </pic:spPr>
                </pic:pic>
              </a:graphicData>
            </a:graphic>
          </wp:inline>
        </w:drawing>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Рисунок 16. Интерфейс прохождения теста</w:t>
      </w:r>
    </w:p>
    <w:p>
      <w:pPr>
        <w:pStyle w:val="Normal"/>
        <w:spacing w:lineRule="auto" w:line="360" w:before="0" w:after="0"/>
        <w:contextualSpacing/>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Файл process_quiz.php (ПРИЛОЖЕНИЕ 6) является обработчиком результатов тестирования. (Рисунок 17) Он принимает данные, переданные из формы quiz.php, производит вычисление правильных ответов, сохраняет результаты в базе данных с применением шифрования и отображает итоговую статистику пользователю.</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При выполнении скрипта первым шагом происходит проверка наличия в сессии массива quiz_data, а также массива POST['answers']. Если какое-либо из этих условий не выполняется, это означает, что пользователь попытался обратиться к обработчику напрямую или сессия была утеряна. В такой ситуации выполнение скрипта прерывается, и пользователь перенаправляется обратно на страницу start_quiz.php, что предотвращает некорректную обработку.</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После успешной валидации данные из сессии извлекаются в локальные переменные, включая имя пользователя, идентификатор профессии и массив вопросов, которые были заданы во время тестирования. Из массива $_POST['answers'] извлекаются ответы пользователя, где ключами выступают идентификаторы вопросов, а значениями – номера выбранных вариантов от одного до четырёх.</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Следующим этапом выполняется шифрование имени пользователя. Для этого используется подготовленный запрос к функции encrypt_name, созданной в базе данных PostgreSQL. Запрос принимает переданное имя и возвращает зашифрованную строку в формате Base64. Данный подход гарантирует, что персональные данные пользователей хранятся в защищённом виде в таблице results.</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Далее скрипт инициирует цикл по всем вопросам, сохранённым в сессии. Для каждого вопроса производится сравнение ответа пользователя с правильным вариантом, хранящимся в поле correct_option. Параллельно с этим выполняется операция вставки записи в таблицу results. В базу данных заносятся зашифрованное имя пользователя, идентификатор профессии, идентификатор вопроса и выбранный пользователем ответ. Каждая запись автоматически получает временную метку благодаря значению по умолчанию CURRENT_TIMESTAMP, заданному в структуре таблицы. По завершении цикла подсчитывается общее количество правильных ответов.</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На основе числа правильных ответов вычисляется итоговый процент. Производится округление до целого числа, и результат сохраняется в переменной $score. Сессионная переменная quiz_data уничтожается с помощью unset, чтобы предотвратить повторную отправку тех же данных при возможном обновлении страницы.</w:t>
      </w:r>
    </w:p>
    <w:p>
      <w:pPr>
        <w:pStyle w:val="Normal"/>
        <w:spacing w:lineRule="auto" w:line="360" w:before="0" w:after="0"/>
        <w:ind w:firstLine="708"/>
        <w:jc w:val="both"/>
        <w:rPr>
          <w:rFonts w:eastAsia="Times New Roman" w:cs="Times New Roman"/>
          <w:color w:themeColor="text1" w:val="000000"/>
          <w:sz w:val="28"/>
          <w:szCs w:val="28"/>
        </w:rPr>
      </w:pPr>
      <w:r>
        <w:rPr>
          <w:rFonts w:eastAsia="Times New Roman" w:cs="Times New Roman"/>
          <w:color w:themeColor="text1" w:val="000000"/>
          <w:sz w:val="28"/>
          <w:szCs w:val="28"/>
        </w:rPr>
        <w:t xml:space="preserve">Завершающая часть скрипта генерирует HTML-страницу с результатами тестирования. На ней отображается имя пользователя, набранный процент и количество правильных ответов из общего числа вопросов. Условное оформление использует цветовую индикацию: зелёный цвет и текст «вы сдали» выводятся при достижении порога в 70 процентов и выше, в противном случае отображается красный цвет и текст «вы не сдали». Визуальная шкала прогресса заполняется на ширину, соответствующую полученному проценту. В нижней части страницы размещается кнопка для возвращения на главную страницу [12,22]. </w:t>
      </w:r>
    </w:p>
    <w:p>
      <w:pPr>
        <w:pStyle w:val="Normal"/>
        <w:spacing w:lineRule="auto" w:line="360" w:before="0" w:after="0"/>
        <w:ind w:hanging="0"/>
        <w:jc w:val="center"/>
        <w:rPr/>
      </w:pPr>
      <w:r>
        <w:drawing>
          <wp:anchor distT="0" distB="0" distL="0" distR="0" simplePos="0" relativeHeight="24" behindDoc="0" locked="0" layoutInCell="0" allowOverlap="1">
            <wp:simplePos x="0" y="0"/>
            <wp:positionH relativeFrom="column">
              <wp:posOffset>9525</wp:posOffset>
            </wp:positionH>
            <wp:positionV relativeFrom="paragraph">
              <wp:posOffset>167640</wp:posOffset>
            </wp:positionV>
            <wp:extent cx="5771515" cy="3361055"/>
            <wp:effectExtent l="0" t="0" r="0" b="0"/>
            <wp:wrapTopAndBottom/>
            <wp:docPr id="17"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
                    <pic:cNvPicPr>
                      <a:picLocks noChangeAspect="1" noChangeArrowheads="1"/>
                    </pic:cNvPicPr>
                  </pic:nvPicPr>
                  <pic:blipFill>
                    <a:blip r:embed="rId18"/>
                    <a:stretch>
                      <a:fillRect/>
                    </a:stretch>
                  </pic:blipFill>
                  <pic:spPr bwMode="auto">
                    <a:xfrm>
                      <a:off x="0" y="0"/>
                      <a:ext cx="5771515" cy="3361055"/>
                    </a:xfrm>
                    <a:prstGeom prst="rect">
                      <a:avLst/>
                    </a:prstGeom>
                    <a:noFill/>
                  </pic:spPr>
                </pic:pic>
              </a:graphicData>
            </a:graphic>
          </wp:anchor>
        </w:drawing>
      </w:r>
      <w:r>
        <w:rPr>
          <w:rFonts w:eastAsia="Times New Roman" w:cs="Times New Roman"/>
          <w:color w:val="000000"/>
          <w:sz w:val="28"/>
          <w:szCs w:val="28"/>
        </w:rPr>
        <w:t>Рисунок 17. Интерфейс результата теста</w:t>
      </w:r>
    </w:p>
    <w:p>
      <w:pPr>
        <w:pStyle w:val="Normal"/>
        <w:spacing w:lineRule="auto" w:line="360" w:before="0" w:after="0"/>
        <w:jc w:val="both"/>
        <w:rPr>
          <w:rFonts w:ascii="Times New Roman" w:hAnsi="Times New Roman" w:eastAsia="Times New Roman" w:cs="Times New Roman"/>
          <w:color w:val="000000"/>
          <w:sz w:val="28"/>
          <w:szCs w:val="28"/>
        </w:rPr>
      </w:pPr>
      <w:r>
        <w:rPr>
          <w:rFonts w:eastAsia="Times New Roman" w:cs="Times New Roman"/>
          <w:color w:val="000000"/>
          <w:sz w:val="28"/>
          <w:szCs w:val="28"/>
        </w:rPr>
      </w:r>
    </w:p>
    <w:p>
      <w:pPr>
        <w:pStyle w:val="Heading2"/>
        <w:spacing w:lineRule="auto" w:line="360" w:before="0" w:after="0"/>
        <w:rPr>
          <w:rFonts w:ascii="Times New Roman" w:hAnsi="Times New Roman"/>
          <w:color w:val="000000"/>
          <w:sz w:val="28"/>
          <w:szCs w:val="28"/>
        </w:rPr>
      </w:pPr>
      <w:r>
        <w:rPr>
          <w:rFonts w:ascii="Times New Roman" w:hAnsi="Times New Roman"/>
          <w:color w:val="000000"/>
          <w:sz w:val="28"/>
          <w:szCs w:val="28"/>
        </w:rPr>
        <w:tab/>
      </w:r>
      <w:bookmarkStart w:id="14" w:name="_Toc230785504"/>
      <w:r>
        <w:rPr>
          <w:rFonts w:ascii="Times New Roman" w:hAnsi="Times New Roman"/>
          <w:color w:val="000000"/>
          <w:sz w:val="28"/>
          <w:szCs w:val="28"/>
        </w:rPr>
        <w:t>2.3 UML-</w:t>
      </w:r>
      <w:r>
        <w:rPr>
          <w:rFonts w:ascii="Times New Roman" w:hAnsi="Times New Roman"/>
          <w:color w:val="000000"/>
          <w:sz w:val="28"/>
          <w:szCs w:val="28"/>
          <w:lang w:val="ru-RU"/>
        </w:rPr>
        <w:t>Д</w:t>
      </w:r>
      <w:r>
        <w:rPr>
          <w:rFonts w:ascii="Times New Roman" w:hAnsi="Times New Roman"/>
          <w:color w:val="000000"/>
          <w:sz w:val="28"/>
          <w:szCs w:val="28"/>
        </w:rPr>
        <w:t>иаграмма</w:t>
      </w:r>
      <w:bookmarkEnd w:id="14"/>
      <w:r>
        <w:rPr>
          <w:rFonts w:ascii="Times New Roman" w:hAnsi="Times New Roman"/>
          <w:color w:val="000000"/>
          <w:sz w:val="28"/>
          <w:szCs w:val="28"/>
        </w:rPr>
        <w:t xml:space="preserve"> </w:t>
      </w:r>
    </w:p>
    <w:p>
      <w:pPr>
        <w:pStyle w:val="Normal"/>
        <w:spacing w:lineRule="auto" w:line="360" w:before="0" w:after="0"/>
        <w:jc w:val="both"/>
        <w:rPr>
          <w:rFonts w:eastAsia="Times New Roman" w:cs="Times New Roman"/>
          <w:color w:val="000000"/>
          <w:sz w:val="28"/>
          <w:szCs w:val="28"/>
        </w:rPr>
      </w:pPr>
      <w:r>
        <w:rPr>
          <w:rFonts w:eastAsia="Times New Roman" w:cs="Times New Roman"/>
          <w:color w:val="000000"/>
          <w:sz w:val="28"/>
          <w:szCs w:val="28"/>
        </w:rPr>
        <w:tab/>
      </w:r>
    </w:p>
    <w:p>
      <w:pPr>
        <w:pStyle w:val="Normal"/>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color w:val="000000"/>
          <w:sz w:val="28"/>
          <w:szCs w:val="28"/>
        </w:rPr>
        <w:t>В ходе создания системы разработана диаграмма последовательности. Диаграмма отражают порядок обмена сообщениями между сотрудником, фронтенд, бекенд и базой данных [11]</w:t>
      </w:r>
      <w:r>
        <w:rPr>
          <w:rFonts w:eastAsia="Times New Roman" w:cs="Times New Roman"/>
          <w:color w:themeColor="text1" w:val="000000"/>
          <w:sz w:val="28"/>
          <w:szCs w:val="28"/>
        </w:rPr>
        <w:t>.</w:t>
      </w:r>
    </w:p>
    <w:p>
      <w:pPr>
        <w:pStyle w:val="Normal"/>
        <w:spacing w:lineRule="auto" w:line="360" w:before="0" w:after="0"/>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ab/>
        <w:t>На рисунке 18 изображена диаграмма последовательности иллюстрируяшая процесс прохождения тестирования.</w:t>
      </w:r>
    </w:p>
    <w:p>
      <w:pPr>
        <w:pStyle w:val="Normal"/>
        <w:spacing w:lineRule="auto" w:line="360" w:before="0" w:after="0"/>
        <w:jc w:val="center"/>
        <w:rPr>
          <w:rFonts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lineRule="auto" w:line="360" w:before="0" w:after="0"/>
        <w:jc w:val="center"/>
        <w:rPr>
          <w:rFonts w:ascii="Times New Roman" w:hAnsi="Times New Roman" w:eastAsia="Times New Roman" w:cs="Times New Roman"/>
          <w:color w:themeColor="text1" w:val="000000"/>
          <w:sz w:val="28"/>
          <w:szCs w:val="28"/>
        </w:rPr>
      </w:pPr>
      <w: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731510" cy="4199255"/>
            <wp:effectExtent l="0" t="0" r="0" b="0"/>
            <wp:wrapSquare wrapText="largest"/>
            <wp:docPr id="18"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7"/>
                    <pic:cNvPicPr>
                      <a:picLocks noChangeAspect="1" noChangeArrowheads="1"/>
                    </pic:cNvPicPr>
                  </pic:nvPicPr>
                  <pic:blipFill>
                    <a:blip r:embed="rId19"/>
                    <a:stretch>
                      <a:fillRect/>
                    </a:stretch>
                  </pic:blipFill>
                  <pic:spPr bwMode="auto">
                    <a:xfrm>
                      <a:off x="0" y="0"/>
                      <a:ext cx="5731510" cy="4199255"/>
                    </a:xfrm>
                    <a:prstGeom prst="rect">
                      <a:avLst/>
                    </a:prstGeom>
                    <a:noFill/>
                  </pic:spPr>
                </pic:pic>
              </a:graphicData>
            </a:graphic>
          </wp:anchor>
        </w:drawing>
      </w:r>
      <w:r>
        <w:rPr>
          <w:rFonts w:eastAsia="Times New Roman" w:cs="Times New Roman"/>
          <w:color w:themeColor="text1" w:val="000000"/>
          <w:sz w:val="28"/>
          <w:szCs w:val="28"/>
        </w:rPr>
        <w:t>Рисунок 18. Диаграмма последовательности тестирования</w:t>
      </w:r>
      <w:r>
        <w:br w:type="page"/>
      </w:r>
    </w:p>
    <w:p>
      <w:pPr>
        <w:pStyle w:val="Heading1"/>
        <w:spacing w:before="0" w:after="0"/>
        <w:jc w:val="center"/>
        <w:rPr>
          <w:rFonts w:ascii="Times New Roman" w:hAnsi="Times New Roman" w:eastAsia="" w:cs="" w:asciiTheme="minorHAnsi" w:cstheme="minorBidi" w:eastAsiaTheme="minorEastAsia" w:hAnsiTheme="minorHAnsi"/>
          <w:color w:val="auto"/>
          <w:sz w:val="28"/>
          <w:szCs w:val="28"/>
        </w:rPr>
      </w:pPr>
      <w:bookmarkStart w:id="15" w:name="_Toc230785505"/>
      <w:r>
        <w:rPr>
          <w:rFonts w:eastAsia="" w:cs="" w:ascii="Times New Roman" w:hAnsi="Times New Roman" w:asciiTheme="minorHAnsi" w:cstheme="minorBidi" w:eastAsiaTheme="minorEastAsia" w:hAnsiTheme="minorHAnsi"/>
          <w:color w:val="auto"/>
          <w:sz w:val="28"/>
          <w:szCs w:val="28"/>
        </w:rPr>
        <w:t>ЗАКЛЮЧЕНИЕ</w:t>
      </w:r>
      <w:bookmarkEnd w:id="15"/>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 xml:space="preserve"> </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В ходе выполнения дипломной работы была достигнута поставленная цель: создан корпоративный веб-сайт для автоматизации процесса тестирования работников предприятия «Полимер».</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В рамках исследования была подробно изучена и описана предметная область – процесс входного тестирования сотрудников.</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На основе выявленных потребностей были сформулированы функциональные и нефункциональные требования к информационной системе. В соответствии с ними разработан проект информационной системы и структуры базы данных, которая позволяет эффективно хранить вопросы, варианты ответов, результаты пользователей.</w:t>
      </w:r>
    </w:p>
    <w:p>
      <w:pPr>
        <w:pStyle w:val="Normal"/>
        <w:spacing w:lineRule="auto" w:line="360" w:before="0" w:after="0"/>
        <w:ind w:firstLine="708"/>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В результате практической разработки создан действующий корпоративный веб-сайт, который обеспечивает полную автоматизацию тестирования и проверки тестов.</w:t>
      </w:r>
    </w:p>
    <w:p>
      <w:pPr>
        <w:pStyle w:val="Normal"/>
        <w:spacing w:lineRule="auto" w:line="360" w:before="0" w:after="0"/>
        <w:jc w:val="both"/>
        <w:rPr>
          <w:sz w:val="28"/>
          <w:szCs w:val="28"/>
        </w:rPr>
      </w:pPr>
      <w:r>
        <w:rPr>
          <w:sz w:val="28"/>
          <w:szCs w:val="28"/>
        </w:rPr>
      </w:r>
    </w:p>
    <w:p>
      <w:pPr>
        <w:pStyle w:val="Normal"/>
        <w:spacing w:before="0" w:after="0"/>
        <w:rPr/>
      </w:pPr>
      <w:r>
        <w:rPr/>
      </w:r>
      <w:r>
        <w:br w:type="page"/>
      </w:r>
    </w:p>
    <w:p>
      <w:pPr>
        <w:pStyle w:val="Heading1"/>
        <w:spacing w:before="0" w:after="0"/>
        <w:jc w:val="center"/>
        <w:rPr>
          <w:rFonts w:ascii="Times New Roman" w:hAnsi="Times New Roman" w:eastAsia="" w:cs="" w:asciiTheme="minorHAnsi" w:cstheme="minorBidi" w:eastAsiaTheme="minorEastAsia" w:hAnsiTheme="minorHAnsi"/>
          <w:color w:val="auto"/>
          <w:sz w:val="28"/>
          <w:szCs w:val="28"/>
        </w:rPr>
      </w:pPr>
      <w:bookmarkStart w:id="16" w:name="_Toc230785506"/>
      <w:r>
        <w:rPr>
          <w:rFonts w:eastAsia="" w:cs="" w:ascii="Times New Roman" w:hAnsi="Times New Roman" w:asciiTheme="minorHAnsi" w:cstheme="minorBidi" w:eastAsiaTheme="minorEastAsia" w:hAnsiTheme="minorHAnsi"/>
          <w:color w:val="auto"/>
          <w:sz w:val="28"/>
          <w:szCs w:val="28"/>
        </w:rPr>
        <w:t>СПИСОК ИСПОЛЬЗОВАННЫХ ИСТОЧНИКОВ</w:t>
      </w:r>
      <w:bookmarkEnd w:id="16"/>
    </w:p>
    <w:p>
      <w:pPr>
        <w:pStyle w:val="Normal"/>
        <w:spacing w:lineRule="auto" w:line="360" w:before="0" w:after="0"/>
        <w:contextualSpacing/>
        <w:jc w:val="both"/>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rFonts w:eastAsia="Times New Roman" w:cs="Times New Roman"/>
          <w:color w:themeColor="text1" w:val="000000"/>
          <w:sz w:val="28"/>
          <w:szCs w:val="28"/>
        </w:rPr>
        <w:t>Российская Федерация. Законы. О персональных данных: Федеральный закон № 152-ФЗ: принят Государственной Думой 8 июля 2006 года: одобрен Советом Федерации 14 июля 2006 года. – Москва: Кремль, 2006. – 26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rFonts w:eastAsia="Times New Roman" w:cs="Times New Roman"/>
          <w:color w:themeColor="text1" w:val="000000"/>
          <w:sz w:val="28"/>
          <w:szCs w:val="28"/>
        </w:rPr>
        <w:t>Аванесов, В. С. Композиция тестовых заданий / В. С. Аванесов. – 4-е изд., перераб. и доп. – Москва : Центр тестирования, 2018. – 300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rFonts w:eastAsia="Times New Roman" w:cs="Times New Roman"/>
          <w:color w:themeColor="text1" w:val="000000"/>
          <w:sz w:val="28"/>
          <w:szCs w:val="28"/>
        </w:rPr>
        <w:t>Агафонов, А. А. Основы технологий баз данных : учебное пособие / А. А. Агафонов, А. М. Белов. – Самара: Издательство Самарского университета, 2023. – 304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rFonts w:eastAsia="Times New Roman" w:cs="Times New Roman"/>
          <w:color w:themeColor="text1" w:val="000000"/>
          <w:sz w:val="28"/>
          <w:szCs w:val="28"/>
        </w:rPr>
        <w:t>Базаров, Т. Ю. Управление персоналом : учебник для вузов / Т. Ю. Базаров. – 2-е изд., стер. – Москва : Академия, 2020. – 357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Базы данных: проектирование, реализация и сопровождение. Теория и практика / Т. Коннолли, К. Бегг. – М. : Вильямс, 2020. – 624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Волков, А. А. React и PHP: разработка современных вебприложений / А. А. Волков. – М. : ДМК-Пресс, 2023. – 264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Ганди, С. PostgreSQL для профессионалов / С. Ганди, Б. Момджи. – М. : Лори, 2021. – 420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Гусев, А. Н. Психологические тесты: от простого к сложному / А. Н. Гусев. – Москва : Когито-Центр, 2020. – 312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Дронов, В. А. PHP 7, MySQL и Dreamweaver: разработка интерактивных Web-сайтов : учебное пособие / В. А. Дронов. – 2-е изд., перераб. и доп. – Санкт-Петербург: БХВ-Петербург, 2022. – 544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Дэвис, М. Изучаем PHP 8 / М. Дэвис. – Санкт-Петербург : Питер, 2022. – 512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Козлов, В. С. Управление IT-проектами: от планирования до реализации / В. С. Козлов. – М. : Юрайт, 2022. – 245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Коляда, М. Г. Основы веб-разработки на PHP / М. Г. Коляда. – Минск : БГУ, 2019. – 204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 xml:space="preserve">Конструктор онлайн-опросов и тестов Testograf [Электронный ресурс]. – URL: </w:t>
      </w:r>
      <w:hyperlink r:id="rId20">
        <w:r>
          <w:rPr>
            <w:rStyle w:val="Hyperlink"/>
            <w:sz w:val="28"/>
            <w:szCs w:val="28"/>
          </w:rPr>
          <w:t>https://www.testograf.ru/</w:t>
        </w:r>
      </w:hyperlink>
      <w:r>
        <w:rPr>
          <w:sz w:val="28"/>
          <w:szCs w:val="28"/>
        </w:rPr>
        <w:t xml:space="preserve"> (дата обращения 20.04.2026)</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Леннинг, Д. Д. PHP и PostgreSQL. Разработка веб-приложений / Д. Д. Леннинг, А. Б. Габасов. – М. : ДМК-Пресс, 2021. – 318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Локхарт, Дж. Современный PHP: новые возможности и лучшие практики / Дж. Локхарт. – М. : Диалектика, 2022. – 352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Мартин, Р. Чистая архитектура. Искусство разработки программного обеспечения / Р. Мартин. – Санкт-Петербург : Питер, 2021. – 352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Матвеев, С. А. Технологии веб-разработки: полный цикл создания веб приложений / С. А. Матвеев. – СПб. : БХВ-Петербург, 2023. – 416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 xml:space="preserve">Официальная документация </w:t>
      </w:r>
      <w:r>
        <w:rPr>
          <w:sz w:val="28"/>
          <w:szCs w:val="28"/>
          <w:lang w:val="en-US"/>
        </w:rPr>
        <w:t>PHP</w:t>
      </w:r>
      <w:r>
        <w:rPr>
          <w:sz w:val="28"/>
          <w:szCs w:val="28"/>
        </w:rPr>
        <w:t xml:space="preserve"> [Электронный ресурс]. – </w:t>
      </w:r>
      <w:r>
        <w:rPr>
          <w:sz w:val="28"/>
          <w:szCs w:val="28"/>
          <w:lang w:val="en-US"/>
        </w:rPr>
        <w:t>URL</w:t>
      </w:r>
      <w:r>
        <w:rPr>
          <w:sz w:val="28"/>
          <w:szCs w:val="28"/>
        </w:rPr>
        <w:t xml:space="preserve">: </w:t>
      </w:r>
      <w:hyperlink r:id="rId21">
        <w:r>
          <w:rPr>
            <w:rStyle w:val="Hyperlink"/>
            <w:sz w:val="28"/>
            <w:szCs w:val="28"/>
            <w:lang w:val="en-US"/>
          </w:rPr>
          <w:t>https</w:t>
        </w:r>
        <w:r>
          <w:rPr>
            <w:rStyle w:val="Hyperlink"/>
            <w:sz w:val="28"/>
            <w:szCs w:val="28"/>
          </w:rPr>
          <w:t>://</w:t>
        </w:r>
        <w:r>
          <w:rPr>
            <w:rStyle w:val="Hyperlink"/>
            <w:sz w:val="28"/>
            <w:szCs w:val="28"/>
            <w:lang w:val="en-US"/>
          </w:rPr>
          <w:t>www</w:t>
        </w:r>
        <w:r>
          <w:rPr>
            <w:rStyle w:val="Hyperlink"/>
            <w:sz w:val="28"/>
            <w:szCs w:val="28"/>
          </w:rPr>
          <w:t>.</w:t>
        </w:r>
        <w:r>
          <w:rPr>
            <w:rStyle w:val="Hyperlink"/>
            <w:sz w:val="28"/>
            <w:szCs w:val="28"/>
            <w:lang w:val="en-US"/>
          </w:rPr>
          <w:t>php</w:t>
        </w:r>
        <w:r>
          <w:rPr>
            <w:rStyle w:val="Hyperlink"/>
            <w:sz w:val="28"/>
            <w:szCs w:val="28"/>
          </w:rPr>
          <w:t>.</w:t>
        </w:r>
        <w:r>
          <w:rPr>
            <w:rStyle w:val="Hyperlink"/>
            <w:sz w:val="28"/>
            <w:szCs w:val="28"/>
            <w:lang w:val="en-US"/>
          </w:rPr>
          <w:t>net</w:t>
        </w:r>
        <w:r>
          <w:rPr>
            <w:rStyle w:val="Hyperlink"/>
            <w:sz w:val="28"/>
            <w:szCs w:val="28"/>
          </w:rPr>
          <w:t>/</w:t>
        </w:r>
        <w:r>
          <w:rPr>
            <w:rStyle w:val="Hyperlink"/>
            <w:sz w:val="28"/>
            <w:szCs w:val="28"/>
            <w:lang w:val="en-US"/>
          </w:rPr>
          <w:t>manual</w:t>
        </w:r>
        <w:r>
          <w:rPr>
            <w:rStyle w:val="Hyperlink"/>
            <w:sz w:val="28"/>
            <w:szCs w:val="28"/>
          </w:rPr>
          <w:t>/</w:t>
        </w:r>
        <w:r>
          <w:rPr>
            <w:rStyle w:val="Hyperlink"/>
            <w:sz w:val="28"/>
            <w:szCs w:val="28"/>
            <w:lang w:val="en-US"/>
          </w:rPr>
          <w:t>ru</w:t>
        </w:r>
        <w:r>
          <w:rPr>
            <w:rStyle w:val="Hyperlink"/>
            <w:sz w:val="28"/>
            <w:szCs w:val="28"/>
          </w:rPr>
          <w:t>/</w:t>
        </w:r>
      </w:hyperlink>
      <w:r>
        <w:rPr>
          <w:sz w:val="28"/>
          <w:szCs w:val="28"/>
        </w:rPr>
        <w:t xml:space="preserve"> (дата обращения: 14.04.2026).</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 xml:space="preserve">Официальная документация </w:t>
      </w:r>
      <w:r>
        <w:rPr>
          <w:sz w:val="28"/>
          <w:szCs w:val="28"/>
          <w:lang w:val="en-US"/>
        </w:rPr>
        <w:t>PostgreSQL</w:t>
      </w:r>
      <w:r>
        <w:rPr>
          <w:sz w:val="28"/>
          <w:szCs w:val="28"/>
        </w:rPr>
        <w:t xml:space="preserve"> [Электронный ресурс]. – </w:t>
      </w:r>
      <w:r>
        <w:rPr>
          <w:sz w:val="28"/>
          <w:szCs w:val="28"/>
          <w:lang w:val="en-US"/>
        </w:rPr>
        <w:t>URL</w:t>
      </w:r>
      <w:r>
        <w:rPr>
          <w:sz w:val="28"/>
          <w:szCs w:val="28"/>
        </w:rPr>
        <w:t xml:space="preserve">: </w:t>
      </w:r>
      <w:hyperlink r:id="rId22">
        <w:r>
          <w:rPr>
            <w:rStyle w:val="Hyperlink"/>
            <w:sz w:val="28"/>
            <w:szCs w:val="28"/>
            <w:lang w:val="en-US"/>
          </w:rPr>
          <w:t>https</w:t>
        </w:r>
        <w:r>
          <w:rPr>
            <w:rStyle w:val="Hyperlink"/>
            <w:sz w:val="28"/>
            <w:szCs w:val="28"/>
          </w:rPr>
          <w:t>://</w:t>
        </w:r>
        <w:r>
          <w:rPr>
            <w:rStyle w:val="Hyperlink"/>
            <w:sz w:val="28"/>
            <w:szCs w:val="28"/>
            <w:lang w:val="en-US"/>
          </w:rPr>
          <w:t>www</w:t>
        </w:r>
        <w:r>
          <w:rPr>
            <w:rStyle w:val="Hyperlink"/>
            <w:sz w:val="28"/>
            <w:szCs w:val="28"/>
          </w:rPr>
          <w:t>.</w:t>
        </w:r>
        <w:r>
          <w:rPr>
            <w:rStyle w:val="Hyperlink"/>
            <w:sz w:val="28"/>
            <w:szCs w:val="28"/>
            <w:lang w:val="en-US"/>
          </w:rPr>
          <w:t>postgresql</w:t>
        </w:r>
        <w:r>
          <w:rPr>
            <w:rStyle w:val="Hyperlink"/>
            <w:sz w:val="28"/>
            <w:szCs w:val="28"/>
          </w:rPr>
          <w:t>.</w:t>
        </w:r>
        <w:r>
          <w:rPr>
            <w:rStyle w:val="Hyperlink"/>
            <w:sz w:val="28"/>
            <w:szCs w:val="28"/>
            <w:lang w:val="en-US"/>
          </w:rPr>
          <w:t>org</w:t>
        </w:r>
        <w:r>
          <w:rPr>
            <w:rStyle w:val="Hyperlink"/>
            <w:sz w:val="28"/>
            <w:szCs w:val="28"/>
          </w:rPr>
          <w:t>/</w:t>
        </w:r>
        <w:r>
          <w:rPr>
            <w:rStyle w:val="Hyperlink"/>
            <w:sz w:val="28"/>
            <w:szCs w:val="28"/>
            <w:lang w:val="en-US"/>
          </w:rPr>
          <w:t>docs</w:t>
        </w:r>
        <w:r>
          <w:rPr>
            <w:rStyle w:val="Hyperlink"/>
            <w:sz w:val="28"/>
            <w:szCs w:val="28"/>
          </w:rPr>
          <w:t>/</w:t>
        </w:r>
      </w:hyperlink>
      <w:r>
        <w:rPr>
          <w:sz w:val="28"/>
          <w:szCs w:val="28"/>
        </w:rPr>
        <w:t xml:space="preserve"> (дата обращения: 15.04.2026).</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Семенова, Е. П. Проектирование пользовательских интерфейсов для бизнес-систем / Е. П. Семенова. – М. : Форум, 2022. – 208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Смирнов, И. В. Проектирование веб-интерфейсов для бизнес-систем / И. В. Смирнов. – М. : Интернет-университет информационных технологий, 2023. – 268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Тепляков, К. В. Веб-разработка на PHP и PostgreSQL / К. В. Тепляков. – М. : Бином, 2022. – 284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Токмаков, Г. П. Базы данных: Модели и структуры данных, язык SQL, программирование баз данных : учебное пособие / Г. П. Токмаков. – Ульяновск: УлГТУ, 2021. – 362 с.</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 xml:space="preserve">Git: Официальная документация по контролю версий [Электронный ресурс]. – URL: </w:t>
      </w:r>
      <w:hyperlink r:id="rId23">
        <w:r>
          <w:rPr>
            <w:rStyle w:val="Hyperlink"/>
            <w:sz w:val="28"/>
            <w:szCs w:val="28"/>
          </w:rPr>
          <w:t>https://git-scm.com/doс</w:t>
        </w:r>
      </w:hyperlink>
      <w:hyperlink r:id="rId24">
        <w:r>
          <w:rPr>
            <w:rStyle w:val="Style6"/>
            <w:sz w:val="28"/>
            <w:szCs w:val="28"/>
          </w:rPr>
          <w:t xml:space="preserve"> </w:t>
        </w:r>
      </w:hyperlink>
      <w:r>
        <w:rPr>
          <w:sz w:val="28"/>
          <w:szCs w:val="28"/>
        </w:rPr>
        <w:t>(дата обращения: 05.04.2026)</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lang w:val="en-US"/>
        </w:rPr>
        <w:t>Google</w:t>
      </w:r>
      <w:r>
        <w:rPr>
          <w:sz w:val="28"/>
          <w:szCs w:val="28"/>
        </w:rPr>
        <w:t xml:space="preserve"> Формы [Электронный ресурс]. – </w:t>
      </w:r>
      <w:r>
        <w:rPr>
          <w:sz w:val="28"/>
          <w:szCs w:val="28"/>
          <w:lang w:val="en-US"/>
        </w:rPr>
        <w:t>URL</w:t>
      </w:r>
      <w:r>
        <w:rPr>
          <w:sz w:val="28"/>
          <w:szCs w:val="28"/>
        </w:rPr>
        <w:t xml:space="preserve">: </w:t>
      </w:r>
      <w:hyperlink r:id="rId25">
        <w:r>
          <w:rPr>
            <w:rStyle w:val="Hyperlink"/>
            <w:sz w:val="28"/>
            <w:szCs w:val="28"/>
            <w:lang w:val="en-US"/>
          </w:rPr>
          <w:t>https</w:t>
        </w:r>
        <w:r>
          <w:rPr>
            <w:rStyle w:val="Hyperlink"/>
            <w:sz w:val="28"/>
            <w:szCs w:val="28"/>
          </w:rPr>
          <w:t>://</w:t>
        </w:r>
        <w:r>
          <w:rPr>
            <w:rStyle w:val="Hyperlink"/>
            <w:sz w:val="28"/>
            <w:szCs w:val="28"/>
            <w:lang w:val="en-US"/>
          </w:rPr>
          <w:t>www</w:t>
        </w:r>
        <w:r>
          <w:rPr>
            <w:rStyle w:val="Hyperlink"/>
            <w:sz w:val="28"/>
            <w:szCs w:val="28"/>
          </w:rPr>
          <w:t>.</w:t>
        </w:r>
        <w:r>
          <w:rPr>
            <w:rStyle w:val="Hyperlink"/>
            <w:sz w:val="28"/>
            <w:szCs w:val="28"/>
            <w:lang w:val="en-US"/>
          </w:rPr>
          <w:t>google</w:t>
        </w:r>
        <w:r>
          <w:rPr>
            <w:rStyle w:val="Hyperlink"/>
            <w:sz w:val="28"/>
            <w:szCs w:val="28"/>
          </w:rPr>
          <w:t>.</w:t>
        </w:r>
        <w:r>
          <w:rPr>
            <w:rStyle w:val="Hyperlink"/>
            <w:sz w:val="28"/>
            <w:szCs w:val="28"/>
            <w:lang w:val="en-US"/>
          </w:rPr>
          <w:t>com</w:t>
        </w:r>
        <w:r>
          <w:rPr>
            <w:rStyle w:val="Hyperlink"/>
            <w:sz w:val="28"/>
            <w:szCs w:val="28"/>
          </w:rPr>
          <w:t>/</w:t>
        </w:r>
        <w:r>
          <w:rPr>
            <w:rStyle w:val="Hyperlink"/>
            <w:sz w:val="28"/>
            <w:szCs w:val="28"/>
            <w:lang w:val="en-US"/>
          </w:rPr>
          <w:t>forms</w:t>
        </w:r>
        <w:r>
          <w:rPr>
            <w:rStyle w:val="Hyperlink"/>
            <w:sz w:val="28"/>
            <w:szCs w:val="28"/>
          </w:rPr>
          <w:t>/</w:t>
        </w:r>
      </w:hyperlink>
      <w:r>
        <w:rPr>
          <w:sz w:val="28"/>
          <w:szCs w:val="28"/>
        </w:rPr>
        <w:t xml:space="preserve"> (дата обращения 21.04.2026).</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 xml:space="preserve">Habr.com: Базы данных и PostgreSQL [Электронный ресурс]. – URL: </w:t>
      </w:r>
      <w:hyperlink r:id="rId26">
        <w:r>
          <w:rPr>
            <w:rStyle w:val="Hyperlink"/>
            <w:sz w:val="28"/>
            <w:szCs w:val="28"/>
          </w:rPr>
          <w:t>https://habr.com/ru/hub/postgresql/</w:t>
        </w:r>
      </w:hyperlink>
      <w:r>
        <w:rPr>
          <w:sz w:val="28"/>
          <w:szCs w:val="28"/>
        </w:rPr>
        <w:t xml:space="preserve"> (дата обращения: 21.04.2026).</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 xml:space="preserve">Habr.com: Веб-разработка на PHP [Электронный ресурс]. – URL: </w:t>
      </w:r>
      <w:hyperlink r:id="rId27">
        <w:r>
          <w:rPr>
            <w:rStyle w:val="Hyperlink"/>
            <w:sz w:val="28"/>
            <w:szCs w:val="28"/>
          </w:rPr>
          <w:t>https://habr.com/ru/hub/php/</w:t>
        </w:r>
      </w:hyperlink>
      <w:r>
        <w:rPr>
          <w:sz w:val="28"/>
          <w:szCs w:val="28"/>
        </w:rPr>
        <w:t xml:space="preserve"> (дата обращения: 21.04.2026).</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rPr>
        <w:t xml:space="preserve">iSpring – Конструктор электронных онлайн-курсов [Электронный ресурс]. –  URL: </w:t>
      </w:r>
      <w:hyperlink r:id="rId28">
        <w:r>
          <w:rPr>
            <w:rStyle w:val="Hyperlink"/>
            <w:sz w:val="28"/>
            <w:szCs w:val="28"/>
          </w:rPr>
          <w:t>https://www.ispring.ru/</w:t>
        </w:r>
      </w:hyperlink>
      <w:r>
        <w:rPr>
          <w:sz w:val="28"/>
          <w:szCs w:val="28"/>
        </w:rPr>
        <w:t xml:space="preserve"> (дата обращения 21.04.2026).</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lang w:val="en-US"/>
        </w:rPr>
        <w:t xml:space="preserve">Moodle – Open-source learning platform Moodle.org [Электронный ресурс]. – URL: </w:t>
      </w:r>
      <w:hyperlink r:id="rId29">
        <w:r>
          <w:rPr>
            <w:rStyle w:val="Hyperlink"/>
            <w:sz w:val="28"/>
            <w:szCs w:val="28"/>
            <w:lang w:val="en-US"/>
          </w:rPr>
          <w:t>https://moodle.org</w:t>
        </w:r>
      </w:hyperlink>
      <w:r>
        <w:rPr>
          <w:sz w:val="28"/>
          <w:szCs w:val="28"/>
          <w:lang w:val="en-US"/>
        </w:rPr>
        <w:t xml:space="preserve"> (дата обращения 20.04.2026).</w:t>
      </w:r>
    </w:p>
    <w:p>
      <w:pPr>
        <w:pStyle w:val="ListParagraph"/>
        <w:numPr>
          <w:ilvl w:val="0"/>
          <w:numId w:val="20"/>
        </w:numPr>
        <w:tabs>
          <w:tab w:val="clear" w:pos="720"/>
          <w:tab w:val="left" w:pos="1134" w:leader="none"/>
          <w:tab w:val="left" w:pos="1500" w:leader="none"/>
        </w:tabs>
        <w:spacing w:lineRule="auto" w:line="360" w:before="0" w:after="0"/>
        <w:ind w:firstLine="709" w:left="0"/>
        <w:contextualSpacing/>
        <w:jc w:val="both"/>
        <w:rPr/>
      </w:pPr>
      <w:r>
        <w:rPr>
          <w:sz w:val="28"/>
          <w:szCs w:val="28"/>
          <w:lang w:val="en-US"/>
        </w:rPr>
        <w:t>W</w:t>
      </w:r>
      <w:r>
        <w:rPr>
          <w:sz w:val="28"/>
          <w:szCs w:val="28"/>
        </w:rPr>
        <w:t>3</w:t>
      </w:r>
      <w:r>
        <w:rPr>
          <w:sz w:val="28"/>
          <w:szCs w:val="28"/>
          <w:lang w:val="en-US"/>
        </w:rPr>
        <w:t>Schools</w:t>
      </w:r>
      <w:r>
        <w:rPr>
          <w:sz w:val="28"/>
          <w:szCs w:val="28"/>
        </w:rPr>
        <w:t xml:space="preserve">: </w:t>
      </w:r>
      <w:r>
        <w:rPr>
          <w:sz w:val="28"/>
          <w:szCs w:val="28"/>
          <w:lang w:val="en-US"/>
        </w:rPr>
        <w:t>SQL</w:t>
      </w:r>
      <w:r>
        <w:rPr>
          <w:sz w:val="28"/>
          <w:szCs w:val="28"/>
        </w:rPr>
        <w:t xml:space="preserve"> и </w:t>
      </w:r>
      <w:r>
        <w:rPr>
          <w:sz w:val="28"/>
          <w:szCs w:val="28"/>
          <w:lang w:val="en-US"/>
        </w:rPr>
        <w:t>PHP</w:t>
      </w:r>
      <w:r>
        <w:rPr>
          <w:sz w:val="28"/>
          <w:szCs w:val="28"/>
        </w:rPr>
        <w:t xml:space="preserve"> </w:t>
      </w:r>
      <w:r>
        <w:rPr>
          <w:sz w:val="28"/>
          <w:szCs w:val="28"/>
          <w:lang w:val="en-US"/>
        </w:rPr>
        <w:t>Tutorials</w:t>
      </w:r>
      <w:r>
        <w:rPr>
          <w:sz w:val="28"/>
          <w:szCs w:val="28"/>
        </w:rPr>
        <w:t xml:space="preserve"> [Электронный ресурс]. – </w:t>
      </w:r>
      <w:r>
        <w:rPr>
          <w:sz w:val="28"/>
          <w:szCs w:val="28"/>
          <w:lang w:val="en-US"/>
        </w:rPr>
        <w:t>URL</w:t>
      </w:r>
      <w:r>
        <w:rPr>
          <w:sz w:val="28"/>
          <w:szCs w:val="28"/>
        </w:rPr>
        <w:t xml:space="preserve">: </w:t>
      </w:r>
      <w:hyperlink r:id="rId30">
        <w:r>
          <w:rPr>
            <w:rStyle w:val="Hyperlink"/>
            <w:sz w:val="28"/>
            <w:szCs w:val="28"/>
            <w:lang w:val="en-US"/>
          </w:rPr>
          <w:t>https</w:t>
        </w:r>
        <w:r>
          <w:rPr>
            <w:rStyle w:val="Hyperlink"/>
            <w:sz w:val="28"/>
            <w:szCs w:val="28"/>
          </w:rPr>
          <w:t>://</w:t>
        </w:r>
        <w:r>
          <w:rPr>
            <w:rStyle w:val="Hyperlink"/>
            <w:sz w:val="28"/>
            <w:szCs w:val="28"/>
            <w:lang w:val="en-US"/>
          </w:rPr>
          <w:t>www</w:t>
        </w:r>
        <w:r>
          <w:rPr>
            <w:rStyle w:val="Hyperlink"/>
            <w:sz w:val="28"/>
            <w:szCs w:val="28"/>
          </w:rPr>
          <w:t>.</w:t>
        </w:r>
        <w:r>
          <w:rPr>
            <w:rStyle w:val="Hyperlink"/>
            <w:sz w:val="28"/>
            <w:szCs w:val="28"/>
            <w:lang w:val="en-US"/>
          </w:rPr>
          <w:t>w</w:t>
        </w:r>
        <w:r>
          <w:rPr>
            <w:rStyle w:val="Hyperlink"/>
            <w:sz w:val="28"/>
            <w:szCs w:val="28"/>
          </w:rPr>
          <w:t>3</w:t>
        </w:r>
        <w:r>
          <w:rPr>
            <w:rStyle w:val="Hyperlink"/>
            <w:sz w:val="28"/>
            <w:szCs w:val="28"/>
            <w:lang w:val="en-US"/>
          </w:rPr>
          <w:t>schools</w:t>
        </w:r>
        <w:r>
          <w:rPr>
            <w:rStyle w:val="Hyperlink"/>
            <w:sz w:val="28"/>
            <w:szCs w:val="28"/>
          </w:rPr>
          <w:t>.</w:t>
        </w:r>
        <w:r>
          <w:rPr>
            <w:rStyle w:val="Hyperlink"/>
            <w:sz w:val="28"/>
            <w:szCs w:val="28"/>
            <w:lang w:val="en-US"/>
          </w:rPr>
          <w:t>com</w:t>
        </w:r>
        <w:r>
          <w:rPr>
            <w:rStyle w:val="Hyperlink"/>
            <w:sz w:val="28"/>
            <w:szCs w:val="28"/>
          </w:rPr>
          <w:t>/</w:t>
        </w:r>
      </w:hyperlink>
      <w:r>
        <w:rPr>
          <w:sz w:val="28"/>
          <w:szCs w:val="28"/>
        </w:rPr>
        <w:t xml:space="preserve"> (дата обращения: 20.04.2026).</w:t>
      </w:r>
    </w:p>
    <w:p>
      <w:pPr>
        <w:pStyle w:val="Normal"/>
        <w:spacing w:before="0" w:after="0"/>
        <w:rPr/>
      </w:pPr>
      <w:r>
        <w:rPr/>
      </w:r>
      <w:r>
        <w:br w:type="page"/>
      </w:r>
    </w:p>
    <w:p>
      <w:pPr>
        <w:pStyle w:val="Heading1"/>
        <w:spacing w:before="0" w:after="0"/>
        <w:jc w:val="right"/>
        <w:rPr>
          <w:rFonts w:ascii="Times New Roman" w:hAnsi="Times New Roman" w:eastAsia="" w:cs="" w:asciiTheme="minorHAnsi" w:cstheme="minorBidi" w:eastAsiaTheme="minorEastAsia" w:hAnsiTheme="minorHAnsi"/>
          <w:color w:val="auto"/>
          <w:sz w:val="28"/>
          <w:szCs w:val="28"/>
        </w:rPr>
      </w:pPr>
      <w:bookmarkStart w:id="17" w:name="_Toc230785507"/>
      <w:r>
        <w:rPr>
          <w:rFonts w:eastAsia="" w:cs="" w:ascii="Times New Roman" w:hAnsi="Times New Roman" w:asciiTheme="minorHAnsi" w:cstheme="minorBidi" w:eastAsiaTheme="minorEastAsia" w:hAnsiTheme="minorHAnsi"/>
          <w:color w:val="auto"/>
          <w:sz w:val="28"/>
          <w:szCs w:val="28"/>
        </w:rPr>
        <w:t>ПРИЛОЖЕНИЕ 1</w:t>
      </w:r>
      <w:bookmarkEnd w:id="17"/>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jc w:val="center"/>
        <w:rPr>
          <w:rFonts w:ascii="Times New Roman" w:hAnsi="Times New Roman" w:eastAsia="Times New Roman" w:cs="Times New Roman"/>
          <w:color w:themeColor="text1" w:val="000000"/>
        </w:rPr>
      </w:pPr>
      <w:r>
        <w:rPr/>
        <w:drawing>
          <wp:inline distT="0" distB="0" distL="0" distR="0">
            <wp:extent cx="5705475" cy="2743200"/>
            <wp:effectExtent l="0" t="0" r="0" b="0"/>
            <wp:docPr id="19"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8"/>
                    <pic:cNvPicPr>
                      <a:picLocks noChangeAspect="1" noChangeArrowheads="1"/>
                    </pic:cNvPicPr>
                  </pic:nvPicPr>
                  <pic:blipFill>
                    <a:blip r:embed="rId31"/>
                    <a:stretch>
                      <a:fillRect/>
                    </a:stretch>
                  </pic:blipFill>
                  <pic:spPr bwMode="auto">
                    <a:xfrm>
                      <a:off x="0" y="0"/>
                      <a:ext cx="5705475" cy="2743200"/>
                    </a:xfrm>
                    <a:prstGeom prst="rect">
                      <a:avLst/>
                    </a:prstGeom>
                    <a:noFill/>
                  </pic:spPr>
                </pic:pic>
              </a:graphicData>
            </a:graphic>
          </wp:inline>
        </w:drawing>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 xml:space="preserve">Код подключения к базе </w:t>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rPr>
          <w:rFonts w:ascii="Times New Roman" w:hAnsi="Times New Roman" w:eastAsia="Times New Roman" w:cs="Times New Roman"/>
          <w:color w:themeColor="text1" w:val="000000"/>
        </w:rPr>
      </w:pPr>
      <w:r>
        <w:rPr>
          <w:rFonts w:eastAsia="Times New Roman" w:cs="Times New Roman"/>
          <w:color w:themeColor="text1" w:val="000000"/>
        </w:rPr>
      </w:r>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rPr/>
      </w:pPr>
      <w:r>
        <w:rPr/>
      </w:r>
      <w:r>
        <w:br w:type="page"/>
      </w:r>
    </w:p>
    <w:p>
      <w:pPr>
        <w:pStyle w:val="Heading1"/>
        <w:spacing w:before="0" w:after="0"/>
        <w:jc w:val="right"/>
        <w:rPr>
          <w:rFonts w:ascii="Times New Roman" w:hAnsi="Times New Roman" w:eastAsia="" w:cs="" w:asciiTheme="minorHAnsi" w:cstheme="minorBidi" w:eastAsiaTheme="minorEastAsia" w:hAnsiTheme="minorHAnsi"/>
          <w:color w:val="auto"/>
          <w:sz w:val="28"/>
          <w:szCs w:val="28"/>
        </w:rPr>
      </w:pPr>
      <w:bookmarkStart w:id="18" w:name="_Toc230785508"/>
      <w:r>
        <w:rPr>
          <w:rFonts w:eastAsia="" w:cs="" w:ascii="Times New Roman" w:hAnsi="Times New Roman" w:asciiTheme="minorHAnsi" w:cstheme="minorBidi" w:eastAsiaTheme="minorEastAsia" w:hAnsiTheme="minorHAnsi"/>
          <w:color w:val="auto"/>
          <w:sz w:val="28"/>
          <w:szCs w:val="28"/>
        </w:rPr>
        <w:t>ПРИЛОЖЕНИЕ 2</w:t>
      </w:r>
      <w:bookmarkEnd w:id="18"/>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jc w:val="center"/>
        <w:rPr>
          <w:rFonts w:ascii="Times New Roman" w:hAnsi="Times New Roman" w:eastAsia="Times New Roman" w:cs="Times New Roman"/>
          <w:color w:themeColor="text1" w:val="000000"/>
        </w:rPr>
      </w:pPr>
      <w:r>
        <w:rPr/>
        <w:drawing>
          <wp:inline distT="0" distB="0" distL="0" distR="0">
            <wp:extent cx="5314950" cy="5724525"/>
            <wp:effectExtent l="0" t="0" r="0" b="0"/>
            <wp:docPr id="20"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9"/>
                    <pic:cNvPicPr>
                      <a:picLocks noChangeAspect="1" noChangeArrowheads="1"/>
                    </pic:cNvPicPr>
                  </pic:nvPicPr>
                  <pic:blipFill>
                    <a:blip r:embed="rId32"/>
                    <a:stretch>
                      <a:fillRect/>
                    </a:stretch>
                  </pic:blipFill>
                  <pic:spPr bwMode="auto">
                    <a:xfrm>
                      <a:off x="0" y="0"/>
                      <a:ext cx="5314950" cy="5724525"/>
                    </a:xfrm>
                    <a:prstGeom prst="rect">
                      <a:avLst/>
                    </a:prstGeom>
                    <a:noFill/>
                  </pic:spPr>
                </pic:pic>
              </a:graphicData>
            </a:graphic>
          </wp:inline>
        </w:drawing>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Код главной страницы</w:t>
      </w:r>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rPr>
          <w:rFonts w:ascii="Times New Roman" w:hAnsi="Times New Roman" w:eastAsia="Times New Roman" w:cs="Times New Roman"/>
          <w:color w:themeColor="text1" w:val="000000"/>
        </w:rPr>
      </w:pPr>
      <w:r>
        <w:rPr>
          <w:rFonts w:eastAsia="Times New Roman" w:cs="Times New Roman"/>
          <w:color w:themeColor="text1" w:val="000000"/>
        </w:rPr>
      </w:r>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rPr/>
      </w:pPr>
      <w:r>
        <w:rPr/>
      </w:r>
      <w:r>
        <w:br w:type="page"/>
      </w:r>
    </w:p>
    <w:p>
      <w:pPr>
        <w:pStyle w:val="Heading1"/>
        <w:spacing w:before="0" w:after="0"/>
        <w:jc w:val="right"/>
        <w:rPr>
          <w:rFonts w:ascii="Times New Roman" w:hAnsi="Times New Roman" w:eastAsia="" w:cs="" w:asciiTheme="minorHAnsi" w:cstheme="minorBidi" w:eastAsiaTheme="minorEastAsia" w:hAnsiTheme="minorHAnsi"/>
          <w:color w:val="auto"/>
          <w:sz w:val="28"/>
          <w:szCs w:val="28"/>
        </w:rPr>
      </w:pPr>
      <w:bookmarkStart w:id="19" w:name="_Toc230785509"/>
      <w:r>
        <w:rPr>
          <w:rFonts w:eastAsia="" w:cs="" w:ascii="Times New Roman" w:hAnsi="Times New Roman" w:asciiTheme="minorHAnsi" w:cstheme="minorBidi" w:eastAsiaTheme="minorEastAsia" w:hAnsiTheme="minorHAnsi"/>
          <w:color w:val="auto"/>
          <w:sz w:val="28"/>
          <w:szCs w:val="28"/>
        </w:rPr>
        <w:t>ПРИЛОЖЕНИЕ 3</w:t>
      </w:r>
      <w:bookmarkEnd w:id="19"/>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jc w:val="center"/>
        <w:rPr>
          <w:rFonts w:ascii="Times New Roman" w:hAnsi="Times New Roman" w:eastAsia="Times New Roman" w:cs="Times New Roman"/>
          <w:color w:themeColor="text1" w:val="000000"/>
        </w:rPr>
      </w:pPr>
      <w:r>
        <w:rPr/>
        <w:drawing>
          <wp:inline distT="0" distB="0" distL="0" distR="0">
            <wp:extent cx="5724525" cy="4667250"/>
            <wp:effectExtent l="0" t="0" r="0" b="0"/>
            <wp:docPr id="21"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0"/>
                    <pic:cNvPicPr>
                      <a:picLocks noChangeAspect="1" noChangeArrowheads="1"/>
                    </pic:cNvPicPr>
                  </pic:nvPicPr>
                  <pic:blipFill>
                    <a:blip r:embed="rId33"/>
                    <a:stretch>
                      <a:fillRect/>
                    </a:stretch>
                  </pic:blipFill>
                  <pic:spPr bwMode="auto">
                    <a:xfrm>
                      <a:off x="0" y="0"/>
                      <a:ext cx="5724525" cy="4667250"/>
                    </a:xfrm>
                    <a:prstGeom prst="rect">
                      <a:avLst/>
                    </a:prstGeom>
                    <a:noFill/>
                  </pic:spPr>
                </pic:pic>
              </a:graphicData>
            </a:graphic>
          </wp:inline>
        </w:drawing>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Код серверной части страницы вопросов для подготовки</w:t>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jc w:val="center"/>
        <w:rPr>
          <w:rFonts w:ascii="Times New Roman" w:hAnsi="Times New Roman" w:eastAsia="Times New Roman" w:cs="Times New Roman"/>
          <w:color w:themeColor="text1" w:val="000000"/>
        </w:rPr>
      </w:pPr>
      <w:r>
        <w:rPr/>
        <w:drawing>
          <wp:inline distT="0" distB="0" distL="0" distR="0">
            <wp:extent cx="5724525" cy="3933825"/>
            <wp:effectExtent l="0" t="0" r="0" b="0"/>
            <wp:docPr id="22"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1"/>
                    <pic:cNvPicPr>
                      <a:picLocks noChangeAspect="1" noChangeArrowheads="1"/>
                    </pic:cNvPicPr>
                  </pic:nvPicPr>
                  <pic:blipFill>
                    <a:blip r:embed="rId34"/>
                    <a:stretch>
                      <a:fillRect/>
                    </a:stretch>
                  </pic:blipFill>
                  <pic:spPr bwMode="auto">
                    <a:xfrm>
                      <a:off x="0" y="0"/>
                      <a:ext cx="5724525" cy="3933825"/>
                    </a:xfrm>
                    <a:prstGeom prst="rect">
                      <a:avLst/>
                    </a:prstGeom>
                    <a:noFill/>
                  </pic:spPr>
                </pic:pic>
              </a:graphicData>
            </a:graphic>
          </wp:inline>
        </w:drawing>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Код клиентской части страницы вопросов для подготовки</w:t>
      </w:r>
    </w:p>
    <w:p>
      <w:pPr>
        <w:pStyle w:val="Normal"/>
        <w:spacing w:before="0" w:after="0"/>
        <w:rPr>
          <w:rFonts w:ascii="Times New Roman" w:hAnsi="Times New Roman" w:eastAsia="Times New Roman" w:cs="Times New Roman"/>
          <w:color w:themeColor="text1" w:val="000000"/>
        </w:rPr>
      </w:pPr>
      <w:r>
        <w:rPr>
          <w:rFonts w:eastAsia="Times New Roman" w:cs="Times New Roman"/>
          <w:color w:themeColor="text1" w:val="000000"/>
        </w:rPr>
      </w:r>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rPr/>
      </w:pPr>
      <w:r>
        <w:rPr/>
      </w:r>
      <w:r>
        <w:br w:type="page"/>
      </w:r>
    </w:p>
    <w:p>
      <w:pPr>
        <w:pStyle w:val="Heading1"/>
        <w:spacing w:before="0" w:after="0"/>
        <w:jc w:val="right"/>
        <w:rPr>
          <w:rFonts w:ascii="Times New Roman" w:hAnsi="Times New Roman" w:eastAsia="" w:cs="" w:asciiTheme="minorHAnsi" w:cstheme="minorBidi" w:eastAsiaTheme="minorEastAsia" w:hAnsiTheme="minorHAnsi"/>
          <w:color w:val="auto"/>
          <w:sz w:val="28"/>
          <w:szCs w:val="28"/>
        </w:rPr>
      </w:pPr>
      <w:bookmarkStart w:id="20" w:name="_Toc230785510"/>
      <w:r>
        <w:rPr>
          <w:rFonts w:eastAsia="" w:cs="" w:ascii="Times New Roman" w:hAnsi="Times New Roman" w:asciiTheme="minorHAnsi" w:cstheme="minorBidi" w:eastAsiaTheme="minorEastAsia" w:hAnsiTheme="minorHAnsi"/>
          <w:color w:val="auto"/>
          <w:sz w:val="28"/>
          <w:szCs w:val="28"/>
        </w:rPr>
        <w:t>ПРИЛОЖЕНИЕ 4</w:t>
      </w:r>
      <w:bookmarkEnd w:id="20"/>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jc w:val="center"/>
        <w:rPr>
          <w:rFonts w:ascii="Times New Roman" w:hAnsi="Times New Roman" w:eastAsia="Times New Roman" w:cs="Times New Roman"/>
          <w:color w:themeColor="text1" w:val="000000"/>
        </w:rPr>
      </w:pPr>
      <w:r>
        <w:rPr/>
        <w:drawing>
          <wp:inline distT="0" distB="0" distL="0" distR="0">
            <wp:extent cx="5295900" cy="5724525"/>
            <wp:effectExtent l="0" t="0" r="0" b="0"/>
            <wp:docPr id="23" name="Изображени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2"/>
                    <pic:cNvPicPr>
                      <a:picLocks noChangeAspect="1" noChangeArrowheads="1"/>
                    </pic:cNvPicPr>
                  </pic:nvPicPr>
                  <pic:blipFill>
                    <a:blip r:embed="rId35"/>
                    <a:stretch>
                      <a:fillRect/>
                    </a:stretch>
                  </pic:blipFill>
                  <pic:spPr bwMode="auto">
                    <a:xfrm>
                      <a:off x="0" y="0"/>
                      <a:ext cx="5295900" cy="5724525"/>
                    </a:xfrm>
                    <a:prstGeom prst="rect">
                      <a:avLst/>
                    </a:prstGeom>
                    <a:noFill/>
                  </pic:spPr>
                </pic:pic>
              </a:graphicData>
            </a:graphic>
          </wp:inline>
        </w:drawing>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Код начала тестирования</w:t>
      </w:r>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rPr>
          <w:rFonts w:ascii="Times New Roman" w:hAnsi="Times New Roman" w:eastAsia="Times New Roman" w:cs="Times New Roman"/>
          <w:color w:themeColor="text1" w:val="000000"/>
        </w:rPr>
      </w:pPr>
      <w:r>
        <w:rPr>
          <w:rFonts w:eastAsia="Times New Roman" w:cs="Times New Roman"/>
          <w:color w:themeColor="text1" w:val="000000"/>
        </w:rPr>
      </w:r>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rPr/>
      </w:pPr>
      <w:r>
        <w:rPr/>
      </w:r>
      <w:r>
        <w:br w:type="page"/>
      </w:r>
    </w:p>
    <w:p>
      <w:pPr>
        <w:pStyle w:val="Heading1"/>
        <w:spacing w:before="0" w:after="0"/>
        <w:jc w:val="right"/>
        <w:rPr>
          <w:rFonts w:ascii="Times New Roman" w:hAnsi="Times New Roman" w:eastAsia="" w:cs="" w:asciiTheme="minorHAnsi" w:cstheme="minorBidi" w:eastAsiaTheme="minorEastAsia" w:hAnsiTheme="minorHAnsi"/>
          <w:color w:val="auto"/>
          <w:sz w:val="28"/>
          <w:szCs w:val="28"/>
        </w:rPr>
      </w:pPr>
      <w:bookmarkStart w:id="21" w:name="_Toc230785511"/>
      <w:r>
        <w:rPr>
          <w:rFonts w:eastAsia="" w:cs="" w:ascii="Times New Roman" w:hAnsi="Times New Roman" w:asciiTheme="minorHAnsi" w:cstheme="minorBidi" w:eastAsiaTheme="minorEastAsia" w:hAnsiTheme="minorHAnsi"/>
          <w:color w:val="auto"/>
          <w:sz w:val="28"/>
          <w:szCs w:val="28"/>
        </w:rPr>
        <w:t>ПРИЛОЖЕНИЕ 5</w:t>
      </w:r>
      <w:bookmarkEnd w:id="21"/>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jc w:val="center"/>
        <w:rPr>
          <w:rFonts w:ascii="Times New Roman" w:hAnsi="Times New Roman" w:eastAsia="Times New Roman" w:cs="Times New Roman"/>
          <w:color w:themeColor="text1" w:val="000000"/>
        </w:rPr>
      </w:pPr>
      <w:r>
        <w:rPr/>
        <w:drawing>
          <wp:inline distT="0" distB="0" distL="0" distR="0">
            <wp:extent cx="3686175" cy="4953000"/>
            <wp:effectExtent l="0" t="0" r="0" b="0"/>
            <wp:docPr id="24"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3"/>
                    <pic:cNvPicPr>
                      <a:picLocks noChangeAspect="1" noChangeArrowheads="1"/>
                    </pic:cNvPicPr>
                  </pic:nvPicPr>
                  <pic:blipFill>
                    <a:blip r:embed="rId36"/>
                    <a:stretch>
                      <a:fillRect/>
                    </a:stretch>
                  </pic:blipFill>
                  <pic:spPr bwMode="auto">
                    <a:xfrm>
                      <a:off x="0" y="0"/>
                      <a:ext cx="3686175" cy="4953000"/>
                    </a:xfrm>
                    <a:prstGeom prst="rect">
                      <a:avLst/>
                    </a:prstGeom>
                    <a:noFill/>
                  </pic:spPr>
                </pic:pic>
              </a:graphicData>
            </a:graphic>
          </wp:inline>
        </w:drawing>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Код серверной части тестирования</w:t>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jc w:val="center"/>
        <w:rPr>
          <w:rFonts w:ascii="Times New Roman" w:hAnsi="Times New Roman" w:eastAsia="Times New Roman" w:cs="Times New Roman"/>
          <w:color w:themeColor="text1" w:val="000000"/>
        </w:rPr>
      </w:pPr>
      <w:r>
        <w:rPr/>
        <w:drawing>
          <wp:inline distT="0" distB="0" distL="0" distR="0">
            <wp:extent cx="5705475" cy="5724525"/>
            <wp:effectExtent l="0" t="0" r="0" b="0"/>
            <wp:docPr id="25"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4"/>
                    <pic:cNvPicPr>
                      <a:picLocks noChangeAspect="1" noChangeArrowheads="1"/>
                    </pic:cNvPicPr>
                  </pic:nvPicPr>
                  <pic:blipFill>
                    <a:blip r:embed="rId37"/>
                    <a:stretch>
                      <a:fillRect/>
                    </a:stretch>
                  </pic:blipFill>
                  <pic:spPr bwMode="auto">
                    <a:xfrm>
                      <a:off x="0" y="0"/>
                      <a:ext cx="5705475" cy="5724525"/>
                    </a:xfrm>
                    <a:prstGeom prst="rect">
                      <a:avLst/>
                    </a:prstGeom>
                    <a:noFill/>
                  </pic:spPr>
                </pic:pic>
              </a:graphicData>
            </a:graphic>
          </wp:inline>
        </w:drawing>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Код клиентской части тестирования</w:t>
      </w:r>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rPr/>
      </w:pPr>
      <w:r>
        <w:rPr/>
      </w:r>
      <w:r>
        <w:br w:type="page"/>
      </w:r>
    </w:p>
    <w:p>
      <w:pPr>
        <w:pStyle w:val="Heading1"/>
        <w:spacing w:before="0" w:after="0"/>
        <w:jc w:val="right"/>
        <w:rPr>
          <w:rFonts w:ascii="Times New Roman" w:hAnsi="Times New Roman" w:eastAsia="" w:cs="" w:asciiTheme="minorHAnsi" w:cstheme="minorBidi" w:eastAsiaTheme="minorEastAsia" w:hAnsiTheme="minorHAnsi"/>
          <w:color w:val="auto"/>
          <w:sz w:val="28"/>
          <w:szCs w:val="28"/>
        </w:rPr>
      </w:pPr>
      <w:bookmarkStart w:id="22" w:name="_Toc230785512"/>
      <w:r>
        <w:rPr>
          <w:rFonts w:eastAsia="" w:cs="" w:ascii="Times New Roman" w:hAnsi="Times New Roman" w:asciiTheme="minorHAnsi" w:cstheme="minorBidi" w:eastAsiaTheme="minorEastAsia" w:hAnsiTheme="minorHAnsi"/>
          <w:color w:val="auto"/>
          <w:sz w:val="28"/>
          <w:szCs w:val="28"/>
        </w:rPr>
        <w:t>ПРИЛОЖЕНИЕ 6</w:t>
      </w:r>
      <w:bookmarkEnd w:id="22"/>
    </w:p>
    <w:p>
      <w:pPr>
        <w:pStyle w:val="Normal"/>
        <w:spacing w:before="0" w:after="0"/>
        <w:jc w:val="right"/>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jc w:val="center"/>
        <w:rPr>
          <w:rFonts w:ascii="Times New Roman" w:hAnsi="Times New Roman" w:eastAsia="Times New Roman" w:cs="Times New Roman"/>
          <w:color w:themeColor="text1" w:val="000000"/>
        </w:rPr>
      </w:pPr>
      <w:r>
        <w:rPr/>
        <w:drawing>
          <wp:inline distT="0" distB="0" distL="0" distR="0">
            <wp:extent cx="4562475" cy="5724525"/>
            <wp:effectExtent l="0" t="0" r="0" b="0"/>
            <wp:docPr id="26"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5"/>
                    <pic:cNvPicPr>
                      <a:picLocks noChangeAspect="1" noChangeArrowheads="1"/>
                    </pic:cNvPicPr>
                  </pic:nvPicPr>
                  <pic:blipFill>
                    <a:blip r:embed="rId38"/>
                    <a:stretch>
                      <a:fillRect/>
                    </a:stretch>
                  </pic:blipFill>
                  <pic:spPr bwMode="auto">
                    <a:xfrm>
                      <a:off x="0" y="0"/>
                      <a:ext cx="4562475" cy="5724525"/>
                    </a:xfrm>
                    <a:prstGeom prst="rect">
                      <a:avLst/>
                    </a:prstGeom>
                    <a:noFill/>
                  </pic:spPr>
                </pic:pic>
              </a:graphicData>
            </a:graphic>
          </wp:inline>
        </w:drawing>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Код серверной части результатов теста</w:t>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r>
    </w:p>
    <w:p>
      <w:pPr>
        <w:pStyle w:val="Normal"/>
        <w:spacing w:before="0" w:after="0"/>
        <w:jc w:val="center"/>
        <w:rPr>
          <w:rFonts w:ascii="Times New Roman" w:hAnsi="Times New Roman" w:eastAsia="Times New Roman" w:cs="Times New Roman"/>
          <w:color w:themeColor="text1" w:val="000000"/>
        </w:rPr>
      </w:pPr>
      <w:r>
        <w:rPr/>
        <w:drawing>
          <wp:inline distT="0" distB="0" distL="0" distR="0">
            <wp:extent cx="5724525" cy="4400550"/>
            <wp:effectExtent l="0" t="0" r="0" b="0"/>
            <wp:docPr id="27"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6"/>
                    <pic:cNvPicPr>
                      <a:picLocks noChangeAspect="1" noChangeArrowheads="1"/>
                    </pic:cNvPicPr>
                  </pic:nvPicPr>
                  <pic:blipFill>
                    <a:blip r:embed="rId39"/>
                    <a:stretch>
                      <a:fillRect/>
                    </a:stretch>
                  </pic:blipFill>
                  <pic:spPr bwMode="auto">
                    <a:xfrm>
                      <a:off x="0" y="0"/>
                      <a:ext cx="5724525" cy="4400550"/>
                    </a:xfrm>
                    <a:prstGeom prst="rect">
                      <a:avLst/>
                    </a:prstGeom>
                    <a:noFill/>
                  </pic:spPr>
                </pic:pic>
              </a:graphicData>
            </a:graphic>
          </wp:inline>
        </w:drawing>
      </w:r>
    </w:p>
    <w:p>
      <w:pPr>
        <w:pStyle w:val="Normal"/>
        <w:spacing w:before="0" w:after="0"/>
        <w:jc w:val="center"/>
        <w:rPr>
          <w:rFonts w:ascii="Times New Roman" w:hAnsi="Times New Roman" w:eastAsia="Times New Roman" w:cs="Times New Roman"/>
          <w:color w:themeColor="text1" w:val="000000"/>
          <w:sz w:val="28"/>
          <w:szCs w:val="28"/>
        </w:rPr>
      </w:pPr>
      <w:r>
        <w:rPr>
          <w:rFonts w:eastAsia="Times New Roman" w:cs="Times New Roman"/>
          <w:color w:themeColor="text1" w:val="000000"/>
          <w:sz w:val="28"/>
          <w:szCs w:val="28"/>
        </w:rPr>
        <w:t>Код клиентской части результатов теста</w:t>
      </w:r>
    </w:p>
    <w:p>
      <w:pPr>
        <w:pStyle w:val="Normal"/>
        <w:spacing w:before="0" w:after="0"/>
        <w:jc w:val="center"/>
        <w:rPr>
          <w:rFonts w:ascii="Times New Roman" w:hAnsi="Times New Roman" w:eastAsia="Times New Roman" w:cs="Times New Roman"/>
          <w:color w:themeColor="text1" w:val="000000"/>
        </w:rPr>
      </w:pPr>
      <w:r>
        <w:rPr>
          <w:rFonts w:eastAsia="Times New Roman" w:cs="Times New Roman"/>
          <w:color w:themeColor="text1" w:val="000000"/>
        </w:rPr>
      </w:r>
    </w:p>
    <w:p>
      <w:pPr>
        <w:pStyle w:val="Normal"/>
        <w:spacing w:lineRule="auto" w:line="360" w:before="0" w:after="0"/>
        <w:jc w:val="both"/>
        <w:rPr>
          <w:sz w:val="28"/>
          <w:szCs w:val="28"/>
        </w:rPr>
      </w:pPr>
      <w:r>
        <w:rPr>
          <w:sz w:val="28"/>
          <w:szCs w:val="28"/>
        </w:rPr>
      </w:r>
    </w:p>
    <w:sectPr>
      <w:headerReference w:type="even" r:id="rId40"/>
      <w:headerReference w:type="default" r:id="rId41"/>
      <w:headerReference w:type="first" r:id="rId42"/>
      <w:footerReference w:type="even" r:id="rId43"/>
      <w:footerReference w:type="default" r:id="rId44"/>
      <w:footerReference w:type="first" r:id="rId45"/>
      <w:type w:val="nextPage"/>
      <w:pgSz w:w="11906" w:h="16838"/>
      <w:pgMar w:left="1440" w:right="1440" w:gutter="0" w:header="720" w:top="1440" w:footer="720" w:bottom="1440"/>
      <w:pgNumType w:start="2"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Aptos Display">
    <w:charset w:val="cc"/>
    <w:family w:val="roman"/>
    <w:pitch w:val="variable"/>
  </w:font>
  <w:font w:name="OpenSymbol">
    <w:altName w:val="Arial Unicode MS"/>
    <w:charset w:val="cc"/>
    <w:family w:val="roman"/>
    <w:pitch w:val="variable"/>
  </w:font>
  <w:font w:name="Liberation Sans">
    <w:altName w:val="Arial"/>
    <w:charset w:val="cc"/>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108" w:type="dxa"/>
      <w:tblLayout w:type="fixed"/>
      <w:tblCellMar>
        <w:top w:w="0" w:type="dxa"/>
        <w:left w:w="108" w:type="dxa"/>
        <w:bottom w:w="0" w:type="dxa"/>
        <w:right w:w="108" w:type="dxa"/>
      </w:tblCellMar>
      <w:tblLook w:val="06a0" w:firstRow="1" w:noVBand="1" w:lastRow="0" w:firstColumn="1" w:lastColumn="0" w:noHBand="1"/>
    </w:tblPr>
    <w:tblGrid>
      <w:gridCol w:w="3005"/>
      <w:gridCol w:w="3005"/>
      <w:gridCol w:w="3005"/>
    </w:tblGrid>
    <w:tr>
      <w:trPr>
        <w:trHeight w:val="283" w:hRule="atLeast"/>
      </w:trPr>
      <w:tc>
        <w:tcPr>
          <w:tcW w:w="3005" w:type="dxa"/>
          <w:tcBorders/>
        </w:tcPr>
        <w:p>
          <w:pPr>
            <w:pStyle w:val="Header"/>
            <w:ind w:left="-115"/>
            <w:rPr>
              <w:rFonts w:ascii="Times New Roman" w:hAnsi="Times New Roman" w:eastAsia="Times New Roman"/>
            </w:rPr>
          </w:pPr>
          <w:r>
            <w:rPr>
              <w:rFonts w:eastAsia="Times New Roman"/>
            </w:rPr>
          </w:r>
        </w:p>
      </w:tc>
      <w:tc>
        <w:tcPr>
          <w:tcW w:w="3005" w:type="dxa"/>
          <w:tcBorders/>
        </w:tcPr>
        <w:p>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55</w:t>
          </w:r>
          <w:r>
            <w:rPr>
              <w:sz w:val="28"/>
              <w:szCs w:val="28"/>
            </w:rPr>
            <w:fldChar w:fldCharType="end"/>
          </w:r>
        </w:p>
      </w:tc>
      <w:tc>
        <w:tcPr>
          <w:tcW w:w="3005" w:type="dxa"/>
          <w:tcBorders/>
        </w:tcPr>
        <w:p>
          <w:pPr>
            <w:pStyle w:val="Header"/>
            <w:ind w:right="-115"/>
            <w:jc w:val="right"/>
            <w:rPr>
              <w:rFonts w:ascii="Times New Roman" w:hAnsi="Times New Roman" w:eastAsia="Times New Roman"/>
            </w:rPr>
          </w:pPr>
          <w:r>
            <w:rPr>
              <w:rFonts w:eastAsia="Times New Roman"/>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108" w:type="dxa"/>
      <w:tblLayout w:type="fixed"/>
      <w:tblCellMar>
        <w:top w:w="0" w:type="dxa"/>
        <w:left w:w="108" w:type="dxa"/>
        <w:bottom w:w="0" w:type="dxa"/>
        <w:right w:w="108" w:type="dxa"/>
      </w:tblCellMar>
      <w:tblLook w:val="06a0" w:firstRow="1" w:noVBand="1" w:lastRow="0" w:firstColumn="1" w:lastColumn="0" w:noHBand="1"/>
    </w:tblPr>
    <w:tblGrid>
      <w:gridCol w:w="3005"/>
      <w:gridCol w:w="3005"/>
      <w:gridCol w:w="3005"/>
    </w:tblGrid>
    <w:tr>
      <w:trPr>
        <w:trHeight w:val="300" w:hRule="atLeast"/>
      </w:trPr>
      <w:tc>
        <w:tcPr>
          <w:tcW w:w="3005" w:type="dxa"/>
          <w:tcBorders/>
        </w:tcPr>
        <w:p>
          <w:pPr>
            <w:pStyle w:val="Header"/>
            <w:ind w:left="-115"/>
            <w:rPr>
              <w:rFonts w:ascii="Times New Roman" w:hAnsi="Times New Roman" w:eastAsia="Times New Roman"/>
            </w:rPr>
          </w:pPr>
          <w:r>
            <w:rPr>
              <w:rFonts w:eastAsia="Times New Roman"/>
            </w:rPr>
          </w:r>
        </w:p>
      </w:tc>
      <w:tc>
        <w:tcPr>
          <w:tcW w:w="3005" w:type="dxa"/>
          <w:tcBorders/>
        </w:tcPr>
        <w:p>
          <w:pPr>
            <w:pStyle w:val="Header"/>
            <w:jc w:val="center"/>
            <w:rPr>
              <w:rFonts w:eastAsia="Times New Roman"/>
            </w:rPr>
          </w:pPr>
          <w:r>
            <w:rPr>
              <w:rFonts w:eastAsia="Times New Roman"/>
            </w:rPr>
          </w:r>
        </w:p>
      </w:tc>
      <w:tc>
        <w:tcPr>
          <w:tcW w:w="3005" w:type="dxa"/>
          <w:tcBorders/>
        </w:tcPr>
        <w:p>
          <w:pPr>
            <w:pStyle w:val="Header"/>
            <w:ind w:right="-115"/>
            <w:jc w:val="right"/>
            <w:rPr>
              <w:rFonts w:ascii="Times New Roman" w:hAnsi="Times New Roman" w:eastAsia="Times New Roman"/>
            </w:rPr>
          </w:pPr>
          <w:r>
            <w:rPr>
              <w:rFonts w:eastAsia="Times New Roman"/>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108" w:type="dxa"/>
      <w:tblLayout w:type="fixed"/>
      <w:tblCellMar>
        <w:top w:w="0" w:type="dxa"/>
        <w:left w:w="108" w:type="dxa"/>
        <w:bottom w:w="0" w:type="dxa"/>
        <w:right w:w="108" w:type="dxa"/>
      </w:tblCellMar>
      <w:tblLook w:val="06a0" w:firstRow="1" w:noVBand="1" w:lastRow="0" w:firstColumn="1" w:lastColumn="0" w:noHBand="1"/>
    </w:tblPr>
    <w:tblGrid>
      <w:gridCol w:w="3005"/>
      <w:gridCol w:w="3005"/>
      <w:gridCol w:w="3005"/>
    </w:tblGrid>
    <w:tr>
      <w:trPr>
        <w:trHeight w:val="300" w:hRule="atLeast"/>
      </w:trPr>
      <w:tc>
        <w:tcPr>
          <w:tcW w:w="3005" w:type="dxa"/>
          <w:tcBorders/>
        </w:tcPr>
        <w:p>
          <w:pPr>
            <w:pStyle w:val="Header"/>
            <w:ind w:left="-115"/>
            <w:rPr>
              <w:rFonts w:ascii="Times New Roman" w:hAnsi="Times New Roman" w:eastAsia="Times New Roman"/>
            </w:rPr>
          </w:pPr>
          <w:r>
            <w:rPr>
              <w:rFonts w:eastAsia="Times New Roman"/>
            </w:rPr>
          </w:r>
        </w:p>
      </w:tc>
      <w:tc>
        <w:tcPr>
          <w:tcW w:w="3005" w:type="dxa"/>
          <w:tcBorders/>
        </w:tcPr>
        <w:p>
          <w:pPr>
            <w:pStyle w:val="Header"/>
            <w:jc w:val="center"/>
            <w:rPr>
              <w:rFonts w:ascii="Times New Roman" w:hAnsi="Times New Roman" w:eastAsia="Times New Roman"/>
            </w:rPr>
          </w:pPr>
          <w:r>
            <w:rPr>
              <w:rFonts w:eastAsia="Times New Roman"/>
            </w:rPr>
          </w:r>
        </w:p>
      </w:tc>
      <w:tc>
        <w:tcPr>
          <w:tcW w:w="3005" w:type="dxa"/>
          <w:tcBorders/>
        </w:tcPr>
        <w:p>
          <w:pPr>
            <w:pStyle w:val="Header"/>
            <w:ind w:right="-115"/>
            <w:jc w:val="right"/>
            <w:rPr>
              <w:rFonts w:ascii="Times New Roman" w:hAnsi="Times New Roman" w:eastAsia="Times New Roman"/>
            </w:rPr>
          </w:pPr>
          <w:r>
            <w:rPr>
              <w:rFonts w:eastAsia="Times New Roman"/>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108" w:type="dxa"/>
      <w:tblLayout w:type="fixed"/>
      <w:tblCellMar>
        <w:top w:w="0" w:type="dxa"/>
        <w:left w:w="108" w:type="dxa"/>
        <w:bottom w:w="0" w:type="dxa"/>
        <w:right w:w="108" w:type="dxa"/>
      </w:tblCellMar>
      <w:tblLook w:val="06a0" w:firstRow="1" w:noVBand="1" w:lastRow="0" w:firstColumn="1" w:lastColumn="0" w:noHBand="1"/>
    </w:tblPr>
    <w:tblGrid>
      <w:gridCol w:w="3005"/>
      <w:gridCol w:w="3005"/>
      <w:gridCol w:w="3005"/>
    </w:tblGrid>
    <w:tr>
      <w:trPr>
        <w:trHeight w:val="300" w:hRule="atLeast"/>
      </w:trPr>
      <w:tc>
        <w:tcPr>
          <w:tcW w:w="3005" w:type="dxa"/>
          <w:tcBorders/>
        </w:tcPr>
        <w:p>
          <w:pPr>
            <w:pStyle w:val="Header"/>
            <w:ind w:left="-115"/>
            <w:rPr>
              <w:rFonts w:ascii="Times New Roman" w:hAnsi="Times New Roman" w:eastAsia="Times New Roman"/>
            </w:rPr>
          </w:pPr>
          <w:r>
            <w:rPr>
              <w:rFonts w:eastAsia="Times New Roman"/>
            </w:rPr>
          </w:r>
        </w:p>
      </w:tc>
      <w:tc>
        <w:tcPr>
          <w:tcW w:w="3005" w:type="dxa"/>
          <w:tcBorders/>
        </w:tcPr>
        <w:p>
          <w:pPr>
            <w:pStyle w:val="Header"/>
            <w:jc w:val="center"/>
            <w:rPr>
              <w:rFonts w:ascii="Times New Roman" w:hAnsi="Times New Roman" w:eastAsia="Times New Roman"/>
            </w:rPr>
          </w:pPr>
          <w:r>
            <w:rPr>
              <w:rFonts w:eastAsia="Times New Roman"/>
            </w:rPr>
          </w:r>
        </w:p>
      </w:tc>
      <w:tc>
        <w:tcPr>
          <w:tcW w:w="3005" w:type="dxa"/>
          <w:tcBorders/>
        </w:tcPr>
        <w:p>
          <w:pPr>
            <w:pStyle w:val="Header"/>
            <w:ind w:right="-115"/>
            <w:jc w:val="right"/>
            <w:rPr>
              <w:rFonts w:ascii="Times New Roman" w:hAnsi="Times New Roman" w:eastAsia="Times New Roman"/>
            </w:rPr>
          </w:pPr>
          <w:r>
            <w:rPr>
              <w:rFonts w:eastAsia="Times New Roman"/>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z w:val="28"/>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sz w:val="28"/>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sz w:val="28"/>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sz w:val="28"/>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20" w:hanging="360"/>
      </w:pPr>
      <w:rPr>
        <w:sz w:val="28"/>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20" w:hanging="360"/>
      </w:pPr>
      <w:rPr>
        <w:sz w:val="28"/>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2"/>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22">
    <w:lvl w:ilvl="0">
      <w:start w:val="3"/>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23">
    <w:lvl w:ilvl="0">
      <w:start w:val="4"/>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24">
    <w:lvl w:ilvl="0">
      <w:start w:val="1"/>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25">
    <w:lvl w:ilvl="0">
      <w:start w:val="2"/>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26">
    <w:lvl w:ilvl="0">
      <w:start w:val="3"/>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27">
    <w:lvl w:ilvl="0">
      <w:start w:val="1"/>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28">
    <w:lvl w:ilvl="0">
      <w:start w:val="1"/>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29">
    <w:lvl w:ilvl="0">
      <w:start w:val="1"/>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30">
    <w:lvl w:ilvl="0">
      <w:start w:val="2"/>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31">
    <w:lvl w:ilvl="0">
      <w:start w:val="3"/>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Times New Roman" w:hAnsi="Times New Roman" w:eastAsia="Times New Roman" w:cs="" w:asciiTheme="minorHAnsi" w:cstheme="minorBidi" w:eastAsiaTheme="minorHAnsi" w:hAnsiTheme="minorHAnsi"/>
      <w:color w:val="auto"/>
      <w:kern w:val="0"/>
      <w:sz w:val="24"/>
      <w:szCs w:val="24"/>
      <w:lang w:val="ru-RU" w:eastAsia="en-US" w:bidi="ar-SA"/>
    </w:rPr>
  </w:style>
  <w:style w:type="paragraph" w:styleId="Heading1">
    <w:name w:val="heading 1"/>
    <w:basedOn w:val="Normal"/>
    <w:next w:val="Normal"/>
    <w:uiPriority w:val="9"/>
    <w:qFormat/>
    <w:rsid w:val="3b8a56d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uiPriority w:val="9"/>
    <w:unhideWhenUsed/>
    <w:qFormat/>
    <w:rsid w:val="3b8a56d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uiPriority w:val="9"/>
    <w:unhideWhenUsed/>
    <w:qFormat/>
    <w:rsid w:val="3b8a56df"/>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3b8a56df"/>
    <w:rPr>
      <w:color w:val="467886"/>
      <w:u w:val="single"/>
    </w:rPr>
  </w:style>
  <w:style w:type="character" w:styleId="user" w:customStyle="1">
    <w:name w:val="Ссылка указателя (user)"/>
    <w:qFormat/>
    <w:rPr/>
  </w:style>
  <w:style w:type="character" w:styleId="user1" w:customStyle="1">
    <w:name w:val="Маркеры (user)"/>
    <w:qFormat/>
    <w:rPr>
      <w:rFonts w:ascii="OpenSymbol" w:hAnsi="OpenSymbol" w:eastAsia="OpenSymbol" w:cs="OpenSymbol"/>
    </w:rPr>
  </w:style>
  <w:style w:type="character" w:styleId="user2" w:customStyle="1">
    <w:name w:val="Символ нумерации (user)"/>
    <w:qFormat/>
    <w:rPr>
      <w:sz w:val="28"/>
      <w:szCs w:val="28"/>
    </w:rPr>
  </w:style>
  <w:style w:type="character" w:styleId="Style11">
    <w:name w:val="Ссылка указателя"/>
    <w:qFormat/>
    <w:rPr/>
  </w:style>
  <w:style w:type="character" w:styleId="Style12">
    <w:name w:val="Символ нумерации"/>
    <w:qFormat/>
    <w:rPr>
      <w:sz w:val="28"/>
      <w:szCs w:val="28"/>
    </w:rPr>
  </w:style>
  <w:style w:type="character" w:styleId="Style13">
    <w:name w:val="Маркеры"/>
    <w:qFormat/>
    <w:rPr>
      <w:rFonts w:ascii="OpenSymbol" w:hAnsi="OpenSymbol" w:eastAsia="OpenSymbol" w:cs="OpenSymbol"/>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Style15">
    <w:name w:val="Указатель"/>
    <w:basedOn w:val="Normal"/>
    <w:qFormat/>
    <w:pPr>
      <w:suppressLineNumbers/>
    </w:pPr>
    <w:rPr>
      <w:rFonts w:cs="Lucida Sans"/>
    </w:rPr>
  </w:style>
  <w:style w:type="paragraph" w:styleId="user3">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4">
    <w:name w:val="Указатель (user)"/>
    <w:basedOn w:val="Normal"/>
    <w:qFormat/>
    <w:pPr>
      <w:suppressLineNumbers/>
    </w:pPr>
    <w:rPr>
      <w:rFonts w:cs="Lucida Sans"/>
    </w:rPr>
  </w:style>
  <w:style w:type="paragraph" w:styleId="1" w:customStyle="1">
    <w:name w:val="Заголовок1"/>
    <w:basedOn w:val="Normal"/>
    <w:next w:val="BodyText"/>
    <w:qFormat/>
    <w:pPr>
      <w:keepNext w:val="true"/>
      <w:spacing w:before="240" w:after="120"/>
    </w:pPr>
    <w:rPr>
      <w:rFonts w:ascii="Liberation Sans" w:hAnsi="Liberation Sans" w:eastAsia="Microsoft YaHei" w:cs="Lucida Sans"/>
      <w:sz w:val="28"/>
      <w:szCs w:val="28"/>
    </w:rPr>
  </w:style>
  <w:style w:type="paragraph" w:styleId="11" w:customStyle="1">
    <w:name w:val="Указатель1"/>
    <w:basedOn w:val="Normal"/>
    <w:qFormat/>
    <w:pPr>
      <w:suppressLineNumbers/>
    </w:pPr>
    <w:rPr>
      <w:rFonts w:cs="Lucida Sans"/>
    </w:rPr>
  </w:style>
  <w:style w:type="paragraph" w:styleId="Title">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IndexHeading">
    <w:name w:val="index heading"/>
    <w:basedOn w:val="Normal"/>
    <w:qFormat/>
    <w:pPr>
      <w:suppressLineNumbers/>
    </w:pPr>
    <w:rPr>
      <w:rFonts w:cs="Lucida Sans"/>
    </w:rPr>
  </w:style>
  <w:style w:type="paragraph" w:styleId="ListParagraph">
    <w:name w:val="List Paragraph"/>
    <w:basedOn w:val="Normal"/>
    <w:uiPriority w:val="34"/>
    <w:qFormat/>
    <w:rsid w:val="3b8a56df"/>
    <w:pPr>
      <w:spacing w:before="0" w:after="160"/>
      <w:ind w:left="720"/>
      <w:contextualSpacing/>
    </w:pPr>
    <w:rPr/>
  </w:style>
  <w:style w:type="paragraph" w:styleId="user5" w:customStyle="1">
    <w:name w:val="Колонтитулы (user)"/>
    <w:basedOn w:val="Normal"/>
    <w:qFormat/>
    <w:pPr/>
    <w:rPr/>
  </w:style>
  <w:style w:type="paragraph" w:styleId="Style16" w:customStyle="1">
    <w:name w:val="Колонтитулы"/>
    <w:basedOn w:val="Normal"/>
    <w:qFormat/>
    <w:pPr/>
    <w:rPr/>
  </w:style>
  <w:style w:type="paragraph" w:styleId="Header">
    <w:name w:val="header"/>
    <w:basedOn w:val="Normal"/>
    <w:uiPriority w:val="99"/>
    <w:unhideWhenUsed/>
    <w:rsid w:val="3b8a56d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3b8a56df"/>
    <w:pPr>
      <w:tabs>
        <w:tab w:val="clear" w:pos="720"/>
        <w:tab w:val="center" w:pos="4680" w:leader="none"/>
        <w:tab w:val="right" w:pos="9360" w:leader="none"/>
      </w:tabs>
      <w:spacing w:lineRule="auto" w:line="240" w:before="0" w:after="0"/>
    </w:pPr>
    <w:rPr/>
  </w:style>
  <w:style w:type="paragraph" w:styleId="TOC1">
    <w:name w:val="toc 1"/>
    <w:basedOn w:val="Normal"/>
    <w:next w:val="Normal"/>
    <w:uiPriority w:val="39"/>
    <w:unhideWhenUsed/>
    <w:rsid w:val="3b8a56df"/>
    <w:pPr>
      <w:spacing w:before="0" w:after="100"/>
    </w:pPr>
    <w:rPr/>
  </w:style>
  <w:style w:type="paragraph" w:styleId="TOC2">
    <w:name w:val="toc 2"/>
    <w:basedOn w:val="Normal"/>
    <w:next w:val="Normal"/>
    <w:uiPriority w:val="39"/>
    <w:unhideWhenUsed/>
    <w:rsid w:val="3b8a56df"/>
    <w:pPr>
      <w:spacing w:before="0" w:after="100"/>
      <w:ind w:left="220"/>
    </w:pPr>
    <w:rPr/>
  </w:style>
  <w:style w:type="paragraph" w:styleId="TOC3">
    <w:name w:val="toc 3"/>
    <w:basedOn w:val="Normal"/>
    <w:next w:val="Normal"/>
    <w:uiPriority w:val="39"/>
    <w:unhideWhenUsed/>
    <w:rsid w:val="3b8a56df"/>
    <w:pPr>
      <w:spacing w:before="0" w:after="100"/>
      <w:ind w:left="440"/>
    </w:pPr>
    <w:rPr/>
  </w:style>
  <w:style w:type="paragraph" w:styleId="Style17" w:customStyle="1">
    <w:name w:val="Содержимое таблицы"/>
    <w:basedOn w:val="Normal"/>
    <w:qFormat/>
    <w:pPr>
      <w:widowControl w:val="false"/>
      <w:suppressLineNumbers/>
    </w:pPr>
    <w:rPr/>
  </w:style>
  <w:style w:type="paragraph" w:styleId="Style18" w:customStyle="1">
    <w:name w:val="Заголовок таблицы"/>
    <w:basedOn w:val="Style17"/>
    <w:qFormat/>
    <w:pPr>
      <w:jc w:val="center"/>
    </w:pPr>
    <w:rPr>
      <w:b/>
      <w:bCs/>
    </w:rPr>
  </w:style>
  <w:style w:type="numbering" w:styleId="Style19" w:default="1">
    <w:name w:val="Без списка"/>
    <w:uiPriority w:val="99"/>
    <w:semiHidden/>
    <w:unhideWhenUsed/>
    <w:qFormat/>
  </w:style>
  <w:style w:type="numbering" w:styleId="user6" w:customStyle="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1">
    <w:name w:val="Table Grid"/>
    <w:basedOn w:val="a1"/>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yperlink" Target="https://www.testograf.ru/" TargetMode="External"/><Relationship Id="rId21" Type="http://schemas.openxmlformats.org/officeDocument/2006/relationships/hyperlink" Target="https://www.php.net/manual/ru/" TargetMode="External"/><Relationship Id="rId22" Type="http://schemas.openxmlformats.org/officeDocument/2006/relationships/hyperlink" Target="https://www.postgresql.org/docs/" TargetMode="External"/><Relationship Id="rId23" Type="http://schemas.openxmlformats.org/officeDocument/2006/relationships/hyperlink" Target="https://git-scm.com/do&#1089;" TargetMode="External"/><Relationship Id="rId24" Type="http://schemas.openxmlformats.org/officeDocument/2006/relationships/hyperlink" Target="https://git-scm.com/doc" TargetMode="External"/><Relationship Id="rId25" Type="http://schemas.openxmlformats.org/officeDocument/2006/relationships/hyperlink" Target="https://www.google.com/forms/" TargetMode="External"/><Relationship Id="rId26" Type="http://schemas.openxmlformats.org/officeDocument/2006/relationships/hyperlink" Target="https://habr.com/ru/hub/postgresql/" TargetMode="External"/><Relationship Id="rId27" Type="http://schemas.openxmlformats.org/officeDocument/2006/relationships/hyperlink" Target="https://habr.com/ru/hub/php/" TargetMode="External"/><Relationship Id="rId28" Type="http://schemas.openxmlformats.org/officeDocument/2006/relationships/hyperlink" Target="https://www.ispring.ru/" TargetMode="External"/><Relationship Id="rId29" Type="http://schemas.openxmlformats.org/officeDocument/2006/relationships/hyperlink" Target="https://moodle.org/" TargetMode="External"/><Relationship Id="rId30" Type="http://schemas.openxmlformats.org/officeDocument/2006/relationships/hyperlink" Target="https://www.w3schools.com/"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header" Target="header3.xm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102</TotalTime>
  <Application>LibreOffice/26.2.3.2$Windows_X86_64 LibreOffice_project/70e089b17412e4cb7773e41413306b17a2328c34</Application>
  <AppVersion>15.0000</AppVersion>
  <Pages>54</Pages>
  <Words>6345</Words>
  <Characters>45080</Characters>
  <CharactersWithSpaces>50864</CharactersWithSpaces>
  <Paragraphs>619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2026-05-15T06:27:00Z</dcterms:created>
  <dc:creator>Ne Admin</dc:creator>
  <dc:description/>
  <dc:language>ru-RU</dc:language>
  <cp:lastModifiedBy/>
  <cp:lastPrinted>2026-05-30T20:11:45Z</cp:lastPrinted>
  <dcterms:modified xsi:type="dcterms:W3CDTF">2026-05-30T20:13:40Z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