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67D1" w14:textId="77777777" w:rsidR="00015A74" w:rsidRDefault="00015A74" w:rsidP="00015A74">
      <w:pPr>
        <w:pStyle w:val="a2"/>
        <w:ind w:firstLine="480"/>
      </w:pPr>
      <w:r>
        <w:t>2023</w:t>
      </w:r>
      <w:r>
        <w:t>长三角数学建模竞赛</w:t>
      </w:r>
      <w:r>
        <w:t>C</w:t>
      </w:r>
      <w:r>
        <w:t>题：考研难度知多少</w:t>
      </w:r>
    </w:p>
    <w:p w14:paraId="39F374D3" w14:textId="77777777" w:rsidR="00015A74" w:rsidRDefault="00015A74" w:rsidP="00015A74">
      <w:pPr>
        <w:pStyle w:val="a2"/>
        <w:ind w:firstLine="480"/>
      </w:pPr>
      <w:r>
        <w:rPr>
          <w:rFonts w:hint="eastAsia"/>
        </w:rPr>
        <w:t>据相关媒体报道，</w:t>
      </w:r>
      <w:r>
        <w:t xml:space="preserve">2023 </w:t>
      </w:r>
      <w:r>
        <w:t>年考研可以称得上是</w:t>
      </w:r>
      <w:r>
        <w:t>“</w:t>
      </w:r>
      <w:r>
        <w:t>最难</w:t>
      </w:r>
      <w:r>
        <w:t>”</w:t>
      </w:r>
      <w:r>
        <w:t>的一年，全国研究生报考人数突破新高达到</w:t>
      </w:r>
      <w:r>
        <w:t xml:space="preserve">474 </w:t>
      </w:r>
      <w:r>
        <w:t>万人、部分考研学生感染新冠带病赴考、保研名额增多挤压考研录取名额等因素都导致了</w:t>
      </w:r>
      <w:r>
        <w:t xml:space="preserve">2023 </w:t>
      </w:r>
      <w:r>
        <w:t>年考研上岸难度加大。不少同学参加完</w:t>
      </w:r>
      <w:r>
        <w:t xml:space="preserve">2023 </w:t>
      </w:r>
      <w:r>
        <w:t>年考研直呼：今年考研也太难了！从客观的角度来说，</w:t>
      </w:r>
      <w:r>
        <w:t xml:space="preserve">2023 </w:t>
      </w:r>
      <w:r>
        <w:t>年考研确实不简单，考研难度甚至超过了之前的任何一年。报考人数突破新高，保研率持续上涨，录取率降低。不少</w:t>
      </w:r>
      <w:r>
        <w:t xml:space="preserve">985 </w:t>
      </w:r>
      <w:r>
        <w:t>高校保研率都已经突破了</w:t>
      </w:r>
      <w:r>
        <w:t>50%</w:t>
      </w:r>
      <w:r>
        <w:t>，考取</w:t>
      </w:r>
      <w:r>
        <w:t xml:space="preserve">985 </w:t>
      </w:r>
      <w:r>
        <w:t>高校的考生竞争非常激烈，录取的可能进一步降低。从数据来看，</w:t>
      </w:r>
      <w:r>
        <w:t xml:space="preserve">2023 </w:t>
      </w:r>
      <w:r>
        <w:t>年考</w:t>
      </w:r>
      <w:r>
        <w:rPr>
          <w:rFonts w:hint="eastAsia"/>
        </w:rPr>
        <w:t>研上岸的难度比往年更大。根据不完全统计，</w:t>
      </w:r>
      <w:r>
        <w:t>2023</w:t>
      </w:r>
      <w:r>
        <w:t>年考研录取率将低于</w:t>
      </w:r>
      <w:r>
        <w:t>20%</w:t>
      </w:r>
      <w:r>
        <w:t>，将有超过</w:t>
      </w:r>
      <w:r>
        <w:t xml:space="preserve">300 </w:t>
      </w:r>
      <w:r>
        <w:t>万考生落榜。</w:t>
      </w:r>
    </w:p>
    <w:p w14:paraId="792E7900" w14:textId="77777777" w:rsidR="00015A74" w:rsidRDefault="00015A74" w:rsidP="00015A74">
      <w:pPr>
        <w:pStyle w:val="a2"/>
        <w:rPr>
          <w:b/>
          <w:bCs w:val="0"/>
        </w:rPr>
      </w:pPr>
      <w:r w:rsidRPr="00015A74">
        <w:rPr>
          <w:rFonts w:hint="eastAsia"/>
          <w:b/>
          <w:bCs w:val="0"/>
        </w:rPr>
        <w:t>基于以上背景，请你们的团队收集相关数据，研究解决以下问题：</w:t>
      </w:r>
    </w:p>
    <w:p w14:paraId="4BD58976" w14:textId="53BC484C" w:rsidR="00015A74" w:rsidRPr="00015A74" w:rsidRDefault="00015A74" w:rsidP="00015A74">
      <w:pPr>
        <w:pStyle w:val="a2"/>
        <w:ind w:firstLineChars="0" w:firstLine="420"/>
        <w:rPr>
          <w:b/>
          <w:bCs w:val="0"/>
        </w:rPr>
      </w:pPr>
      <w:r w:rsidRPr="00015A74">
        <w:rPr>
          <w:rFonts w:hint="eastAsia"/>
          <w:b/>
          <w:bCs w:val="0"/>
        </w:rPr>
        <w:t>问题</w:t>
      </w:r>
      <w:r w:rsidRPr="00015A74">
        <w:rPr>
          <w:b/>
          <w:bCs w:val="0"/>
        </w:rPr>
        <w:t xml:space="preserve">1. </w:t>
      </w:r>
      <w:r w:rsidRPr="00015A74">
        <w:rPr>
          <w:b/>
          <w:bCs w:val="0"/>
        </w:rPr>
        <w:t>量化分析</w:t>
      </w:r>
      <w:r w:rsidRPr="00015A74">
        <w:rPr>
          <w:b/>
          <w:bCs w:val="0"/>
        </w:rPr>
        <w:t xml:space="preserve">2023 </w:t>
      </w:r>
      <w:r w:rsidRPr="00015A74">
        <w:rPr>
          <w:b/>
          <w:bCs w:val="0"/>
        </w:rPr>
        <w:t>年考研有多难，导致考研难的主要因素有哪些？</w:t>
      </w:r>
    </w:p>
    <w:p w14:paraId="5A07404B" w14:textId="77777777" w:rsidR="00015A74" w:rsidRPr="00015A74" w:rsidRDefault="00015A74" w:rsidP="00015A74">
      <w:pPr>
        <w:pStyle w:val="a2"/>
        <w:ind w:firstLine="480"/>
      </w:pPr>
      <w:r w:rsidRPr="00015A74">
        <w:t>2023</w:t>
      </w:r>
      <w:r w:rsidRPr="00015A74">
        <w:t>长三角数学建模竞赛问题</w:t>
      </w:r>
      <w:r w:rsidRPr="00015A74">
        <w:t>1</w:t>
      </w:r>
      <w:r w:rsidRPr="00015A74">
        <w:t>思路分析：</w:t>
      </w:r>
    </w:p>
    <w:p w14:paraId="633A6193" w14:textId="77777777" w:rsidR="00015A74" w:rsidRDefault="00015A74" w:rsidP="00015A74">
      <w:pPr>
        <w:pStyle w:val="a2"/>
        <w:ind w:firstLine="480"/>
      </w:pPr>
      <w:r>
        <w:rPr>
          <w:rFonts w:hint="eastAsia"/>
        </w:rPr>
        <w:t>根据媒体报道，</w:t>
      </w:r>
      <w:r>
        <w:t>2023</w:t>
      </w:r>
      <w:r>
        <w:t>年考研的难度较往年明显增加，</w:t>
      </w:r>
      <w:r w:rsidRPr="00F50A1E">
        <w:rPr>
          <w:color w:val="FF0000"/>
        </w:rPr>
        <w:t>主要原因包括以下几个方面</w:t>
      </w:r>
      <w:r>
        <w:t>：</w:t>
      </w:r>
    </w:p>
    <w:p w14:paraId="51BE268F" w14:textId="77777777" w:rsidR="00015A74" w:rsidRDefault="00015A74" w:rsidP="00015A74">
      <w:pPr>
        <w:pStyle w:val="a2"/>
        <w:numPr>
          <w:ilvl w:val="0"/>
          <w:numId w:val="19"/>
        </w:numPr>
        <w:ind w:firstLineChars="0"/>
      </w:pPr>
      <w:r>
        <w:rPr>
          <w:rFonts w:hint="eastAsia"/>
        </w:rPr>
        <w:t>报考人数大幅增加：据报道，</w:t>
      </w:r>
      <w:r>
        <w:t>2023</w:t>
      </w:r>
      <w:r>
        <w:t>年考研报名人数达到了</w:t>
      </w:r>
      <w:r>
        <w:t>474</w:t>
      </w:r>
      <w:r>
        <w:t>万人，是历史上最高的一年。这意味着同等数量的录取名额下，考生的竞争程度更为激烈。</w:t>
      </w:r>
    </w:p>
    <w:p w14:paraId="06DA13D8" w14:textId="77777777" w:rsidR="00015A74" w:rsidRDefault="00015A74" w:rsidP="00015A74">
      <w:pPr>
        <w:pStyle w:val="a2"/>
        <w:numPr>
          <w:ilvl w:val="0"/>
          <w:numId w:val="19"/>
        </w:numPr>
        <w:ind w:firstLineChars="0"/>
      </w:pPr>
      <w:r>
        <w:rPr>
          <w:rFonts w:hint="eastAsia"/>
        </w:rPr>
        <w:t>新冠疫情影响：部分考研学生感染新冠病毒后仍带病赴考，这可能导致考试成绩下降或者考试失利，进一步增加了考研的难度。</w:t>
      </w:r>
    </w:p>
    <w:p w14:paraId="7737FB6A" w14:textId="77777777" w:rsidR="00015A74" w:rsidRDefault="00015A74" w:rsidP="00015A74">
      <w:pPr>
        <w:pStyle w:val="a2"/>
        <w:numPr>
          <w:ilvl w:val="0"/>
          <w:numId w:val="19"/>
        </w:numPr>
        <w:ind w:firstLineChars="0"/>
      </w:pPr>
      <w:r>
        <w:rPr>
          <w:rFonts w:hint="eastAsia"/>
        </w:rPr>
        <w:t>保研名额增多：一些高校的保研名额不断增加，使得考取该校的竞争更加激烈，同时也会挤压普通录取名额。</w:t>
      </w:r>
    </w:p>
    <w:p w14:paraId="39B50952" w14:textId="77777777" w:rsidR="00015A74" w:rsidRDefault="00015A74" w:rsidP="00015A74">
      <w:pPr>
        <w:pStyle w:val="a2"/>
        <w:numPr>
          <w:ilvl w:val="0"/>
          <w:numId w:val="19"/>
        </w:numPr>
        <w:ind w:firstLineChars="0"/>
      </w:pPr>
      <w:r>
        <w:rPr>
          <w:rFonts w:hint="eastAsia"/>
        </w:rPr>
        <w:t>录取率降低：考研报名人数的增多和保研名额的增加都导致了录取率的降低，使得考生通过考研的难度增加。</w:t>
      </w:r>
    </w:p>
    <w:p w14:paraId="71335359" w14:textId="77777777" w:rsidR="00015A74" w:rsidRDefault="00015A74" w:rsidP="00015A74">
      <w:pPr>
        <w:pStyle w:val="a2"/>
        <w:rPr>
          <w:b/>
          <w:bCs w:val="0"/>
        </w:rPr>
      </w:pPr>
      <w:r w:rsidRPr="00015A74">
        <w:rPr>
          <w:rFonts w:hint="eastAsia"/>
          <w:b/>
          <w:bCs w:val="0"/>
        </w:rPr>
        <w:t>问题</w:t>
      </w:r>
      <w:r w:rsidRPr="00015A74">
        <w:rPr>
          <w:b/>
          <w:bCs w:val="0"/>
        </w:rPr>
        <w:t xml:space="preserve">2. </w:t>
      </w:r>
      <w:r w:rsidRPr="00F50A1E">
        <w:rPr>
          <w:b/>
          <w:bCs w:val="0"/>
          <w:color w:val="FF0000"/>
        </w:rPr>
        <w:t>研究新中国自</w:t>
      </w:r>
      <w:r w:rsidRPr="00F50A1E">
        <w:rPr>
          <w:b/>
          <w:bCs w:val="0"/>
          <w:color w:val="FF0000"/>
        </w:rPr>
        <w:t xml:space="preserve">1979 </w:t>
      </w:r>
      <w:r w:rsidRPr="00F50A1E">
        <w:rPr>
          <w:b/>
          <w:bCs w:val="0"/>
          <w:color w:val="FF0000"/>
        </w:rPr>
        <w:t>年恢复研究生教育以来，考研难度的变化趋势</w:t>
      </w:r>
      <w:r w:rsidRPr="00015A74">
        <w:rPr>
          <w:b/>
          <w:bCs w:val="0"/>
        </w:rPr>
        <w:t>，</w:t>
      </w:r>
      <w:r w:rsidRPr="00015A74">
        <w:rPr>
          <w:b/>
          <w:bCs w:val="0"/>
        </w:rPr>
        <w:t xml:space="preserve">2023 </w:t>
      </w:r>
      <w:r w:rsidRPr="00015A74">
        <w:rPr>
          <w:b/>
          <w:bCs w:val="0"/>
        </w:rPr>
        <w:t>年考研是</w:t>
      </w:r>
      <w:r w:rsidRPr="00015A74">
        <w:rPr>
          <w:b/>
          <w:bCs w:val="0"/>
        </w:rPr>
        <w:t>“</w:t>
      </w:r>
      <w:r w:rsidRPr="00015A74">
        <w:rPr>
          <w:b/>
          <w:bCs w:val="0"/>
        </w:rPr>
        <w:t>最难的</w:t>
      </w:r>
      <w:r w:rsidRPr="00015A74">
        <w:rPr>
          <w:b/>
          <w:bCs w:val="0"/>
        </w:rPr>
        <w:t>”</w:t>
      </w:r>
      <w:r w:rsidRPr="00015A74">
        <w:rPr>
          <w:b/>
          <w:bCs w:val="0"/>
        </w:rPr>
        <w:t>吗？请给出近</w:t>
      </w:r>
      <w:r w:rsidRPr="00015A74">
        <w:rPr>
          <w:b/>
          <w:bCs w:val="0"/>
        </w:rPr>
        <w:t xml:space="preserve">3 </w:t>
      </w:r>
      <w:r w:rsidRPr="00015A74">
        <w:rPr>
          <w:b/>
          <w:bCs w:val="0"/>
        </w:rPr>
        <w:t>年考研难度最大的</w:t>
      </w:r>
      <w:r w:rsidRPr="00015A74">
        <w:rPr>
          <w:b/>
          <w:bCs w:val="0"/>
        </w:rPr>
        <w:t xml:space="preserve">10 </w:t>
      </w:r>
      <w:r w:rsidRPr="00015A74">
        <w:rPr>
          <w:b/>
          <w:bCs w:val="0"/>
        </w:rPr>
        <w:t>所学校，以及考研难度最大的</w:t>
      </w:r>
      <w:r w:rsidRPr="00015A74">
        <w:rPr>
          <w:b/>
          <w:bCs w:val="0"/>
        </w:rPr>
        <w:t xml:space="preserve">10 </w:t>
      </w:r>
      <w:r w:rsidRPr="00015A74">
        <w:rPr>
          <w:b/>
          <w:bCs w:val="0"/>
        </w:rPr>
        <w:t>个专业。</w:t>
      </w:r>
    </w:p>
    <w:p w14:paraId="62D06EEB" w14:textId="6BF74026" w:rsidR="00F50A1E" w:rsidRPr="00015A74" w:rsidRDefault="00F50A1E" w:rsidP="00015A74">
      <w:pPr>
        <w:pStyle w:val="a2"/>
        <w:rPr>
          <w:rFonts w:hint="eastAsia"/>
          <w:b/>
          <w:bCs w:val="0"/>
        </w:rPr>
      </w:pPr>
      <w:r>
        <w:rPr>
          <w:rFonts w:hint="eastAsia"/>
          <w:b/>
          <w:bCs w:val="0"/>
        </w:rPr>
        <w:t>收集报考人数、录取人数、报录比、各学校的</w:t>
      </w:r>
      <w:r w:rsidR="0081422B">
        <w:rPr>
          <w:rFonts w:hint="eastAsia"/>
          <w:b/>
          <w:bCs w:val="0"/>
        </w:rPr>
        <w:t>报考人数、各专业的报考人数</w:t>
      </w:r>
    </w:p>
    <w:p w14:paraId="59115EE3" w14:textId="77777777" w:rsidR="00015A74" w:rsidRDefault="00015A74" w:rsidP="00015A74">
      <w:pPr>
        <w:pStyle w:val="a2"/>
        <w:ind w:firstLine="480"/>
      </w:pPr>
      <w:r>
        <w:t>2023</w:t>
      </w:r>
      <w:r>
        <w:t>长三角数学建模竞赛问题</w:t>
      </w:r>
      <w:r>
        <w:t>2</w:t>
      </w:r>
      <w:r>
        <w:t>分析：自</w:t>
      </w:r>
      <w:r>
        <w:t>1979</w:t>
      </w:r>
      <w:r>
        <w:t>年恢复研究生教育以来，考研人数呈现了逐年增长的趋势。其中，近年来，考研报名人数更是高达数百万。这表明越来越多的学生意识到通过考研可以提高自己的学术水平和就业竞争力。</w:t>
      </w:r>
    </w:p>
    <w:p w14:paraId="0A72177D" w14:textId="77777777" w:rsidR="00015A74" w:rsidRDefault="00015A74" w:rsidP="00015A74">
      <w:pPr>
        <w:pStyle w:val="a2"/>
        <w:ind w:firstLine="480"/>
      </w:pPr>
      <w:r>
        <w:rPr>
          <w:rFonts w:hint="eastAsia"/>
        </w:rPr>
        <w:t>以下是考研人数的变化趋势：</w:t>
      </w:r>
    </w:p>
    <w:p w14:paraId="55FBD4E6" w14:textId="77777777" w:rsidR="00015A74" w:rsidRDefault="00015A74" w:rsidP="00015A74">
      <w:pPr>
        <w:pStyle w:val="a2"/>
        <w:ind w:firstLine="480"/>
      </w:pPr>
      <w:r>
        <w:t>1979</w:t>
      </w:r>
      <w:r>
        <w:t>年：全国仅有不到</w:t>
      </w:r>
      <w:r>
        <w:t>3000</w:t>
      </w:r>
      <w:r>
        <w:t>人参加考研；</w:t>
      </w:r>
    </w:p>
    <w:p w14:paraId="39236820" w14:textId="77777777" w:rsidR="00015A74" w:rsidRDefault="00015A74" w:rsidP="00015A74">
      <w:pPr>
        <w:pStyle w:val="a2"/>
        <w:ind w:firstLine="480"/>
      </w:pPr>
      <w:r>
        <w:t>1983</w:t>
      </w:r>
      <w:r>
        <w:t>年：考研人数首次突破</w:t>
      </w:r>
      <w:r>
        <w:t>10</w:t>
      </w:r>
      <w:r>
        <w:t>万人大关；</w:t>
      </w:r>
    </w:p>
    <w:p w14:paraId="1E5E7509" w14:textId="77777777" w:rsidR="00015A74" w:rsidRDefault="00015A74" w:rsidP="00015A74">
      <w:pPr>
        <w:pStyle w:val="a2"/>
        <w:ind w:firstLine="480"/>
      </w:pPr>
      <w:r>
        <w:t>1991</w:t>
      </w:r>
      <w:r>
        <w:t>年：考研人数突破</w:t>
      </w:r>
      <w:r>
        <w:t>50</w:t>
      </w:r>
      <w:r>
        <w:t>万人；</w:t>
      </w:r>
    </w:p>
    <w:p w14:paraId="28BC92D8" w14:textId="77777777" w:rsidR="00015A74" w:rsidRDefault="00015A74" w:rsidP="00015A74">
      <w:pPr>
        <w:pStyle w:val="a2"/>
        <w:ind w:firstLine="480"/>
      </w:pPr>
      <w:r>
        <w:t>2002</w:t>
      </w:r>
      <w:r>
        <w:t>年：考研人数突破</w:t>
      </w:r>
      <w:r>
        <w:t>100</w:t>
      </w:r>
      <w:r>
        <w:t>万人；</w:t>
      </w:r>
    </w:p>
    <w:p w14:paraId="655A2143" w14:textId="77777777" w:rsidR="00015A74" w:rsidRDefault="00015A74" w:rsidP="00015A74">
      <w:pPr>
        <w:pStyle w:val="a2"/>
        <w:ind w:firstLine="480"/>
      </w:pPr>
      <w:r>
        <w:t>2010</w:t>
      </w:r>
      <w:r>
        <w:t>年：考研报名人数达到了</w:t>
      </w:r>
      <w:r>
        <w:t>172.8</w:t>
      </w:r>
      <w:r>
        <w:t>万人，创历史新高；</w:t>
      </w:r>
    </w:p>
    <w:p w14:paraId="4DBAFB67" w14:textId="77777777" w:rsidR="00015A74" w:rsidRDefault="00015A74" w:rsidP="00015A74">
      <w:pPr>
        <w:pStyle w:val="a2"/>
        <w:ind w:firstLine="480"/>
      </w:pPr>
      <w:r>
        <w:lastRenderedPageBreak/>
        <w:t>2020</w:t>
      </w:r>
      <w:r>
        <w:t>年：由于疫情等影响，考研报名人数下降至</w:t>
      </w:r>
      <w:r>
        <w:t>290</w:t>
      </w:r>
      <w:r>
        <w:t>万左右。</w:t>
      </w:r>
    </w:p>
    <w:p w14:paraId="194B861F" w14:textId="77777777" w:rsidR="00015A74" w:rsidRDefault="00015A74" w:rsidP="00015A74">
      <w:pPr>
        <w:pStyle w:val="a2"/>
        <w:ind w:firstLine="480"/>
      </w:pPr>
      <w:r>
        <w:rPr>
          <w:rFonts w:hint="eastAsia"/>
        </w:rPr>
        <w:t>总体上说，自</w:t>
      </w:r>
      <w:r>
        <w:t>1979</w:t>
      </w:r>
      <w:r>
        <w:t>年以来，考研人数呈现出逐年增长的趋势，并且在某些年份中呈现出爆发式的增长。</w:t>
      </w:r>
    </w:p>
    <w:p w14:paraId="016515BA" w14:textId="77777777" w:rsidR="00015A74" w:rsidRDefault="00015A74" w:rsidP="00015A74">
      <w:pPr>
        <w:pStyle w:val="a2"/>
        <w:ind w:firstLine="480"/>
      </w:pPr>
      <w:r>
        <w:rPr>
          <w:rFonts w:hint="eastAsia"/>
        </w:rPr>
        <w:t>以下是近</w:t>
      </w:r>
      <w:r>
        <w:t>3</w:t>
      </w:r>
      <w:r>
        <w:t>年考研难度最大的</w:t>
      </w:r>
      <w:r>
        <w:t>10</w:t>
      </w:r>
      <w:r>
        <w:t>所学校：</w:t>
      </w:r>
    </w:p>
    <w:p w14:paraId="1DFF3878" w14:textId="77777777" w:rsidR="00015A74" w:rsidRDefault="00015A74" w:rsidP="00015A74">
      <w:pPr>
        <w:pStyle w:val="a2"/>
        <w:ind w:firstLine="480"/>
      </w:pPr>
      <w:r>
        <w:rPr>
          <w:rFonts w:hint="eastAsia"/>
        </w:rPr>
        <w:t>中国科学技术大学</w:t>
      </w:r>
    </w:p>
    <w:p w14:paraId="63261A66" w14:textId="77777777" w:rsidR="00015A74" w:rsidRDefault="00015A74" w:rsidP="00015A74">
      <w:pPr>
        <w:pStyle w:val="a2"/>
        <w:ind w:firstLine="480"/>
      </w:pPr>
      <w:r>
        <w:rPr>
          <w:rFonts w:hint="eastAsia"/>
        </w:rPr>
        <w:t>清华大学</w:t>
      </w:r>
    </w:p>
    <w:p w14:paraId="47CFB959" w14:textId="77777777" w:rsidR="00015A74" w:rsidRDefault="00015A74" w:rsidP="00015A74">
      <w:pPr>
        <w:pStyle w:val="a2"/>
        <w:ind w:firstLine="480"/>
      </w:pPr>
      <w:r>
        <w:rPr>
          <w:rFonts w:hint="eastAsia"/>
        </w:rPr>
        <w:t>北京大学</w:t>
      </w:r>
    </w:p>
    <w:p w14:paraId="070657EA" w14:textId="77777777" w:rsidR="00015A74" w:rsidRDefault="00015A74" w:rsidP="00015A74">
      <w:pPr>
        <w:pStyle w:val="a2"/>
        <w:ind w:firstLine="480"/>
      </w:pPr>
      <w:r>
        <w:rPr>
          <w:rFonts w:hint="eastAsia"/>
        </w:rPr>
        <w:t>中国人民大学</w:t>
      </w:r>
    </w:p>
    <w:p w14:paraId="1967518D" w14:textId="77777777" w:rsidR="00015A74" w:rsidRDefault="00015A74" w:rsidP="00015A74">
      <w:pPr>
        <w:pStyle w:val="a2"/>
        <w:ind w:firstLine="480"/>
      </w:pPr>
      <w:r>
        <w:rPr>
          <w:rFonts w:hint="eastAsia"/>
        </w:rPr>
        <w:t>上海交通大学</w:t>
      </w:r>
    </w:p>
    <w:p w14:paraId="2BB041C6" w14:textId="77777777" w:rsidR="00015A74" w:rsidRDefault="00015A74" w:rsidP="00015A74">
      <w:pPr>
        <w:pStyle w:val="a2"/>
        <w:ind w:firstLine="480"/>
      </w:pPr>
      <w:r>
        <w:rPr>
          <w:rFonts w:hint="eastAsia"/>
        </w:rPr>
        <w:t>浙江大学</w:t>
      </w:r>
    </w:p>
    <w:p w14:paraId="23D82192" w14:textId="77777777" w:rsidR="00015A74" w:rsidRDefault="00015A74" w:rsidP="00015A74">
      <w:pPr>
        <w:pStyle w:val="a2"/>
        <w:ind w:firstLine="480"/>
      </w:pPr>
      <w:r>
        <w:rPr>
          <w:rFonts w:hint="eastAsia"/>
        </w:rPr>
        <w:t>华中科技大学</w:t>
      </w:r>
    </w:p>
    <w:p w14:paraId="358CB34F" w14:textId="77777777" w:rsidR="00015A74" w:rsidRDefault="00015A74" w:rsidP="00015A74">
      <w:pPr>
        <w:pStyle w:val="a2"/>
        <w:ind w:firstLine="480"/>
      </w:pPr>
      <w:r>
        <w:rPr>
          <w:rFonts w:hint="eastAsia"/>
        </w:rPr>
        <w:t>南京大学</w:t>
      </w:r>
    </w:p>
    <w:p w14:paraId="71C7AC4C" w14:textId="77777777" w:rsidR="00015A74" w:rsidRDefault="00015A74" w:rsidP="00015A74">
      <w:pPr>
        <w:pStyle w:val="a2"/>
        <w:ind w:firstLine="480"/>
      </w:pPr>
      <w:r>
        <w:rPr>
          <w:rFonts w:hint="eastAsia"/>
        </w:rPr>
        <w:t>复旦大学</w:t>
      </w:r>
    </w:p>
    <w:p w14:paraId="1429CE35" w14:textId="77777777" w:rsidR="00015A74" w:rsidRDefault="00015A74" w:rsidP="00015A74">
      <w:pPr>
        <w:pStyle w:val="a2"/>
        <w:ind w:firstLine="480"/>
      </w:pPr>
      <w:r>
        <w:rPr>
          <w:rFonts w:hint="eastAsia"/>
        </w:rPr>
        <w:t>哈尔滨工业大学</w:t>
      </w:r>
    </w:p>
    <w:p w14:paraId="22D87EA1" w14:textId="77777777" w:rsidR="00015A74" w:rsidRDefault="00015A74" w:rsidP="00015A74">
      <w:pPr>
        <w:pStyle w:val="a2"/>
        <w:ind w:firstLine="480"/>
      </w:pPr>
      <w:r>
        <w:rPr>
          <w:rFonts w:hint="eastAsia"/>
        </w:rPr>
        <w:t>以下是考研难度最大的</w:t>
      </w:r>
      <w:r>
        <w:t>10</w:t>
      </w:r>
      <w:r>
        <w:t>个专业：</w:t>
      </w:r>
    </w:p>
    <w:p w14:paraId="667EA2E1" w14:textId="77777777" w:rsidR="00015A74" w:rsidRDefault="00015A74" w:rsidP="00015A74">
      <w:pPr>
        <w:pStyle w:val="a2"/>
        <w:ind w:firstLine="480"/>
      </w:pPr>
      <w:r>
        <w:rPr>
          <w:rFonts w:hint="eastAsia"/>
        </w:rPr>
        <w:t>计算机科学与技术</w:t>
      </w:r>
    </w:p>
    <w:p w14:paraId="233B7B04" w14:textId="77777777" w:rsidR="00015A74" w:rsidRDefault="00015A74" w:rsidP="00015A74">
      <w:pPr>
        <w:pStyle w:val="a2"/>
        <w:ind w:firstLine="480"/>
      </w:pPr>
      <w:r>
        <w:rPr>
          <w:rFonts w:hint="eastAsia"/>
        </w:rPr>
        <w:t>金融学</w:t>
      </w:r>
    </w:p>
    <w:p w14:paraId="3BEB03CC" w14:textId="77777777" w:rsidR="00015A74" w:rsidRDefault="00015A74" w:rsidP="00015A74">
      <w:pPr>
        <w:pStyle w:val="a2"/>
        <w:ind w:firstLine="480"/>
      </w:pPr>
      <w:r>
        <w:rPr>
          <w:rFonts w:hint="eastAsia"/>
        </w:rPr>
        <w:t>经济学</w:t>
      </w:r>
    </w:p>
    <w:p w14:paraId="41FD7D8E" w14:textId="77777777" w:rsidR="00015A74" w:rsidRDefault="00015A74" w:rsidP="00015A74">
      <w:pPr>
        <w:pStyle w:val="a2"/>
        <w:ind w:firstLine="480"/>
      </w:pPr>
      <w:r>
        <w:rPr>
          <w:rFonts w:hint="eastAsia"/>
        </w:rPr>
        <w:t>电子信息工程</w:t>
      </w:r>
    </w:p>
    <w:p w14:paraId="34C67F43" w14:textId="77777777" w:rsidR="00015A74" w:rsidRDefault="00015A74" w:rsidP="00015A74">
      <w:pPr>
        <w:pStyle w:val="a2"/>
        <w:ind w:firstLine="480"/>
      </w:pPr>
      <w:r>
        <w:rPr>
          <w:rFonts w:hint="eastAsia"/>
        </w:rPr>
        <w:t>控制科学与工程</w:t>
      </w:r>
    </w:p>
    <w:p w14:paraId="3E0CFC8A" w14:textId="77777777" w:rsidR="00015A74" w:rsidRDefault="00015A74" w:rsidP="00015A74">
      <w:pPr>
        <w:pStyle w:val="a2"/>
        <w:ind w:firstLine="480"/>
      </w:pPr>
      <w:r>
        <w:rPr>
          <w:rFonts w:hint="eastAsia"/>
        </w:rPr>
        <w:t>工商管理</w:t>
      </w:r>
    </w:p>
    <w:p w14:paraId="134113C0" w14:textId="77777777" w:rsidR="00015A74" w:rsidRDefault="00015A74" w:rsidP="00015A74">
      <w:pPr>
        <w:pStyle w:val="a2"/>
        <w:ind w:firstLine="480"/>
      </w:pPr>
      <w:r>
        <w:rPr>
          <w:rFonts w:hint="eastAsia"/>
        </w:rPr>
        <w:t>材料科学与工程</w:t>
      </w:r>
    </w:p>
    <w:p w14:paraId="429F6984" w14:textId="77777777" w:rsidR="00015A74" w:rsidRDefault="00015A74" w:rsidP="00015A74">
      <w:pPr>
        <w:pStyle w:val="a2"/>
        <w:ind w:firstLine="480"/>
      </w:pPr>
      <w:r>
        <w:rPr>
          <w:rFonts w:hint="eastAsia"/>
        </w:rPr>
        <w:t>能源与动力工程</w:t>
      </w:r>
    </w:p>
    <w:p w14:paraId="789FD2B4" w14:textId="77777777" w:rsidR="00015A74" w:rsidRDefault="00015A74" w:rsidP="00015A74">
      <w:pPr>
        <w:pStyle w:val="a2"/>
        <w:ind w:firstLine="480"/>
      </w:pPr>
      <w:r>
        <w:rPr>
          <w:rFonts w:hint="eastAsia"/>
        </w:rPr>
        <w:t>自动化</w:t>
      </w:r>
    </w:p>
    <w:p w14:paraId="266336DB" w14:textId="77777777" w:rsidR="00015A74" w:rsidRDefault="00015A74" w:rsidP="00015A74">
      <w:pPr>
        <w:pStyle w:val="a2"/>
        <w:ind w:firstLine="480"/>
      </w:pPr>
      <w:r>
        <w:rPr>
          <w:rFonts w:hint="eastAsia"/>
        </w:rPr>
        <w:t>机械工程</w:t>
      </w:r>
    </w:p>
    <w:p w14:paraId="473C45F3" w14:textId="77777777" w:rsidR="00015A74" w:rsidRPr="00015A74" w:rsidRDefault="00015A74" w:rsidP="00015A74">
      <w:pPr>
        <w:pStyle w:val="a2"/>
        <w:rPr>
          <w:b/>
          <w:bCs w:val="0"/>
        </w:rPr>
      </w:pPr>
      <w:r w:rsidRPr="00015A74">
        <w:rPr>
          <w:rFonts w:hint="eastAsia"/>
          <w:b/>
          <w:bCs w:val="0"/>
        </w:rPr>
        <w:t>问题</w:t>
      </w:r>
      <w:r w:rsidRPr="00015A74">
        <w:rPr>
          <w:b/>
          <w:bCs w:val="0"/>
        </w:rPr>
        <w:t xml:space="preserve">3. </w:t>
      </w:r>
      <w:r w:rsidRPr="00015A74">
        <w:rPr>
          <w:b/>
          <w:bCs w:val="0"/>
        </w:rPr>
        <w:t>预测未来</w:t>
      </w:r>
      <w:r w:rsidRPr="00015A74">
        <w:rPr>
          <w:b/>
          <w:bCs w:val="0"/>
        </w:rPr>
        <w:t xml:space="preserve">3 </w:t>
      </w:r>
      <w:r w:rsidRPr="00015A74">
        <w:rPr>
          <w:b/>
          <w:bCs w:val="0"/>
        </w:rPr>
        <w:t>年考研难度的变化，基于你们的研究给报考</w:t>
      </w:r>
      <w:r w:rsidRPr="00015A74">
        <w:rPr>
          <w:b/>
          <w:bCs w:val="0"/>
        </w:rPr>
        <w:t xml:space="preserve">2024 </w:t>
      </w:r>
      <w:r w:rsidRPr="00015A74">
        <w:rPr>
          <w:b/>
          <w:bCs w:val="0"/>
        </w:rPr>
        <w:t>年研究生的广大考生提几条建议。</w:t>
      </w:r>
    </w:p>
    <w:p w14:paraId="3EF1C753" w14:textId="77777777" w:rsidR="0086007D" w:rsidRDefault="00015A74" w:rsidP="00015A74">
      <w:pPr>
        <w:pStyle w:val="a2"/>
        <w:ind w:firstLine="480"/>
      </w:pPr>
      <w:r>
        <w:t>2023</w:t>
      </w:r>
      <w:r>
        <w:t>长三角数学建模竞赛问题</w:t>
      </w:r>
      <w:r>
        <w:t>3</w:t>
      </w:r>
      <w:r>
        <w:t>分析：预测未来考研难度的变化是一项复杂的任务，需要考虑多个因素，如教育政策、经济形势、人才竞争等。</w:t>
      </w:r>
    </w:p>
    <w:p w14:paraId="176BF7CC" w14:textId="50BE89C5" w:rsidR="0086007D" w:rsidRPr="0086007D" w:rsidRDefault="0086007D" w:rsidP="00015A74">
      <w:pPr>
        <w:pStyle w:val="a2"/>
        <w:rPr>
          <w:b/>
          <w:bCs w:val="0"/>
          <w:color w:val="FF0000"/>
        </w:rPr>
      </w:pPr>
      <w:r w:rsidRPr="0086007D">
        <w:rPr>
          <w:rFonts w:hint="eastAsia"/>
          <w:b/>
          <w:bCs w:val="0"/>
          <w:color w:val="FF0000"/>
        </w:rPr>
        <w:t>预测可以通过灰色预测、时间序列预测等方法</w:t>
      </w:r>
    </w:p>
    <w:p w14:paraId="6E5465AC" w14:textId="5C788AA6" w:rsidR="00015A74" w:rsidRDefault="00015A74" w:rsidP="00015A74">
      <w:pPr>
        <w:pStyle w:val="a2"/>
        <w:ind w:firstLine="480"/>
      </w:pPr>
      <w:r>
        <w:t>但是通过近几年的趋势和分析，我们可以提出以下预测：</w:t>
      </w:r>
    </w:p>
    <w:p w14:paraId="36CD74FD" w14:textId="77777777" w:rsidR="00015A74" w:rsidRDefault="00015A74" w:rsidP="00015A74">
      <w:pPr>
        <w:pStyle w:val="a2"/>
        <w:ind w:firstLine="480"/>
      </w:pPr>
      <w:r>
        <w:rPr>
          <w:rFonts w:hint="eastAsia"/>
        </w:rPr>
        <w:lastRenderedPageBreak/>
        <w:t>未来</w:t>
      </w:r>
      <w:r>
        <w:t>3</w:t>
      </w:r>
      <w:r>
        <w:t>年考研难度有望继续增大，主要原因包括：</w:t>
      </w:r>
    </w:p>
    <w:p w14:paraId="030DF158" w14:textId="77777777" w:rsidR="00015A74" w:rsidRDefault="00015A74" w:rsidP="00015A74">
      <w:pPr>
        <w:pStyle w:val="a2"/>
        <w:ind w:firstLine="480"/>
      </w:pPr>
      <w:r>
        <w:rPr>
          <w:rFonts w:hint="eastAsia"/>
        </w:rPr>
        <w:t>高校招生规模逐年扩大，竞争加剧。</w:t>
      </w:r>
    </w:p>
    <w:p w14:paraId="48F071DE" w14:textId="77777777" w:rsidR="00015A74" w:rsidRDefault="00015A74" w:rsidP="00015A74">
      <w:pPr>
        <w:pStyle w:val="a2"/>
        <w:ind w:firstLine="480"/>
      </w:pPr>
      <w:r>
        <w:rPr>
          <w:rFonts w:hint="eastAsia"/>
        </w:rPr>
        <w:t>就业市场不景气，考研人数持续增长。</w:t>
      </w:r>
    </w:p>
    <w:p w14:paraId="4B4D34A1" w14:textId="77777777" w:rsidR="00015A74" w:rsidRDefault="00015A74" w:rsidP="00015A74">
      <w:pPr>
        <w:pStyle w:val="a2"/>
        <w:ind w:firstLine="480"/>
      </w:pPr>
      <w:r>
        <w:rPr>
          <w:rFonts w:hint="eastAsia"/>
        </w:rPr>
        <w:t>教育部加大对考研的支持力度，考研机会增加。</w:t>
      </w:r>
    </w:p>
    <w:p w14:paraId="6BE8F34E" w14:textId="77777777" w:rsidR="00015A74" w:rsidRDefault="00015A74" w:rsidP="00015A74">
      <w:pPr>
        <w:pStyle w:val="a2"/>
        <w:ind w:firstLine="480"/>
      </w:pPr>
      <w:r>
        <w:rPr>
          <w:rFonts w:hint="eastAsia"/>
        </w:rPr>
        <w:t>在这些因素的影响下，未来考研难度有望呈现出持续上升的趋势。</w:t>
      </w:r>
    </w:p>
    <w:p w14:paraId="62CAE9F9" w14:textId="77777777" w:rsidR="00015A74" w:rsidRDefault="00015A74" w:rsidP="00015A74">
      <w:pPr>
        <w:pStyle w:val="a2"/>
        <w:ind w:firstLine="480"/>
      </w:pPr>
      <w:r>
        <w:rPr>
          <w:rFonts w:hint="eastAsia"/>
        </w:rPr>
        <w:t>针对广大考生，我们提出以下建议：</w:t>
      </w:r>
    </w:p>
    <w:p w14:paraId="1D7EF25D" w14:textId="77777777" w:rsidR="00015A74" w:rsidRDefault="00015A74" w:rsidP="00015A74">
      <w:pPr>
        <w:pStyle w:val="a2"/>
        <w:ind w:firstLine="480"/>
      </w:pPr>
      <w:r>
        <w:rPr>
          <w:rFonts w:hint="eastAsia"/>
        </w:rPr>
        <w:t>提前规划：考研是一项需要提前规划的任务，建议考生在报考前尽可能了解相关信息，制定详细的备考计划。</w:t>
      </w:r>
    </w:p>
    <w:p w14:paraId="2A24ABC2" w14:textId="77777777" w:rsidR="00015A74" w:rsidRDefault="00015A74" w:rsidP="00015A74">
      <w:pPr>
        <w:pStyle w:val="a2"/>
        <w:ind w:firstLine="480"/>
      </w:pPr>
      <w:r>
        <w:rPr>
          <w:rFonts w:hint="eastAsia"/>
        </w:rPr>
        <w:t>坚持备考：要想在激烈竞争中脱颖而出，必须坚持不懈地进行备考，充分发挥自身优势。</w:t>
      </w:r>
    </w:p>
    <w:p w14:paraId="5BDE0060" w14:textId="77777777" w:rsidR="00015A74" w:rsidRDefault="00015A74" w:rsidP="00015A74">
      <w:pPr>
        <w:pStyle w:val="a2"/>
        <w:ind w:firstLine="480"/>
      </w:pPr>
      <w:r>
        <w:rPr>
          <w:rFonts w:hint="eastAsia"/>
        </w:rPr>
        <w:t>多元素素质：有良好的学术成绩只是考研成功的一个因素，具备全面的素质，如实践能力、团队协作精神等同样重要。</w:t>
      </w:r>
    </w:p>
    <w:p w14:paraId="6EC146FA" w14:textId="77777777" w:rsidR="00015A74" w:rsidRDefault="00015A74" w:rsidP="00015A74">
      <w:pPr>
        <w:pStyle w:val="a2"/>
        <w:ind w:firstLine="480"/>
      </w:pPr>
      <w:r>
        <w:rPr>
          <w:rFonts w:hint="eastAsia"/>
        </w:rPr>
        <w:t>科学方法：在备考过程中，考生应该采用科学的方法，包括选择适合自己的复习资料、安排合理的复习时间等。</w:t>
      </w:r>
    </w:p>
    <w:p w14:paraId="271A49AA" w14:textId="07CCD870" w:rsidR="00A21E74" w:rsidRPr="00A21E74" w:rsidRDefault="00015A74" w:rsidP="00015A74">
      <w:pPr>
        <w:pStyle w:val="a2"/>
        <w:ind w:firstLine="480"/>
      </w:pPr>
      <w:r>
        <w:rPr>
          <w:rFonts w:hint="eastAsia"/>
        </w:rPr>
        <w:t>积极心态：考研备考是一项长期的任务，考生需要保持积极的心态，不断调整自己的心态和状态，才能在考试中发挥出最佳水平。</w:t>
      </w:r>
    </w:p>
    <w:sectPr w:rsidR="00A21E74" w:rsidRPr="00A21E74" w:rsidSect="00F91189">
      <w:pgSz w:w="11906" w:h="16838" w:code="9"/>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5BF52" w14:textId="77777777" w:rsidR="002F2DCB" w:rsidRDefault="002F2DCB" w:rsidP="00B07CD8">
      <w:r>
        <w:separator/>
      </w:r>
    </w:p>
  </w:endnote>
  <w:endnote w:type="continuationSeparator" w:id="0">
    <w:p w14:paraId="67EA3032" w14:textId="77777777" w:rsidR="002F2DCB" w:rsidRDefault="002F2DCB" w:rsidP="00B07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13526" w14:textId="77777777" w:rsidR="002F2DCB" w:rsidRDefault="002F2DCB" w:rsidP="00B07CD8">
      <w:r>
        <w:separator/>
      </w:r>
    </w:p>
  </w:footnote>
  <w:footnote w:type="continuationSeparator" w:id="0">
    <w:p w14:paraId="23B41134" w14:textId="77777777" w:rsidR="002F2DCB" w:rsidRDefault="002F2DCB" w:rsidP="00B07C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1C57"/>
    <w:multiLevelType w:val="multilevel"/>
    <w:tmpl w:val="7DD00F0C"/>
    <w:lvl w:ilvl="0">
      <w:start w:val="1"/>
      <w:numFmt w:val="chineseCountingThousand"/>
      <w:pStyle w:val="1"/>
      <w:suff w:val="space"/>
      <w:lvlText w:val="%1"/>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A8B42F2"/>
    <w:multiLevelType w:val="hybridMultilevel"/>
    <w:tmpl w:val="E0A0E4EE"/>
    <w:lvl w:ilvl="0" w:tplc="02189726">
      <w:start w:val="1"/>
      <w:numFmt w:val="decimal"/>
      <w:lvlText w:val="%1、"/>
      <w:lvlJc w:val="left"/>
      <w:pPr>
        <w:ind w:left="920" w:hanging="440"/>
      </w:pPr>
      <w:rPr>
        <w:rFonts w:ascii="Times New Roman" w:eastAsia="宋体" w:hAnsi="Times New Roman"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32CC6F25"/>
    <w:multiLevelType w:val="multilevel"/>
    <w:tmpl w:val="CD62B0AA"/>
    <w:lvl w:ilvl="0">
      <w:start w:val="1"/>
      <w:numFmt w:val="chineseCountingThousand"/>
      <w:suff w:val="space"/>
      <w:lvlText w:val="%1"/>
      <w:lvlJc w:val="center"/>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75B5428"/>
    <w:multiLevelType w:val="hybridMultilevel"/>
    <w:tmpl w:val="4738B834"/>
    <w:lvl w:ilvl="0" w:tplc="32AC406A">
      <w:start w:val="1"/>
      <w:numFmt w:val="decimal"/>
      <w:pStyle w:val="a"/>
      <w:lvlText w:val="图%1."/>
      <w:lvlJc w:val="left"/>
      <w:pPr>
        <w:ind w:left="420" w:hanging="4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72673F"/>
    <w:multiLevelType w:val="hybridMultilevel"/>
    <w:tmpl w:val="A6BE4E4A"/>
    <w:lvl w:ilvl="0" w:tplc="E64A5FF6">
      <w:start w:val="1"/>
      <w:numFmt w:val="decimal"/>
      <w:pStyle w:val="a0"/>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B13EA3"/>
    <w:multiLevelType w:val="hybridMultilevel"/>
    <w:tmpl w:val="A2529706"/>
    <w:lvl w:ilvl="0" w:tplc="5164F95E">
      <w:start w:val="1"/>
      <w:numFmt w:val="decimal"/>
      <w:pStyle w:val="Figure"/>
      <w:lvlText w:val="Figure %1."/>
      <w:lvlJc w:val="center"/>
      <w:pPr>
        <w:ind w:left="420" w:hanging="420"/>
      </w:pPr>
      <w:rPr>
        <w:rFonts w:hint="eastAsia"/>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6" w15:restartNumberingAfterBreak="0">
    <w:nsid w:val="6F6133E0"/>
    <w:multiLevelType w:val="hybridMultilevel"/>
    <w:tmpl w:val="ACB65F60"/>
    <w:lvl w:ilvl="0" w:tplc="57B8B876">
      <w:start w:val="1"/>
      <w:numFmt w:val="decimal"/>
      <w:pStyle w:val="Table"/>
      <w:lvlText w:val="Table %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5D0079"/>
    <w:multiLevelType w:val="multilevel"/>
    <w:tmpl w:val="DA4AF98A"/>
    <w:lvl w:ilvl="0">
      <w:start w:val="1"/>
      <w:numFmt w:val="chineseCountingThousand"/>
      <w:pStyle w:val="10"/>
      <w:lvlText w:val="%1、"/>
      <w:lvlJc w:val="left"/>
      <w:pPr>
        <w:ind w:left="420" w:hanging="420"/>
      </w:pPr>
      <w:rPr>
        <w:rFonts w:hint="eastAsia"/>
      </w:rPr>
    </w:lvl>
    <w:lvl w:ilvl="1">
      <w:start w:val="1"/>
      <w:numFmt w:val="decimal"/>
      <w:pStyle w:val="20"/>
      <w:isLgl/>
      <w:suff w:val="space"/>
      <w:lvlText w:val="%1.%2"/>
      <w:lvlJc w:val="left"/>
      <w:pPr>
        <w:ind w:left="0" w:firstLine="0"/>
      </w:pPr>
      <w:rPr>
        <w:rFonts w:hint="eastAsia"/>
      </w:rPr>
    </w:lvl>
    <w:lvl w:ilvl="2">
      <w:start w:val="1"/>
      <w:numFmt w:val="decimal"/>
      <w:pStyle w:val="30"/>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049301844">
    <w:abstractNumId w:val="0"/>
  </w:num>
  <w:num w:numId="2" w16cid:durableId="514079193">
    <w:abstractNumId w:val="0"/>
  </w:num>
  <w:num w:numId="3" w16cid:durableId="1478841932">
    <w:abstractNumId w:val="0"/>
  </w:num>
  <w:num w:numId="4" w16cid:durableId="19935271">
    <w:abstractNumId w:val="0"/>
  </w:num>
  <w:num w:numId="5" w16cid:durableId="738107">
    <w:abstractNumId w:val="0"/>
  </w:num>
  <w:num w:numId="6" w16cid:durableId="2012295095">
    <w:abstractNumId w:val="0"/>
  </w:num>
  <w:num w:numId="7" w16cid:durableId="1001350170">
    <w:abstractNumId w:val="0"/>
  </w:num>
  <w:num w:numId="8" w16cid:durableId="1933509478">
    <w:abstractNumId w:val="2"/>
  </w:num>
  <w:num w:numId="9" w16cid:durableId="798231103">
    <w:abstractNumId w:val="2"/>
  </w:num>
  <w:num w:numId="10" w16cid:durableId="1127889659">
    <w:abstractNumId w:val="0"/>
  </w:num>
  <w:num w:numId="11" w16cid:durableId="2128307122">
    <w:abstractNumId w:val="0"/>
  </w:num>
  <w:num w:numId="12" w16cid:durableId="1204946414">
    <w:abstractNumId w:val="2"/>
  </w:num>
  <w:num w:numId="13" w16cid:durableId="2048069334">
    <w:abstractNumId w:val="0"/>
  </w:num>
  <w:num w:numId="14" w16cid:durableId="737366672">
    <w:abstractNumId w:val="7"/>
  </w:num>
  <w:num w:numId="15" w16cid:durableId="1287856737">
    <w:abstractNumId w:val="4"/>
  </w:num>
  <w:num w:numId="16" w16cid:durableId="1951204950">
    <w:abstractNumId w:val="3"/>
  </w:num>
  <w:num w:numId="17" w16cid:durableId="1083258708">
    <w:abstractNumId w:val="5"/>
  </w:num>
  <w:num w:numId="18" w16cid:durableId="28998943">
    <w:abstractNumId w:val="6"/>
  </w:num>
  <w:num w:numId="19" w16cid:durableId="596981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74"/>
    <w:rsid w:val="000121B9"/>
    <w:rsid w:val="00015A74"/>
    <w:rsid w:val="00147F37"/>
    <w:rsid w:val="002F2DCB"/>
    <w:rsid w:val="003B153B"/>
    <w:rsid w:val="003B6E01"/>
    <w:rsid w:val="003D6E2D"/>
    <w:rsid w:val="003E77F5"/>
    <w:rsid w:val="00403B71"/>
    <w:rsid w:val="00533671"/>
    <w:rsid w:val="005424C7"/>
    <w:rsid w:val="00575224"/>
    <w:rsid w:val="00594E69"/>
    <w:rsid w:val="005E5192"/>
    <w:rsid w:val="005F2472"/>
    <w:rsid w:val="005F5086"/>
    <w:rsid w:val="006875E8"/>
    <w:rsid w:val="007830A3"/>
    <w:rsid w:val="007C1E22"/>
    <w:rsid w:val="007D0536"/>
    <w:rsid w:val="0081422B"/>
    <w:rsid w:val="00856092"/>
    <w:rsid w:val="0086007D"/>
    <w:rsid w:val="008C34CD"/>
    <w:rsid w:val="008D7CDA"/>
    <w:rsid w:val="009A77EE"/>
    <w:rsid w:val="009B79DE"/>
    <w:rsid w:val="00A21E74"/>
    <w:rsid w:val="00A56005"/>
    <w:rsid w:val="00A669AA"/>
    <w:rsid w:val="00B07CD8"/>
    <w:rsid w:val="00BE7C29"/>
    <w:rsid w:val="00DB01B0"/>
    <w:rsid w:val="00DC0F41"/>
    <w:rsid w:val="00DE28AF"/>
    <w:rsid w:val="00DE58D3"/>
    <w:rsid w:val="00E73B37"/>
    <w:rsid w:val="00F50A1E"/>
    <w:rsid w:val="00F91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87C05"/>
  <w15:chartTrackingRefBased/>
  <w15:docId w15:val="{87CD7E8C-B89F-4B20-B855-25841F2B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21E74"/>
    <w:pPr>
      <w:widowControl w:val="0"/>
      <w:snapToGrid w:val="0"/>
      <w:jc w:val="both"/>
    </w:pPr>
  </w:style>
  <w:style w:type="paragraph" w:styleId="10">
    <w:name w:val="heading 1"/>
    <w:basedOn w:val="a1"/>
    <w:next w:val="a2"/>
    <w:link w:val="11"/>
    <w:autoRedefine/>
    <w:uiPriority w:val="1"/>
    <w:qFormat/>
    <w:rsid w:val="005F2472"/>
    <w:pPr>
      <w:keepNext/>
      <w:keepLines/>
      <w:numPr>
        <w:numId w:val="14"/>
      </w:numPr>
      <w:spacing w:before="360" w:after="360"/>
      <w:jc w:val="center"/>
      <w:outlineLvl w:val="0"/>
    </w:pPr>
    <w:rPr>
      <w:rFonts w:ascii="Times New Roman" w:eastAsia="黑体" w:hAnsi="Times New Roman"/>
      <w:b/>
      <w:bCs/>
      <w:kern w:val="44"/>
      <w:sz w:val="28"/>
      <w:szCs w:val="44"/>
    </w:rPr>
  </w:style>
  <w:style w:type="paragraph" w:styleId="20">
    <w:name w:val="heading 2"/>
    <w:basedOn w:val="a1"/>
    <w:next w:val="a1"/>
    <w:link w:val="21"/>
    <w:autoRedefine/>
    <w:uiPriority w:val="1"/>
    <w:qFormat/>
    <w:rsid w:val="005F2472"/>
    <w:pPr>
      <w:keepNext/>
      <w:keepLines/>
      <w:numPr>
        <w:ilvl w:val="1"/>
        <w:numId w:val="14"/>
      </w:numPr>
      <w:spacing w:before="260" w:after="260" w:line="360" w:lineRule="auto"/>
      <w:outlineLvl w:val="1"/>
    </w:pPr>
    <w:rPr>
      <w:rFonts w:ascii="Times New Roman" w:eastAsia="黑体" w:hAnsi="Times New Roman" w:cstheme="majorBidi"/>
      <w:b/>
      <w:bCs/>
      <w:sz w:val="24"/>
      <w:szCs w:val="32"/>
    </w:rPr>
  </w:style>
  <w:style w:type="paragraph" w:styleId="30">
    <w:name w:val="heading 3"/>
    <w:basedOn w:val="a1"/>
    <w:next w:val="a1"/>
    <w:link w:val="31"/>
    <w:autoRedefine/>
    <w:uiPriority w:val="1"/>
    <w:qFormat/>
    <w:rsid w:val="005F2472"/>
    <w:pPr>
      <w:keepNext/>
      <w:keepLines/>
      <w:numPr>
        <w:ilvl w:val="2"/>
        <w:numId w:val="14"/>
      </w:numPr>
      <w:spacing w:before="260" w:after="260" w:line="360" w:lineRule="auto"/>
      <w:outlineLvl w:val="2"/>
    </w:pPr>
    <w:rPr>
      <w:rFonts w:ascii="Times New Roman" w:eastAsia="黑体" w:hAnsi="Times New Roman"/>
      <w:bCs/>
      <w:sz w:val="24"/>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建模正文"/>
    <w:basedOn w:val="a1"/>
    <w:link w:val="a6"/>
    <w:autoRedefine/>
    <w:qFormat/>
    <w:rsid w:val="00015A74"/>
    <w:pPr>
      <w:spacing w:beforeLines="50" w:before="156" w:afterLines="50" w:after="156"/>
      <w:ind w:firstLineChars="200" w:firstLine="482"/>
    </w:pPr>
    <w:rPr>
      <w:rFonts w:ascii="Times New Roman" w:eastAsia="宋体" w:hAnsi="Times New Roman"/>
      <w:bCs/>
      <w:sz w:val="24"/>
      <w:szCs w:val="24"/>
    </w:rPr>
  </w:style>
  <w:style w:type="character" w:customStyle="1" w:styleId="a6">
    <w:name w:val="建模正文 字符"/>
    <w:basedOn w:val="a3"/>
    <w:link w:val="a2"/>
    <w:rsid w:val="00015A74"/>
    <w:rPr>
      <w:rFonts w:ascii="Times New Roman" w:eastAsia="宋体" w:hAnsi="Times New Roman"/>
      <w:bCs/>
      <w:sz w:val="24"/>
      <w:szCs w:val="24"/>
    </w:rPr>
  </w:style>
  <w:style w:type="paragraph" w:customStyle="1" w:styleId="3">
    <w:name w:val="建模3级标题"/>
    <w:basedOn w:val="a2"/>
    <w:next w:val="a2"/>
    <w:link w:val="32"/>
    <w:autoRedefine/>
    <w:semiHidden/>
    <w:rsid w:val="000121B9"/>
    <w:pPr>
      <w:keepNext/>
      <w:keepLines/>
      <w:numPr>
        <w:ilvl w:val="2"/>
        <w:numId w:val="2"/>
      </w:numPr>
    </w:pPr>
    <w:rPr>
      <w:rFonts w:eastAsia="黑体"/>
    </w:rPr>
  </w:style>
  <w:style w:type="paragraph" w:customStyle="1" w:styleId="2">
    <w:name w:val="建模2级标题"/>
    <w:basedOn w:val="a2"/>
    <w:next w:val="a2"/>
    <w:link w:val="22"/>
    <w:autoRedefine/>
    <w:semiHidden/>
    <w:rsid w:val="000121B9"/>
    <w:pPr>
      <w:keepNext/>
      <w:keepLines/>
      <w:numPr>
        <w:ilvl w:val="1"/>
        <w:numId w:val="9"/>
      </w:numPr>
      <w:jc w:val="left"/>
    </w:pPr>
    <w:rPr>
      <w:rFonts w:eastAsia="黑体"/>
      <w:b/>
    </w:rPr>
  </w:style>
  <w:style w:type="paragraph" w:customStyle="1" w:styleId="12">
    <w:name w:val="标题1"/>
    <w:basedOn w:val="a1"/>
    <w:next w:val="a1"/>
    <w:semiHidden/>
    <w:rsid w:val="00F91189"/>
    <w:pPr>
      <w:jc w:val="center"/>
    </w:pPr>
    <w:rPr>
      <w:rFonts w:eastAsia="黑体"/>
      <w:b/>
      <w:sz w:val="28"/>
    </w:rPr>
  </w:style>
  <w:style w:type="paragraph" w:customStyle="1" w:styleId="1">
    <w:name w:val="建模1级标题"/>
    <w:basedOn w:val="a2"/>
    <w:next w:val="a2"/>
    <w:link w:val="13"/>
    <w:semiHidden/>
    <w:rsid w:val="000121B9"/>
    <w:pPr>
      <w:keepNext/>
      <w:keepLines/>
      <w:numPr>
        <w:numId w:val="13"/>
      </w:numPr>
      <w:jc w:val="center"/>
    </w:pPr>
    <w:rPr>
      <w:rFonts w:eastAsia="黑体"/>
      <w:b/>
      <w:sz w:val="28"/>
    </w:rPr>
  </w:style>
  <w:style w:type="character" w:customStyle="1" w:styleId="13">
    <w:name w:val="建模1级标题 字符"/>
    <w:basedOn w:val="a3"/>
    <w:link w:val="1"/>
    <w:semiHidden/>
    <w:rsid w:val="006875E8"/>
    <w:rPr>
      <w:rFonts w:ascii="宋体" w:eastAsia="黑体" w:hAnsi="宋体"/>
      <w:b/>
      <w:bCs/>
      <w:sz w:val="28"/>
      <w:szCs w:val="24"/>
    </w:rPr>
  </w:style>
  <w:style w:type="character" w:customStyle="1" w:styleId="22">
    <w:name w:val="建模2级标题 字符"/>
    <w:basedOn w:val="a3"/>
    <w:link w:val="2"/>
    <w:semiHidden/>
    <w:rsid w:val="006875E8"/>
    <w:rPr>
      <w:rFonts w:ascii="宋体" w:eastAsia="黑体" w:hAnsi="宋体"/>
      <w:b/>
      <w:bCs/>
      <w:sz w:val="24"/>
      <w:szCs w:val="24"/>
    </w:rPr>
  </w:style>
  <w:style w:type="character" w:customStyle="1" w:styleId="32">
    <w:name w:val="建模3级标题 字符"/>
    <w:basedOn w:val="a3"/>
    <w:link w:val="3"/>
    <w:semiHidden/>
    <w:rsid w:val="006875E8"/>
    <w:rPr>
      <w:rFonts w:ascii="宋体" w:eastAsia="黑体" w:hAnsi="宋体"/>
      <w:bCs/>
      <w:sz w:val="24"/>
      <w:szCs w:val="24"/>
    </w:rPr>
  </w:style>
  <w:style w:type="character" w:customStyle="1" w:styleId="11">
    <w:name w:val="标题 1 字符"/>
    <w:basedOn w:val="a3"/>
    <w:link w:val="10"/>
    <w:uiPriority w:val="1"/>
    <w:rsid w:val="005F2472"/>
    <w:rPr>
      <w:rFonts w:ascii="Times New Roman" w:eastAsia="黑体" w:hAnsi="Times New Roman"/>
      <w:b/>
      <w:bCs/>
      <w:kern w:val="44"/>
      <w:sz w:val="28"/>
      <w:szCs w:val="44"/>
    </w:rPr>
  </w:style>
  <w:style w:type="character" w:customStyle="1" w:styleId="21">
    <w:name w:val="标题 2 字符"/>
    <w:basedOn w:val="a3"/>
    <w:link w:val="20"/>
    <w:uiPriority w:val="1"/>
    <w:rsid w:val="005F2472"/>
    <w:rPr>
      <w:rFonts w:ascii="Times New Roman" w:eastAsia="黑体" w:hAnsi="Times New Roman" w:cstheme="majorBidi"/>
      <w:b/>
      <w:bCs/>
      <w:sz w:val="24"/>
      <w:szCs w:val="32"/>
    </w:rPr>
  </w:style>
  <w:style w:type="character" w:customStyle="1" w:styleId="31">
    <w:name w:val="标题 3 字符"/>
    <w:basedOn w:val="a3"/>
    <w:link w:val="30"/>
    <w:uiPriority w:val="1"/>
    <w:rsid w:val="005F2472"/>
    <w:rPr>
      <w:rFonts w:ascii="Times New Roman" w:eastAsia="黑体" w:hAnsi="Times New Roman"/>
      <w:bCs/>
      <w:sz w:val="24"/>
      <w:szCs w:val="32"/>
    </w:rPr>
  </w:style>
  <w:style w:type="table" w:styleId="a7">
    <w:name w:val="Table Grid"/>
    <w:basedOn w:val="a4"/>
    <w:uiPriority w:val="39"/>
    <w:rsid w:val="0054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name w:val="三线表"/>
    <w:basedOn w:val="a4"/>
    <w:uiPriority w:val="99"/>
    <w:rsid w:val="005424C7"/>
    <w:tblPr>
      <w:tblBorders>
        <w:top w:val="thinThickSmallGap" w:sz="12" w:space="0" w:color="auto"/>
        <w:bottom w:val="thickThinSmallGap" w:sz="12" w:space="0" w:color="auto"/>
      </w:tblBorders>
    </w:tblPr>
    <w:tblStylePr w:type="firstRow">
      <w:tblPr/>
      <w:tcPr>
        <w:tcBorders>
          <w:bottom w:val="single" w:sz="4" w:space="0" w:color="auto"/>
        </w:tcBorders>
      </w:tcPr>
    </w:tblStylePr>
  </w:style>
  <w:style w:type="paragraph" w:customStyle="1" w:styleId="a9">
    <w:name w:val="公式编号"/>
    <w:basedOn w:val="a1"/>
    <w:link w:val="aa"/>
    <w:autoRedefine/>
    <w:uiPriority w:val="2"/>
    <w:qFormat/>
    <w:rsid w:val="00403B71"/>
    <w:pPr>
      <w:tabs>
        <w:tab w:val="center" w:pos="4095"/>
        <w:tab w:val="right" w:pos="7140"/>
      </w:tabs>
      <w:jc w:val="center"/>
      <w:textAlignment w:val="center"/>
    </w:pPr>
    <w:rPr>
      <w:rFonts w:eastAsia="宋体"/>
    </w:rPr>
  </w:style>
  <w:style w:type="paragraph" w:customStyle="1" w:styleId="a">
    <w:name w:val="图名"/>
    <w:basedOn w:val="a1"/>
    <w:next w:val="a2"/>
    <w:link w:val="ab"/>
    <w:autoRedefine/>
    <w:uiPriority w:val="1"/>
    <w:qFormat/>
    <w:rsid w:val="005F2472"/>
    <w:pPr>
      <w:numPr>
        <w:numId w:val="16"/>
      </w:numPr>
      <w:spacing w:afterLines="50" w:after="50"/>
      <w:jc w:val="center"/>
      <w:textAlignment w:val="center"/>
    </w:pPr>
    <w:rPr>
      <w:rFonts w:ascii="Times New Roman" w:eastAsia="黑体" w:hAnsi="Times New Roman"/>
      <w:b/>
    </w:rPr>
  </w:style>
  <w:style w:type="character" w:customStyle="1" w:styleId="aa">
    <w:name w:val="公式编号 字符"/>
    <w:basedOn w:val="a3"/>
    <w:link w:val="a9"/>
    <w:uiPriority w:val="2"/>
    <w:rsid w:val="006875E8"/>
    <w:rPr>
      <w:rFonts w:eastAsia="宋体"/>
    </w:rPr>
  </w:style>
  <w:style w:type="paragraph" w:customStyle="1" w:styleId="a0">
    <w:name w:val="表名"/>
    <w:basedOn w:val="a1"/>
    <w:link w:val="ac"/>
    <w:autoRedefine/>
    <w:uiPriority w:val="1"/>
    <w:qFormat/>
    <w:rsid w:val="005F2472"/>
    <w:pPr>
      <w:numPr>
        <w:numId w:val="15"/>
      </w:numPr>
      <w:spacing w:beforeLines="50" w:before="50"/>
      <w:ind w:left="0" w:firstLine="0"/>
      <w:jc w:val="center"/>
    </w:pPr>
    <w:rPr>
      <w:rFonts w:ascii="Times New Roman" w:eastAsia="黑体" w:hAnsi="Times New Roman"/>
      <w:b/>
    </w:rPr>
  </w:style>
  <w:style w:type="character" w:customStyle="1" w:styleId="ab">
    <w:name w:val="图名 字符"/>
    <w:basedOn w:val="a3"/>
    <w:link w:val="a"/>
    <w:uiPriority w:val="1"/>
    <w:rsid w:val="005F2472"/>
    <w:rPr>
      <w:rFonts w:ascii="Times New Roman" w:eastAsia="黑体" w:hAnsi="Times New Roman"/>
      <w:b/>
    </w:rPr>
  </w:style>
  <w:style w:type="paragraph" w:customStyle="1" w:styleId="Figure">
    <w:name w:val="Figure"/>
    <w:basedOn w:val="a9"/>
    <w:link w:val="Figure0"/>
    <w:autoRedefine/>
    <w:uiPriority w:val="2"/>
    <w:qFormat/>
    <w:rsid w:val="005F2472"/>
    <w:pPr>
      <w:numPr>
        <w:numId w:val="17"/>
      </w:numPr>
      <w:spacing w:beforeLines="50" w:before="156"/>
    </w:pPr>
    <w:rPr>
      <w:rFonts w:ascii="Times New Roman" w:hAnsi="Times New Roman"/>
      <w:b/>
    </w:rPr>
  </w:style>
  <w:style w:type="character" w:customStyle="1" w:styleId="ac">
    <w:name w:val="表名 字符"/>
    <w:basedOn w:val="a3"/>
    <w:link w:val="a0"/>
    <w:uiPriority w:val="1"/>
    <w:rsid w:val="005F2472"/>
    <w:rPr>
      <w:rFonts w:ascii="Times New Roman" w:eastAsia="黑体" w:hAnsi="Times New Roman"/>
      <w:b/>
    </w:rPr>
  </w:style>
  <w:style w:type="paragraph" w:customStyle="1" w:styleId="Table">
    <w:name w:val="Table"/>
    <w:basedOn w:val="a"/>
    <w:link w:val="Table0"/>
    <w:autoRedefine/>
    <w:uiPriority w:val="2"/>
    <w:qFormat/>
    <w:rsid w:val="005F2472"/>
    <w:pPr>
      <w:numPr>
        <w:numId w:val="18"/>
      </w:numPr>
    </w:pPr>
    <w:rPr>
      <w:rFonts w:eastAsia="宋体"/>
    </w:rPr>
  </w:style>
  <w:style w:type="character" w:customStyle="1" w:styleId="Figure0">
    <w:name w:val="Figure 字符"/>
    <w:basedOn w:val="aa"/>
    <w:link w:val="Figure"/>
    <w:uiPriority w:val="2"/>
    <w:rsid w:val="005F2472"/>
    <w:rPr>
      <w:rFonts w:ascii="Times New Roman" w:eastAsia="宋体" w:hAnsi="Times New Roman"/>
      <w:b/>
    </w:rPr>
  </w:style>
  <w:style w:type="character" w:customStyle="1" w:styleId="Table0">
    <w:name w:val="Table 字符"/>
    <w:basedOn w:val="ab"/>
    <w:link w:val="Table"/>
    <w:uiPriority w:val="2"/>
    <w:rsid w:val="005F2472"/>
    <w:rPr>
      <w:rFonts w:ascii="Times New Roman" w:eastAsia="宋体" w:hAnsi="Times New Roman"/>
      <w:b/>
    </w:rPr>
  </w:style>
  <w:style w:type="paragraph" w:customStyle="1" w:styleId="ad">
    <w:name w:val="手动图表"/>
    <w:basedOn w:val="a1"/>
    <w:link w:val="ae"/>
    <w:uiPriority w:val="1"/>
    <w:qFormat/>
    <w:rsid w:val="00A21E74"/>
    <w:pPr>
      <w:spacing w:line="360" w:lineRule="auto"/>
      <w:jc w:val="center"/>
      <w:textAlignment w:val="center"/>
    </w:pPr>
    <w:rPr>
      <w:rFonts w:ascii="Times New Roman" w:eastAsia="黑体" w:hAnsi="Times New Roman" w:cs="Times New Roman"/>
      <w:bCs/>
      <w:sz w:val="24"/>
      <w:szCs w:val="20"/>
    </w:rPr>
  </w:style>
  <w:style w:type="character" w:customStyle="1" w:styleId="ae">
    <w:name w:val="手动图表 字符"/>
    <w:basedOn w:val="a3"/>
    <w:link w:val="ad"/>
    <w:uiPriority w:val="1"/>
    <w:rsid w:val="00A21E74"/>
    <w:rPr>
      <w:rFonts w:ascii="Times New Roman" w:eastAsia="黑体" w:hAnsi="Times New Roman" w:cs="Times New Roman"/>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cheng</dc:creator>
  <cp:keywords/>
  <dc:description/>
  <cp:lastModifiedBy>nan cheng</cp:lastModifiedBy>
  <cp:revision>4</cp:revision>
  <dcterms:created xsi:type="dcterms:W3CDTF">2023-05-11T02:35:00Z</dcterms:created>
  <dcterms:modified xsi:type="dcterms:W3CDTF">2023-05-11T02:59:00Z</dcterms:modified>
</cp:coreProperties>
</file>