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65114" w:rsidRDefault="00765114">
      <w:pPr>
        <w:jc w:val="center"/>
        <w:rPr>
          <w:rFonts w:ascii="华文中宋" w:eastAsia="华文中宋" w:hAnsi="华文中宋"/>
          <w:b/>
          <w:sz w:val="52"/>
        </w:rPr>
      </w:pPr>
      <w:r>
        <w:rPr>
          <w:rFonts w:ascii="华文中宋" w:eastAsia="华文中宋" w:hAnsi="华文中宋" w:hint="eastAsia"/>
          <w:b/>
          <w:spacing w:val="100"/>
          <w:sz w:val="52"/>
        </w:rPr>
        <w:t>山东师范大</w:t>
      </w:r>
      <w:r>
        <w:rPr>
          <w:rFonts w:ascii="华文中宋" w:eastAsia="华文中宋" w:hAnsi="华文中宋" w:hint="eastAsia"/>
          <w:b/>
          <w:sz w:val="52"/>
        </w:rPr>
        <w:t>学</w:t>
      </w:r>
    </w:p>
    <w:p w:rsidR="00765114" w:rsidRDefault="00765114" w:rsidP="00BE0D8D">
      <w:pPr>
        <w:spacing w:line="0" w:lineRule="atLeast"/>
        <w:jc w:val="center"/>
        <w:rPr>
          <w:rFonts w:eastAsia="幼圆"/>
          <w:b/>
          <w:sz w:val="28"/>
        </w:rPr>
      </w:pPr>
      <w:r>
        <w:rPr>
          <w:rFonts w:eastAsia="黑体" w:hint="eastAsia"/>
          <w:b/>
          <w:spacing w:val="160"/>
          <w:sz w:val="28"/>
        </w:rPr>
        <w:t>实验报</w:t>
      </w:r>
      <w:r>
        <w:rPr>
          <w:rFonts w:eastAsia="黑体" w:hint="eastAsia"/>
          <w:b/>
          <w:sz w:val="28"/>
        </w:rPr>
        <w:t>告</w:t>
      </w:r>
    </w:p>
    <w:p w:rsidR="00765114" w:rsidRPr="00785740" w:rsidRDefault="00765114">
      <w:pPr>
        <w:jc w:val="left"/>
        <w:rPr>
          <w:rFonts w:ascii="黑体" w:eastAsia="黑体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2"/>
        <w:gridCol w:w="1710"/>
        <w:gridCol w:w="750"/>
        <w:gridCol w:w="2130"/>
        <w:gridCol w:w="1050"/>
        <w:gridCol w:w="1815"/>
      </w:tblGrid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院系部所</w:t>
            </w:r>
          </w:p>
        </w:tc>
        <w:tc>
          <w:tcPr>
            <w:tcW w:w="2460" w:type="dxa"/>
            <w:gridSpan w:val="2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信息科学与工程学院</w:t>
            </w:r>
          </w:p>
        </w:tc>
        <w:tc>
          <w:tcPr>
            <w:tcW w:w="3180" w:type="dxa"/>
            <w:gridSpan w:val="2"/>
          </w:tcPr>
          <w:p w:rsidR="00765114" w:rsidRPr="00785740" w:rsidRDefault="00765114"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课程名称</w:t>
            </w:r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765114" w:rsidRPr="00785740" w:rsidRDefault="00765114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计算机操作系统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所在班级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计工本1</w:t>
            </w:r>
            <w:r w:rsidRPr="00785740">
              <w:rPr>
                <w:rFonts w:ascii="黑体" w:eastAsia="黑体"/>
              </w:rPr>
              <w:t>702</w:t>
            </w:r>
          </w:p>
        </w:tc>
        <w:tc>
          <w:tcPr>
            <w:tcW w:w="750" w:type="dxa"/>
            <w:tcBorders>
              <w:top w:val="single" w:sz="4" w:space="0" w:color="auto"/>
            </w:tcBorders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学号</w:t>
            </w:r>
          </w:p>
        </w:tc>
        <w:tc>
          <w:tcPr>
            <w:tcW w:w="2130" w:type="dxa"/>
            <w:tcBorders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2</w:t>
            </w:r>
            <w:r w:rsidRPr="00785740">
              <w:rPr>
                <w:rFonts w:ascii="黑体" w:eastAsia="黑体"/>
              </w:rPr>
              <w:t>01711010202</w:t>
            </w:r>
          </w:p>
        </w:tc>
        <w:tc>
          <w:tcPr>
            <w:tcW w:w="10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姓名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785740">
            <w:pPr>
              <w:jc w:val="left"/>
              <w:rPr>
                <w:rFonts w:ascii="黑体" w:eastAsia="黑体"/>
              </w:rPr>
            </w:pPr>
            <w:r w:rsidRPr="00785740">
              <w:rPr>
                <w:rFonts w:ascii="黑体" w:eastAsia="黑体" w:hint="eastAsia"/>
              </w:rPr>
              <w:t>王汝芸</w:t>
            </w:r>
          </w:p>
        </w:tc>
      </w:tr>
      <w:tr w:rsidR="00765114" w:rsidRPr="00785740">
        <w:tc>
          <w:tcPr>
            <w:tcW w:w="1082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实验编号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765114" w:rsidRPr="00785740" w:rsidRDefault="00215C0F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0</w:t>
            </w:r>
            <w:r>
              <w:rPr>
                <w:rFonts w:ascii="黑体" w:eastAsia="黑体"/>
              </w:rPr>
              <w:t>4</w:t>
            </w:r>
          </w:p>
        </w:tc>
        <w:tc>
          <w:tcPr>
            <w:tcW w:w="750" w:type="dxa"/>
          </w:tcPr>
          <w:p w:rsidR="00765114" w:rsidRDefault="00765114">
            <w:pPr>
              <w:jc w:val="distribute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</w:t>
            </w:r>
          </w:p>
        </w:tc>
        <w:tc>
          <w:tcPr>
            <w:tcW w:w="4995" w:type="dxa"/>
            <w:gridSpan w:val="3"/>
            <w:tcBorders>
              <w:bottom w:val="single" w:sz="4" w:space="0" w:color="auto"/>
            </w:tcBorders>
          </w:tcPr>
          <w:p w:rsidR="00765114" w:rsidRPr="00785740" w:rsidRDefault="00215C0F">
            <w:pPr>
              <w:jc w:val="left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实验四：使用命名管道实现进程通信</w:t>
            </w:r>
          </w:p>
        </w:tc>
      </w:tr>
    </w:tbl>
    <w:p w:rsidR="00765114" w:rsidRDefault="00765114">
      <w:pPr>
        <w:jc w:val="left"/>
      </w:pPr>
    </w:p>
    <w:p w:rsidR="00765114" w:rsidRDefault="00765114">
      <w:pPr>
        <w:jc w:val="left"/>
      </w:pPr>
    </w:p>
    <w:p w:rsidR="00765114" w:rsidRDefault="00765114">
      <w:pPr>
        <w:jc w:val="left"/>
        <w:rPr>
          <w:sz w:val="24"/>
        </w:rPr>
      </w:pPr>
      <w:r>
        <w:rPr>
          <w:rFonts w:eastAsia="黑体" w:hint="eastAsia"/>
          <w:sz w:val="24"/>
        </w:rPr>
        <w:t>一、实验目的和要求</w:t>
      </w:r>
    </w:p>
    <w:p w:rsidR="00765114" w:rsidRDefault="00215C0F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）了解</w:t>
      </w:r>
      <w:r>
        <w:rPr>
          <w:rFonts w:hint="eastAsia"/>
        </w:rPr>
        <w:t>Windows</w:t>
      </w:r>
      <w:r>
        <w:rPr>
          <w:rFonts w:hint="eastAsia"/>
        </w:rPr>
        <w:t>系统环境下的进程通信机制。</w:t>
      </w:r>
    </w:p>
    <w:p w:rsidR="00215C0F" w:rsidRDefault="00215C0F">
      <w:pPr>
        <w:ind w:firstLine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）熟悉</w:t>
      </w:r>
      <w:r>
        <w:rPr>
          <w:rFonts w:hint="eastAsia"/>
        </w:rPr>
        <w:t>Windows</w:t>
      </w:r>
      <w:r>
        <w:rPr>
          <w:rFonts w:hint="eastAsia"/>
        </w:rPr>
        <w:t>系统提供的进程通信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二、实验环境</w:t>
      </w:r>
    </w:p>
    <w:p w:rsidR="00765114" w:rsidRDefault="00215C0F">
      <w:pPr>
        <w:ind w:firstLine="420"/>
        <w:jc w:val="left"/>
      </w:pPr>
      <w:r>
        <w:rPr>
          <w:rFonts w:hint="eastAsia"/>
        </w:rPr>
        <w:t>V</w:t>
      </w:r>
      <w:r>
        <w:t>C</w:t>
      </w:r>
      <w:r>
        <w:rPr>
          <w:rFonts w:hint="eastAsia"/>
        </w:rPr>
        <w:t>++</w:t>
      </w:r>
      <w:r>
        <w:t>6.0</w:t>
      </w:r>
    </w:p>
    <w:p w:rsidR="00215C0F" w:rsidRDefault="00215C0F">
      <w:pPr>
        <w:ind w:firstLine="420"/>
        <w:jc w:val="left"/>
        <w:rPr>
          <w:rFonts w:hint="eastAsia"/>
        </w:rPr>
      </w:pPr>
      <w:r>
        <w:rPr>
          <w:rFonts w:hint="eastAsia"/>
        </w:rPr>
        <w:t>Windows</w:t>
      </w:r>
      <w:r>
        <w:t xml:space="preserve"> 10</w:t>
      </w:r>
    </w:p>
    <w:p w:rsidR="00765114" w:rsidRDefault="00765114">
      <w:pPr>
        <w:jc w:val="left"/>
      </w:pPr>
      <w:r>
        <w:rPr>
          <w:rFonts w:eastAsia="黑体" w:hint="eastAsia"/>
          <w:sz w:val="24"/>
        </w:rPr>
        <w:t>三、实验内容及实施</w:t>
      </w:r>
    </w:p>
    <w:p w:rsidR="00C3228B" w:rsidRDefault="00215C0F">
      <w:pPr>
        <w:ind w:firstLine="420"/>
        <w:jc w:val="left"/>
      </w:pPr>
      <w:r>
        <w:rPr>
          <w:rFonts w:hint="eastAsia"/>
        </w:rPr>
        <w:t>实验内容：</w:t>
      </w:r>
      <w:r w:rsidR="00C3228B">
        <w:rPr>
          <w:rFonts w:hint="eastAsia"/>
        </w:rPr>
        <w:t xml:space="preserve"> </w:t>
      </w:r>
    </w:p>
    <w:p w:rsidR="00765114" w:rsidRDefault="00215C0F" w:rsidP="00C3228B">
      <w:pPr>
        <w:ind w:left="840" w:firstLine="420"/>
        <w:jc w:val="left"/>
      </w:pPr>
      <w:r>
        <w:rPr>
          <w:rFonts w:hint="eastAsia"/>
        </w:rPr>
        <w:t>使用命名管道完成两个进程之间的通信。</w:t>
      </w:r>
    </w:p>
    <w:p w:rsidR="00C3228B" w:rsidRDefault="00C3228B" w:rsidP="00C3228B">
      <w:pPr>
        <w:ind w:firstLine="420"/>
        <w:jc w:val="left"/>
      </w:pPr>
      <w:r>
        <w:rPr>
          <w:rFonts w:hint="eastAsia"/>
        </w:rPr>
        <w:t>实验指导：</w:t>
      </w:r>
      <w:r>
        <w:rPr>
          <w:rFonts w:hint="eastAsia"/>
        </w:rPr>
        <w:t xml:space="preserve"> </w:t>
      </w:r>
    </w:p>
    <w:p w:rsidR="00215C0F" w:rsidRDefault="00C3228B" w:rsidP="00C3228B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完成两个进程之间的通信，需要建立两个工程文件，在</w:t>
      </w:r>
      <w:r>
        <w:rPr>
          <w:rFonts w:hint="eastAsia"/>
        </w:rPr>
        <w:t>Microsoft</w:t>
      </w:r>
      <w:r>
        <w:t xml:space="preserve"> V</w:t>
      </w:r>
      <w:r>
        <w:rPr>
          <w:rFonts w:hint="eastAsia"/>
        </w:rPr>
        <w:t>isual</w:t>
      </w:r>
      <w:r>
        <w:t xml:space="preserve"> C</w:t>
      </w:r>
      <w:r>
        <w:rPr>
          <w:rFonts w:hint="eastAsia"/>
        </w:rPr>
        <w:t>++</w:t>
      </w:r>
      <w:r>
        <w:t xml:space="preserve"> 6.0</w:t>
      </w:r>
      <w:r>
        <w:rPr>
          <w:rFonts w:hint="eastAsia"/>
        </w:rPr>
        <w:t>环境下建立服务器工程文件</w:t>
      </w:r>
      <w:proofErr w:type="spellStart"/>
      <w:r>
        <w:rPr>
          <w:rFonts w:hint="eastAsia"/>
        </w:rPr>
        <w:t>Pipe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和客户端工程文件</w:t>
      </w:r>
      <w:proofErr w:type="spellStart"/>
      <w:r>
        <w:rPr>
          <w:rFonts w:hint="eastAsia"/>
        </w:rPr>
        <w:t>Pipe</w:t>
      </w:r>
      <w:r>
        <w:t>C</w:t>
      </w:r>
      <w:r>
        <w:rPr>
          <w:rFonts w:hint="eastAsia"/>
        </w:rPr>
        <w:t>lient</w:t>
      </w:r>
      <w:proofErr w:type="spellEnd"/>
      <w:r>
        <w:rPr>
          <w:rFonts w:hint="eastAsia"/>
        </w:rPr>
        <w:t>。在服务器程序中，首先使用</w:t>
      </w:r>
      <w:proofErr w:type="spellStart"/>
      <w:r>
        <w:rPr>
          <w:rFonts w:hint="eastAsia"/>
        </w:rPr>
        <w:t>Create</w:t>
      </w:r>
      <w:r>
        <w:t>N</w:t>
      </w:r>
      <w:r>
        <w:rPr>
          <w:rFonts w:hint="eastAsia"/>
        </w:rPr>
        <w:t>amed</w:t>
      </w:r>
      <w:r>
        <w:t>P</w:t>
      </w:r>
      <w:r>
        <w:rPr>
          <w:rFonts w:hint="eastAsia"/>
        </w:rPr>
        <w:t>ipe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创建一个命名管道，之后使用</w:t>
      </w:r>
      <w:proofErr w:type="spellStart"/>
      <w:r>
        <w:rPr>
          <w:rFonts w:hint="eastAsia"/>
        </w:rPr>
        <w:t>Connect</w:t>
      </w:r>
      <w:r>
        <w:t>N</w:t>
      </w:r>
      <w:r>
        <w:rPr>
          <w:rFonts w:hint="eastAsia"/>
        </w:rPr>
        <w:t>amed</w:t>
      </w:r>
      <w:r>
        <w:t>P</w:t>
      </w:r>
      <w:r>
        <w:rPr>
          <w:rFonts w:hint="eastAsia"/>
        </w:rPr>
        <w:t>ipe</w:t>
      </w:r>
      <w:proofErr w:type="spellEnd"/>
      <w:r>
        <w:t>()</w:t>
      </w:r>
      <w:r>
        <w:rPr>
          <w:rFonts w:hint="eastAsia"/>
        </w:rPr>
        <w:t>连接命名管道，如果命名管道连接成功，可以使用读文件函数</w:t>
      </w:r>
      <w:proofErr w:type="spellStart"/>
      <w:r>
        <w:rPr>
          <w:rFonts w:hint="eastAsia"/>
        </w:rPr>
        <w:t>Read</w:t>
      </w:r>
      <w:r>
        <w:t>F</w:t>
      </w:r>
      <w:r>
        <w:rPr>
          <w:rFonts w:hint="eastAsia"/>
        </w:rPr>
        <w:t>ile</w:t>
      </w:r>
      <w:proofErr w:type="spellEnd"/>
      <w:r>
        <w:t>()</w:t>
      </w:r>
      <w:r>
        <w:rPr>
          <w:rFonts w:hint="eastAsia"/>
        </w:rPr>
        <w:t>从命名管道中读数据，并可使用写文件函数</w:t>
      </w:r>
      <w:proofErr w:type="spellStart"/>
      <w:r>
        <w:rPr>
          <w:rFonts w:hint="eastAsia"/>
        </w:rPr>
        <w:t>Write</w:t>
      </w:r>
      <w:r>
        <w:t>F</w:t>
      </w:r>
      <w:r>
        <w:rPr>
          <w:rFonts w:hint="eastAsia"/>
        </w:rPr>
        <w:t>ile</w:t>
      </w:r>
      <w:proofErr w:type="spellEnd"/>
      <w:r>
        <w:t>()</w:t>
      </w:r>
      <w:r>
        <w:rPr>
          <w:rFonts w:hint="eastAsia"/>
        </w:rPr>
        <w:t>向命名管道中写数据，命名管道使用完毕后可以使用</w:t>
      </w:r>
      <w:proofErr w:type="spellStart"/>
      <w:r>
        <w:rPr>
          <w:rFonts w:hint="eastAsia"/>
        </w:rPr>
        <w:t>Disconnext</w:t>
      </w:r>
      <w:r>
        <w:t>N</w:t>
      </w:r>
      <w:r>
        <w:rPr>
          <w:rFonts w:hint="eastAsia"/>
        </w:rPr>
        <w:t>amed</w:t>
      </w:r>
      <w:r>
        <w:t>P</w:t>
      </w:r>
      <w:r>
        <w:rPr>
          <w:rFonts w:hint="eastAsia"/>
        </w:rPr>
        <w:t>ipe</w:t>
      </w:r>
      <w:proofErr w:type="spellEnd"/>
      <w:r>
        <w:t>()</w:t>
      </w:r>
      <w:r>
        <w:rPr>
          <w:rFonts w:hint="eastAsia"/>
        </w:rPr>
        <w:t>拆除与命名管道的连接。在客户端程序中，可以先使用</w:t>
      </w:r>
      <w:proofErr w:type="spellStart"/>
      <w:r>
        <w:rPr>
          <w:rFonts w:hint="eastAsia"/>
        </w:rPr>
        <w:t>Wait</w:t>
      </w:r>
      <w:r>
        <w:t>N</w:t>
      </w:r>
      <w:r>
        <w:rPr>
          <w:rFonts w:hint="eastAsia"/>
        </w:rPr>
        <w:t>amed</w:t>
      </w:r>
      <w:r>
        <w:t>P</w:t>
      </w:r>
      <w:r>
        <w:rPr>
          <w:rFonts w:hint="eastAsia"/>
        </w:rPr>
        <w:t>ipe</w:t>
      </w:r>
      <w:proofErr w:type="spellEnd"/>
      <w:r>
        <w:t>()</w:t>
      </w:r>
      <w:r>
        <w:rPr>
          <w:rFonts w:hint="eastAsia"/>
        </w:rPr>
        <w:t>等待服务器建立好命名管道，然后使用</w:t>
      </w:r>
      <w:proofErr w:type="spellStart"/>
      <w:r>
        <w:rPr>
          <w:rFonts w:hint="eastAsia"/>
        </w:rPr>
        <w:t>Call</w:t>
      </w:r>
      <w:r>
        <w:t>N</w:t>
      </w:r>
      <w:r>
        <w:rPr>
          <w:rFonts w:hint="eastAsia"/>
        </w:rPr>
        <w:t>amed</w:t>
      </w:r>
      <w:r>
        <w:t>P</w:t>
      </w:r>
      <w:r>
        <w:rPr>
          <w:rFonts w:hint="eastAsia"/>
        </w:rPr>
        <w:t>ipe</w:t>
      </w:r>
      <w:proofErr w:type="spellEnd"/>
      <w:r>
        <w:t>()</w:t>
      </w:r>
      <w:r>
        <w:rPr>
          <w:rFonts w:hint="eastAsia"/>
        </w:rPr>
        <w:t>与服务器建立命名管道的连接，并同时得到服务器发来的数据或向服务器发送数据。</w:t>
      </w:r>
    </w:p>
    <w:p w:rsidR="00765114" w:rsidRDefault="00765114">
      <w:pPr>
        <w:ind w:firstLine="420"/>
        <w:jc w:val="left"/>
      </w:pPr>
    </w:p>
    <w:p w:rsidR="00765114" w:rsidRDefault="00990DBC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D61B12">
            <wp:simplePos x="0" y="0"/>
            <wp:positionH relativeFrom="margin">
              <wp:posOffset>22860</wp:posOffset>
            </wp:positionH>
            <wp:positionV relativeFrom="paragraph">
              <wp:posOffset>341630</wp:posOffset>
            </wp:positionV>
            <wp:extent cx="5274310" cy="23114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13"/>
                    <a:stretch/>
                  </pic:blipFill>
                  <pic:spPr bwMode="auto"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5114">
        <w:rPr>
          <w:rFonts w:eastAsia="黑体" w:hint="eastAsia"/>
        </w:rPr>
        <w:t>四、实验结果</w:t>
      </w:r>
      <w:bookmarkStart w:id="0" w:name="_GoBack"/>
      <w:bookmarkEnd w:id="0"/>
    </w:p>
    <w:p w:rsidR="00765114" w:rsidRDefault="00765114">
      <w:pPr>
        <w:ind w:firstLine="420"/>
        <w:jc w:val="left"/>
      </w:pP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五、实验分析</w:t>
      </w:r>
    </w:p>
    <w:p w:rsidR="00765114" w:rsidRDefault="00C3228B">
      <w:pPr>
        <w:ind w:firstLine="420"/>
        <w:jc w:val="left"/>
        <w:rPr>
          <w:rFonts w:hint="eastAsia"/>
        </w:rPr>
      </w:pPr>
      <w:r>
        <w:rPr>
          <w:rFonts w:hint="eastAsia"/>
        </w:rPr>
        <w:t>该实验完成了两个进程的通信。首先在客户端输入数据，按</w:t>
      </w:r>
      <w:r>
        <w:rPr>
          <w:rFonts w:hint="eastAsia"/>
        </w:rPr>
        <w:t>Enter</w:t>
      </w:r>
      <w:r>
        <w:rPr>
          <w:rFonts w:hint="eastAsia"/>
        </w:rPr>
        <w:t>键后可以看到客户端输入的数据已经在服务器</w:t>
      </w:r>
      <w:proofErr w:type="gramStart"/>
      <w:r>
        <w:rPr>
          <w:rFonts w:hint="eastAsia"/>
        </w:rPr>
        <w:t>端显示</w:t>
      </w:r>
      <w:proofErr w:type="gramEnd"/>
      <w:r>
        <w:rPr>
          <w:rFonts w:hint="eastAsia"/>
        </w:rPr>
        <w:t>出来了。同样在服务器端输入数据</w:t>
      </w:r>
      <w:r w:rsidR="003E4809">
        <w:rPr>
          <w:rFonts w:hint="eastAsia"/>
        </w:rPr>
        <w:t>，在客户端也会显示出来，这说明建立的命名管道已经做到了双向通信。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六、实验讨论（可选）</w:t>
      </w:r>
    </w:p>
    <w:p w:rsidR="00765114" w:rsidRDefault="00F12A60">
      <w:pPr>
        <w:ind w:firstLine="420"/>
        <w:jc w:val="left"/>
        <w:rPr>
          <w:rFonts w:hint="eastAsia"/>
        </w:rPr>
      </w:pPr>
      <w:r>
        <w:rPr>
          <w:rFonts w:hint="eastAsia"/>
        </w:rPr>
        <w:t>一开始用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，建立两个工程但是并不能出结果，总是显示</w:t>
      </w:r>
      <w:r>
        <w:rPr>
          <w:rFonts w:hint="eastAsia"/>
        </w:rPr>
        <w:t>err</w:t>
      </w:r>
      <w:r>
        <w:rPr>
          <w:rFonts w:hint="eastAsia"/>
        </w:rPr>
        <w:t>。后来用</w:t>
      </w:r>
      <w:r>
        <w:rPr>
          <w:rFonts w:hint="eastAsia"/>
        </w:rPr>
        <w:t>V</w:t>
      </w:r>
      <w:r>
        <w:t>C</w:t>
      </w:r>
      <w:r>
        <w:rPr>
          <w:rFonts w:hint="eastAsia"/>
        </w:rPr>
        <w:t>++</w:t>
      </w:r>
      <w:r>
        <w:t>6.0</w:t>
      </w:r>
      <w:r>
        <w:rPr>
          <w:rFonts w:hint="eastAsia"/>
        </w:rPr>
        <w:t>运行，在项目默认的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文件下实现目标结果。</w:t>
      </w:r>
    </w:p>
    <w:p w:rsidR="00765114" w:rsidRDefault="00765114">
      <w:pPr>
        <w:ind w:firstLine="420"/>
        <w:jc w:val="left"/>
      </w:pPr>
    </w:p>
    <w:p w:rsidR="00765114" w:rsidRDefault="00765114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七、附录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（可选）</w:t>
      </w:r>
    </w:p>
    <w:p w:rsidR="00215C0F" w:rsidRDefault="00215C0F" w:rsidP="000E0E28">
      <w:pPr>
        <w:pStyle w:val="a6"/>
        <w:adjustRightInd w:val="0"/>
        <w:snapToGrid w:val="0"/>
        <w:spacing w:before="0" w:beforeAutospacing="0" w:after="0" w:afterAutospacing="0"/>
        <w:rPr>
          <w:rFonts w:eastAsia="黑体" w:hint="eastAsia"/>
        </w:rPr>
      </w:pP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服务器程序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PipeServer.cpp 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Defines the entry point for the console application.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PipeServer.h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The one and only application object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CWinApp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envp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hPipeHandle1;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"\\\\.\\pipe\\myPipe"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BytesRead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BytesWrite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hPipeHandle1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CreateNamedPipe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LPCTSTR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PIPE_ACCESS_DUPLEX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FILE_FLAG_OVERLAPPED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WRITE_DAC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PIPE_TYPE_MESSAGE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PIPE_READMODE_BYTE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PIPE_WAIT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1, 20, 30,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NMPWAIT_USE_DEFAULT_WAIT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LPSECURITY_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ATTRIBUTES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proofErr w:type="gramEnd"/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((hPipeHandle1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INVALID_HANDLE_VALUE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(hPipeHandle1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"Server Pipe Create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Fail!err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err);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"Server Pipe Create 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ConnectNamedPipe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hPipeHandle1,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LPOVERLAPPED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"Server Pipe Connect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Fail!err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err);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"Server Pipe Connect Success\n"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hPipeHandle1,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BytesRead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LPOVERLAPPED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BytesRead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"Server Read Pipe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Fail!err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err);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"Server Read Pipe Success!\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nDATA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Client is=%s\n"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Data to Send\n"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hPipeHandle1,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BytesWrite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LPOVERLAPPED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"Server Write Pipe Fail!\n"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"Server Write Pipe Success!\n"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DisconnectNamedPipe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(hPipeHandle1);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"Now Server be END!\n"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(hPipeHandle1);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C0F" w:rsidRDefault="00215C0F" w:rsidP="000E0E28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</w:p>
    <w:p w:rsidR="00215C0F" w:rsidRDefault="00215C0F" w:rsidP="000E0E28">
      <w:pPr>
        <w:pStyle w:val="a6"/>
        <w:adjustRightInd w:val="0"/>
        <w:snapToGrid w:val="0"/>
        <w:spacing w:before="0" w:beforeAutospacing="0" w:after="0" w:afterAutospacing="0"/>
        <w:rPr>
          <w:rFonts w:eastAsia="黑体"/>
        </w:rPr>
      </w:pPr>
      <w:r>
        <w:rPr>
          <w:rFonts w:eastAsia="黑体" w:hint="eastAsia"/>
        </w:rPr>
        <w:t>/</w:t>
      </w:r>
      <w:r>
        <w:rPr>
          <w:rFonts w:eastAsia="黑体"/>
        </w:rPr>
        <w:t>/</w:t>
      </w:r>
      <w:r>
        <w:rPr>
          <w:rFonts w:eastAsia="黑体" w:hint="eastAsia"/>
        </w:rPr>
        <w:t>客户端程序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PipeClient.cpp :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Defines the entry point for the console application.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PipeClient.h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#ifdef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_DEBUG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DEBUG_NEW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undef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THIS_FILE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/////////////////////////////////////////////////////////////////////////////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The one and only application object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CWinApp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theApp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tmain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envp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 = 0;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"\\\\.\\pipe\\myPipe"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50]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BytesRead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"Input Data Please!\n"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CallNamedPipe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BytesRead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NMPWAIT_USE_DEFAULT_WAIT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WaitNamedPipe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NMPWAIT_WAIT_FOREVER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"Wait Pipe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Fail!err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err);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"Wait Pipe Success\n"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CallNamedPipe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BytesRead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NMPWAIT_USE_DEFAULT_WAIT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"Pipe Call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Fail!err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err);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"Pipe Call Success!\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nDATA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Server is=%s\n"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"Now Client be END!\n"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61F53" w:rsidRDefault="00461F53" w:rsidP="00461F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nRetCode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65114" w:rsidRPr="00721669" w:rsidRDefault="00461F53" w:rsidP="0072166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65114" w:rsidRPr="00721669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2CD" w:rsidRDefault="003972CD">
      <w:r>
        <w:separator/>
      </w:r>
    </w:p>
  </w:endnote>
  <w:endnote w:type="continuationSeparator" w:id="0">
    <w:p w:rsidR="003972CD" w:rsidRDefault="0039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114" w:rsidRDefault="00765114">
    <w:pPr>
      <w:pStyle w:val="a4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765114" w:rsidRDefault="0076511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740" w:rsidRDefault="00785740" w:rsidP="006C6BB1">
    <w:pPr>
      <w:pStyle w:val="a4"/>
      <w:tabs>
        <w:tab w:val="clear" w:pos="4153"/>
      </w:tabs>
    </w:pPr>
    <w:r>
      <w:rPr>
        <w:rFonts w:hint="eastAsia"/>
      </w:rPr>
      <w:t>王汝芸</w:t>
    </w:r>
    <w:r>
      <w:rPr>
        <w:rFonts w:hint="eastAsia"/>
      </w:rPr>
      <w:t xml:space="preserve"> </w:t>
    </w:r>
    <w:r>
      <w:t xml:space="preserve">| </w:t>
    </w:r>
    <w:r>
      <w:rPr>
        <w:rFonts w:hint="eastAsia"/>
      </w:rPr>
      <w:t>计工本</w:t>
    </w:r>
    <w:r>
      <w:rPr>
        <w:rFonts w:hint="eastAsia"/>
      </w:rPr>
      <w:t>1</w:t>
    </w:r>
    <w:r>
      <w:t>702</w:t>
    </w:r>
  </w:p>
  <w:p w:rsidR="00765114" w:rsidRDefault="00BE0D8D" w:rsidP="006C6BB1">
    <w:pPr>
      <w:pStyle w:val="a4"/>
      <w:tabs>
        <w:tab w:val="clear" w:pos="4153"/>
      </w:tabs>
    </w:pPr>
    <w:r>
      <w:rPr>
        <w:rFonts w:hint="eastAsia"/>
      </w:rPr>
      <w:t>电子邮箱</w:t>
    </w:r>
    <w:r w:rsidR="00785740">
      <w:rPr>
        <w:rFonts w:hint="eastAsia"/>
      </w:rPr>
      <w:t xml:space="preserve"> </w:t>
    </w:r>
    <w:r w:rsidR="00785740" w:rsidRPr="00785740">
      <w:t>ruyunw@163.com</w:t>
    </w:r>
    <w:r w:rsidR="00785740">
      <w:t xml:space="preserve">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QQ</w:t>
    </w:r>
    <w:r w:rsidR="00785740">
      <w:t xml:space="preserve"> 772656434 </w:t>
    </w:r>
    <w:r w:rsidR="00785740">
      <w:rPr>
        <w:rFonts w:hint="eastAsia"/>
      </w:rPr>
      <w:t>|</w:t>
    </w:r>
    <w:r w:rsidR="00785740">
      <w:t xml:space="preserve"> </w:t>
    </w:r>
    <w:r>
      <w:rPr>
        <w:rFonts w:hint="eastAsia"/>
      </w:rPr>
      <w:t>手机</w:t>
    </w:r>
    <w:r w:rsidR="00785740">
      <w:rPr>
        <w:rFonts w:hint="eastAsia"/>
      </w:rPr>
      <w:t xml:space="preserve"> </w:t>
    </w:r>
    <w:r w:rsidR="00785740">
      <w:t>15589952635</w:t>
    </w:r>
    <w:r>
      <w:rPr>
        <w:rFonts w:hint="eastAsia"/>
      </w:rPr>
      <w:tab/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8055F0">
      <w:rPr>
        <w:rStyle w:val="a3"/>
        <w:noProof/>
      </w:rPr>
      <w:t>1</w:t>
    </w:r>
    <w:r>
      <w:rPr>
        <w:rStyle w:val="a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2CD" w:rsidRDefault="003972CD">
      <w:r>
        <w:separator/>
      </w:r>
    </w:p>
  </w:footnote>
  <w:footnote w:type="continuationSeparator" w:id="0">
    <w:p w:rsidR="003972CD" w:rsidRDefault="00397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0E28"/>
    <w:rsid w:val="00172A27"/>
    <w:rsid w:val="00215C0F"/>
    <w:rsid w:val="003972CD"/>
    <w:rsid w:val="003B2A6D"/>
    <w:rsid w:val="003E4809"/>
    <w:rsid w:val="003F56FD"/>
    <w:rsid w:val="00461F53"/>
    <w:rsid w:val="006B0183"/>
    <w:rsid w:val="006C6BB1"/>
    <w:rsid w:val="00721669"/>
    <w:rsid w:val="00753D07"/>
    <w:rsid w:val="00765114"/>
    <w:rsid w:val="00785740"/>
    <w:rsid w:val="007B028E"/>
    <w:rsid w:val="008055F0"/>
    <w:rsid w:val="00990DBC"/>
    <w:rsid w:val="00A94A9D"/>
    <w:rsid w:val="00BA728C"/>
    <w:rsid w:val="00BE0D8D"/>
    <w:rsid w:val="00C3228B"/>
    <w:rsid w:val="00C513EE"/>
    <w:rsid w:val="00E7576F"/>
    <w:rsid w:val="00F12A60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ED0219"/>
  <w15:chartTrackingRefBased/>
  <w15:docId w15:val="{AE16BA81-ECC3-4BAA-9BDD-4F4568D7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rPr>
      <w:sz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112618"/>
      <w:kern w:val="0"/>
      <w:sz w:val="24"/>
    </w:rPr>
  </w:style>
  <w:style w:type="paragraph" w:styleId="a7">
    <w:name w:val="header"/>
    <w:basedOn w:val="a"/>
    <w:rsid w:val="00BE0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rsid w:val="00785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gram%20Files%20(x86)\Tencent\&#25991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65</TotalTime>
  <Pages>5</Pages>
  <Words>672</Words>
  <Characters>3833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>Welkind.net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徐连诚</dc:creator>
  <cp:keywords/>
  <cp:lastModifiedBy>王 汝芸</cp:lastModifiedBy>
  <cp:revision>11</cp:revision>
  <cp:lastPrinted>2014-10-10T13:16:00Z</cp:lastPrinted>
  <dcterms:created xsi:type="dcterms:W3CDTF">2018-09-26T12:38:00Z</dcterms:created>
  <dcterms:modified xsi:type="dcterms:W3CDTF">2018-10-31T08:14:00Z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