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2AE" w:rsidRDefault="004F60A6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4F60A6">
        <w:instrText>http://blog.chinaunix.net/uid-21977330-id-3706678.html</w:instrText>
      </w:r>
      <w:r>
        <w:instrText xml:space="preserve">" </w:instrText>
      </w:r>
      <w:r>
        <w:fldChar w:fldCharType="separate"/>
      </w:r>
      <w:r w:rsidRPr="000C20ED">
        <w:rPr>
          <w:rStyle w:val="a3"/>
        </w:rPr>
        <w:t>http://blog.chinaunix.net/uid-21977330-id-3706678.html</w:t>
      </w:r>
      <w:r>
        <w:fldChar w:fldCharType="end"/>
      </w:r>
    </w:p>
    <w:p w:rsidR="004F60A6" w:rsidRDefault="004F60A6">
      <w:pPr>
        <w:rPr>
          <w:rFonts w:hint="eastAsia"/>
        </w:rPr>
      </w:pPr>
    </w:p>
    <w:p w:rsidR="004F60A6" w:rsidRDefault="004F60A6" w:rsidP="004F60A6">
      <w:pPr>
        <w:pStyle w:val="a4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</w:rPr>
        <w:t>D卡的检测一共有三种方法：</w:t>
      </w:r>
      <w:r>
        <w:rPr>
          <w:rStyle w:val="apple-converted-space"/>
          <w:rFonts w:hint="eastAsia"/>
          <w:color w:val="666666"/>
        </w:rPr>
        <w:t> </w:t>
      </w:r>
      <w:r>
        <w:rPr>
          <w:rFonts w:hint="eastAsia"/>
          <w:color w:val="666666"/>
        </w:rPr>
        <w:br/>
        <w:t>1， 在开机的时候通过CMD发送命令检测T卡是否存在，这种方式不支持热插拔。</w:t>
      </w:r>
      <w:r>
        <w:rPr>
          <w:rStyle w:val="apple-converted-space"/>
          <w:rFonts w:hint="eastAsia"/>
          <w:color w:val="666666"/>
        </w:rPr>
        <w:t> </w:t>
      </w:r>
      <w:bookmarkStart w:id="0" w:name="_GoBack"/>
      <w:bookmarkEnd w:id="0"/>
      <w:r>
        <w:rPr>
          <w:rFonts w:hint="eastAsia"/>
          <w:color w:val="666666"/>
        </w:rPr>
        <w:br/>
        <w:t>2，通过T卡座来检测，信号TCARD_DETECT连在中断控制器上。在没有插卡时，TCARD_DETECT信号为低电平。插入T卡后，信号 TCARD_DETECT 被拉高为高电平，从而产生一个中断。即实现了热插拔。注意：由低到高或者由高到低的触发，是由硬件和软件共同协作，是可以设定的。</w:t>
      </w:r>
      <w:r>
        <w:rPr>
          <w:rStyle w:val="apple-converted-space"/>
          <w:rFonts w:hint="eastAsia"/>
          <w:color w:val="666666"/>
        </w:rPr>
        <w:t> </w:t>
      </w:r>
      <w:r>
        <w:rPr>
          <w:rFonts w:hint="eastAsia"/>
          <w:color w:val="666666"/>
        </w:rPr>
        <w:br/>
        <w:t>3，通过CD/DAT3 信号来检测，CD/DAT3 信号连在中断控制器上，并通过470K电阻下拉，在没有T卡插入时，该信号为低电平，</w:t>
      </w:r>
      <w:proofErr w:type="gramStart"/>
      <w:r>
        <w:rPr>
          <w:rFonts w:hint="eastAsia"/>
          <w:color w:val="666666"/>
        </w:rPr>
        <w:t>一</w:t>
      </w:r>
      <w:proofErr w:type="gramEnd"/>
      <w:r>
        <w:rPr>
          <w:rFonts w:hint="eastAsia"/>
          <w:color w:val="666666"/>
        </w:rPr>
        <w:t>但有T卡插入，T卡内部通过50Kohm把 DATA3 信号拉高至高电平，随即产生一个中断，实现了热插拔。该PIN脚的说明如下：</w:t>
      </w:r>
    </w:p>
    <w:p w:rsidR="004F60A6" w:rsidRDefault="004F60A6" w:rsidP="004F60A6">
      <w:pPr>
        <w:pStyle w:val="a4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noProof/>
          <w:color w:val="19599B"/>
        </w:rPr>
        <w:drawing>
          <wp:inline distT="0" distB="0" distL="0" distR="0" wp14:anchorId="04FCA361" wp14:editId="6B146181">
            <wp:extent cx="6577965" cy="3459480"/>
            <wp:effectExtent l="0" t="0" r="0" b="7620"/>
            <wp:docPr id="1" name="图片 1" descr="clip_image00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A6" w:rsidRDefault="004F60A6" w:rsidP="004F60A6">
      <w:pPr>
        <w:pStyle w:val="a4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具体到实践中，我们会发现DAT3/CD不同的应用场合。有的电路图中CD/DAT3 信号有下拉，有的没有下拉。如果T卡卡座设计在电池下面的话，就没有热插拔的需求，只要在开机的时候检测一下有没有T卡就可以了，这时候 CD/DAT3 信号就不需要下拉电阻了，如图A。当T卡卡座设计在机身外面的时候，就需要支持热插拔了，需要接下拉电阻，如图B。</w:t>
      </w:r>
    </w:p>
    <w:p w:rsidR="004F60A6" w:rsidRDefault="004F60A6" w:rsidP="004F60A6">
      <w:pPr>
        <w:pStyle w:val="a4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lastRenderedPageBreak/>
        <w:t>A，</w:t>
      </w:r>
      <w:r>
        <w:rPr>
          <w:rStyle w:val="apple-converted-space"/>
          <w:rFonts w:hint="eastAsia"/>
          <w:color w:val="666666"/>
        </w:rPr>
        <w:t> </w:t>
      </w:r>
      <w:r>
        <w:rPr>
          <w:noProof/>
          <w:color w:val="19599B"/>
        </w:rPr>
        <w:drawing>
          <wp:inline distT="0" distB="0" distL="0" distR="0" wp14:anchorId="07ED8495" wp14:editId="3E03FF34">
            <wp:extent cx="5056505" cy="3180080"/>
            <wp:effectExtent l="0" t="0" r="0" b="1270"/>
            <wp:docPr id="2" name="图片 2" descr="clip_image00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A6" w:rsidRDefault="004F60A6" w:rsidP="004F60A6">
      <w:pPr>
        <w:pStyle w:val="a4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B，</w:t>
      </w:r>
      <w:r>
        <w:rPr>
          <w:rStyle w:val="apple-converted-space"/>
          <w:rFonts w:hint="eastAsia"/>
          <w:color w:val="666666"/>
        </w:rPr>
        <w:t> </w:t>
      </w:r>
      <w:r>
        <w:rPr>
          <w:noProof/>
          <w:color w:val="19599B"/>
        </w:rPr>
        <w:drawing>
          <wp:inline distT="0" distB="0" distL="0" distR="0" wp14:anchorId="3A6234C6" wp14:editId="648F6353">
            <wp:extent cx="5029200" cy="2981960"/>
            <wp:effectExtent l="0" t="0" r="0" b="8890"/>
            <wp:docPr id="3" name="图片 3" descr="clip_image00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A6" w:rsidRDefault="004F60A6">
      <w:pPr>
        <w:rPr>
          <w:rFonts w:hint="eastAsia"/>
        </w:rPr>
      </w:pPr>
    </w:p>
    <w:p w:rsidR="004F60A6" w:rsidRDefault="004F60A6">
      <w:pPr>
        <w:rPr>
          <w:rFonts w:hint="eastAsia"/>
        </w:rPr>
      </w:pPr>
    </w:p>
    <w:p w:rsidR="004F60A6" w:rsidRDefault="004F60A6">
      <w:pPr>
        <w:rPr>
          <w:rFonts w:hint="eastAsia"/>
        </w:rPr>
      </w:pPr>
    </w:p>
    <w:p w:rsidR="004F60A6" w:rsidRDefault="004F60A6"/>
    <w:sectPr w:rsidR="004F6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BA"/>
    <w:rsid w:val="001B42AE"/>
    <w:rsid w:val="004F60A6"/>
    <w:rsid w:val="0065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60A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F6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F60A6"/>
  </w:style>
  <w:style w:type="paragraph" w:styleId="a5">
    <w:name w:val="Balloon Text"/>
    <w:basedOn w:val="a"/>
    <w:link w:val="Char"/>
    <w:uiPriority w:val="99"/>
    <w:semiHidden/>
    <w:unhideWhenUsed/>
    <w:rsid w:val="004F60A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60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60A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F6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F60A6"/>
  </w:style>
  <w:style w:type="paragraph" w:styleId="a5">
    <w:name w:val="Balloon Text"/>
    <w:basedOn w:val="a"/>
    <w:link w:val="Char"/>
    <w:uiPriority w:val="99"/>
    <w:semiHidden/>
    <w:unhideWhenUsed/>
    <w:rsid w:val="004F60A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6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9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://www.esdman.com/wp-content/uploads/2012/04/2.p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://www.esdman.com/wp-content/uploads/2012/04/1.png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://blog.chinaunix.net/attachment/201305/19/21977330_1368932646sdb8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Zhao</dc:creator>
  <cp:keywords/>
  <dc:description/>
  <cp:lastModifiedBy>Sim Zhao</cp:lastModifiedBy>
  <cp:revision>2</cp:revision>
  <dcterms:created xsi:type="dcterms:W3CDTF">2015-09-02T14:13:00Z</dcterms:created>
  <dcterms:modified xsi:type="dcterms:W3CDTF">2015-09-02T14:14:00Z</dcterms:modified>
</cp:coreProperties>
</file>