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64"/>
          <w:szCs w:val="64"/>
          <w:caps/>
          <w:rFonts w:ascii="Calibri" w:cs="Calibri" w:eastAsia="Calibri" w:hAnsi="Calibri"/>
        </w:rPr>
        <w:t xml:space="preserve">MAINTENANCE</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Maintenance — Corrective Maintenance Request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17, MFMA Section 63, Municipal Asset Management Policy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Maintenance module manages corrective maintenance requests for municipal assets. When an asset is damaged, malfunctioning, or deteriorating, a maintenance request is logged in this module to track the problem, assign responsibility, and monitor resolution. This provides an audit trail of all maintenance activities, which is essential for compliance with MFMA Section 63 (asset safeguarding) and for supporting condition assessments in the asset register.</w:t>
      </w:r>
    </w:p>
    <w:p>
      <w:pPr>
        <w:spacing w:after="140"/>
      </w:pPr>
    </w:p>
    <w:p>
      <w:pPr>
        <w:pStyle w:val="Heading2"/>
        <w:spacing w:before="320" w:after="160"/>
      </w:pPr>
      <w:r>
        <w:rPr>
          <w:b/>
          <w:bCs/>
          <w:color w:val="1E3A5F"/>
          <w:sz w:val="28"/>
          <w:szCs w:val="28"/>
          <w:rFonts w:ascii="Calibri" w:cs="Calibri" w:eastAsia="Calibri" w:hAnsi="Calibri"/>
        </w:rPr>
        <w:t xml:space="preserve">1.1  Purpose and Scope</w:t>
      </w:r>
    </w:p>
    <w:p>
      <w:pPr>
        <w:spacing w:after="120"/>
      </w:pPr>
      <w:r>
        <w:rPr>
          <w:b w:val="false"/>
          <w:bCs w:val="false"/>
          <w:i w:val="false"/>
          <w:iCs w:val="false"/>
          <w:color w:val="000000"/>
          <w:sz w:val="22"/>
          <w:szCs w:val="22"/>
          <w:rFonts w:ascii="Calibri" w:cs="Calibri" w:eastAsia="Calibri" w:hAnsi="Calibri"/>
        </w:rPr>
        <w:t xml:space="preserve">The Maintenance module covers:</w:t>
      </w:r>
    </w:p>
    <w:p>
      <w:pPr>
        <w:pStyle w:val="ListParagraph"/>
        <w:numPr>
          <w:ilvl w:val="0"/>
          <w:numId w:val="1"/>
        </w:numPr>
        <w:spacing w:after="60"/>
      </w:pPr>
      <w:r>
        <w:rPr>
          <w:sz w:val="22"/>
          <w:szCs w:val="22"/>
          <w:rFonts w:ascii="Calibri" w:cs="Calibri" w:eastAsia="Calibri" w:hAnsi="Calibri"/>
        </w:rPr>
        <w:t xml:space="preserve">Logging corrective maintenance requests when an asset requires repair or attention.</w:t>
      </w:r>
    </w:p>
    <w:p>
      <w:pPr>
        <w:pStyle w:val="ListParagraph"/>
        <w:numPr>
          <w:ilvl w:val="0"/>
          <w:numId w:val="1"/>
        </w:numPr>
        <w:spacing w:after="60"/>
      </w:pPr>
      <w:r>
        <w:rPr>
          <w:sz w:val="22"/>
          <w:szCs w:val="22"/>
          <w:rFonts w:ascii="Calibri" w:cs="Calibri" w:eastAsia="Calibri" w:hAnsi="Calibri"/>
        </w:rPr>
        <w:t xml:space="preserve">Tracking the status of each request from submission through to approval and closure.</w:t>
      </w:r>
    </w:p>
    <w:p>
      <w:pPr>
        <w:pStyle w:val="ListParagraph"/>
        <w:numPr>
          <w:ilvl w:val="0"/>
          <w:numId w:val="1"/>
        </w:numPr>
        <w:spacing w:after="60"/>
      </w:pPr>
      <w:r>
        <w:rPr>
          <w:sz w:val="22"/>
          <w:szCs w:val="22"/>
          <w:rFonts w:ascii="Calibri" w:cs="Calibri" w:eastAsia="Calibri" w:hAnsi="Calibri"/>
        </w:rPr>
        <w:t xml:space="preserve">Linking maintenance requests to specific asset types, categories, and service groups.</w:t>
      </w:r>
    </w:p>
    <w:p>
      <w:pPr>
        <w:pStyle w:val="ListParagraph"/>
        <w:numPr>
          <w:ilvl w:val="0"/>
          <w:numId w:val="1"/>
        </w:numPr>
        <w:spacing w:after="60"/>
      </w:pPr>
      <w:r>
        <w:rPr>
          <w:sz w:val="22"/>
          <w:szCs w:val="22"/>
          <w:rFonts w:ascii="Calibri" w:cs="Calibri" w:eastAsia="Calibri" w:hAnsi="Calibri"/>
        </w:rPr>
        <w:t xml:space="preserve">Monitoring the maintenance workload through KPI summary cards.</w:t>
      </w:r>
    </w:p>
    <w:p>
      <w:pPr>
        <w:pStyle w:val="ListParagraph"/>
        <w:numPr>
          <w:ilvl w:val="0"/>
          <w:numId w:val="1"/>
        </w:numPr>
        <w:spacing w:after="60"/>
      </w:pPr>
      <w:r>
        <w:rPr>
          <w:sz w:val="22"/>
          <w:szCs w:val="22"/>
          <w:rFonts w:ascii="Calibri" w:cs="Calibri" w:eastAsia="Calibri" w:hAnsi="Calibri"/>
        </w:rPr>
        <w:t xml:space="preserve">Filtering and searching the maintenance register for reporting and management purposes.</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The Maintenance module covers corrective (reactive) maintenance — repairs needed due to failures or damage. Planned preventive maintenance schedules are managed separately in the Asset Management Policy and are not yet tracked in this module.</w:t>
      </w:r>
    </w:p>
    <w:p>
      <w:pPr>
        <w:spacing w:after="140"/>
      </w:pPr>
    </w:p>
    <w:p>
      <w:pPr>
        <w:pStyle w:val="Heading2"/>
        <w:spacing w:before="320" w:after="160"/>
      </w:pPr>
      <w:r>
        <w:rPr>
          <w:b/>
          <w:bCs/>
          <w:color w:val="1E3A5F"/>
          <w:sz w:val="28"/>
          <w:szCs w:val="28"/>
          <w:rFonts w:ascii="Calibri" w:cs="Calibri" w:eastAsia="Calibri" w:hAnsi="Calibri"/>
        </w:rPr>
        <w:t xml:space="preserve">1.2  Who Uses Maintenance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Maintenance Officer / Technician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Logs new maintenance requests when a fault or damage is identified.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Manager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the maintenance register, approves or rejects requests, and monitors the overall maintenance backlog.</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Service Group Manager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Reviews requests filtered to their service group (e.g. Roads, Buildings, Fleet).</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CFO / Finance Manager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the total maintenance backlog on the Dashboard KPI. Uses data to motivate maintenance budget allocations.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Internal Auditor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Reviews the maintenance register to assess whether Poor-rated assets have active maintenance requests.</w:t>
            </w:r>
          </w:p>
        </w:tc>
      </w:tr>
    </w:tbl>
    <w:p>
      <w:pPr>
        <w:spacing w:after="140"/>
      </w:pPr>
    </w:p>
    <w:p>
      <w:pPr>
        <w:pStyle w:val="Heading2"/>
        <w:spacing w:before="320" w:after="160"/>
      </w:pPr>
      <w:r>
        <w:rPr>
          <w:b/>
          <w:bCs/>
          <w:color w:val="1E3A5F"/>
          <w:sz w:val="28"/>
          <w:szCs w:val="28"/>
          <w:rFonts w:ascii="Calibri" w:cs="Calibri" w:eastAsia="Calibri" w:hAnsi="Calibri"/>
        </w:rPr>
        <w:t xml:space="preserve">1.3  Compliance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MFMA Section 63</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CFO must ensure assets are safeguarded and maintained. The maintenance register is the primary evidence that the municipality is actively managing asset condition.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GRAP 17.12</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Distinguishes between maintenance expenditure (expense) and improvements that qualify for capitalisation. The Maintenance module tracks maintenance; capitalisation is handled via Cost Adjustments in Transactions.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Municipal Asset Management Policy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municipality's own policy defines response time standards for each priority level. The Lead Time field in the request form operationalises this policy.</w:t>
            </w:r>
          </w:p>
        </w:tc>
      </w:tr>
    </w:tbl>
    <w:p>
      <w:r>
        <w:br w:type="page"/>
      </w:r>
    </w:p>
    <w:p>
      <w:pPr>
        <w:pStyle w:val="Heading1"/>
        <w:spacing w:before="480" w:after="200"/>
      </w:pPr>
      <w:r>
        <w:rPr>
          <w:b/>
          <w:bCs/>
          <w:color w:val="1E3A5F"/>
          <w:sz w:val="34"/>
          <w:szCs w:val="34"/>
          <w:rFonts w:ascii="Calibri" w:cs="Calibri" w:eastAsia="Calibri" w:hAnsi="Calibri"/>
        </w:rPr>
        <w:t xml:space="preserve">2. Navigating to Maintenance</w:t>
      </w:r>
    </w:p>
    <w:p>
      <w:pPr>
        <w:spacing w:after="120"/>
      </w:pPr>
      <w:r>
        <w:rPr>
          <w:b w:val="false"/>
          <w:bCs w:val="false"/>
          <w:i w:val="false"/>
          <w:iCs w:val="false"/>
          <w:color w:val="000000"/>
          <w:sz w:val="22"/>
          <w:szCs w:val="22"/>
          <w:rFonts w:ascii="Calibri" w:cs="Calibri" w:eastAsia="Calibri" w:hAnsi="Calibri"/>
        </w:rPr>
        <w:t xml:space="preserve">Click Maintenance in the left-hand navigation sidebar. The module opens to the Maintenance Request List — a table showing all logged maintenance requests.</w:t>
      </w:r>
    </w:p>
    <w:p>
      <w:pPr>
        <w:spacing w:after="140"/>
      </w:pPr>
    </w:p>
    <w:p>
      <w:pPr>
        <w:spacing w:before="80" w:after="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80"/>
        <w:jc w:val="center"/>
      </w:pPr>
      <w:r>
        <w:rPr>
          <w:i/>
          <w:iCs/>
          <w:color w:val="666666"/>
          <w:sz w:val="18"/>
          <w:szCs w:val="18"/>
          <w:rFonts w:ascii="Calibri" w:cs="Calibri" w:eastAsia="Calibri" w:hAnsi="Calibri"/>
        </w:rPr>
        <w:t xml:space="preserve">Figure 1 — Maintenance Request List showing KPI cards, filter controls, and the request register table.</w:t>
      </w:r>
    </w:p>
    <w:p>
      <w:pPr>
        <w:spacing w:after="140"/>
      </w:pPr>
    </w:p>
    <w:p>
      <w:pPr>
        <w:pStyle w:val="Heading2"/>
        <w:spacing w:before="320" w:after="160"/>
      </w:pPr>
      <w:r>
        <w:rPr>
          <w:b/>
          <w:bCs/>
          <w:color w:val="1E3A5F"/>
          <w:sz w:val="28"/>
          <w:szCs w:val="28"/>
          <w:rFonts w:ascii="Calibri" w:cs="Calibri" w:eastAsia="Calibri" w:hAnsi="Calibri"/>
        </w:rPr>
        <w:t xml:space="preserve">2.1  KPI Summary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KPI Card</w:t>
            </w:r>
          </w:p>
        </w:tc>
        <w:tc>
          <w:tcPr>
            <w:tcW w:type="pct" w:w="6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Total Requests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Total count of all maintenance requests in the register regardless of status or date.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Pending Approval</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Count of requests that have been submitted but not yet approved or rejected by a manager.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 Progress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Count of requests that have been approved and are currently being worked 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Approved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Count of requests that have been fully approved and resolved.</w:t>
            </w:r>
          </w:p>
        </w:tc>
      </w:tr>
    </w:tbl>
    <w:p>
      <w:r>
        <w:br w:type="page"/>
      </w:r>
    </w:p>
    <w:p>
      <w:pPr>
        <w:pStyle w:val="Heading1"/>
        <w:spacing w:before="480" w:after="200"/>
      </w:pPr>
      <w:r>
        <w:rPr>
          <w:b/>
          <w:bCs/>
          <w:color w:val="1E3A5F"/>
          <w:sz w:val="34"/>
          <w:szCs w:val="34"/>
          <w:rFonts w:ascii="Calibri" w:cs="Calibri" w:eastAsia="Calibri" w:hAnsi="Calibri"/>
        </w:rPr>
        <w:t xml:space="preserve">3. Creating a New Maintenance Request</w:t>
      </w:r>
    </w:p>
    <w:p>
      <w:pPr>
        <w:spacing w:after="120"/>
      </w:pPr>
      <w:r>
        <w:rPr>
          <w:b w:val="false"/>
          <w:bCs w:val="false"/>
          <w:i w:val="false"/>
          <w:iCs w:val="false"/>
          <w:color w:val="000000"/>
          <w:sz w:val="22"/>
          <w:szCs w:val="22"/>
          <w:rFonts w:ascii="Calibri" w:cs="Calibri" w:eastAsia="Calibri" w:hAnsi="Calibri"/>
        </w:rPr>
        <w:t xml:space="preserve">When a maintenance need is identified for a municipal asset, a new request must be logged immediately. Do not wait for the repair to start before creating the request — the request is the trigger that initiates the formal approval and tracking process.</w:t>
      </w:r>
    </w:p>
    <w:p>
      <w:pPr>
        <w:spacing w:after="140"/>
      </w:pPr>
    </w:p>
    <w:p>
      <w:pPr>
        <w:pStyle w:val="Heading2"/>
        <w:spacing w:before="320" w:after="160"/>
      </w:pPr>
      <w:r>
        <w:rPr>
          <w:b/>
          <w:bCs/>
          <w:color w:val="1E3A5F"/>
          <w:sz w:val="28"/>
          <w:szCs w:val="28"/>
          <w:rFonts w:ascii="Calibri" w:cs="Calibri" w:eastAsia="Calibri" w:hAnsi="Calibri"/>
        </w:rPr>
        <w:t xml:space="preserve">3.1  Opening the New Request Form</w:t>
      </w:r>
    </w:p>
    <w:p>
      <w:pPr>
        <w:spacing w:after="120"/>
      </w:pPr>
      <w:r>
        <w:rPr>
          <w:b w:val="false"/>
          <w:bCs w:val="false"/>
          <w:i w:val="false"/>
          <w:iCs w:val="false"/>
          <w:color w:val="000000"/>
          <w:sz w:val="22"/>
          <w:szCs w:val="22"/>
          <w:rFonts w:ascii="Calibri" w:cs="Calibri" w:eastAsia="Calibri" w:hAnsi="Calibri"/>
        </w:rPr>
        <w:t xml:space="preserve">Click the New Request button in the top-right corner of the Maintenance module. The form expands below the button (or opens as a panel, depending on screen size).</w:t>
      </w:r>
    </w:p>
    <w:p>
      <w:pPr>
        <w:spacing w:after="140"/>
      </w:pPr>
    </w:p>
    <w:p>
      <w:pPr>
        <w:pStyle w:val="Heading2"/>
        <w:spacing w:before="320" w:after="160"/>
      </w:pPr>
      <w:r>
        <w:rPr>
          <w:b/>
          <w:bCs/>
          <w:color w:val="1E3A5F"/>
          <w:sz w:val="28"/>
          <w:szCs w:val="28"/>
          <w:rFonts w:ascii="Calibri" w:cs="Calibri" w:eastAsia="Calibri" w:hAnsi="Calibri"/>
        </w:rPr>
        <w:t xml:space="preserve">3.2  New Maintenance Request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Service Group</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municipal service group responsible for this asset category (e.g. Roads and Stormwater, Buildings and Facilities, Fleet Management). Select from the dropdown — only configured service groups appear.</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type of asset requiring maintenance (e.g. Movable, Infrastructure, Immovable). Selecting the type filters the Category dropdown.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Category</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category of the asset within the selected type (e.g. Vehicles, Buildings). Filters the Sub-Category dropdown.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Sub-Category</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Optional further classification of the asset type (e.g. Light Motor Vehicles within Vehicles).</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Request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on which the maintenance need was identified. Usually today's date. Used to calculate the proposed closing date.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Lead Time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severity/priority classification from the configured Lead Time options (e.g. Emergency — 1 day, Urgent — 5 days, Routine — 30 days). Determines the Proposed Closing Date automatically.</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Proposed Closing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Calculated automatically from Request Date + Lead Time (days). Read-only. Editable by the approving manager if needed.</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detailed description of the maintenance problem. Be specific: describe the symptoms, the location of the fault, and any safety risks. This description is used by the technician to prioritise and execute the repair.</w:t>
            </w:r>
          </w:p>
        </w:tc>
      </w:tr>
    </w:tbl>
    <w:p>
      <w:pPr>
        <w:spacing w:after="140"/>
      </w:pPr>
    </w:p>
    <w:p>
      <w:pPr>
        <w:pStyle w:val="Heading2"/>
        <w:spacing w:before="320" w:after="160"/>
      </w:pPr>
      <w:r>
        <w:rPr>
          <w:b/>
          <w:bCs/>
          <w:color w:val="1E3A5F"/>
          <w:sz w:val="28"/>
          <w:szCs w:val="28"/>
          <w:rFonts w:ascii="Calibri" w:cs="Calibri" w:eastAsia="Calibri" w:hAnsi="Calibri"/>
        </w:rPr>
        <w:t xml:space="preserve">3.3  Submitting a New Request — Step by Step</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OPEN THE FORM</w:t>
      </w:r>
    </w:p>
    <w:p>
      <w:pPr>
        <w:spacing w:after="120"/>
      </w:pPr>
      <w:r>
        <w:rPr>
          <w:b w:val="false"/>
          <w:bCs w:val="false"/>
          <w:i w:val="false"/>
          <w:iCs w:val="false"/>
          <w:color w:val="000000"/>
          <w:sz w:val="22"/>
          <w:szCs w:val="22"/>
          <w:rFonts w:ascii="Calibri" w:cs="Calibri" w:eastAsia="Calibri" w:hAnsi="Calibri"/>
        </w:rPr>
        <w:t xml:space="preserve">Click New Request. The form panel expands. Do not navigate away before saving — unsaved forms are not retained.</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SELECT SERVICE GROUP, ASSET TYPE AND CATEGORY</w:t>
      </w:r>
    </w:p>
    <w:p>
      <w:pPr>
        <w:spacing w:after="120"/>
      </w:pPr>
      <w:r>
        <w:rPr>
          <w:b w:val="false"/>
          <w:bCs w:val="false"/>
          <w:i w:val="false"/>
          <w:iCs w:val="false"/>
          <w:color w:val="000000"/>
          <w:sz w:val="22"/>
          <w:szCs w:val="22"/>
          <w:rFonts w:ascii="Calibri" w:cs="Calibri" w:eastAsia="Calibri" w:hAnsi="Calibri"/>
        </w:rPr>
        <w:t xml:space="preserve">Select the Service Group first, then the Asset Type. Once a type is selected, the Category dropdown is enabled. Select the category and, if applicable, the sub-category.</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SET REQUEST DATE, LEAD TIME, AND DESCRIPTION</w:t>
      </w:r>
    </w:p>
    <w:p>
      <w:pPr>
        <w:spacing w:after="120"/>
      </w:pPr>
      <w:r>
        <w:rPr>
          <w:b w:val="false"/>
          <w:bCs w:val="false"/>
          <w:i w:val="false"/>
          <w:iCs w:val="false"/>
          <w:color w:val="000000"/>
          <w:sz w:val="22"/>
          <w:szCs w:val="22"/>
          <w:rFonts w:ascii="Calibri" w:cs="Calibri" w:eastAsia="Calibri" w:hAnsi="Calibri"/>
        </w:rPr>
        <w:t xml:space="preserve">Set the Request Date (usually today). Select the Lead Time that best matches the urgency of the issue. The Proposed Closing Date is automatically calculated. Enter a detailed description of the maintenance required.</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SUBMIT THE REQUEST</w:t>
      </w:r>
    </w:p>
    <w:p>
      <w:pPr>
        <w:spacing w:after="120"/>
      </w:pPr>
      <w:r>
        <w:rPr>
          <w:b w:val="false"/>
          <w:bCs w:val="false"/>
          <w:i w:val="false"/>
          <w:iCs w:val="false"/>
          <w:color w:val="000000"/>
          <w:sz w:val="22"/>
          <w:szCs w:val="22"/>
          <w:rFonts w:ascii="Calibri" w:cs="Calibri" w:eastAsia="Calibri" w:hAnsi="Calibri"/>
        </w:rPr>
        <w:t xml:space="preserve">Click Submit Request. The request is saved with a status of Pending Approval and appears in the maintenance register. The system generates a unique Request ID.</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The Description field is the most important part of the request. A vague description such as 'vehicle broken' wastes time and delays the repair. Write: 'Fleet vehicle REG ABC123 GP — engine overheating, coolant leaking from radiator hose — located in Ward 5 Depot'.</w:t>
      </w:r>
    </w:p>
    <w:p>
      <w:pPr>
        <w:spacing w:after="140"/>
      </w:pPr>
    </w:p>
    <w:p>
      <w:pPr>
        <w:pStyle w:val="Heading2"/>
        <w:spacing w:before="320" w:after="160"/>
      </w:pPr>
      <w:r>
        <w:rPr>
          <w:b/>
          <w:bCs/>
          <w:color w:val="1E3A5F"/>
          <w:sz w:val="28"/>
          <w:szCs w:val="28"/>
          <w:rFonts w:ascii="Calibri" w:cs="Calibri" w:eastAsia="Calibri" w:hAnsi="Calibri"/>
        </w:rPr>
        <w:t xml:space="preserve">3.4  Lead Time Configuration</w:t>
      </w:r>
    </w:p>
    <w:p>
      <w:pPr>
        <w:spacing w:after="120"/>
      </w:pPr>
      <w:r>
        <w:rPr>
          <w:b w:val="false"/>
          <w:bCs w:val="false"/>
          <w:i w:val="false"/>
          <w:iCs w:val="false"/>
          <w:color w:val="000000"/>
          <w:sz w:val="22"/>
          <w:szCs w:val="22"/>
          <w:rFonts w:ascii="Calibri" w:cs="Calibri" w:eastAsia="Calibri" w:hAnsi="Calibri"/>
        </w:rPr>
        <w:t xml:space="preserve">Lead times are pre-configured by the system administrator in the Maintenance Configuration section. Each lead time has a name, a number of days, and a description. Common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Lead Time Name</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Days</w:t>
            </w:r>
          </w:p>
        </w:tc>
        <w:tc>
          <w:tcPr>
            <w:tcW w:type="pct" w:w="5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When to Use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Emergency</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1</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Immediate safety risk or service delivery failure. Examples: sewage spill, electrical hazard, fire damage.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Urgent</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5</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Significant operational impact but not an immediate safety risk. Examples: main vehicle breakdown, critical pump failure.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High Priority</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14</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degradation accelerating with moderate operational impact. Examples: roof leaking, generator fault.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Routine</w:t>
            </w:r>
          </w:p>
        </w:tc>
        <w:tc>
          <w:tcPr>
            <w:tcBorders>
              <w:top w:val="single" w:color="CCCCCC" w:sz="1"/>
              <w:left w:val="single" w:color="CCCCCC" w:sz="1"/>
              <w:bottom w:val="single" w:color="CCCCCC" w:sz="1"/>
              <w:right w:val="single" w:color="CCCCCC" w:sz="1"/>
            </w:tcBorders>
          </w:tcPr>
          <w:p>
            <w:pPr>
              <w:jc w:val="center"/>
            </w:pPr>
            <w:r>
              <w:rPr>
                <w:b w:val="false"/>
                <w:bCs w:val="false"/>
                <w:i w:val="false"/>
                <w:iCs w:val="false"/>
                <w:color w:val="000000"/>
                <w:sz w:val="20"/>
                <w:szCs w:val="20"/>
                <w:rFonts w:ascii="Calibri" w:cs="Calibri" w:eastAsia="Calibri" w:hAnsi="Calibri"/>
              </w:rPr>
              <w:t xml:space="preserve">30</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Normal wear and maintenance. Examples: scheduled servicing, minor repairs.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Low Priority</w:t>
            </w:r>
          </w:p>
        </w:tc>
        <w:tc>
          <w:tcPr>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000000"/>
                <w:sz w:val="20"/>
                <w:szCs w:val="20"/>
                <w:rFonts w:ascii="Calibri" w:cs="Calibri" w:eastAsia="Calibri" w:hAnsi="Calibri"/>
              </w:rPr>
              <w:t xml:space="preserve">60</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Non-urgent improvements. Examples: cosmetic repairs, minor painting, landscaping.</w:t>
            </w:r>
          </w:p>
        </w:tc>
      </w:tr>
    </w:tbl>
    <w:p>
      <w:r>
        <w:br w:type="page"/>
      </w:r>
    </w:p>
    <w:p>
      <w:pPr>
        <w:pStyle w:val="Heading1"/>
        <w:spacing w:before="480" w:after="200"/>
      </w:pPr>
      <w:r>
        <w:rPr>
          <w:b/>
          <w:bCs/>
          <w:color w:val="1E3A5F"/>
          <w:sz w:val="34"/>
          <w:szCs w:val="34"/>
          <w:rFonts w:ascii="Calibri" w:cs="Calibri" w:eastAsia="Calibri" w:hAnsi="Calibri"/>
        </w:rPr>
        <w:t xml:space="preserve">4. Filtering the Maintenance Register</w:t>
      </w:r>
    </w:p>
    <w:p>
      <w:pPr>
        <w:spacing w:after="120"/>
      </w:pPr>
      <w:r>
        <w:rPr>
          <w:b w:val="false"/>
          <w:bCs w:val="false"/>
          <w:i w:val="false"/>
          <w:iCs w:val="false"/>
          <w:color w:val="000000"/>
          <w:sz w:val="22"/>
          <w:szCs w:val="22"/>
          <w:rFonts w:ascii="Calibri" w:cs="Calibri" w:eastAsia="Calibri" w:hAnsi="Calibri"/>
        </w:rPr>
        <w:t xml:space="preserve">The filter bar at the top of the maintenance list allows you to narrow the register to specific subsets of requests for management and reporting purposes.</w:t>
      </w:r>
    </w:p>
    <w:p>
      <w:pPr>
        <w:spacing w:after="140"/>
      </w:pPr>
    </w:p>
    <w:p>
      <w:pPr>
        <w:pStyle w:val="Heading2"/>
        <w:spacing w:before="320" w:after="160"/>
      </w:pPr>
      <w:r>
        <w:rPr>
          <w:b/>
          <w:bCs/>
          <w:color w:val="1E3A5F"/>
          <w:sz w:val="28"/>
          <w:szCs w:val="28"/>
          <w:rFonts w:ascii="Calibri" w:cs="Calibri" w:eastAsia="Calibri" w:hAnsi="Calibri"/>
        </w:rPr>
        <w:t xml:space="preserve">4.1  Filter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Filter</w:t>
            </w:r>
          </w:p>
        </w:tc>
        <w:tc>
          <w:tcPr>
            <w:tcW w:type="pct" w:w="7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Service Group</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Shows only requests belonging to the selected service group. Useful for department managers reviewing their own workload.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Filters by approval status: All, Approved, or Pending. Use 'Pending' to see the current backlog requiring management action.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Date From / To</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Filters by the request date within a specified date range. Use this to generate a period-specific maintenance report.</w:t>
            </w:r>
          </w:p>
        </w:tc>
      </w:tr>
    </w:tbl>
    <w:p>
      <w:pPr>
        <w:spacing w:after="140"/>
      </w:pPr>
    </w:p>
    <w:p>
      <w:pPr>
        <w:spacing w:after="120"/>
      </w:pPr>
      <w:r>
        <w:rPr>
          <w:b w:val="false"/>
          <w:bCs w:val="false"/>
          <w:i w:val="false"/>
          <w:iCs w:val="false"/>
          <w:color w:val="000000"/>
          <w:sz w:val="22"/>
          <w:szCs w:val="22"/>
          <w:rFonts w:ascii="Calibri" w:cs="Calibri" w:eastAsia="Calibri" w:hAnsi="Calibri"/>
        </w:rPr>
        <w:t xml:space="preserve">After setting the filters, click the Filter button (magnifying glass icon) to apply them. Click Clear to remove all filters and return to the full list.</w:t>
      </w:r>
    </w:p>
    <w:p>
      <w:r>
        <w:br w:type="page"/>
      </w:r>
    </w:p>
    <w:p>
      <w:pPr>
        <w:pStyle w:val="Heading1"/>
        <w:spacing w:before="480" w:after="200"/>
      </w:pPr>
      <w:r>
        <w:rPr>
          <w:b/>
          <w:bCs/>
          <w:color w:val="1E3A5F"/>
          <w:sz w:val="34"/>
          <w:szCs w:val="34"/>
          <w:rFonts w:ascii="Calibri" w:cs="Calibri" w:eastAsia="Calibri" w:hAnsi="Calibri"/>
        </w:rPr>
        <w:t xml:space="preserve">5. Maintenance Request List</w:t>
      </w:r>
    </w:p>
    <w:p>
      <w:pPr>
        <w:spacing w:after="120"/>
      </w:pPr>
      <w:r>
        <w:rPr>
          <w:b w:val="false"/>
          <w:bCs w:val="false"/>
          <w:i w:val="false"/>
          <w:iCs w:val="false"/>
          <w:color w:val="000000"/>
          <w:sz w:val="22"/>
          <w:szCs w:val="22"/>
          <w:rFonts w:ascii="Calibri" w:cs="Calibri" w:eastAsia="Calibri" w:hAnsi="Calibri"/>
        </w:rPr>
        <w:t xml:space="preserve">The maintenance register table displays all requests matching the current filter settings. Each row is one maintenance request.</w:t>
      </w:r>
    </w:p>
    <w:p>
      <w:pPr>
        <w:spacing w:after="140"/>
      </w:pPr>
    </w:p>
    <w:p>
      <w:pPr>
        <w:pStyle w:val="Heading2"/>
        <w:spacing w:before="320" w:after="160"/>
      </w:pPr>
      <w:r>
        <w:rPr>
          <w:b/>
          <w:bCs/>
          <w:color w:val="1E3A5F"/>
          <w:sz w:val="28"/>
          <w:szCs w:val="28"/>
          <w:rFonts w:ascii="Calibri" w:cs="Calibri" w:eastAsia="Calibri" w:hAnsi="Calibri"/>
        </w:rPr>
        <w:t xml:space="preserve">5.1  Table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System-generated unique maintenance request identifier (e.g. MR-00045).</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maintenance description entered by the requester. Shows a truncated preview — click the row to see the full 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Service Group</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service group responsible for this request.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type classification of the affected asset.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Request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the request was logged.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Lead Time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selected lead time category and number of days.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Proposed Closing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target date for resolving the request (Request Date + Lead Time days).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Current status: Pending (amber), Approved (green), Rejected (red), In Progress (blue).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Actions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View detail (eye icon), Approve (green tick — Manager role only), Reject (red X — Manager role only).</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Requests with a Proposed Closing Date that has already passed without resolution represent a maintenance backlog risk. These overdue requests will be highlighted in the system. Escalate overdue emergency and urgent requests to the relevant department manager immediately.</w:t>
      </w:r>
    </w:p>
    <w:p>
      <w:r>
        <w:br w:type="page"/>
      </w:r>
    </w:p>
    <w:p>
      <w:pPr>
        <w:pStyle w:val="Heading1"/>
        <w:spacing w:before="480" w:after="200"/>
      </w:pPr>
      <w:r>
        <w:rPr>
          <w:b/>
          <w:bCs/>
          <w:color w:val="1E3A5F"/>
          <w:sz w:val="34"/>
          <w:szCs w:val="34"/>
          <w:rFonts w:ascii="Calibri" w:cs="Calibri" w:eastAsia="Calibri" w:hAnsi="Calibri"/>
        </w:rPr>
        <w:t xml:space="preserve">6. Viewing and Approving a Request</w:t>
      </w:r>
    </w:p>
    <w:p>
      <w:pPr>
        <w:spacing w:after="120"/>
      </w:pPr>
      <w:r>
        <w:rPr>
          <w:b w:val="false"/>
          <w:bCs w:val="false"/>
          <w:i w:val="false"/>
          <w:iCs w:val="false"/>
          <w:color w:val="000000"/>
          <w:sz w:val="22"/>
          <w:szCs w:val="22"/>
          <w:rFonts w:ascii="Calibri" w:cs="Calibri" w:eastAsia="Calibri" w:hAnsi="Calibri"/>
        </w:rPr>
        <w:t xml:space="preserve">Clicking on any row in the maintenance register opens the full Request Detail view. This shows all fields, the description, and the action buttons available based on your user role.</w:t>
      </w:r>
    </w:p>
    <w:p>
      <w:pPr>
        <w:spacing w:after="140"/>
      </w:pPr>
    </w:p>
    <w:p>
      <w:pPr>
        <w:pStyle w:val="Heading2"/>
        <w:spacing w:before="320" w:after="160"/>
      </w:pPr>
      <w:r>
        <w:rPr>
          <w:b/>
          <w:bCs/>
          <w:color w:val="1E3A5F"/>
          <w:sz w:val="28"/>
          <w:szCs w:val="28"/>
          <w:rFonts w:ascii="Calibri" w:cs="Calibri" w:eastAsia="Calibri" w:hAnsi="Calibri"/>
        </w:rPr>
        <w:t xml:space="preserve">6.1  Approving a Maintenance Request</w:t>
      </w:r>
    </w:p>
    <w:p>
      <w:pPr>
        <w:spacing w:after="120"/>
      </w:pPr>
      <w:r>
        <w:rPr>
          <w:b w:val="false"/>
          <w:bCs w:val="false"/>
          <w:i w:val="false"/>
          <w:iCs w:val="false"/>
          <w:color w:val="000000"/>
          <w:sz w:val="22"/>
          <w:szCs w:val="22"/>
          <w:rFonts w:ascii="Calibri" w:cs="Calibri" w:eastAsia="Calibri" w:hAnsi="Calibri"/>
        </w:rPr>
        <w:t xml:space="preserve">Only users with an Asset Manager, Finance Manager, or Department Manager role can approve requests. To approve:</w:t>
      </w:r>
    </w:p>
    <w:p>
      <w:pPr>
        <w:spacing w:after="140"/>
      </w:pPr>
    </w:p>
    <w:p>
      <w:pPr>
        <w:pStyle w:val="ListParagraph"/>
        <w:numPr>
          <w:ilvl w:val="0"/>
          <w:numId w:val="2"/>
        </w:numPr>
        <w:spacing w:after="80"/>
      </w:pPr>
      <w:r>
        <w:rPr>
          <w:sz w:val="22"/>
          <w:szCs w:val="22"/>
          <w:rFonts w:ascii="Calibri" w:cs="Calibri" w:eastAsia="Calibri" w:hAnsi="Calibri"/>
        </w:rPr>
        <w:t xml:space="preserve">Open the request detail by clicking the row.</w:t>
      </w:r>
    </w:p>
    <w:p>
      <w:pPr>
        <w:pStyle w:val="ListParagraph"/>
        <w:numPr>
          <w:ilvl w:val="0"/>
          <w:numId w:val="2"/>
        </w:numPr>
        <w:spacing w:after="80"/>
      </w:pPr>
      <w:r>
        <w:rPr>
          <w:sz w:val="22"/>
          <w:szCs w:val="22"/>
          <w:rFonts w:ascii="Calibri" w:cs="Calibri" w:eastAsia="Calibri" w:hAnsi="Calibri"/>
        </w:rPr>
        <w:t xml:space="preserve">Review the description, service group, asset type, and proposed closing date.</w:t>
      </w:r>
    </w:p>
    <w:p>
      <w:pPr>
        <w:pStyle w:val="ListParagraph"/>
        <w:numPr>
          <w:ilvl w:val="0"/>
          <w:numId w:val="2"/>
        </w:numPr>
        <w:spacing w:after="80"/>
      </w:pPr>
      <w:r>
        <w:rPr>
          <w:sz w:val="22"/>
          <w:szCs w:val="22"/>
          <w:rFonts w:ascii="Calibri" w:cs="Calibri" w:eastAsia="Calibri" w:hAnsi="Calibri"/>
        </w:rPr>
        <w:t xml:space="preserve">If the request is valid and resources are available, click the Approve button.</w:t>
      </w:r>
    </w:p>
    <w:p>
      <w:pPr>
        <w:pStyle w:val="ListParagraph"/>
        <w:numPr>
          <w:ilvl w:val="0"/>
          <w:numId w:val="2"/>
        </w:numPr>
        <w:spacing w:after="80"/>
      </w:pPr>
      <w:r>
        <w:rPr>
          <w:sz w:val="22"/>
          <w:szCs w:val="22"/>
          <w:rFonts w:ascii="Calibri" w:cs="Calibri" w:eastAsia="Calibri" w:hAnsi="Calibri"/>
        </w:rPr>
        <w:t xml:space="preserve">Optionally, add an approval note (e.g. 'Approved — assign to Fleet Workshop, priority scheduling').</w:t>
      </w:r>
    </w:p>
    <w:p>
      <w:pPr>
        <w:pStyle w:val="ListParagraph"/>
        <w:numPr>
          <w:ilvl w:val="0"/>
          <w:numId w:val="2"/>
        </w:numPr>
        <w:spacing w:after="80"/>
      </w:pPr>
      <w:r>
        <w:rPr>
          <w:sz w:val="22"/>
          <w:szCs w:val="22"/>
          <w:rFonts w:ascii="Calibri" w:cs="Calibri" w:eastAsia="Calibri" w:hAnsi="Calibri"/>
        </w:rPr>
        <w:t xml:space="preserve">Click Confirm Approval. The request status changes to Approved and the requestor is notified.</w:t>
      </w:r>
    </w:p>
    <w:p>
      <w:pPr>
        <w:spacing w:after="140"/>
      </w:pPr>
    </w:p>
    <w:p>
      <w:pPr>
        <w:pStyle w:val="Heading2"/>
        <w:spacing w:before="320" w:after="160"/>
      </w:pPr>
      <w:r>
        <w:rPr>
          <w:b/>
          <w:bCs/>
          <w:color w:val="1E3A5F"/>
          <w:sz w:val="28"/>
          <w:szCs w:val="28"/>
          <w:rFonts w:ascii="Calibri" w:cs="Calibri" w:eastAsia="Calibri" w:hAnsi="Calibri"/>
        </w:rPr>
        <w:t xml:space="preserve">6.2  Rejecting a Maintenance Request</w:t>
      </w:r>
    </w:p>
    <w:p>
      <w:pPr>
        <w:spacing w:after="120"/>
      </w:pPr>
      <w:r>
        <w:rPr>
          <w:b w:val="false"/>
          <w:bCs w:val="false"/>
          <w:i w:val="false"/>
          <w:iCs w:val="false"/>
          <w:color w:val="000000"/>
          <w:sz w:val="22"/>
          <w:szCs w:val="22"/>
          <w:rFonts w:ascii="Calibri" w:cs="Calibri" w:eastAsia="Calibri" w:hAnsi="Calibri"/>
        </w:rPr>
        <w:t xml:space="preserve">A request should be rejected if it is a duplicate, incorrectly categorised, or if the maintenance is not required. To reject:</w:t>
      </w:r>
    </w:p>
    <w:p>
      <w:pPr>
        <w:spacing w:after="140"/>
      </w:pPr>
    </w:p>
    <w:p>
      <w:pPr>
        <w:pStyle w:val="ListParagraph"/>
        <w:numPr>
          <w:ilvl w:val="0"/>
          <w:numId w:val="2"/>
        </w:numPr>
        <w:spacing w:after="80"/>
      </w:pPr>
      <w:r>
        <w:rPr>
          <w:sz w:val="22"/>
          <w:szCs w:val="22"/>
          <w:rFonts w:ascii="Calibri" w:cs="Calibri" w:eastAsia="Calibri" w:hAnsi="Calibri"/>
        </w:rPr>
        <w:t xml:space="preserve">Open the request detail.</w:t>
      </w:r>
    </w:p>
    <w:p>
      <w:pPr>
        <w:pStyle w:val="ListParagraph"/>
        <w:numPr>
          <w:ilvl w:val="0"/>
          <w:numId w:val="2"/>
        </w:numPr>
        <w:spacing w:after="80"/>
      </w:pPr>
      <w:r>
        <w:rPr>
          <w:sz w:val="22"/>
          <w:szCs w:val="22"/>
          <w:rFonts w:ascii="Calibri" w:cs="Calibri" w:eastAsia="Calibri" w:hAnsi="Calibri"/>
        </w:rPr>
        <w:t xml:space="preserve">Click the Reject button.</w:t>
      </w:r>
    </w:p>
    <w:p>
      <w:pPr>
        <w:pStyle w:val="ListParagraph"/>
        <w:numPr>
          <w:ilvl w:val="0"/>
          <w:numId w:val="2"/>
        </w:numPr>
        <w:spacing w:after="80"/>
      </w:pPr>
      <w:r>
        <w:rPr>
          <w:sz w:val="22"/>
          <w:szCs w:val="22"/>
          <w:rFonts w:ascii="Calibri" w:cs="Calibri" w:eastAsia="Calibri" w:hAnsi="Calibri"/>
        </w:rPr>
        <w:t xml:space="preserve">Enter a rejection reason in the notes field. This reason is visible to the requestor and is required.</w:t>
      </w:r>
    </w:p>
    <w:p>
      <w:pPr>
        <w:pStyle w:val="ListParagraph"/>
        <w:numPr>
          <w:ilvl w:val="0"/>
          <w:numId w:val="2"/>
        </w:numPr>
        <w:spacing w:after="80"/>
      </w:pPr>
      <w:r>
        <w:rPr>
          <w:sz w:val="22"/>
          <w:szCs w:val="22"/>
          <w:rFonts w:ascii="Calibri" w:cs="Calibri" w:eastAsia="Calibri" w:hAnsi="Calibri"/>
        </w:rPr>
        <w:t xml:space="preserve">Click Confirm Rejection. The request status changes to Rejected.</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A rejected request can be resubmitted by the original requestor with corrections. The previous rejection reason remains visible in the request history for audit purposes.</w:t>
      </w:r>
    </w:p>
    <w:p>
      <w:pPr>
        <w:spacing w:after="140"/>
      </w:pPr>
    </w:p>
    <w:p>
      <w:pPr>
        <w:pStyle w:val="Heading2"/>
        <w:spacing w:before="320" w:after="160"/>
      </w:pPr>
      <w:r>
        <w:rPr>
          <w:b/>
          <w:bCs/>
          <w:color w:val="1E3A5F"/>
          <w:sz w:val="28"/>
          <w:szCs w:val="28"/>
          <w:rFonts w:ascii="Calibri" w:cs="Calibri" w:eastAsia="Calibri" w:hAnsi="Calibri"/>
        </w:rPr>
        <w:t xml:space="preserve">6.3  Closing a Completed Request</w:t>
      </w:r>
    </w:p>
    <w:p>
      <w:pPr>
        <w:spacing w:after="120"/>
      </w:pPr>
      <w:r>
        <w:rPr>
          <w:b w:val="false"/>
          <w:bCs w:val="false"/>
          <w:i w:val="false"/>
          <w:iCs w:val="false"/>
          <w:color w:val="000000"/>
          <w:sz w:val="22"/>
          <w:szCs w:val="22"/>
          <w:rFonts w:ascii="Calibri" w:cs="Calibri" w:eastAsia="Calibri" w:hAnsi="Calibri"/>
        </w:rPr>
        <w:t xml:space="preserve">Once the maintenance work has been completed, the request should be formally closed:</w:t>
      </w:r>
    </w:p>
    <w:p>
      <w:pPr>
        <w:spacing w:after="140"/>
      </w:pPr>
    </w:p>
    <w:p>
      <w:pPr>
        <w:pStyle w:val="ListParagraph"/>
        <w:numPr>
          <w:ilvl w:val="0"/>
          <w:numId w:val="2"/>
        </w:numPr>
        <w:spacing w:after="80"/>
      </w:pPr>
      <w:r>
        <w:rPr>
          <w:sz w:val="22"/>
          <w:szCs w:val="22"/>
          <w:rFonts w:ascii="Calibri" w:cs="Calibri" w:eastAsia="Calibri" w:hAnsi="Calibri"/>
        </w:rPr>
        <w:t xml:space="preserve">Open the approved request.</w:t>
      </w:r>
    </w:p>
    <w:p>
      <w:pPr>
        <w:pStyle w:val="ListParagraph"/>
        <w:numPr>
          <w:ilvl w:val="0"/>
          <w:numId w:val="2"/>
        </w:numPr>
        <w:spacing w:after="80"/>
      </w:pPr>
      <w:r>
        <w:rPr>
          <w:sz w:val="22"/>
          <w:szCs w:val="22"/>
          <w:rFonts w:ascii="Calibri" w:cs="Calibri" w:eastAsia="Calibri" w:hAnsi="Calibri"/>
        </w:rPr>
        <w:t xml:space="preserve">Click the Close Request button.</w:t>
      </w:r>
    </w:p>
    <w:p>
      <w:pPr>
        <w:pStyle w:val="ListParagraph"/>
        <w:numPr>
          <w:ilvl w:val="0"/>
          <w:numId w:val="2"/>
        </w:numPr>
        <w:spacing w:after="80"/>
      </w:pPr>
      <w:r>
        <w:rPr>
          <w:sz w:val="22"/>
          <w:szCs w:val="22"/>
          <w:rFonts w:ascii="Calibri" w:cs="Calibri" w:eastAsia="Calibri" w:hAnsi="Calibri"/>
        </w:rPr>
        <w:t xml:space="preserve">Enter the actual completion date and a summary of the work done.</w:t>
      </w:r>
    </w:p>
    <w:p>
      <w:pPr>
        <w:pStyle w:val="ListParagraph"/>
        <w:numPr>
          <w:ilvl w:val="0"/>
          <w:numId w:val="2"/>
        </w:numPr>
        <w:spacing w:after="80"/>
      </w:pPr>
      <w:r>
        <w:rPr>
          <w:sz w:val="22"/>
          <w:szCs w:val="22"/>
          <w:rFonts w:ascii="Calibri" w:cs="Calibri" w:eastAsia="Calibri" w:hAnsi="Calibri"/>
        </w:rPr>
        <w:t xml:space="preserve">If applicable, update the condition grade of the related asset in Asset Records.</w:t>
      </w:r>
    </w:p>
    <w:p>
      <w:pPr>
        <w:pStyle w:val="ListParagraph"/>
        <w:numPr>
          <w:ilvl w:val="0"/>
          <w:numId w:val="2"/>
        </w:numPr>
        <w:spacing w:after="80"/>
      </w:pPr>
      <w:r>
        <w:rPr>
          <w:sz w:val="22"/>
          <w:szCs w:val="22"/>
          <w:rFonts w:ascii="Calibri" w:cs="Calibri" w:eastAsia="Calibri" w:hAnsi="Calibri"/>
        </w:rPr>
        <w:t xml:space="preserve">Click Confirm Closure. The request status changes to Closed / Completed.</w:t>
      </w:r>
    </w:p>
    <w:p>
      <w:r>
        <w:br w:type="page"/>
      </w:r>
    </w:p>
    <w:p>
      <w:pPr>
        <w:pStyle w:val="Heading1"/>
        <w:spacing w:before="480" w:after="200"/>
      </w:pPr>
      <w:r>
        <w:rPr>
          <w:b/>
          <w:bCs/>
          <w:color w:val="1E3A5F"/>
          <w:sz w:val="34"/>
          <w:szCs w:val="34"/>
          <w:rFonts w:ascii="Calibri" w:cs="Calibri" w:eastAsia="Calibri" w:hAnsi="Calibri"/>
        </w:rPr>
        <w:t xml:space="preserve">7. Linking Maintenance to Asset Condition</w:t>
      </w:r>
    </w:p>
    <w:p>
      <w:pPr>
        <w:spacing w:after="120"/>
      </w:pPr>
      <w:r>
        <w:rPr>
          <w:b w:val="false"/>
          <w:bCs w:val="false"/>
          <w:i w:val="false"/>
          <w:iCs w:val="false"/>
          <w:color w:val="000000"/>
          <w:sz w:val="22"/>
          <w:szCs w:val="22"/>
          <w:rFonts w:ascii="Calibri" w:cs="Calibri" w:eastAsia="Calibri" w:hAnsi="Calibri"/>
        </w:rPr>
        <w:t xml:space="preserve">The Maintenance module works closely with the Asset Records module. When a maintenance request is approved and completed, the user should update the Asset Record to reflect the improved condition:</w:t>
      </w:r>
    </w:p>
    <w:p>
      <w:pPr>
        <w:spacing w:after="140"/>
      </w:pPr>
    </w:p>
    <w:p>
      <w:pPr>
        <w:pStyle w:val="ListParagraph"/>
        <w:numPr>
          <w:ilvl w:val="0"/>
          <w:numId w:val="2"/>
        </w:numPr>
        <w:spacing w:after="80"/>
      </w:pPr>
      <w:r>
        <w:rPr>
          <w:sz w:val="22"/>
          <w:szCs w:val="22"/>
          <w:rFonts w:ascii="Calibri" w:cs="Calibri" w:eastAsia="Calibri" w:hAnsi="Calibri"/>
        </w:rPr>
        <w:t xml:space="preserve">After closing the maintenance request, navigate to Asset Records.</w:t>
      </w:r>
    </w:p>
    <w:p>
      <w:pPr>
        <w:pStyle w:val="ListParagraph"/>
        <w:numPr>
          <w:ilvl w:val="0"/>
          <w:numId w:val="2"/>
        </w:numPr>
        <w:spacing w:after="80"/>
      </w:pPr>
      <w:r>
        <w:rPr>
          <w:sz w:val="22"/>
          <w:szCs w:val="22"/>
          <w:rFonts w:ascii="Calibri" w:cs="Calibri" w:eastAsia="Calibri" w:hAnsi="Calibri"/>
        </w:rPr>
        <w:t xml:space="preserve">Find the affected asset using the search or filter.</w:t>
      </w:r>
    </w:p>
    <w:p>
      <w:pPr>
        <w:pStyle w:val="ListParagraph"/>
        <w:numPr>
          <w:ilvl w:val="0"/>
          <w:numId w:val="2"/>
        </w:numPr>
        <w:spacing w:after="80"/>
      </w:pPr>
      <w:r>
        <w:rPr>
          <w:sz w:val="22"/>
          <w:szCs w:val="22"/>
          <w:rFonts w:ascii="Calibri" w:cs="Calibri" w:eastAsia="Calibri" w:hAnsi="Calibri"/>
        </w:rPr>
        <w:t xml:space="preserve">Open the asset detail record.</w:t>
      </w:r>
    </w:p>
    <w:p>
      <w:pPr>
        <w:pStyle w:val="ListParagraph"/>
        <w:numPr>
          <w:ilvl w:val="0"/>
          <w:numId w:val="2"/>
        </w:numPr>
        <w:spacing w:after="80"/>
      </w:pPr>
      <w:r>
        <w:rPr>
          <w:sz w:val="22"/>
          <w:szCs w:val="22"/>
          <w:rFonts w:ascii="Calibri" w:cs="Calibri" w:eastAsia="Calibri" w:hAnsi="Calibri"/>
        </w:rPr>
        <w:t xml:space="preserve">Update the Asset Condition field (from Poor to Fair, or Fair to Good) based on the outcome of the maintenance work.</w:t>
      </w:r>
    </w:p>
    <w:p>
      <w:pPr>
        <w:pStyle w:val="ListParagraph"/>
        <w:numPr>
          <w:ilvl w:val="0"/>
          <w:numId w:val="2"/>
        </w:numPr>
        <w:spacing w:after="80"/>
      </w:pPr>
      <w:r>
        <w:rPr>
          <w:sz w:val="22"/>
          <w:szCs w:val="22"/>
          <w:rFonts w:ascii="Calibri" w:cs="Calibri" w:eastAsia="Calibri" w:hAnsi="Calibri"/>
        </w:rPr>
        <w:t xml:space="preserve">Add a note in the Condition Notes field referencing the Maintenance Request ID.</w:t>
      </w:r>
    </w:p>
    <w:p>
      <w:pPr>
        <w:pStyle w:val="ListParagraph"/>
        <w:numPr>
          <w:ilvl w:val="0"/>
          <w:numId w:val="2"/>
        </w:numPr>
        <w:spacing w:after="80"/>
      </w:pPr>
      <w:r>
        <w:rPr>
          <w:sz w:val="22"/>
          <w:szCs w:val="22"/>
          <w:rFonts w:ascii="Calibri" w:cs="Calibri" w:eastAsia="Calibri" w:hAnsi="Calibri"/>
        </w:rPr>
        <w:t xml:space="preserve">Save the updated asset record.</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Always update the asset condition rating after completing a maintenance repair. The Dashboard condition distribution chart and AI Insights are based on the condition data in Asset Records. Outdated condition ratings lead to misleading reports and compliance alerts.</w:t>
      </w:r>
    </w:p>
    <w:p>
      <w:r>
        <w:br w:type="page"/>
      </w:r>
    </w:p>
    <w:p>
      <w:pPr>
        <w:pStyle w:val="Heading1"/>
        <w:spacing w:before="480" w:after="200"/>
      </w:pPr>
      <w:r>
        <w:rPr>
          <w:b/>
          <w:bCs/>
          <w:color w:val="1E3A5F"/>
          <w:sz w:val="34"/>
          <w:szCs w:val="34"/>
          <w:rFonts w:ascii="Calibri" w:cs="Calibri" w:eastAsia="Calibri" w:hAnsi="Calibri"/>
        </w:rPr>
        <w:t xml:space="preserve">8. Year-End Maintenance Review</w:t>
      </w:r>
    </w:p>
    <w:p>
      <w:pPr>
        <w:spacing w:after="120"/>
      </w:pPr>
      <w:r>
        <w:rPr>
          <w:b w:val="false"/>
          <w:bCs w:val="false"/>
          <w:i w:val="false"/>
          <w:iCs w:val="false"/>
          <w:color w:val="000000"/>
          <w:sz w:val="22"/>
          <w:szCs w:val="22"/>
          <w:rFonts w:ascii="Calibri" w:cs="Calibri" w:eastAsia="Calibri" w:hAnsi="Calibri"/>
        </w:rPr>
        <w:t xml:space="preserve">At financial year-end, the following maintenance-related procedures should be completed:</w:t>
      </w:r>
    </w:p>
    <w:p>
      <w:pPr>
        <w:spacing w:after="140"/>
      </w:pPr>
    </w:p>
    <w:p>
      <w:pPr>
        <w:pStyle w:val="ListParagraph"/>
        <w:numPr>
          <w:ilvl w:val="0"/>
          <w:numId w:val="2"/>
        </w:numPr>
        <w:spacing w:after="80"/>
      </w:pPr>
      <w:r>
        <w:rPr>
          <w:sz w:val="22"/>
          <w:szCs w:val="22"/>
          <w:rFonts w:ascii="Calibri" w:cs="Calibri" w:eastAsia="Calibri" w:hAnsi="Calibri"/>
        </w:rPr>
        <w:t xml:space="preserve">Filter the maintenance register by Status = Pending and review all outstanding requests. Escalate any that have been pending for more than 30 days.</w:t>
      </w:r>
    </w:p>
    <w:p>
      <w:pPr>
        <w:pStyle w:val="ListParagraph"/>
        <w:numPr>
          <w:ilvl w:val="0"/>
          <w:numId w:val="2"/>
        </w:numPr>
        <w:spacing w:after="80"/>
      </w:pPr>
      <w:r>
        <w:rPr>
          <w:sz w:val="22"/>
          <w:szCs w:val="22"/>
          <w:rFonts w:ascii="Calibri" w:cs="Calibri" w:eastAsia="Calibri" w:hAnsi="Calibri"/>
        </w:rPr>
        <w:t xml:space="preserve">Review all requests with a Proposed Closing Date in the current financial year that are not yet Closed. These represent outstanding maintenance obligations that may need to be accrued.</w:t>
      </w:r>
    </w:p>
    <w:p>
      <w:pPr>
        <w:pStyle w:val="ListParagraph"/>
        <w:numPr>
          <w:ilvl w:val="0"/>
          <w:numId w:val="2"/>
        </w:numPr>
        <w:spacing w:after="80"/>
      </w:pPr>
      <w:r>
        <w:rPr>
          <w:sz w:val="22"/>
          <w:szCs w:val="22"/>
          <w:rFonts w:ascii="Calibri" w:cs="Calibri" w:eastAsia="Calibri" w:hAnsi="Calibri"/>
        </w:rPr>
        <w:t xml:space="preserve">Ensure all Poor-rated assets in the asset register have a corresponding open or completed maintenance request. A Poor-rated asset with no maintenance history is an audit red flag.</w:t>
      </w:r>
    </w:p>
    <w:p>
      <w:pPr>
        <w:pStyle w:val="ListParagraph"/>
        <w:numPr>
          <w:ilvl w:val="0"/>
          <w:numId w:val="2"/>
        </w:numPr>
        <w:spacing w:after="80"/>
      </w:pPr>
      <w:r>
        <w:rPr>
          <w:sz w:val="22"/>
          <w:szCs w:val="22"/>
          <w:rFonts w:ascii="Calibri" w:cs="Calibri" w:eastAsia="Calibri" w:hAnsi="Calibri"/>
        </w:rPr>
        <w:t xml:space="preserve">Generate a Maintenance Activity Report from the Reports module for the full financial year for inclusion in the Asset Management Plan.</w:t>
      </w:r>
    </w:p>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AUDIT READINESS:  </w:t>
      </w:r>
      <w:r>
        <w:rPr>
          <w:color w:val="14532D"/>
          <w:sz w:val="20"/>
          <w:szCs w:val="20"/>
          <w:rFonts w:ascii="Calibri" w:cs="Calibri" w:eastAsia="Calibri" w:hAnsi="Calibri"/>
        </w:rPr>
        <w:t xml:space="preserve">The maintenance register is audit-ready when every Poor-rated asset has at least one open or recently closed maintenance request, there are no overdue Emergency or Urgent requests, and the year-end maintenance report can be produced showing requests per service group and resolution rates.</w:t>
      </w:r>
    </w:p>
    <w:p>
      <w:r>
        <w:br w:type="page"/>
      </w:r>
    </w:p>
    <w:p>
      <w:pPr>
        <w:pStyle w:val="Heading1"/>
        <w:spacing w:before="480" w:after="200"/>
      </w:pPr>
      <w:r>
        <w:rPr>
          <w:b/>
          <w:bCs/>
          <w:color w:val="1E3A5F"/>
          <w:sz w:val="34"/>
          <w:szCs w:val="34"/>
          <w:rFonts w:ascii="Calibri" w:cs="Calibri" w:eastAsia="Calibri" w:hAnsi="Calibri"/>
        </w:rPr>
        <w:t xml:space="preserve">9.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cannot see the Approve button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Approve button is only visible to users with Manager-level role. Standard users can only submit requests. Contact your system administrator to request elevated access.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Proposed Closing Date is wrong</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is calculated from Request Date + Lead Time days. If the lead time is incorrect, change the Lead Time selection before submitting. After submission, a manager can adjust the closing date when approving.</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submitted a request with the wrong description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pending request can be cancelled and resubmitted. If already approved, add a note in the approval comments section. You cannot edit a submitted request — cancel and resubmit.</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service group I need is not in the list</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Service groups are configured by the system administrator in the Configuration module. Contact the administrator to add the missing service group.</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 request is showing as overdue but the work was completed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request has not been formally closed in the system. Open the approved request and click Close Request to record the completion.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Dashboard shows a high Maintenance count but I cannot find the requests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Dashboard count shows all open (Pending + Approved) requests. Filter by Status = Approved in the maintenance register to find requests that have been approved but not yet closed.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Maintenance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d198d82187d4939aec82d24d1ff2a921aaa8a6f.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2026-03-30T10:49:35.609Z</dcterms:created>
  <dcterms:modified xsi:type="dcterms:W3CDTF">2026-03-30T10:49:35.609Z</dcterms:modified>
</cp:coreProperties>
</file>

<file path=docProps/custom.xml><?xml version="1.0" encoding="utf-8"?>
<Properties xmlns="http://schemas.openxmlformats.org/officeDocument/2006/custom-properties" xmlns:vt="http://schemas.openxmlformats.org/officeDocument/2006/docPropsVTypes"/>
</file>