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1B4CBE" w14:paraId="1C8385C9" w14:textId="77777777">
        <w:trPr>
          <w:jc w:val="center"/>
        </w:trPr>
        <w:tc>
          <w:tcPr>
            <w:tcW w:w="1307" w:type="pct"/>
            <w:shd w:val="clear" w:color="auto" w:fill="auto"/>
            <w:tcMar>
              <w:top w:w="45" w:type="dxa"/>
              <w:left w:w="108" w:type="dxa"/>
              <w:bottom w:w="45" w:type="dxa"/>
              <w:right w:w="108" w:type="dxa"/>
            </w:tcMar>
          </w:tcPr>
          <w:p w14:paraId="794A17FD" w14:textId="77777777" w:rsidR="001B4CBE" w:rsidRDefault="0033419E">
            <w:pPr>
              <w:spacing w:line="240" w:lineRule="atLeast"/>
              <w:jc w:val="left"/>
              <w:rPr>
                <w:sz w:val="20"/>
              </w:rPr>
            </w:pPr>
            <w:r>
              <w:rPr>
                <w:noProof/>
              </w:rPr>
              <w:drawing>
                <wp:inline distT="0" distB="0" distL="0" distR="0" wp14:anchorId="06CCC3AB" wp14:editId="787B30AA">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shd w:val="clear" w:color="auto" w:fill="auto"/>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1B4CBE" w14:paraId="20B88F33" w14:textId="77777777">
              <w:tc>
                <w:tcPr>
                  <w:tcW w:w="5000" w:type="pct"/>
                  <w:shd w:val="clear" w:color="996600" w:fill="996600"/>
                  <w:tcMar>
                    <w:top w:w="45" w:type="dxa"/>
                    <w:left w:w="108" w:type="dxa"/>
                    <w:bottom w:w="45" w:type="dxa"/>
                    <w:right w:w="108" w:type="dxa"/>
                  </w:tcMar>
                </w:tcPr>
                <w:p w14:paraId="2A873993" w14:textId="77777777" w:rsidR="001B4CBE" w:rsidRDefault="0033419E">
                  <w:pPr>
                    <w:jc w:val="left"/>
                    <w:rPr>
                      <w:b/>
                      <w:color w:val="FFFFFF"/>
                      <w:sz w:val="18"/>
                    </w:rPr>
                  </w:pPr>
                  <w:r>
                    <w:rPr>
                      <w:b/>
                      <w:color w:val="FFFFFF"/>
                      <w:sz w:val="18"/>
                    </w:rPr>
                    <w:t>N A T I O N A L T R E A S U R Y</w:t>
                  </w:r>
                  <w:r>
                    <w:rPr>
                      <w:b/>
                      <w:color w:val="FFFFFF"/>
                      <w:sz w:val="18"/>
                    </w:rPr>
                    <w:br/>
                  </w:r>
                </w:p>
              </w:tc>
            </w:tr>
            <w:tr w:rsidR="001B4CBE" w14:paraId="1E1567D5" w14:textId="77777777">
              <w:tc>
                <w:tcPr>
                  <w:tcW w:w="5000" w:type="pct"/>
                  <w:shd w:val="clear" w:color="CC9900" w:fill="CC9900"/>
                  <w:tcMar>
                    <w:top w:w="45" w:type="dxa"/>
                    <w:left w:w="108" w:type="dxa"/>
                    <w:bottom w:w="45" w:type="dxa"/>
                    <w:right w:w="108" w:type="dxa"/>
                  </w:tcMar>
                </w:tcPr>
                <w:p w14:paraId="635A665A" w14:textId="77777777" w:rsidR="001B4CBE" w:rsidRDefault="0033419E">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1B4CBE" w14:paraId="632AD4A1" w14:textId="77777777">
              <w:tc>
                <w:tcPr>
                  <w:tcW w:w="5000" w:type="pct"/>
                  <w:shd w:val="clear" w:color="CC9900" w:fill="CC9900"/>
                  <w:tcMar>
                    <w:top w:w="45" w:type="dxa"/>
                    <w:left w:w="108" w:type="dxa"/>
                    <w:bottom w:w="45" w:type="dxa"/>
                    <w:right w:w="108" w:type="dxa"/>
                  </w:tcMar>
                </w:tcPr>
                <w:p w14:paraId="363D27C1" w14:textId="0F794F97" w:rsidR="001B4CBE" w:rsidRDefault="0033419E">
                  <w:pPr>
                    <w:jc w:val="left"/>
                    <w:rPr>
                      <w:b/>
                      <w:sz w:val="28"/>
                      <w:shd w:val="clear" w:color="auto" w:fill="CC9900"/>
                    </w:rPr>
                  </w:pPr>
                  <w:r>
                    <w:rPr>
                      <w:b/>
                      <w:sz w:val="28"/>
                    </w:rPr>
                    <w:t>Accounts Payable</w:t>
                  </w:r>
                  <w:r w:rsidR="00723D25">
                    <w:rPr>
                      <w:b/>
                      <w:sz w:val="28"/>
                    </w:rPr>
                    <w:t xml:space="preserve"> – Creditors Budgeting</w:t>
                  </w:r>
                  <w:r>
                    <w:rPr>
                      <w:b/>
                      <w:sz w:val="28"/>
                    </w:rPr>
                    <w:br/>
                  </w:r>
                </w:p>
              </w:tc>
            </w:tr>
          </w:tbl>
          <w:p w14:paraId="7D2C0332" w14:textId="77777777" w:rsidR="001B4CBE" w:rsidRDefault="001B4CBE">
            <w:pPr>
              <w:rPr>
                <w:sz w:val="20"/>
              </w:rPr>
            </w:pPr>
          </w:p>
        </w:tc>
      </w:tr>
    </w:tbl>
    <w:p w14:paraId="7CB023CB" w14:textId="77777777" w:rsidR="001B4CBE" w:rsidRDefault="001B4CBE">
      <w:pPr>
        <w:pStyle w:val="IDSTYLERDDEFAULT"/>
      </w:pPr>
    </w:p>
    <w:p w14:paraId="0C5A104B" w14:textId="77777777" w:rsidR="001B4CBE" w:rsidRDefault="001B4CBE">
      <w:pPr>
        <w:pStyle w:val="IDSTYLERDDEFAULT"/>
      </w:pPr>
    </w:p>
    <w:p w14:paraId="762FD64C" w14:textId="77777777" w:rsidR="001B4CBE" w:rsidRDefault="001B4CBE">
      <w:pPr>
        <w:pStyle w:val="IDSTYLERDDEFAULT"/>
      </w:pPr>
    </w:p>
    <w:p w14:paraId="243D25A3" w14:textId="77777777" w:rsidR="001B4CBE" w:rsidRDefault="001B4CBE">
      <w:pPr>
        <w:pStyle w:val="IDSTYLERDDEFAULT"/>
      </w:pPr>
    </w:p>
    <w:p w14:paraId="58D993CA" w14:textId="77777777" w:rsidR="001B4CBE" w:rsidRDefault="001B4CBE">
      <w:pPr>
        <w:pStyle w:val="IDSTYLERDDEFAULT"/>
      </w:pPr>
    </w:p>
    <w:p w14:paraId="2E07815A" w14:textId="77777777" w:rsidR="001B4CBE" w:rsidRDefault="001B4CBE">
      <w:pPr>
        <w:pStyle w:val="IDSTYLERDDEFAULT"/>
      </w:pPr>
    </w:p>
    <w:p w14:paraId="70FA32C8" w14:textId="77777777" w:rsidR="001B4CBE" w:rsidRDefault="001B4CBE">
      <w:pPr>
        <w:pStyle w:val="IDSTYLERDDEFAULT"/>
      </w:pPr>
    </w:p>
    <w:p w14:paraId="497B21BC" w14:textId="77777777" w:rsidR="001B4CBE" w:rsidRDefault="001B4CBE">
      <w:pPr>
        <w:pStyle w:val="IDSTYLERDDEFAULT"/>
      </w:pPr>
    </w:p>
    <w:p w14:paraId="13CA0589" w14:textId="77777777" w:rsidR="001B4CBE" w:rsidRDefault="001B4CBE">
      <w:pPr>
        <w:pStyle w:val="IDSTYLERDDEFAULT"/>
      </w:pPr>
    </w:p>
    <w:p w14:paraId="48432340" w14:textId="77777777" w:rsidR="001B4CBE" w:rsidRDefault="0033419E">
      <w:pPr>
        <w:pStyle w:val="IDSTYLERDDEFAULTBOLD"/>
      </w:pPr>
      <w:r>
        <w:t>NOTICE:</w:t>
      </w:r>
    </w:p>
    <w:p w14:paraId="52AC16DB" w14:textId="77777777" w:rsidR="001B4CBE" w:rsidRDefault="001B4CBE">
      <w:pPr>
        <w:pStyle w:val="IDSTYLERDDEFAULT"/>
      </w:pPr>
    </w:p>
    <w:p w14:paraId="2EF5A9C6" w14:textId="77777777" w:rsidR="001B4CBE" w:rsidRDefault="0033419E">
      <w:pPr>
        <w:pStyle w:val="IDSTYLERDDEFAULT"/>
      </w:pPr>
      <w:r>
        <w:t xml:space="preserve">This is a work-in-progress draft version of the system functionality requirements. It is being </w:t>
      </w:r>
      <w:r>
        <w:t>distributed as part of the consultation process.</w:t>
      </w:r>
    </w:p>
    <w:p w14:paraId="217EDF15" w14:textId="77777777" w:rsidR="001B4CBE" w:rsidRDefault="001B4CBE">
      <w:pPr>
        <w:pStyle w:val="IDSTYLERDDEFAULT"/>
      </w:pPr>
    </w:p>
    <w:p w14:paraId="1B40ED6A" w14:textId="77777777" w:rsidR="001B4CBE" w:rsidRDefault="0033419E">
      <w:pPr>
        <w:pStyle w:val="IDSTYLERDDEFAULT"/>
      </w:pPr>
      <w:r>
        <w:t>Changes to this document will be ongoing and updated versions may be posted to the National Treasury website. Please refer to the website for the latest version of the document.</w:t>
      </w:r>
    </w:p>
    <w:p w14:paraId="24E0CB9C" w14:textId="77777777" w:rsidR="001B4CBE" w:rsidRDefault="001B4CBE">
      <w:pPr>
        <w:pStyle w:val="IDSTYLERDDEFAULT"/>
      </w:pPr>
    </w:p>
    <w:p w14:paraId="5EEFD9D1" w14:textId="77777777" w:rsidR="001B4CBE" w:rsidRDefault="001B4CBE">
      <w:pPr>
        <w:pStyle w:val="IDSTYLERDDEFAULT"/>
      </w:pPr>
    </w:p>
    <w:p w14:paraId="3283FEF8" w14:textId="77777777" w:rsidR="001B4CBE" w:rsidRDefault="001B4CBE">
      <w:pPr>
        <w:pStyle w:val="IDSTYLERDDEFAULT"/>
      </w:pPr>
    </w:p>
    <w:p w14:paraId="0CD933FB" w14:textId="77777777" w:rsidR="001B4CBE" w:rsidRDefault="0033419E">
      <w:pPr>
        <w:pStyle w:val="IDSTYLERDDEFAULT"/>
      </w:pPr>
      <w:r>
        <w:t>Document Status : Draft for comment</w:t>
      </w:r>
    </w:p>
    <w:p w14:paraId="03ABED64" w14:textId="77777777" w:rsidR="001B4CBE" w:rsidRDefault="001B4CBE">
      <w:pPr>
        <w:pStyle w:val="IDSTYLERDDEFAULT"/>
      </w:pPr>
    </w:p>
    <w:p w14:paraId="75BEDA8F" w14:textId="77777777" w:rsidR="001B4CBE" w:rsidRDefault="0033419E">
      <w:pPr>
        <w:pStyle w:val="IDSTYLERDDEFAULT"/>
      </w:pPr>
      <w:r>
        <w:t>Document Generated : 30 Jun 2025</w:t>
      </w:r>
    </w:p>
    <w:p w14:paraId="35D399DC" w14:textId="77777777" w:rsidR="001B4CBE" w:rsidRDefault="001B4CBE">
      <w:pPr>
        <w:pStyle w:val="IDSTYLERDDEFAULT"/>
      </w:pPr>
    </w:p>
    <w:p w14:paraId="11C254C8" w14:textId="77777777" w:rsidR="001B4CBE" w:rsidRDefault="001B4CBE">
      <w:pPr>
        <w:sectPr w:rsidR="001B4CBE">
          <w:pgSz w:w="11911" w:h="16849"/>
          <w:pgMar w:top="873" w:right="1440" w:bottom="873" w:left="1440" w:header="567" w:footer="567" w:gutter="0"/>
          <w:cols w:space="708"/>
        </w:sectPr>
      </w:pPr>
    </w:p>
    <w:p w14:paraId="673B378C" w14:textId="77777777" w:rsidR="001B4CBE" w:rsidRDefault="0033419E">
      <w:pPr>
        <w:spacing w:before="567"/>
        <w:jc w:val="left"/>
        <w:rPr>
          <w:b/>
          <w:sz w:val="28"/>
        </w:rPr>
      </w:pPr>
      <w:r>
        <w:rPr>
          <w:b/>
          <w:sz w:val="28"/>
        </w:rPr>
        <w:lastRenderedPageBreak/>
        <w:t>Contents</w:t>
      </w:r>
    </w:p>
    <w:p w14:paraId="21FB13A6" w14:textId="17A6E309" w:rsidR="00723D25" w:rsidRDefault="0033419E">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r>
        <w:rPr>
          <w:b/>
          <w:sz w:val="28"/>
        </w:rPr>
        <w:fldChar w:fldCharType="begin"/>
      </w:r>
      <w:r>
        <w:rPr>
          <w:b/>
          <w:sz w:val="28"/>
        </w:rPr>
        <w:instrText xml:space="preserve">TOC \o "1-4" \h \z \u </w:instrText>
      </w:r>
      <w:r>
        <w:rPr>
          <w:b/>
          <w:sz w:val="28"/>
        </w:rPr>
        <w:fldChar w:fldCharType="separate"/>
      </w:r>
      <w:hyperlink w:anchor="_Toc202210446" w:history="1">
        <w:r w:rsidR="00723D25" w:rsidRPr="006926C9">
          <w:rPr>
            <w:rStyle w:val="Hyperlink"/>
            <w:noProof/>
          </w:rPr>
          <w:t>1. Introduction</w:t>
        </w:r>
        <w:r w:rsidR="00723D25">
          <w:rPr>
            <w:noProof/>
            <w:webHidden/>
          </w:rPr>
          <w:tab/>
        </w:r>
        <w:r w:rsidR="00723D25">
          <w:rPr>
            <w:noProof/>
            <w:webHidden/>
          </w:rPr>
          <w:fldChar w:fldCharType="begin"/>
        </w:r>
        <w:r w:rsidR="00723D25">
          <w:rPr>
            <w:noProof/>
            <w:webHidden/>
          </w:rPr>
          <w:instrText xml:space="preserve"> PAGEREF _Toc202210446 \h </w:instrText>
        </w:r>
        <w:r w:rsidR="00723D25">
          <w:rPr>
            <w:noProof/>
            <w:webHidden/>
          </w:rPr>
        </w:r>
        <w:r w:rsidR="00723D25">
          <w:rPr>
            <w:noProof/>
            <w:webHidden/>
          </w:rPr>
          <w:fldChar w:fldCharType="separate"/>
        </w:r>
        <w:r>
          <w:rPr>
            <w:noProof/>
            <w:webHidden/>
          </w:rPr>
          <w:t>3</w:t>
        </w:r>
        <w:r w:rsidR="00723D25">
          <w:rPr>
            <w:noProof/>
            <w:webHidden/>
          </w:rPr>
          <w:fldChar w:fldCharType="end"/>
        </w:r>
      </w:hyperlink>
    </w:p>
    <w:p w14:paraId="382D8B44" w14:textId="1BFF7F64" w:rsidR="00723D25" w:rsidRDefault="00723D25">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47" w:history="1">
        <w:r w:rsidRPr="006926C9">
          <w:rPr>
            <w:rStyle w:val="Hyperlink"/>
            <w:noProof/>
          </w:rPr>
          <w:t>1.1. General Background</w:t>
        </w:r>
        <w:r>
          <w:rPr>
            <w:noProof/>
            <w:webHidden/>
          </w:rPr>
          <w:tab/>
        </w:r>
        <w:r>
          <w:rPr>
            <w:noProof/>
            <w:webHidden/>
          </w:rPr>
          <w:fldChar w:fldCharType="begin"/>
        </w:r>
        <w:r>
          <w:rPr>
            <w:noProof/>
            <w:webHidden/>
          </w:rPr>
          <w:instrText xml:space="preserve"> PAGEREF _Toc202210447 \h </w:instrText>
        </w:r>
        <w:r>
          <w:rPr>
            <w:noProof/>
            <w:webHidden/>
          </w:rPr>
        </w:r>
        <w:r>
          <w:rPr>
            <w:noProof/>
            <w:webHidden/>
          </w:rPr>
          <w:fldChar w:fldCharType="separate"/>
        </w:r>
        <w:r w:rsidR="0033419E">
          <w:rPr>
            <w:noProof/>
            <w:webHidden/>
          </w:rPr>
          <w:t>3</w:t>
        </w:r>
        <w:r>
          <w:rPr>
            <w:noProof/>
            <w:webHidden/>
          </w:rPr>
          <w:fldChar w:fldCharType="end"/>
        </w:r>
      </w:hyperlink>
    </w:p>
    <w:p w14:paraId="46447FE0" w14:textId="6EDF6B81" w:rsidR="00723D25" w:rsidRDefault="00723D25">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48" w:history="1">
        <w:r w:rsidRPr="006926C9">
          <w:rPr>
            <w:rStyle w:val="Hyperlink"/>
            <w:noProof/>
          </w:rPr>
          <w:t>1.2. Introduction to System Functionality Requirements</w:t>
        </w:r>
        <w:r>
          <w:rPr>
            <w:noProof/>
            <w:webHidden/>
          </w:rPr>
          <w:tab/>
        </w:r>
        <w:r>
          <w:rPr>
            <w:noProof/>
            <w:webHidden/>
          </w:rPr>
          <w:fldChar w:fldCharType="begin"/>
        </w:r>
        <w:r>
          <w:rPr>
            <w:noProof/>
            <w:webHidden/>
          </w:rPr>
          <w:instrText xml:space="preserve"> PAGEREF _Toc202210448 \h </w:instrText>
        </w:r>
        <w:r>
          <w:rPr>
            <w:noProof/>
            <w:webHidden/>
          </w:rPr>
        </w:r>
        <w:r>
          <w:rPr>
            <w:noProof/>
            <w:webHidden/>
          </w:rPr>
          <w:fldChar w:fldCharType="separate"/>
        </w:r>
        <w:r w:rsidR="0033419E">
          <w:rPr>
            <w:noProof/>
            <w:webHidden/>
          </w:rPr>
          <w:t>4</w:t>
        </w:r>
        <w:r>
          <w:rPr>
            <w:noProof/>
            <w:webHidden/>
          </w:rPr>
          <w:fldChar w:fldCharType="end"/>
        </w:r>
      </w:hyperlink>
    </w:p>
    <w:p w14:paraId="4CEA9BDA" w14:textId="141EA139"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49" w:history="1">
        <w:r w:rsidRPr="006926C9">
          <w:rPr>
            <w:rStyle w:val="Hyperlink"/>
            <w:noProof/>
          </w:rPr>
          <w:t>1.2.1. System Functionality Requirements Elicitation Approach</w:t>
        </w:r>
        <w:r>
          <w:rPr>
            <w:noProof/>
            <w:webHidden/>
          </w:rPr>
          <w:tab/>
        </w:r>
        <w:r>
          <w:rPr>
            <w:noProof/>
            <w:webHidden/>
          </w:rPr>
          <w:fldChar w:fldCharType="begin"/>
        </w:r>
        <w:r>
          <w:rPr>
            <w:noProof/>
            <w:webHidden/>
          </w:rPr>
          <w:instrText xml:space="preserve"> PAGEREF _Toc202210449 \h </w:instrText>
        </w:r>
        <w:r>
          <w:rPr>
            <w:noProof/>
            <w:webHidden/>
          </w:rPr>
        </w:r>
        <w:r>
          <w:rPr>
            <w:noProof/>
            <w:webHidden/>
          </w:rPr>
          <w:fldChar w:fldCharType="separate"/>
        </w:r>
        <w:r w:rsidR="0033419E">
          <w:rPr>
            <w:noProof/>
            <w:webHidden/>
          </w:rPr>
          <w:t>4</w:t>
        </w:r>
        <w:r>
          <w:rPr>
            <w:noProof/>
            <w:webHidden/>
          </w:rPr>
          <w:fldChar w:fldCharType="end"/>
        </w:r>
      </w:hyperlink>
    </w:p>
    <w:p w14:paraId="5F69CE1D" w14:textId="21DD20C1"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0" w:history="1">
        <w:r w:rsidRPr="006926C9">
          <w:rPr>
            <w:rStyle w:val="Hyperlink"/>
            <w:noProof/>
          </w:rPr>
          <w:t>1.2.2. Requirements Classification</w:t>
        </w:r>
        <w:r>
          <w:rPr>
            <w:noProof/>
            <w:webHidden/>
          </w:rPr>
          <w:tab/>
        </w:r>
        <w:r>
          <w:rPr>
            <w:noProof/>
            <w:webHidden/>
          </w:rPr>
          <w:fldChar w:fldCharType="begin"/>
        </w:r>
        <w:r>
          <w:rPr>
            <w:noProof/>
            <w:webHidden/>
          </w:rPr>
          <w:instrText xml:space="preserve"> PAGEREF _Toc202210450 \h </w:instrText>
        </w:r>
        <w:r>
          <w:rPr>
            <w:noProof/>
            <w:webHidden/>
          </w:rPr>
        </w:r>
        <w:r>
          <w:rPr>
            <w:noProof/>
            <w:webHidden/>
          </w:rPr>
          <w:fldChar w:fldCharType="separate"/>
        </w:r>
        <w:r w:rsidR="0033419E">
          <w:rPr>
            <w:noProof/>
            <w:webHidden/>
          </w:rPr>
          <w:t>4</w:t>
        </w:r>
        <w:r>
          <w:rPr>
            <w:noProof/>
            <w:webHidden/>
          </w:rPr>
          <w:fldChar w:fldCharType="end"/>
        </w:r>
      </w:hyperlink>
    </w:p>
    <w:p w14:paraId="79151928" w14:textId="630B1C9F"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1" w:history="1">
        <w:r w:rsidRPr="006926C9">
          <w:rPr>
            <w:rStyle w:val="Hyperlink"/>
            <w:noProof/>
          </w:rPr>
          <w:t>1.2.3. System Functionality Concept</w:t>
        </w:r>
        <w:r>
          <w:rPr>
            <w:noProof/>
            <w:webHidden/>
          </w:rPr>
          <w:tab/>
        </w:r>
        <w:r>
          <w:rPr>
            <w:noProof/>
            <w:webHidden/>
          </w:rPr>
          <w:fldChar w:fldCharType="begin"/>
        </w:r>
        <w:r>
          <w:rPr>
            <w:noProof/>
            <w:webHidden/>
          </w:rPr>
          <w:instrText xml:space="preserve"> PAGEREF _Toc202210451 \h </w:instrText>
        </w:r>
        <w:r>
          <w:rPr>
            <w:noProof/>
            <w:webHidden/>
          </w:rPr>
        </w:r>
        <w:r>
          <w:rPr>
            <w:noProof/>
            <w:webHidden/>
          </w:rPr>
          <w:fldChar w:fldCharType="separate"/>
        </w:r>
        <w:r w:rsidR="0033419E">
          <w:rPr>
            <w:noProof/>
            <w:webHidden/>
          </w:rPr>
          <w:t>5</w:t>
        </w:r>
        <w:r>
          <w:rPr>
            <w:noProof/>
            <w:webHidden/>
          </w:rPr>
          <w:fldChar w:fldCharType="end"/>
        </w:r>
      </w:hyperlink>
    </w:p>
    <w:p w14:paraId="3972FF94" w14:textId="48B14AC4" w:rsidR="00723D25" w:rsidRDefault="00723D25">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2" w:history="1">
        <w:r w:rsidRPr="006926C9">
          <w:rPr>
            <w:rStyle w:val="Hyperlink"/>
            <w:noProof/>
          </w:rPr>
          <w:t>2. mSCOA System Functionality Groups</w:t>
        </w:r>
        <w:r>
          <w:rPr>
            <w:noProof/>
            <w:webHidden/>
          </w:rPr>
          <w:tab/>
        </w:r>
        <w:r>
          <w:rPr>
            <w:noProof/>
            <w:webHidden/>
          </w:rPr>
          <w:fldChar w:fldCharType="begin"/>
        </w:r>
        <w:r>
          <w:rPr>
            <w:noProof/>
            <w:webHidden/>
          </w:rPr>
          <w:instrText xml:space="preserve"> PAGEREF _Toc202210452 \h </w:instrText>
        </w:r>
        <w:r>
          <w:rPr>
            <w:noProof/>
            <w:webHidden/>
          </w:rPr>
        </w:r>
        <w:r>
          <w:rPr>
            <w:noProof/>
            <w:webHidden/>
          </w:rPr>
          <w:fldChar w:fldCharType="separate"/>
        </w:r>
        <w:r w:rsidR="0033419E">
          <w:rPr>
            <w:noProof/>
            <w:webHidden/>
          </w:rPr>
          <w:t>5</w:t>
        </w:r>
        <w:r>
          <w:rPr>
            <w:noProof/>
            <w:webHidden/>
          </w:rPr>
          <w:fldChar w:fldCharType="end"/>
        </w:r>
      </w:hyperlink>
    </w:p>
    <w:p w14:paraId="0BC3A7E9" w14:textId="6C14B6A1" w:rsidR="00723D25" w:rsidRDefault="00723D25">
      <w:pPr>
        <w:pStyle w:val="TOC1"/>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3" w:history="1">
        <w:r w:rsidRPr="006926C9">
          <w:rPr>
            <w:rStyle w:val="Hyperlink"/>
            <w:noProof/>
          </w:rPr>
          <w:t>3. Accounts Payable Functionality Group</w:t>
        </w:r>
        <w:r>
          <w:rPr>
            <w:noProof/>
            <w:webHidden/>
          </w:rPr>
          <w:tab/>
        </w:r>
        <w:r>
          <w:rPr>
            <w:noProof/>
            <w:webHidden/>
          </w:rPr>
          <w:fldChar w:fldCharType="begin"/>
        </w:r>
        <w:r>
          <w:rPr>
            <w:noProof/>
            <w:webHidden/>
          </w:rPr>
          <w:instrText xml:space="preserve"> PAGEREF _Toc202210453 \h </w:instrText>
        </w:r>
        <w:r>
          <w:rPr>
            <w:noProof/>
            <w:webHidden/>
          </w:rPr>
        </w:r>
        <w:r>
          <w:rPr>
            <w:noProof/>
            <w:webHidden/>
          </w:rPr>
          <w:fldChar w:fldCharType="separate"/>
        </w:r>
        <w:r w:rsidR="0033419E">
          <w:rPr>
            <w:noProof/>
            <w:webHidden/>
          </w:rPr>
          <w:t>6</w:t>
        </w:r>
        <w:r>
          <w:rPr>
            <w:noProof/>
            <w:webHidden/>
          </w:rPr>
          <w:fldChar w:fldCharType="end"/>
        </w:r>
      </w:hyperlink>
    </w:p>
    <w:p w14:paraId="6C0D52A2" w14:textId="691C3408" w:rsidR="00723D25" w:rsidRDefault="00723D25">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4" w:history="1">
        <w:r w:rsidRPr="006926C9">
          <w:rPr>
            <w:rStyle w:val="Hyperlink"/>
            <w:noProof/>
          </w:rPr>
          <w:t>3.1. System Functionality Group Description</w:t>
        </w:r>
        <w:r>
          <w:rPr>
            <w:noProof/>
            <w:webHidden/>
          </w:rPr>
          <w:tab/>
        </w:r>
        <w:r>
          <w:rPr>
            <w:noProof/>
            <w:webHidden/>
          </w:rPr>
          <w:fldChar w:fldCharType="begin"/>
        </w:r>
        <w:r>
          <w:rPr>
            <w:noProof/>
            <w:webHidden/>
          </w:rPr>
          <w:instrText xml:space="preserve"> PAGEREF _Toc202210454 \h </w:instrText>
        </w:r>
        <w:r>
          <w:rPr>
            <w:noProof/>
            <w:webHidden/>
          </w:rPr>
        </w:r>
        <w:r>
          <w:rPr>
            <w:noProof/>
            <w:webHidden/>
          </w:rPr>
          <w:fldChar w:fldCharType="separate"/>
        </w:r>
        <w:r w:rsidR="0033419E">
          <w:rPr>
            <w:noProof/>
            <w:webHidden/>
          </w:rPr>
          <w:t>6</w:t>
        </w:r>
        <w:r>
          <w:rPr>
            <w:noProof/>
            <w:webHidden/>
          </w:rPr>
          <w:fldChar w:fldCharType="end"/>
        </w:r>
      </w:hyperlink>
    </w:p>
    <w:p w14:paraId="56280B82" w14:textId="2D12C45A" w:rsidR="00723D25" w:rsidRDefault="00723D25">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5" w:history="1">
        <w:r w:rsidRPr="006926C9">
          <w:rPr>
            <w:rStyle w:val="Hyperlink"/>
            <w:noProof/>
          </w:rPr>
          <w:t>3.2. System Functionality Group Model</w:t>
        </w:r>
        <w:r>
          <w:rPr>
            <w:noProof/>
            <w:webHidden/>
          </w:rPr>
          <w:tab/>
        </w:r>
        <w:r>
          <w:rPr>
            <w:noProof/>
            <w:webHidden/>
          </w:rPr>
          <w:fldChar w:fldCharType="begin"/>
        </w:r>
        <w:r>
          <w:rPr>
            <w:noProof/>
            <w:webHidden/>
          </w:rPr>
          <w:instrText xml:space="preserve"> PAGEREF _Toc202210455 \h </w:instrText>
        </w:r>
        <w:r>
          <w:rPr>
            <w:noProof/>
            <w:webHidden/>
          </w:rPr>
        </w:r>
        <w:r>
          <w:rPr>
            <w:noProof/>
            <w:webHidden/>
          </w:rPr>
          <w:fldChar w:fldCharType="separate"/>
        </w:r>
        <w:r w:rsidR="0033419E">
          <w:rPr>
            <w:noProof/>
            <w:webHidden/>
          </w:rPr>
          <w:t>7</w:t>
        </w:r>
        <w:r>
          <w:rPr>
            <w:noProof/>
            <w:webHidden/>
          </w:rPr>
          <w:fldChar w:fldCharType="end"/>
        </w:r>
      </w:hyperlink>
    </w:p>
    <w:p w14:paraId="594E6167" w14:textId="51F5B458" w:rsidR="00723D25" w:rsidRDefault="00723D25">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6" w:history="1">
        <w:r w:rsidRPr="006926C9">
          <w:rPr>
            <w:rStyle w:val="Hyperlink"/>
            <w:noProof/>
          </w:rPr>
          <w:t>3.3. System Functionality Descriptions</w:t>
        </w:r>
        <w:r>
          <w:rPr>
            <w:noProof/>
            <w:webHidden/>
          </w:rPr>
          <w:tab/>
        </w:r>
        <w:r>
          <w:rPr>
            <w:noProof/>
            <w:webHidden/>
          </w:rPr>
          <w:fldChar w:fldCharType="begin"/>
        </w:r>
        <w:r>
          <w:rPr>
            <w:noProof/>
            <w:webHidden/>
          </w:rPr>
          <w:instrText xml:space="preserve"> PAGEREF _Toc202210456 \h </w:instrText>
        </w:r>
        <w:r>
          <w:rPr>
            <w:noProof/>
            <w:webHidden/>
          </w:rPr>
        </w:r>
        <w:r>
          <w:rPr>
            <w:noProof/>
            <w:webHidden/>
          </w:rPr>
          <w:fldChar w:fldCharType="separate"/>
        </w:r>
        <w:r w:rsidR="0033419E">
          <w:rPr>
            <w:noProof/>
            <w:webHidden/>
          </w:rPr>
          <w:t>7</w:t>
        </w:r>
        <w:r>
          <w:rPr>
            <w:noProof/>
            <w:webHidden/>
          </w:rPr>
          <w:fldChar w:fldCharType="end"/>
        </w:r>
      </w:hyperlink>
    </w:p>
    <w:p w14:paraId="2EFB8AD4" w14:textId="5E3B1F0F" w:rsidR="00723D25" w:rsidRDefault="00723D25">
      <w:pPr>
        <w:pStyle w:val="TOC2"/>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7" w:history="1">
        <w:r w:rsidRPr="006926C9">
          <w:rPr>
            <w:rStyle w:val="Hyperlink"/>
            <w:noProof/>
          </w:rPr>
          <w:t>3.4. Creditors Budgeting System Functionality</w:t>
        </w:r>
        <w:r>
          <w:rPr>
            <w:noProof/>
            <w:webHidden/>
          </w:rPr>
          <w:tab/>
        </w:r>
        <w:r>
          <w:rPr>
            <w:noProof/>
            <w:webHidden/>
          </w:rPr>
          <w:fldChar w:fldCharType="begin"/>
        </w:r>
        <w:r>
          <w:rPr>
            <w:noProof/>
            <w:webHidden/>
          </w:rPr>
          <w:instrText xml:space="preserve"> PAGEREF _Toc202210457 \h </w:instrText>
        </w:r>
        <w:r>
          <w:rPr>
            <w:noProof/>
            <w:webHidden/>
          </w:rPr>
        </w:r>
        <w:r>
          <w:rPr>
            <w:noProof/>
            <w:webHidden/>
          </w:rPr>
          <w:fldChar w:fldCharType="separate"/>
        </w:r>
        <w:r w:rsidR="0033419E">
          <w:rPr>
            <w:noProof/>
            <w:webHidden/>
          </w:rPr>
          <w:t>9</w:t>
        </w:r>
        <w:r>
          <w:rPr>
            <w:noProof/>
            <w:webHidden/>
          </w:rPr>
          <w:fldChar w:fldCharType="end"/>
        </w:r>
      </w:hyperlink>
    </w:p>
    <w:p w14:paraId="0309BBC3" w14:textId="70BAD300"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8" w:history="1">
        <w:r w:rsidRPr="006926C9">
          <w:rPr>
            <w:rStyle w:val="Hyperlink"/>
            <w:noProof/>
          </w:rPr>
          <w:t>3.4.1. System Functionality Description</w:t>
        </w:r>
        <w:r>
          <w:rPr>
            <w:noProof/>
            <w:webHidden/>
          </w:rPr>
          <w:tab/>
        </w:r>
        <w:r>
          <w:rPr>
            <w:noProof/>
            <w:webHidden/>
          </w:rPr>
          <w:fldChar w:fldCharType="begin"/>
        </w:r>
        <w:r>
          <w:rPr>
            <w:noProof/>
            <w:webHidden/>
          </w:rPr>
          <w:instrText xml:space="preserve"> PAGEREF _Toc202210458 \h </w:instrText>
        </w:r>
        <w:r>
          <w:rPr>
            <w:noProof/>
            <w:webHidden/>
          </w:rPr>
        </w:r>
        <w:r>
          <w:rPr>
            <w:noProof/>
            <w:webHidden/>
          </w:rPr>
          <w:fldChar w:fldCharType="separate"/>
        </w:r>
        <w:r w:rsidR="0033419E">
          <w:rPr>
            <w:noProof/>
            <w:webHidden/>
          </w:rPr>
          <w:t>9</w:t>
        </w:r>
        <w:r>
          <w:rPr>
            <w:noProof/>
            <w:webHidden/>
          </w:rPr>
          <w:fldChar w:fldCharType="end"/>
        </w:r>
      </w:hyperlink>
    </w:p>
    <w:p w14:paraId="2774EC07" w14:textId="38899B8E"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59" w:history="1">
        <w:r w:rsidRPr="006926C9">
          <w:rPr>
            <w:rStyle w:val="Hyperlink"/>
            <w:noProof/>
          </w:rPr>
          <w:t>3.4.2. System Functionality Context</w:t>
        </w:r>
        <w:r>
          <w:rPr>
            <w:noProof/>
            <w:webHidden/>
          </w:rPr>
          <w:tab/>
        </w:r>
        <w:r>
          <w:rPr>
            <w:noProof/>
            <w:webHidden/>
          </w:rPr>
          <w:fldChar w:fldCharType="begin"/>
        </w:r>
        <w:r>
          <w:rPr>
            <w:noProof/>
            <w:webHidden/>
          </w:rPr>
          <w:instrText xml:space="preserve"> PAGEREF _Toc202210459 \h </w:instrText>
        </w:r>
        <w:r>
          <w:rPr>
            <w:noProof/>
            <w:webHidden/>
          </w:rPr>
        </w:r>
        <w:r>
          <w:rPr>
            <w:noProof/>
            <w:webHidden/>
          </w:rPr>
          <w:fldChar w:fldCharType="separate"/>
        </w:r>
        <w:r w:rsidR="0033419E">
          <w:rPr>
            <w:noProof/>
            <w:webHidden/>
          </w:rPr>
          <w:t>9</w:t>
        </w:r>
        <w:r>
          <w:rPr>
            <w:noProof/>
            <w:webHidden/>
          </w:rPr>
          <w:fldChar w:fldCharType="end"/>
        </w:r>
      </w:hyperlink>
    </w:p>
    <w:p w14:paraId="4B8F8743" w14:textId="263C4A48"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60" w:history="1">
        <w:r w:rsidRPr="006926C9">
          <w:rPr>
            <w:rStyle w:val="Hyperlink"/>
            <w:noProof/>
          </w:rPr>
          <w:t>3.4.3. System Functionality Requirements Table</w:t>
        </w:r>
        <w:r>
          <w:rPr>
            <w:noProof/>
            <w:webHidden/>
          </w:rPr>
          <w:tab/>
        </w:r>
        <w:r>
          <w:rPr>
            <w:noProof/>
            <w:webHidden/>
          </w:rPr>
          <w:fldChar w:fldCharType="begin"/>
        </w:r>
        <w:r>
          <w:rPr>
            <w:noProof/>
            <w:webHidden/>
          </w:rPr>
          <w:instrText xml:space="preserve"> PAGEREF _Toc202210460 \h </w:instrText>
        </w:r>
        <w:r>
          <w:rPr>
            <w:noProof/>
            <w:webHidden/>
          </w:rPr>
        </w:r>
        <w:r>
          <w:rPr>
            <w:noProof/>
            <w:webHidden/>
          </w:rPr>
          <w:fldChar w:fldCharType="separate"/>
        </w:r>
        <w:r w:rsidR="0033419E">
          <w:rPr>
            <w:noProof/>
            <w:webHidden/>
          </w:rPr>
          <w:t>10</w:t>
        </w:r>
        <w:r>
          <w:rPr>
            <w:noProof/>
            <w:webHidden/>
          </w:rPr>
          <w:fldChar w:fldCharType="end"/>
        </w:r>
      </w:hyperlink>
    </w:p>
    <w:p w14:paraId="5C44E117" w14:textId="31AE87EC" w:rsidR="00723D25" w:rsidRDefault="00723D25">
      <w:pPr>
        <w:pStyle w:val="TOC3"/>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61" w:history="1">
        <w:r w:rsidRPr="006926C9">
          <w:rPr>
            <w:rStyle w:val="Hyperlink"/>
            <w:noProof/>
          </w:rPr>
          <w:t>3.4.4. Process Enablement</w:t>
        </w:r>
        <w:r>
          <w:rPr>
            <w:noProof/>
            <w:webHidden/>
          </w:rPr>
          <w:tab/>
        </w:r>
        <w:r>
          <w:rPr>
            <w:noProof/>
            <w:webHidden/>
          </w:rPr>
          <w:fldChar w:fldCharType="begin"/>
        </w:r>
        <w:r>
          <w:rPr>
            <w:noProof/>
            <w:webHidden/>
          </w:rPr>
          <w:instrText xml:space="preserve"> PAGEREF _Toc202210461 \h </w:instrText>
        </w:r>
        <w:r>
          <w:rPr>
            <w:noProof/>
            <w:webHidden/>
          </w:rPr>
        </w:r>
        <w:r>
          <w:rPr>
            <w:noProof/>
            <w:webHidden/>
          </w:rPr>
          <w:fldChar w:fldCharType="separate"/>
        </w:r>
        <w:r w:rsidR="0033419E">
          <w:rPr>
            <w:noProof/>
            <w:webHidden/>
          </w:rPr>
          <w:t>50</w:t>
        </w:r>
        <w:r>
          <w:rPr>
            <w:noProof/>
            <w:webHidden/>
          </w:rPr>
          <w:fldChar w:fldCharType="end"/>
        </w:r>
      </w:hyperlink>
    </w:p>
    <w:p w14:paraId="597C21B2" w14:textId="39418A8A" w:rsidR="00723D25" w:rsidRDefault="00723D25">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62" w:history="1">
        <w:r w:rsidRPr="006926C9">
          <w:rPr>
            <w:rStyle w:val="Hyperlink"/>
            <w:noProof/>
          </w:rPr>
          <w:t>3.4.4.1. Operational Expenditure</w:t>
        </w:r>
        <w:r>
          <w:rPr>
            <w:noProof/>
            <w:webHidden/>
          </w:rPr>
          <w:tab/>
        </w:r>
        <w:r>
          <w:rPr>
            <w:noProof/>
            <w:webHidden/>
          </w:rPr>
          <w:fldChar w:fldCharType="begin"/>
        </w:r>
        <w:r>
          <w:rPr>
            <w:noProof/>
            <w:webHidden/>
          </w:rPr>
          <w:instrText xml:space="preserve"> PAGEREF _Toc202210462 \h </w:instrText>
        </w:r>
        <w:r>
          <w:rPr>
            <w:noProof/>
            <w:webHidden/>
          </w:rPr>
        </w:r>
        <w:r>
          <w:rPr>
            <w:noProof/>
            <w:webHidden/>
          </w:rPr>
          <w:fldChar w:fldCharType="separate"/>
        </w:r>
        <w:r w:rsidR="0033419E">
          <w:rPr>
            <w:noProof/>
            <w:webHidden/>
          </w:rPr>
          <w:t>50</w:t>
        </w:r>
        <w:r>
          <w:rPr>
            <w:noProof/>
            <w:webHidden/>
          </w:rPr>
          <w:fldChar w:fldCharType="end"/>
        </w:r>
      </w:hyperlink>
    </w:p>
    <w:p w14:paraId="0A258A8D" w14:textId="3D2C0DDB" w:rsidR="00723D25" w:rsidRDefault="00723D25">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63" w:history="1">
        <w:r w:rsidRPr="006926C9">
          <w:rPr>
            <w:rStyle w:val="Hyperlink"/>
            <w:noProof/>
          </w:rPr>
          <w:t>3.4.4.2. Capital Expenditure, Maintenance and Operating Costs</w:t>
        </w:r>
        <w:r>
          <w:rPr>
            <w:noProof/>
            <w:webHidden/>
          </w:rPr>
          <w:tab/>
        </w:r>
        <w:r>
          <w:rPr>
            <w:noProof/>
            <w:webHidden/>
          </w:rPr>
          <w:fldChar w:fldCharType="begin"/>
        </w:r>
        <w:r>
          <w:rPr>
            <w:noProof/>
            <w:webHidden/>
          </w:rPr>
          <w:instrText xml:space="preserve"> PAGEREF _Toc202210463 \h </w:instrText>
        </w:r>
        <w:r>
          <w:rPr>
            <w:noProof/>
            <w:webHidden/>
          </w:rPr>
        </w:r>
        <w:r>
          <w:rPr>
            <w:noProof/>
            <w:webHidden/>
          </w:rPr>
          <w:fldChar w:fldCharType="separate"/>
        </w:r>
        <w:r w:rsidR="0033419E">
          <w:rPr>
            <w:noProof/>
            <w:webHidden/>
          </w:rPr>
          <w:t>113</w:t>
        </w:r>
        <w:r>
          <w:rPr>
            <w:noProof/>
            <w:webHidden/>
          </w:rPr>
          <w:fldChar w:fldCharType="end"/>
        </w:r>
      </w:hyperlink>
    </w:p>
    <w:p w14:paraId="5D40F161" w14:textId="7FD1CAEA" w:rsidR="00723D25" w:rsidRDefault="00723D25">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64" w:history="1">
        <w:r w:rsidRPr="006926C9">
          <w:rPr>
            <w:rStyle w:val="Hyperlink"/>
            <w:noProof/>
          </w:rPr>
          <w:t>3.4.4.3. Project Planning</w:t>
        </w:r>
        <w:r>
          <w:rPr>
            <w:noProof/>
            <w:webHidden/>
          </w:rPr>
          <w:tab/>
        </w:r>
        <w:r>
          <w:rPr>
            <w:noProof/>
            <w:webHidden/>
          </w:rPr>
          <w:fldChar w:fldCharType="begin"/>
        </w:r>
        <w:r>
          <w:rPr>
            <w:noProof/>
            <w:webHidden/>
          </w:rPr>
          <w:instrText xml:space="preserve"> PAGEREF _Toc202210464 \h </w:instrText>
        </w:r>
        <w:r>
          <w:rPr>
            <w:noProof/>
            <w:webHidden/>
          </w:rPr>
        </w:r>
        <w:r>
          <w:rPr>
            <w:noProof/>
            <w:webHidden/>
          </w:rPr>
          <w:fldChar w:fldCharType="separate"/>
        </w:r>
        <w:r w:rsidR="0033419E">
          <w:rPr>
            <w:noProof/>
            <w:webHidden/>
          </w:rPr>
          <w:t>129</w:t>
        </w:r>
        <w:r>
          <w:rPr>
            <w:noProof/>
            <w:webHidden/>
          </w:rPr>
          <w:fldChar w:fldCharType="end"/>
        </w:r>
      </w:hyperlink>
    </w:p>
    <w:p w14:paraId="1F78EBE2" w14:textId="14409578" w:rsidR="00723D25" w:rsidRDefault="00723D25">
      <w:pPr>
        <w:pStyle w:val="TOC4"/>
        <w:tabs>
          <w:tab w:val="right" w:leader="dot" w:pos="9067"/>
        </w:tabs>
        <w:rPr>
          <w:rFonts w:asciiTheme="minorHAnsi" w:eastAsiaTheme="minorEastAsia" w:hAnsiTheme="minorHAnsi" w:cstheme="minorBidi"/>
          <w:noProof/>
          <w:color w:val="auto"/>
          <w:kern w:val="2"/>
          <w:sz w:val="24"/>
          <w:lang w:val="en-ZA" w:eastAsia="en-ZA"/>
          <w14:ligatures w14:val="standardContextual"/>
        </w:rPr>
      </w:pPr>
      <w:hyperlink w:anchor="_Toc202210465" w:history="1">
        <w:r w:rsidRPr="006926C9">
          <w:rPr>
            <w:rStyle w:val="Hyperlink"/>
            <w:noProof/>
          </w:rPr>
          <w:t>3.4.4.4. Budget approval and Integration</w:t>
        </w:r>
        <w:r>
          <w:rPr>
            <w:noProof/>
            <w:webHidden/>
          </w:rPr>
          <w:tab/>
        </w:r>
        <w:r>
          <w:rPr>
            <w:noProof/>
            <w:webHidden/>
          </w:rPr>
          <w:fldChar w:fldCharType="begin"/>
        </w:r>
        <w:r>
          <w:rPr>
            <w:noProof/>
            <w:webHidden/>
          </w:rPr>
          <w:instrText xml:space="preserve"> PAGEREF _Toc202210465 \h </w:instrText>
        </w:r>
        <w:r>
          <w:rPr>
            <w:noProof/>
            <w:webHidden/>
          </w:rPr>
        </w:r>
        <w:r>
          <w:rPr>
            <w:noProof/>
            <w:webHidden/>
          </w:rPr>
          <w:fldChar w:fldCharType="separate"/>
        </w:r>
        <w:r w:rsidR="0033419E">
          <w:rPr>
            <w:noProof/>
            <w:webHidden/>
          </w:rPr>
          <w:t>137</w:t>
        </w:r>
        <w:r>
          <w:rPr>
            <w:noProof/>
            <w:webHidden/>
          </w:rPr>
          <w:fldChar w:fldCharType="end"/>
        </w:r>
      </w:hyperlink>
    </w:p>
    <w:p w14:paraId="246AF7D9" w14:textId="7CFE082D" w:rsidR="001B4CBE" w:rsidRDefault="0033419E">
      <w:pPr>
        <w:spacing w:before="567" w:line="480" w:lineRule="auto"/>
        <w:jc w:val="left"/>
        <w:rPr>
          <w:b/>
          <w:sz w:val="20"/>
        </w:rPr>
      </w:pPr>
      <w:r>
        <w:rPr>
          <w:b/>
          <w:sz w:val="28"/>
        </w:rPr>
        <w:fldChar w:fldCharType="end"/>
      </w:r>
    </w:p>
    <w:p w14:paraId="36B2FDE0" w14:textId="77777777" w:rsidR="001B4CBE" w:rsidRDefault="001B4CBE">
      <w:pPr>
        <w:rPr>
          <w:b/>
          <w:sz w:val="20"/>
        </w:rPr>
        <w:sectPr w:rsidR="001B4CBE">
          <w:headerReference w:type="default" r:id="rId8"/>
          <w:footerReference w:type="default" r:id="rId9"/>
          <w:pgSz w:w="11911" w:h="16849"/>
          <w:pgMar w:top="850" w:right="1417" w:bottom="850" w:left="1417" w:header="283" w:footer="567" w:gutter="0"/>
          <w:cols w:space="708"/>
        </w:sectPr>
      </w:pPr>
    </w:p>
    <w:p w14:paraId="0BC23D24" w14:textId="77777777" w:rsidR="001B4CBE" w:rsidRDefault="0033419E">
      <w:pPr>
        <w:pStyle w:val="Heading1"/>
      </w:pPr>
      <w:bookmarkStart w:id="0" w:name="_Toc1011"/>
      <w:bookmarkStart w:id="1" w:name="_Toc202210446"/>
      <w:r>
        <w:lastRenderedPageBreak/>
        <w:t>Introduction</w:t>
      </w:r>
      <w:bookmarkEnd w:id="0"/>
      <w:bookmarkEnd w:id="1"/>
    </w:p>
    <w:p w14:paraId="35B03B7C" w14:textId="77777777" w:rsidR="001B4CBE" w:rsidRDefault="0033419E">
      <w:pPr>
        <w:pStyle w:val="Heading2"/>
      </w:pPr>
      <w:bookmarkStart w:id="2" w:name="_Toc1012"/>
      <w:bookmarkStart w:id="3" w:name="_Toc202210447"/>
      <w:r>
        <w:t>General Background</w:t>
      </w:r>
      <w:bookmarkEnd w:id="2"/>
      <w:bookmarkEnd w:id="3"/>
    </w:p>
    <w:p w14:paraId="44E6E0BC" w14:textId="77777777" w:rsidR="001B4CBE" w:rsidRDefault="001B4CBE">
      <w:pPr>
        <w:pStyle w:val="IDSTYLERDDEFAULT"/>
      </w:pPr>
    </w:p>
    <w:p w14:paraId="68485A38" w14:textId="77777777" w:rsidR="001B4CBE" w:rsidRDefault="0033419E">
      <w:pPr>
        <w:pStyle w:val="IDSTYLERDDEFAULT"/>
      </w:pPr>
      <w:r>
        <w:t>The Municipal Regulations on a Standard Chart of Accounts,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w:t>
      </w:r>
      <w:r>
        <w:t>nd accountability, ensuring that all municipalities use consistent categories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3ABA12F3" w14:textId="77777777" w:rsidR="001B4CBE" w:rsidRDefault="001B4CBE">
      <w:pPr>
        <w:pStyle w:val="IDSTYLERDDEFAULT"/>
      </w:pPr>
    </w:p>
    <w:p w14:paraId="0F75D0BE" w14:textId="77777777" w:rsidR="001B4CBE" w:rsidRDefault="0033419E">
      <w:pPr>
        <w:pStyle w:val="IDSTYLERDDEFAULT"/>
      </w:pPr>
      <w:r>
        <w:t xml:space="preserve">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w:t>
      </w:r>
      <w:r>
        <w:t>in the Regulation.</w:t>
      </w:r>
    </w:p>
    <w:p w14:paraId="35D5C20B" w14:textId="77777777" w:rsidR="001B4CBE" w:rsidRDefault="001B4CBE">
      <w:pPr>
        <w:pStyle w:val="IDSTYLERDDEFAULT"/>
      </w:pPr>
    </w:p>
    <w:p w14:paraId="6482029A" w14:textId="77777777" w:rsidR="001B4CBE" w:rsidRDefault="0033419E">
      <w:pPr>
        <w:pStyle w:val="IDSTYLERDDEFAULT"/>
      </w:pPr>
      <w:r>
        <w:t xml:space="preserve">National Treasury is currently now in the process of developing the minimum business and system functionality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w:t>
      </w:r>
      <w:r>
        <w:t xml:space="preserve">procedures aligned to budgeting, transacting, and reporting processes. </w:t>
      </w:r>
    </w:p>
    <w:p w14:paraId="6AAAA948" w14:textId="77777777" w:rsidR="001B4CBE" w:rsidRDefault="001B4CBE">
      <w:pPr>
        <w:pStyle w:val="IDSTYLERDDEFAULT"/>
      </w:pPr>
    </w:p>
    <w:p w14:paraId="302D191B" w14:textId="77777777" w:rsidR="001B4CBE" w:rsidRDefault="0033419E">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4D28F481" w14:textId="77777777" w:rsidR="001B4CBE" w:rsidRDefault="001B4CBE">
      <w:pPr>
        <w:pStyle w:val="IDSTYLERDDEFAULT"/>
      </w:pPr>
    </w:p>
    <w:p w14:paraId="3738CE95" w14:textId="77777777" w:rsidR="001B4CBE" w:rsidRDefault="0033419E">
      <w:pPr>
        <w:pStyle w:val="IDSTYLERDDEFAULT"/>
      </w:pPr>
      <w:r>
        <w:t>The alignment between system functionality and business processes ensures that tools are in place to effectively support and enhance local government operational goals. This alignment involves configuring and customising system functionality to streamline workflows, improve data accuracy, and optimise resource use, enabling tasks to be performed more efficiently.  By aligning system functionality with business processes, local government can minimise manual effort, reduce errors, and facilitate smoother inf</w:t>
      </w:r>
      <w:r>
        <w:t>ormation flow.  Such alignment enhances decision-making, promotes accountability, and enables effective responses to the changing needs, ultimately boosting productivity and achieving strategic objectives.</w:t>
      </w:r>
    </w:p>
    <w:p w14:paraId="1959FC2E" w14:textId="77777777" w:rsidR="001B4CBE" w:rsidRDefault="001B4CBE">
      <w:pPr>
        <w:pStyle w:val="IDSTYLERDDEFAULT"/>
      </w:pPr>
    </w:p>
    <w:p w14:paraId="2C2C2038" w14:textId="77777777" w:rsidR="001B4CBE" w:rsidRDefault="0033419E">
      <w:pPr>
        <w:pStyle w:val="IDSTYLERDDEFAULT"/>
      </w:pPr>
      <w:r>
        <w:t>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w:t>
      </w:r>
      <w:r>
        <w:t>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33DCBDF7" w14:textId="77777777" w:rsidR="001B4CBE" w:rsidRDefault="001B4CBE">
      <w:pPr>
        <w:pStyle w:val="IDSTYLERDDEFAULT"/>
      </w:pPr>
    </w:p>
    <w:p w14:paraId="36707A5B" w14:textId="77777777" w:rsidR="001B4CBE" w:rsidRDefault="0033419E">
      <w:pPr>
        <w:pStyle w:val="IDSTYLERDDEFAULT"/>
      </w:pPr>
      <w:r>
        <w:lastRenderedPageBreak/>
        <w:t xml:space="preserve">The business processes have formed the foundation for identifying the system functionality requirements. By closely considering the  manner in which municipalities perform their daily operations, National </w:t>
      </w:r>
      <w:r>
        <w:t>Treasury has been able to determine the specific functionalities that the system functionality must support to enable these processes efficiently and consistently.</w:t>
      </w:r>
    </w:p>
    <w:p w14:paraId="1412D5CB" w14:textId="77777777" w:rsidR="001B4CBE" w:rsidRDefault="001B4CBE">
      <w:pPr>
        <w:pStyle w:val="IDSTYLERDDEFAULT"/>
      </w:pPr>
    </w:p>
    <w:p w14:paraId="31A09354" w14:textId="77777777" w:rsidR="001B4CBE" w:rsidRDefault="0033419E">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w:t>
      </w:r>
      <w:r>
        <w:t>lving business process needs.</w:t>
      </w:r>
    </w:p>
    <w:p w14:paraId="7840DB66" w14:textId="77777777" w:rsidR="001B4CBE" w:rsidRDefault="001B4CBE">
      <w:pPr>
        <w:pStyle w:val="IDSTYLERDDEFAULT"/>
      </w:pPr>
    </w:p>
    <w:p w14:paraId="6B2DC8BF" w14:textId="77777777" w:rsidR="001B4CBE" w:rsidRDefault="0033419E">
      <w:pPr>
        <w:pStyle w:val="Heading2"/>
      </w:pPr>
      <w:bookmarkStart w:id="4" w:name="_Toc1013"/>
      <w:bookmarkStart w:id="5" w:name="_Toc202210448"/>
      <w:r>
        <w:t>Introduction to System Functionality Requirements</w:t>
      </w:r>
      <w:bookmarkEnd w:id="4"/>
      <w:bookmarkEnd w:id="5"/>
    </w:p>
    <w:p w14:paraId="567B286B" w14:textId="77777777" w:rsidR="001B4CBE" w:rsidRDefault="001B4CBE">
      <w:pPr>
        <w:pStyle w:val="IDSTYLERDDEFAULT"/>
      </w:pPr>
    </w:p>
    <w:p w14:paraId="4DCA7367" w14:textId="77777777" w:rsidR="001B4CBE" w:rsidRDefault="0033419E">
      <w:pPr>
        <w:pStyle w:val="Heading3"/>
      </w:pPr>
      <w:bookmarkStart w:id="6" w:name="_Toc1014"/>
      <w:bookmarkStart w:id="7" w:name="_Toc202210449"/>
      <w:r>
        <w:t>System Functionality Requirements Elicitation Approach</w:t>
      </w:r>
      <w:bookmarkEnd w:id="6"/>
      <w:bookmarkEnd w:id="7"/>
    </w:p>
    <w:p w14:paraId="6ABA0AC9" w14:textId="77777777" w:rsidR="001B4CBE" w:rsidRDefault="001B4CBE">
      <w:pPr>
        <w:pStyle w:val="IDSTYLERDDEFAULT"/>
      </w:pPr>
    </w:p>
    <w:p w14:paraId="7E3CAF16" w14:textId="77777777" w:rsidR="001B4CBE" w:rsidRDefault="0033419E">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7915D8AC" w14:textId="77777777" w:rsidR="001B4CBE" w:rsidRDefault="001B4CBE">
      <w:pPr>
        <w:pStyle w:val="IDSTYLERDDEFAULT"/>
      </w:pPr>
    </w:p>
    <w:p w14:paraId="56263E16" w14:textId="77777777" w:rsidR="001B4CBE" w:rsidRDefault="0033419E">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1428B8B9" w14:textId="77777777" w:rsidR="001B4CBE" w:rsidRDefault="001B4CBE">
      <w:pPr>
        <w:pStyle w:val="IDSTYLERDDEFAULT"/>
      </w:pPr>
    </w:p>
    <w:p w14:paraId="794345CE" w14:textId="77777777" w:rsidR="001B4CBE" w:rsidRDefault="0033419E">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24D9DD4F" w14:textId="77777777" w:rsidR="001B4CBE" w:rsidRDefault="001B4CBE">
      <w:pPr>
        <w:pStyle w:val="IDSTYLERDDEFAULT"/>
      </w:pPr>
    </w:p>
    <w:p w14:paraId="550BE1B6" w14:textId="77777777" w:rsidR="001B4CBE" w:rsidRDefault="0033419E">
      <w:pPr>
        <w:pStyle w:val="IDSTYLERDDEFAULT"/>
      </w:pPr>
      <w:r>
        <w:t>To ensure full traceability and alignment throughout the system development and implementation lifecycle, requirements have been linked in two key directions:</w:t>
      </w:r>
    </w:p>
    <w:p w14:paraId="43DEDDEE" w14:textId="77777777" w:rsidR="001B4CBE" w:rsidRDefault="001B4CBE">
      <w:pPr>
        <w:pStyle w:val="IDSTYLERDDEFAULT"/>
      </w:pPr>
    </w:p>
    <w:p w14:paraId="57F4D2FE" w14:textId="77777777" w:rsidR="001B4CBE" w:rsidRDefault="0033419E">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664F4AD0" w14:textId="77777777" w:rsidR="001B4CBE" w:rsidRDefault="001B4CBE">
      <w:pPr>
        <w:pStyle w:val="IDSTYLERDDEFAULT"/>
      </w:pPr>
    </w:p>
    <w:p w14:paraId="0AF60706" w14:textId="77777777" w:rsidR="001B4CBE" w:rsidRDefault="0033419E">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1B783584" w14:textId="77777777" w:rsidR="001B4CBE" w:rsidRDefault="001B4CBE">
      <w:pPr>
        <w:pStyle w:val="IDSTYLERDDEFAULT"/>
      </w:pPr>
    </w:p>
    <w:p w14:paraId="6DA9D59A" w14:textId="77777777" w:rsidR="001B4CBE" w:rsidRDefault="0033419E">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27746E2E" w14:textId="77777777" w:rsidR="001B4CBE" w:rsidRDefault="001B4CBE">
      <w:pPr>
        <w:pStyle w:val="IDSTYLERDDEFAULT"/>
      </w:pPr>
    </w:p>
    <w:p w14:paraId="38B3B0A8" w14:textId="77777777" w:rsidR="001B4CBE" w:rsidRDefault="0033419E">
      <w:pPr>
        <w:pStyle w:val="Heading3"/>
      </w:pPr>
      <w:bookmarkStart w:id="8" w:name="_Toc1015"/>
      <w:bookmarkStart w:id="9" w:name="_Toc202210450"/>
      <w:r>
        <w:t>Requirements Classification</w:t>
      </w:r>
      <w:bookmarkEnd w:id="8"/>
      <w:bookmarkEnd w:id="9"/>
    </w:p>
    <w:p w14:paraId="608CDD9E" w14:textId="77777777" w:rsidR="001B4CBE" w:rsidRDefault="001B4CBE">
      <w:pPr>
        <w:pStyle w:val="IDSTYLERDDEFAULT"/>
      </w:pPr>
    </w:p>
    <w:p w14:paraId="171EE645" w14:textId="77777777" w:rsidR="001B4CBE" w:rsidRDefault="0033419E">
      <w:pPr>
        <w:pStyle w:val="IDSTYLERDDEFAULT"/>
      </w:pPr>
      <w:r>
        <w:t>The system functionality requirements identified have been classified into four key categories, each addressing a specific aspect of system functionality and user interaction:</w:t>
      </w:r>
    </w:p>
    <w:p w14:paraId="17749FD0" w14:textId="77777777" w:rsidR="001B4CBE" w:rsidRDefault="001B4CBE">
      <w:pPr>
        <w:pStyle w:val="IDSTYLERDDEFAULT"/>
      </w:pPr>
    </w:p>
    <w:p w14:paraId="7023B19F" w14:textId="77777777" w:rsidR="001B4CBE" w:rsidRDefault="0033419E">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24621068" w14:textId="77777777" w:rsidR="001B4CBE" w:rsidRDefault="001B4CBE">
      <w:pPr>
        <w:pStyle w:val="IDSTYLERDDEFAULT"/>
      </w:pPr>
    </w:p>
    <w:p w14:paraId="611C3222" w14:textId="77777777" w:rsidR="001B4CBE" w:rsidRDefault="0033419E">
      <w:pPr>
        <w:pStyle w:val="IDSTYLERDDEFAULT"/>
      </w:pPr>
      <w:r>
        <w:t xml:space="preserve">• Reporting Requirements: These specify the types of reports or dashboards the system functionality must generate to support decision-making, compliance, monitoring, and performance tracking. Reporting </w:t>
      </w:r>
      <w:r>
        <w:t>requirements may include standard reports (e.g. monthly financial reports) or custom dashboards for real-time insights.</w:t>
      </w:r>
    </w:p>
    <w:p w14:paraId="11BC1FB7" w14:textId="77777777" w:rsidR="001B4CBE" w:rsidRDefault="001B4CBE">
      <w:pPr>
        <w:pStyle w:val="IDSTYLERDDEFAULT"/>
      </w:pPr>
    </w:p>
    <w:p w14:paraId="79196F64" w14:textId="77777777" w:rsidR="001B4CBE" w:rsidRDefault="0033419E">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5FD34D35" w14:textId="77777777" w:rsidR="001B4CBE" w:rsidRDefault="001B4CBE">
      <w:pPr>
        <w:pStyle w:val="IDSTYLERDDEFAULT"/>
      </w:pPr>
    </w:p>
    <w:p w14:paraId="4845CA16" w14:textId="77777777" w:rsidR="001B4CBE" w:rsidRDefault="0033419E">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3866940C" w14:textId="77777777" w:rsidR="001B4CBE" w:rsidRDefault="001B4CBE">
      <w:pPr>
        <w:pStyle w:val="IDSTYLERDDEFAULT"/>
      </w:pPr>
    </w:p>
    <w:p w14:paraId="524A52F8" w14:textId="77777777" w:rsidR="001B4CBE" w:rsidRDefault="0033419E">
      <w:pPr>
        <w:pStyle w:val="Heading3"/>
      </w:pPr>
      <w:bookmarkStart w:id="10" w:name="_Toc1016"/>
      <w:bookmarkStart w:id="11" w:name="_Toc202210451"/>
      <w:r>
        <w:t>System Functionality Concept</w:t>
      </w:r>
      <w:bookmarkEnd w:id="10"/>
      <w:bookmarkEnd w:id="11"/>
    </w:p>
    <w:p w14:paraId="085DE04B" w14:textId="77777777" w:rsidR="001B4CBE" w:rsidRDefault="001B4CBE">
      <w:pPr>
        <w:pStyle w:val="IDSTYLERDDEFAULT"/>
      </w:pPr>
    </w:p>
    <w:p w14:paraId="14725BD0" w14:textId="77777777" w:rsidR="001B4CBE" w:rsidRDefault="0033419E">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w:t>
      </w:r>
      <w:r>
        <w:t>stem.</w:t>
      </w:r>
    </w:p>
    <w:p w14:paraId="023907BE" w14:textId="77777777" w:rsidR="001B4CBE" w:rsidRDefault="001B4CBE">
      <w:pPr>
        <w:pStyle w:val="IDSTYLERDDEFAULT"/>
      </w:pPr>
    </w:p>
    <w:p w14:paraId="60EABAF2" w14:textId="77777777" w:rsidR="001B4CBE" w:rsidRDefault="0033419E">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w:t>
      </w:r>
      <w:r>
        <w:t>roviders to determine the most appropriate means of delivery.</w:t>
      </w:r>
    </w:p>
    <w:p w14:paraId="2812B53A" w14:textId="77777777" w:rsidR="001B4CBE" w:rsidRDefault="001B4CBE">
      <w:pPr>
        <w:pStyle w:val="IDSTYLERDDEFAULT"/>
      </w:pPr>
    </w:p>
    <w:p w14:paraId="70BF3E58" w14:textId="77777777" w:rsidR="001B4CBE" w:rsidRDefault="0033419E">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73C7B2B9" w14:textId="77777777" w:rsidR="001B4CBE" w:rsidRDefault="001B4CBE">
      <w:pPr>
        <w:pStyle w:val="IDSTYLERDDEFAULT"/>
      </w:pPr>
    </w:p>
    <w:p w14:paraId="4F204DAE" w14:textId="77777777" w:rsidR="001B4CBE" w:rsidRDefault="0033419E">
      <w:pPr>
        <w:pStyle w:val="IDSTYLERDDEFAULT"/>
      </w:pPr>
      <w:r>
        <w:t xml:space="preserve">To enhance clarity, organisation and ease of navigation, these System Functionalities have been further grouped into broader categories known as System Functionality Groups, which are organised around common themes or business objectives.  </w:t>
      </w:r>
    </w:p>
    <w:p w14:paraId="2550EA66" w14:textId="77777777" w:rsidR="001B4CBE" w:rsidRDefault="001B4CBE">
      <w:pPr>
        <w:pStyle w:val="IDSTYLERDDEFAULT"/>
      </w:pPr>
    </w:p>
    <w:p w14:paraId="2C3D0AE5" w14:textId="77777777" w:rsidR="001B4CBE" w:rsidRDefault="0033419E">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3CD7C3BD" w14:textId="77777777" w:rsidR="001B4CBE" w:rsidRDefault="001B4CBE">
      <w:pPr>
        <w:pStyle w:val="IDSTYLERDDEFAULT"/>
      </w:pPr>
    </w:p>
    <w:p w14:paraId="3C7D0D9D" w14:textId="77777777" w:rsidR="001B4CBE" w:rsidRDefault="0033419E">
      <w:pPr>
        <w:pStyle w:val="Heading1"/>
      </w:pPr>
      <w:bookmarkStart w:id="12" w:name="_Toc1017"/>
      <w:bookmarkStart w:id="13" w:name="_Toc202210452"/>
      <w:r>
        <w:t>mSCOA System Functionality Groups</w:t>
      </w:r>
      <w:bookmarkEnd w:id="12"/>
      <w:bookmarkEnd w:id="13"/>
    </w:p>
    <w:p w14:paraId="248025B7" w14:textId="77777777" w:rsidR="001B4CBE" w:rsidRDefault="001B4CBE">
      <w:pPr>
        <w:pStyle w:val="IDSTYLERDDEFAULT"/>
      </w:pPr>
    </w:p>
    <w:p w14:paraId="6333A39D" w14:textId="77777777" w:rsidR="001B4CBE" w:rsidRDefault="0033419E">
      <w:pPr>
        <w:pStyle w:val="IDSTYLERDDEFAULT"/>
      </w:pPr>
      <w:r>
        <w:t>The following diagram provides and overview of the system functionality groups that have been defined.</w:t>
      </w:r>
    </w:p>
    <w:p w14:paraId="4F189879" w14:textId="77777777" w:rsidR="001B4CBE" w:rsidRDefault="0033419E">
      <w:pPr>
        <w:pStyle w:val="IDSTYLERDMODELGRAPHICCENTERED"/>
        <w:spacing w:line="240" w:lineRule="atLeast"/>
      </w:pPr>
      <w:r>
        <w:rPr>
          <w:noProof/>
        </w:rPr>
        <w:lastRenderedPageBreak/>
        <w:drawing>
          <wp:inline distT="0" distB="0" distL="0" distR="0" wp14:anchorId="2906D6C8" wp14:editId="066A753A">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7D9E3D02" w14:textId="77777777" w:rsidR="001B4CBE" w:rsidRDefault="001B4CBE">
      <w:pPr>
        <w:pStyle w:val="IDSTYLERDDEFAULT"/>
      </w:pPr>
    </w:p>
    <w:p w14:paraId="3A977AE0" w14:textId="77777777" w:rsidR="001B4CBE" w:rsidRDefault="0033419E">
      <w:pPr>
        <w:pStyle w:val="IDSTYLERDDEFAULTITALIC"/>
      </w:pPr>
      <w:r>
        <w:t>Figure 1: List of System Functionality Groups</w:t>
      </w:r>
    </w:p>
    <w:p w14:paraId="6051B4AC" w14:textId="77777777" w:rsidR="001B4CBE" w:rsidRDefault="001B4CBE">
      <w:pPr>
        <w:pStyle w:val="IDSTYLERDDEFAULT"/>
      </w:pPr>
    </w:p>
    <w:p w14:paraId="398D0765" w14:textId="77777777" w:rsidR="001B4CBE" w:rsidRDefault="0033419E">
      <w:pPr>
        <w:pStyle w:val="IDSTYLERDDEFAULT"/>
      </w:pPr>
      <w:r>
        <w:t>This document addresses the Accounts Payable functionality group.</w:t>
      </w:r>
    </w:p>
    <w:p w14:paraId="72619085" w14:textId="77777777" w:rsidR="001B4CBE" w:rsidRDefault="001B4CBE">
      <w:pPr>
        <w:pStyle w:val="IDSTYLERDDEFAULT"/>
      </w:pPr>
    </w:p>
    <w:p w14:paraId="23F22E90" w14:textId="77777777" w:rsidR="001B4CBE" w:rsidRDefault="0033419E">
      <w:pPr>
        <w:pStyle w:val="Heading1"/>
      </w:pPr>
      <w:bookmarkStart w:id="14" w:name="_Toc1018"/>
      <w:bookmarkStart w:id="15" w:name="_Toc202210453"/>
      <w:r>
        <w:t>Accounts Payable Functionality Group</w:t>
      </w:r>
      <w:bookmarkEnd w:id="14"/>
      <w:bookmarkEnd w:id="15"/>
    </w:p>
    <w:p w14:paraId="1CF101B0" w14:textId="77777777" w:rsidR="001B4CBE" w:rsidRDefault="001B4CBE">
      <w:pPr>
        <w:pStyle w:val="IDSTYLERDDEFAULT"/>
      </w:pPr>
    </w:p>
    <w:p w14:paraId="64DA7954" w14:textId="77777777" w:rsidR="001B4CBE" w:rsidRDefault="0033419E">
      <w:pPr>
        <w:pStyle w:val="Heading2"/>
      </w:pPr>
      <w:bookmarkStart w:id="16" w:name="_Toc1019"/>
      <w:bookmarkStart w:id="17" w:name="_Toc202210454"/>
      <w:r>
        <w:t xml:space="preserve">System </w:t>
      </w:r>
      <w:r>
        <w:t>Functionality Group Description</w:t>
      </w:r>
      <w:bookmarkEnd w:id="16"/>
      <w:bookmarkEnd w:id="17"/>
    </w:p>
    <w:p w14:paraId="2C6D74CB" w14:textId="77777777" w:rsidR="001B4CBE" w:rsidRDefault="001B4CBE">
      <w:pPr>
        <w:pStyle w:val="IDSTYLERDDEFAULT"/>
      </w:pPr>
    </w:p>
    <w:p w14:paraId="7E264B16" w14:textId="77777777" w:rsidR="001B4CBE" w:rsidRDefault="0033419E">
      <w:r>
        <w:t>The Accounts Payable System Functionality Grouping is designed to enable municipalities to manage all financial obligations related to creditors and contract retentions in a structured, transparent, and compliant manner, in line with the Municipal Finance Management Act (MFMA), mSCOA Regulations, and applicable GRAP accounting standards.</w:t>
      </w:r>
    </w:p>
    <w:p w14:paraId="1E1B85CD" w14:textId="77777777" w:rsidR="001B4CBE" w:rsidRDefault="0033419E">
      <w:r>
        <w:t xml:space="preserve"> </w:t>
      </w:r>
    </w:p>
    <w:p w14:paraId="20E8D839" w14:textId="77777777" w:rsidR="001B4CBE" w:rsidRDefault="0033419E">
      <w:r>
        <w:t>This grouping integrates four key system functionalities being Creditors Budgeting, Creditors Management, Retention Budgeting, and Retention Management, to ensure that all payables are accurately budgeted for, properly recorded, monitored, and settled in accordance with legal, financial, and operational requirements.</w:t>
      </w:r>
    </w:p>
    <w:p w14:paraId="1FBBD8E0" w14:textId="77777777" w:rsidR="001B4CBE" w:rsidRDefault="0033419E">
      <w:r>
        <w:t xml:space="preserve"> </w:t>
      </w:r>
    </w:p>
    <w:p w14:paraId="047BDEDF" w14:textId="77777777" w:rsidR="001B4CBE" w:rsidRDefault="0033419E">
      <w:r>
        <w:t>Together, these functionalities support the following:</w:t>
      </w:r>
    </w:p>
    <w:p w14:paraId="1F21CE28" w14:textId="77777777" w:rsidR="001B4CBE" w:rsidRDefault="0033419E">
      <w:pPr>
        <w:numPr>
          <w:ilvl w:val="0"/>
          <w:numId w:val="2"/>
        </w:numPr>
        <w:ind w:left="238"/>
      </w:pPr>
      <w:r>
        <w:t>Creditors Budgeting enables municipalities to allocate and control budgets for trade payables, ensuring that sufficient funds are planned for payment of goods and services. It ensures that budget allocations are captured at the correct mSCOA segment levels and are aligned to procurement and payment plans.</w:t>
      </w:r>
    </w:p>
    <w:p w14:paraId="6EEE9065" w14:textId="77777777" w:rsidR="001B4CBE" w:rsidRDefault="0033419E">
      <w:pPr>
        <w:numPr>
          <w:ilvl w:val="0"/>
          <w:numId w:val="2"/>
        </w:numPr>
        <w:ind w:left="238"/>
      </w:pPr>
      <w:r>
        <w:t>Creditors Management handles the end-to-end lifecycle of trade payables, from invoice capture and verification to payment processing and reconciliation. It ensures that only authorised, budget-compliant payments are processed and that supplier relationships are maintained through timely settlements.</w:t>
      </w:r>
    </w:p>
    <w:p w14:paraId="512677EA" w14:textId="77777777" w:rsidR="001B4CBE" w:rsidRDefault="0033419E">
      <w:pPr>
        <w:numPr>
          <w:ilvl w:val="0"/>
          <w:numId w:val="2"/>
        </w:numPr>
        <w:ind w:left="238"/>
      </w:pPr>
      <w:r>
        <w:t>Retention Budgeting supports the financial planning of retention amounts withheld in terms of service and construction contracts, ensuring that municipalities plan appropriately for retention obligations and future release payments.</w:t>
      </w:r>
    </w:p>
    <w:p w14:paraId="4BD32459" w14:textId="77777777" w:rsidR="001B4CBE" w:rsidRDefault="0033419E">
      <w:pPr>
        <w:numPr>
          <w:ilvl w:val="0"/>
          <w:numId w:val="2"/>
        </w:numPr>
        <w:ind w:left="238"/>
      </w:pPr>
      <w:r>
        <w:t>Retention Management facilitates the tracking, verification, and release of withheld retention amounts based on contract terms and performance conditions. It integrates with project and contract management to ensure retention releases are controlled, auditable, and timely.</w:t>
      </w:r>
    </w:p>
    <w:p w14:paraId="7E264A16" w14:textId="77777777" w:rsidR="001B4CBE" w:rsidRDefault="001B4CBE"/>
    <w:p w14:paraId="1DF53371" w14:textId="77777777" w:rsidR="001B4CBE" w:rsidRDefault="0033419E">
      <w:r>
        <w:t>This grouped functionality includes built-in validation checks, automated workflows, audit trails, and integration with procurement, contract, project, and financial management systems. It provides real-time monitoring of payable obligations, including age analysis, retention balances, and budget vs. actual comparisons, with reporting capabilities aligned to National Treasury formats (e.g. A Schedule, Section 71).</w:t>
      </w:r>
    </w:p>
    <w:p w14:paraId="62C33CDB" w14:textId="77777777" w:rsidR="001B4CBE" w:rsidRDefault="0033419E">
      <w:r>
        <w:t xml:space="preserve"> </w:t>
      </w:r>
    </w:p>
    <w:p w14:paraId="77029058" w14:textId="77777777" w:rsidR="001B4CBE" w:rsidRDefault="0033419E">
      <w:r>
        <w:t xml:space="preserve">The Accounts Payable System Functionality Grouping therefore ensures full visibility and control over municipal payables. It promotes responsible financial management, strengthens </w:t>
      </w:r>
      <w:r>
        <w:lastRenderedPageBreak/>
        <w:t>compliance with budgetary and contractual requirements, supports audit readiness, and contributes to improved supplier confidence, service delivery continuity, and the efficient use of public resources.</w:t>
      </w:r>
    </w:p>
    <w:p w14:paraId="38688AA9" w14:textId="77777777" w:rsidR="001B4CBE" w:rsidRDefault="0033419E">
      <w:r>
        <w:t xml:space="preserve">                                             </w:t>
      </w:r>
    </w:p>
    <w:p w14:paraId="1D9C57A1" w14:textId="77777777" w:rsidR="001B4CBE" w:rsidRDefault="001B4CBE">
      <w:pPr>
        <w:pStyle w:val="IDSTYLERDDEFAULT"/>
      </w:pPr>
    </w:p>
    <w:p w14:paraId="11DA73FD" w14:textId="77777777" w:rsidR="001B4CBE" w:rsidRDefault="001B4CBE">
      <w:pPr>
        <w:pStyle w:val="IDSTYLERDDEFAULT"/>
      </w:pPr>
    </w:p>
    <w:p w14:paraId="04A062BE" w14:textId="77777777" w:rsidR="001B4CBE" w:rsidRDefault="0033419E">
      <w:pPr>
        <w:pStyle w:val="Heading2"/>
      </w:pPr>
      <w:bookmarkStart w:id="18" w:name="_Toc10110"/>
      <w:bookmarkStart w:id="19" w:name="_Toc202210455"/>
      <w:r>
        <w:t>System Functionality Group Model</w:t>
      </w:r>
      <w:bookmarkEnd w:id="18"/>
      <w:bookmarkEnd w:id="19"/>
    </w:p>
    <w:p w14:paraId="17F8BE7C" w14:textId="77777777" w:rsidR="001B4CBE" w:rsidRDefault="001B4CBE">
      <w:pPr>
        <w:pStyle w:val="IDSTYLERDDEFAULT"/>
      </w:pPr>
    </w:p>
    <w:p w14:paraId="3CB05C03" w14:textId="77777777" w:rsidR="001B4CBE" w:rsidRDefault="0033419E">
      <w:pPr>
        <w:pStyle w:val="IDSTYLERDDEFAULT"/>
      </w:pPr>
      <w:r>
        <w:t>The following system functionalities form part of the Accounts Payable System Functionality Group.</w:t>
      </w:r>
    </w:p>
    <w:p w14:paraId="54C6A512" w14:textId="77777777" w:rsidR="001B4CBE" w:rsidRDefault="001B4CBE">
      <w:pPr>
        <w:pStyle w:val="IDSTYLERDDEFAULT"/>
      </w:pPr>
    </w:p>
    <w:p w14:paraId="63B79667" w14:textId="77777777" w:rsidR="001B4CBE" w:rsidRDefault="0033419E">
      <w:pPr>
        <w:pStyle w:val="IDSTYLERDMODELGRAPHICCENTERED"/>
        <w:spacing w:line="240" w:lineRule="atLeast"/>
      </w:pPr>
      <w:r>
        <w:rPr>
          <w:noProof/>
        </w:rPr>
        <w:drawing>
          <wp:inline distT="0" distB="0" distL="0" distR="0" wp14:anchorId="3D1FD8E2" wp14:editId="09D03364">
            <wp:extent cx="2977200" cy="360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3607200"/>
                    </a:xfrm>
                    <a:prstGeom prst="rect">
                      <a:avLst/>
                    </a:prstGeom>
                    <a:noFill/>
                    <a:ln>
                      <a:noFill/>
                    </a:ln>
                  </pic:spPr>
                </pic:pic>
              </a:graphicData>
            </a:graphic>
          </wp:inline>
        </w:drawing>
      </w:r>
    </w:p>
    <w:p w14:paraId="1511D8B8" w14:textId="77777777" w:rsidR="001B4CBE" w:rsidRDefault="001B4CBE">
      <w:pPr>
        <w:pStyle w:val="IDSTYLERDDEFAULT"/>
      </w:pPr>
    </w:p>
    <w:p w14:paraId="68B3C283" w14:textId="77777777" w:rsidR="001B4CBE" w:rsidRDefault="0033419E">
      <w:pPr>
        <w:pStyle w:val="IDSTYLERDDEFAULTITALIC"/>
      </w:pPr>
      <w:r>
        <w:t>Figure 2: Accounts Payable Group</w:t>
      </w:r>
    </w:p>
    <w:p w14:paraId="533A1A38" w14:textId="77777777" w:rsidR="001B4CBE" w:rsidRDefault="001B4CBE">
      <w:pPr>
        <w:pStyle w:val="IDSTYLERDDEFAULT"/>
      </w:pPr>
    </w:p>
    <w:p w14:paraId="770CAF21" w14:textId="77777777" w:rsidR="001B4CBE" w:rsidRDefault="0033419E">
      <w:pPr>
        <w:pStyle w:val="Heading2"/>
      </w:pPr>
      <w:bookmarkStart w:id="20" w:name="_Toc10111"/>
      <w:bookmarkStart w:id="21" w:name="_Toc202210456"/>
      <w:r>
        <w:t>System Functionality Descriptions</w:t>
      </w:r>
      <w:bookmarkEnd w:id="20"/>
      <w:bookmarkEnd w:id="21"/>
    </w:p>
    <w:p w14:paraId="3CA78E8F" w14:textId="77777777" w:rsidR="001B4CBE" w:rsidRDefault="001B4CBE">
      <w:pPr>
        <w:pStyle w:val="IDSTYLERDDEFAULT"/>
      </w:pPr>
    </w:p>
    <w:p w14:paraId="0314CA50" w14:textId="77777777" w:rsidR="001B4CBE" w:rsidRDefault="0033419E">
      <w:pPr>
        <w:pStyle w:val="IDSTYLERDDEFAULT"/>
      </w:pPr>
      <w:r>
        <w:t>The following table describes the different system functionalities that form part of the Accounts Payable System Functionality Group.</w:t>
      </w:r>
    </w:p>
    <w:p w14:paraId="4FA201AE" w14:textId="77777777" w:rsidR="001B4CBE" w:rsidRDefault="001B4CB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1B4CBE" w14:paraId="5FF162F8"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52746E9" w14:textId="77777777" w:rsidR="001B4CBE" w:rsidRDefault="0033419E">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ED802D5" w14:textId="77777777" w:rsidR="001B4CBE" w:rsidRDefault="0033419E">
            <w:pPr>
              <w:pStyle w:val="TableHeadDC"/>
            </w:pPr>
            <w:r>
              <w:t>Description</w:t>
            </w:r>
          </w:p>
        </w:tc>
      </w:tr>
      <w:tr w:rsidR="001B4CBE" w14:paraId="5F7C2413" w14:textId="77777777">
        <w:tc>
          <w:tcPr>
            <w:tcW w:w="1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6EA9C5" w14:textId="77777777" w:rsidR="001B4CBE" w:rsidRDefault="0033419E">
            <w:pPr>
              <w:pStyle w:val="TableNormal0"/>
            </w:pPr>
            <w:r>
              <w:t>Creditors Budgeting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73D711" w14:textId="77777777" w:rsidR="001B4CBE" w:rsidRDefault="0033419E">
            <w:pPr>
              <w:jc w:val="left"/>
              <w:rPr>
                <w:sz w:val="20"/>
              </w:rPr>
            </w:pPr>
            <w:r>
              <w:rPr>
                <w:sz w:val="20"/>
              </w:rPr>
              <w:t>The Creditors Budgeting System Functionality is designed to enable municipalities to accurately plan, allocate, and monitor budgets for trade payables and other creditor-related obligations in compliance with the Municipal Finance Management Act (MFMA), mSCOA Regulations, and applicable accounting standards such as GRAP.</w:t>
            </w:r>
          </w:p>
          <w:p w14:paraId="010E5B41" w14:textId="77777777" w:rsidR="001B4CBE" w:rsidRDefault="0033419E">
            <w:pPr>
              <w:jc w:val="left"/>
              <w:rPr>
                <w:sz w:val="20"/>
              </w:rPr>
            </w:pPr>
            <w:r>
              <w:rPr>
                <w:sz w:val="20"/>
              </w:rPr>
              <w:t>This functionality supports the preparation of realistic budgets for current and anticipated creditor payments, including goods and services procured, contractual obligations, and recurring operational expenditures. It ensures that budget allocations are captured at the correct mSCOA segment levels, enabling effective commitment control and expenditure tracking throughout the financial year.</w:t>
            </w:r>
          </w:p>
          <w:p w14:paraId="1ECF894F" w14:textId="77777777" w:rsidR="001B4CBE" w:rsidRDefault="001B4CBE">
            <w:pPr>
              <w:jc w:val="left"/>
              <w:rPr>
                <w:sz w:val="20"/>
              </w:rPr>
            </w:pPr>
          </w:p>
          <w:p w14:paraId="1AD35420" w14:textId="77777777" w:rsidR="001B4CBE" w:rsidRDefault="0033419E">
            <w:pPr>
              <w:jc w:val="left"/>
              <w:rPr>
                <w:sz w:val="20"/>
              </w:rPr>
            </w:pPr>
            <w:r>
              <w:rPr>
                <w:sz w:val="20"/>
              </w:rPr>
              <w:t xml:space="preserve">The system functionality integrates with supply chain, accounts payable, and general ledger system functionalities to provide a consolidated view of budget availability versus actual and committed creditor transactions. It allows for the capturing and adjustment of </w:t>
            </w:r>
            <w:r>
              <w:rPr>
                <w:sz w:val="20"/>
              </w:rPr>
              <w:lastRenderedPageBreak/>
              <w:t>creditor budgets during the main and adjustment budget processes, while maintaining full audit trails of all changes.</w:t>
            </w:r>
          </w:p>
          <w:p w14:paraId="384F05FC" w14:textId="77777777" w:rsidR="001B4CBE" w:rsidRDefault="001B4CBE">
            <w:pPr>
              <w:jc w:val="left"/>
              <w:rPr>
                <w:sz w:val="20"/>
              </w:rPr>
            </w:pPr>
          </w:p>
          <w:p w14:paraId="4AA57923" w14:textId="77777777" w:rsidR="001B4CBE" w:rsidRDefault="0033419E">
            <w:pPr>
              <w:jc w:val="left"/>
              <w:rPr>
                <w:sz w:val="20"/>
              </w:rPr>
            </w:pPr>
            <w:r>
              <w:rPr>
                <w:sz w:val="20"/>
              </w:rPr>
              <w:t>Built-in validation and control mechanisms ensure that no creditor payment or purchase order is processed unless sufficient budget has been allocated and is available. It supports budget monitoring at vote, item, and creditor type level, enabling municipalities to manage cash flow and creditor payment timelines effectively.</w:t>
            </w:r>
          </w:p>
          <w:p w14:paraId="49251B1E" w14:textId="77777777" w:rsidR="001B4CBE" w:rsidRDefault="0033419E">
            <w:pPr>
              <w:jc w:val="left"/>
              <w:rPr>
                <w:sz w:val="20"/>
              </w:rPr>
            </w:pPr>
            <w:r>
              <w:rPr>
                <w:sz w:val="20"/>
              </w:rPr>
              <w:t xml:space="preserve">This functionality also enables the reporting of </w:t>
            </w:r>
            <w:r>
              <w:rPr>
                <w:sz w:val="20"/>
              </w:rPr>
              <w:t>creditor-related budget information in accordance with National Treasury formats, including Section 71 and A Schedule reports, and supports the reconciliation of creditor balances with budgeted amounts to detect potential over-expenditure or misallocations.</w:t>
            </w:r>
          </w:p>
          <w:p w14:paraId="2F8E1ADA" w14:textId="77777777" w:rsidR="001B4CBE" w:rsidRDefault="001B4CBE">
            <w:pPr>
              <w:jc w:val="left"/>
              <w:rPr>
                <w:sz w:val="20"/>
              </w:rPr>
            </w:pPr>
          </w:p>
          <w:p w14:paraId="79A8E593" w14:textId="77777777" w:rsidR="001B4CBE" w:rsidRDefault="0033419E">
            <w:pPr>
              <w:jc w:val="left"/>
              <w:rPr>
                <w:sz w:val="20"/>
              </w:rPr>
            </w:pPr>
            <w:r>
              <w:rPr>
                <w:sz w:val="20"/>
              </w:rPr>
              <w:t>By providing a dedicated mechanism to plan and control creditor expenditure, the Creditors Budgeting System Functionality enhances financial discipline, improves creditor payment performance, and reduces the risk of unauthorised or irregular spending. It contributes to improved financial management, cash flow planning, and audit readiness by ensuring that all creditor-related commitments are backed by approved and adequately monitored budgets.</w:t>
            </w:r>
          </w:p>
        </w:tc>
      </w:tr>
    </w:tbl>
    <w:p w14:paraId="3880C77E" w14:textId="77777777" w:rsidR="001B4CBE" w:rsidRDefault="001B4CBE">
      <w:pPr>
        <w:sectPr w:rsidR="001B4CBE">
          <w:headerReference w:type="default" r:id="rId12"/>
          <w:footerReference w:type="default" r:id="rId13"/>
          <w:pgSz w:w="11911" w:h="16849"/>
          <w:pgMar w:top="850" w:right="1417" w:bottom="850" w:left="1417" w:header="283" w:footer="567" w:gutter="0"/>
          <w:cols w:space="708"/>
        </w:sectPr>
      </w:pPr>
    </w:p>
    <w:p w14:paraId="3F71F767" w14:textId="77777777" w:rsidR="001B4CBE" w:rsidRDefault="0033419E">
      <w:pPr>
        <w:pStyle w:val="Heading2"/>
      </w:pPr>
      <w:bookmarkStart w:id="22" w:name="_Toc10112"/>
      <w:bookmarkStart w:id="23" w:name="_Toc202210457"/>
      <w:r>
        <w:lastRenderedPageBreak/>
        <w:t>Creditors Budgeting System Functionality</w:t>
      </w:r>
      <w:bookmarkEnd w:id="22"/>
      <w:bookmarkEnd w:id="23"/>
    </w:p>
    <w:p w14:paraId="122D00F7" w14:textId="77777777" w:rsidR="001B4CBE" w:rsidRDefault="001B4CBE">
      <w:pPr>
        <w:pStyle w:val="IDSTYLERDDEFAULT"/>
      </w:pPr>
    </w:p>
    <w:p w14:paraId="638AAF56" w14:textId="77777777" w:rsidR="001B4CBE" w:rsidRDefault="0033419E">
      <w:pPr>
        <w:pStyle w:val="Heading3"/>
      </w:pPr>
      <w:bookmarkStart w:id="24" w:name="_Toc10113"/>
      <w:bookmarkStart w:id="25" w:name="_Toc202210458"/>
      <w:r>
        <w:t>System Functionality Description</w:t>
      </w:r>
      <w:bookmarkEnd w:id="24"/>
      <w:bookmarkEnd w:id="25"/>
    </w:p>
    <w:p w14:paraId="5A756B81" w14:textId="77777777" w:rsidR="001B4CBE" w:rsidRDefault="001B4CBE">
      <w:pPr>
        <w:pStyle w:val="IDSTYLERDDEFAULT"/>
      </w:pPr>
    </w:p>
    <w:p w14:paraId="65AA17F7" w14:textId="77777777" w:rsidR="001B4CBE" w:rsidRDefault="0033419E">
      <w:r>
        <w:t>The Creditors Budgeting System Functionality is designed to enable municipalities to accurately plan, allocate, and monitor budgets for trade payables and other creditor-related obligations in compliance with the Municipal Finance Management Act (MFMA), mSCOA Regulations, and applicable accounting standards such as GRAP.</w:t>
      </w:r>
    </w:p>
    <w:p w14:paraId="49665258" w14:textId="77777777" w:rsidR="001B4CBE" w:rsidRDefault="0033419E">
      <w:r>
        <w:t>This functionality supports the preparation of realistic budgets for current and anticipated creditor payments, including goods and services procured, contractual obligations, and recurring operational expenditures. It ensures that budget allocations are captured at the correct mSCOA segment levels, enabling effective commitment control and expenditure tracking throughout the financial year.</w:t>
      </w:r>
    </w:p>
    <w:p w14:paraId="7571DE38" w14:textId="77777777" w:rsidR="001B4CBE" w:rsidRDefault="001B4CBE"/>
    <w:p w14:paraId="2C670BE5" w14:textId="77777777" w:rsidR="001B4CBE" w:rsidRDefault="0033419E">
      <w:r>
        <w:t>The system functionality integrates with supply chain, accounts payable, and general ledger system functionalities to provide a consolidated view of budget availability versus actual and committed creditor transactions. It allows for the capturing and adjustment of creditor budgets during the main and adjustment budget processes, while maintaining full audit trails of all changes.</w:t>
      </w:r>
    </w:p>
    <w:p w14:paraId="08402C48" w14:textId="77777777" w:rsidR="001B4CBE" w:rsidRDefault="001B4CBE"/>
    <w:p w14:paraId="20EF82B3" w14:textId="77777777" w:rsidR="001B4CBE" w:rsidRDefault="0033419E">
      <w:r>
        <w:t>Built-in validation and control mechanisms ensure that no creditor payment or purchase order is processed unless sufficient budget has been allocated and is available. It supports budget monitoring at vote, item, and creditor type level, enabling municipalities to manage cash flow and creditor payment timelines effectively.</w:t>
      </w:r>
    </w:p>
    <w:p w14:paraId="1F75DDE1" w14:textId="77777777" w:rsidR="001B4CBE" w:rsidRDefault="0033419E">
      <w:r>
        <w:t>This functionality also enables the reporting of creditor-related budget information in accordance with National Treasury formats, including Section 71 and A Schedule reports, and supports the reconciliation of creditor balances with budgeted amounts to detect potential over-expenditure or misallocations.</w:t>
      </w:r>
    </w:p>
    <w:p w14:paraId="07CDB3D8" w14:textId="77777777" w:rsidR="001B4CBE" w:rsidRDefault="001B4CBE"/>
    <w:p w14:paraId="7979144C" w14:textId="77777777" w:rsidR="001B4CBE" w:rsidRDefault="0033419E">
      <w:r>
        <w:t>By providing a dedicated mechanism to plan and control creditor expenditure, the Creditors Budgeting System Functionality enhances financial discipline, improves creditor payment performance, and reduces the risk of unauthorised or irregular spending. It contributes to improved financial management, cash flow planning, and audit readiness by ensuring that all creditor-related commitments are backed by approved and adequately monitored budgets.</w:t>
      </w:r>
    </w:p>
    <w:p w14:paraId="350C959B" w14:textId="77777777" w:rsidR="001B4CBE" w:rsidRDefault="001B4CBE">
      <w:pPr>
        <w:pStyle w:val="IDSTYLERDDEFAULT"/>
      </w:pPr>
    </w:p>
    <w:p w14:paraId="3ED427A9" w14:textId="77777777" w:rsidR="001B4CBE" w:rsidRDefault="001B4CBE">
      <w:pPr>
        <w:pStyle w:val="IDSTYLERDDEFAULT"/>
      </w:pPr>
    </w:p>
    <w:p w14:paraId="6C025BC1" w14:textId="77777777" w:rsidR="001B4CBE" w:rsidRDefault="0033419E">
      <w:pPr>
        <w:pStyle w:val="Heading3"/>
      </w:pPr>
      <w:bookmarkStart w:id="26" w:name="_Toc10114"/>
      <w:bookmarkStart w:id="27" w:name="_Toc202210459"/>
      <w:r>
        <w:t>System Functionality Context</w:t>
      </w:r>
      <w:bookmarkEnd w:id="26"/>
      <w:bookmarkEnd w:id="27"/>
    </w:p>
    <w:p w14:paraId="3186E164" w14:textId="77777777" w:rsidR="001B4CBE" w:rsidRDefault="001B4CBE">
      <w:pPr>
        <w:pStyle w:val="IDSTYLERDDEFAULT"/>
      </w:pPr>
    </w:p>
    <w:p w14:paraId="1E8190EC" w14:textId="77777777" w:rsidR="001B4CBE" w:rsidRDefault="0033419E">
      <w:pPr>
        <w:pStyle w:val="IDSTYLERDDEFAULT"/>
      </w:pPr>
      <w:r>
        <w:t xml:space="preserve">Some of the system functionality requirements that have been identified address the </w:t>
      </w:r>
      <w:r>
        <w:t>need for integration between the Creditors Budgeting system functionality and other system functionalities.  These integration requirements are addressed as part of the list of requirements covered in the next section.</w:t>
      </w:r>
    </w:p>
    <w:p w14:paraId="6BA16E2C" w14:textId="77777777" w:rsidR="001B4CBE" w:rsidRDefault="001B4CBE">
      <w:pPr>
        <w:pStyle w:val="IDSTYLERDDEFAULT"/>
      </w:pPr>
    </w:p>
    <w:p w14:paraId="2B0C6FEB" w14:textId="77777777" w:rsidR="001B4CBE" w:rsidRDefault="0033419E">
      <w:pPr>
        <w:pStyle w:val="IDSTYLERDDEFAULT"/>
      </w:pPr>
      <w:r>
        <w:t>The following system functionality context diagram summarises these system integration requirements and provides a view of the required inbound and outbound integration that takes place between the Creditors Budgeting system functionality and other system functionalities.</w:t>
      </w:r>
    </w:p>
    <w:p w14:paraId="172E4D6F" w14:textId="77777777" w:rsidR="001B4CBE" w:rsidRDefault="001B4CBE">
      <w:pPr>
        <w:pStyle w:val="IDSTYLERDDEFAULT"/>
      </w:pPr>
    </w:p>
    <w:p w14:paraId="665D649A" w14:textId="77777777" w:rsidR="001B4CBE" w:rsidRDefault="0033419E">
      <w:pPr>
        <w:pStyle w:val="IDSTYLERDMODELGRAPHICCENTERED"/>
        <w:spacing w:line="240" w:lineRule="atLeast"/>
      </w:pPr>
      <w:r>
        <w:rPr>
          <w:noProof/>
        </w:rPr>
        <w:lastRenderedPageBreak/>
        <w:drawing>
          <wp:inline distT="0" distB="0" distL="0" distR="0" wp14:anchorId="13503C47" wp14:editId="08252512">
            <wp:extent cx="8892000" cy="16452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1645200"/>
                    </a:xfrm>
                    <a:prstGeom prst="rect">
                      <a:avLst/>
                    </a:prstGeom>
                    <a:noFill/>
                    <a:ln>
                      <a:noFill/>
                    </a:ln>
                  </pic:spPr>
                </pic:pic>
              </a:graphicData>
            </a:graphic>
          </wp:inline>
        </w:drawing>
      </w:r>
    </w:p>
    <w:p w14:paraId="27E95A83" w14:textId="77777777" w:rsidR="001B4CBE" w:rsidRDefault="001B4CBE">
      <w:pPr>
        <w:pStyle w:val="IDSTYLERDDEFAULT"/>
      </w:pPr>
    </w:p>
    <w:p w14:paraId="3E422304" w14:textId="77777777" w:rsidR="001B4CBE" w:rsidRDefault="0033419E">
      <w:pPr>
        <w:pStyle w:val="IDSTYLERDDEFAULTITALIC"/>
      </w:pPr>
      <w:r>
        <w:t>Figure 3: Creditors Budgeting Context Diagram</w:t>
      </w:r>
    </w:p>
    <w:p w14:paraId="0A46189D" w14:textId="77777777" w:rsidR="001B4CBE" w:rsidRDefault="001B4CBE">
      <w:pPr>
        <w:pStyle w:val="IDSTYLERDDEFAULT"/>
      </w:pPr>
    </w:p>
    <w:p w14:paraId="3E2AEF70" w14:textId="77777777" w:rsidR="001B4CBE" w:rsidRDefault="0033419E">
      <w:pPr>
        <w:pStyle w:val="IDSTYLERDDEFAULT"/>
      </w:pPr>
      <w:r>
        <w:t>The Creditors Budgeting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10308291" w14:textId="77777777" w:rsidR="001B4CBE" w:rsidRDefault="001B4CBE">
      <w:pPr>
        <w:pStyle w:val="IDSTYLERDDEFAULT"/>
      </w:pPr>
    </w:p>
    <w:p w14:paraId="300DB737" w14:textId="77777777" w:rsidR="001B4CBE" w:rsidRDefault="0033419E">
      <w:pPr>
        <w:pStyle w:val="Heading3"/>
      </w:pPr>
      <w:bookmarkStart w:id="28" w:name="_Toc10115"/>
      <w:bookmarkStart w:id="29" w:name="_Toc202210460"/>
      <w:r>
        <w:t>System Functionality Requirements Table</w:t>
      </w:r>
      <w:bookmarkEnd w:id="28"/>
      <w:bookmarkEnd w:id="29"/>
    </w:p>
    <w:p w14:paraId="193A77D9" w14:textId="77777777" w:rsidR="001B4CBE" w:rsidRDefault="001B4CBE">
      <w:pPr>
        <w:pStyle w:val="IDSTYLERDDEFAULT"/>
      </w:pPr>
    </w:p>
    <w:p w14:paraId="73148284" w14:textId="77777777" w:rsidR="001B4CBE" w:rsidRDefault="0033419E">
      <w:pPr>
        <w:pStyle w:val="IDSTYLERDDEFAULT"/>
      </w:pPr>
      <w:r>
        <w:t>The following table lists the requirements for the Creditors Budgeting System Functionality.</w:t>
      </w:r>
    </w:p>
    <w:p w14:paraId="74DFF51D" w14:textId="77777777" w:rsidR="001B4CBE" w:rsidRDefault="001B4CB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1B4CBE" w14:paraId="05EF01F7"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ECB60C8" w14:textId="77777777" w:rsidR="001B4CBE" w:rsidRDefault="0033419E">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B4CAD3F" w14:textId="77777777" w:rsidR="001B4CBE" w:rsidRDefault="0033419E">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79F4CDC" w14:textId="77777777" w:rsidR="001B4CBE" w:rsidRDefault="0033419E">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554813E" w14:textId="77777777" w:rsidR="001B4CBE" w:rsidRDefault="0033419E">
            <w:pPr>
              <w:pStyle w:val="TableHeadDC"/>
            </w:pPr>
            <w:r>
              <w:t>Requirement Type</w:t>
            </w:r>
          </w:p>
        </w:tc>
      </w:tr>
      <w:tr w:rsidR="001B4CBE" w14:paraId="592B602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2B1D6C" w14:textId="77777777" w:rsidR="001B4CBE" w:rsidRDefault="0033419E">
            <w:pPr>
              <w:pStyle w:val="TableNormal0"/>
            </w:pPr>
            <w:r>
              <w:t>CRB1</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149705" w14:textId="77777777" w:rsidR="001B4CBE" w:rsidRDefault="0033419E">
            <w:pPr>
              <w:pStyle w:val="TableNormal0"/>
            </w:pPr>
            <w:r>
              <w:t>Accept scenario planning estimates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F26C0A" w14:textId="77777777" w:rsidR="001B4CBE" w:rsidRDefault="0033419E">
            <w:pPr>
              <w:jc w:val="left"/>
              <w:rPr>
                <w:sz w:val="20"/>
              </w:rPr>
            </w:pPr>
            <w:r>
              <w:rPr>
                <w:sz w:val="20"/>
              </w:rPr>
              <w:t>Enable the ability to electronically accept projected estimates based on scenario forecasting. This functionality must allow authorised users to confirm and adopt forecasted budget estimates generated from approved scenario analysis, enabling integration of the selected scenario into the formal budgeting process. The purpose is to ensure consistency between analytical outputs and final budget estimates, support evidence-based planning, and maintain alignment with MFMA, mSCOA Regulations, and National Treasu</w:t>
            </w:r>
            <w:r>
              <w:rPr>
                <w:sz w:val="20"/>
              </w:rPr>
              <w:t>ry forecasting and budget approval requirements. The system functionality must support:</w:t>
            </w:r>
          </w:p>
          <w:p w14:paraId="69279193" w14:textId="77777777" w:rsidR="001B4CBE" w:rsidRDefault="0033419E">
            <w:pPr>
              <w:jc w:val="left"/>
              <w:rPr>
                <w:sz w:val="20"/>
              </w:rPr>
            </w:pPr>
            <w:r>
              <w:rPr>
                <w:sz w:val="20"/>
              </w:rPr>
              <w:t xml:space="preserve"> </w:t>
            </w:r>
          </w:p>
          <w:p w14:paraId="2E089B5B" w14:textId="77777777" w:rsidR="001B4CBE" w:rsidRDefault="0033419E">
            <w:pPr>
              <w:numPr>
                <w:ilvl w:val="0"/>
                <w:numId w:val="4"/>
              </w:numPr>
              <w:ind w:left="238"/>
              <w:jc w:val="left"/>
              <w:rPr>
                <w:sz w:val="20"/>
              </w:rPr>
            </w:pPr>
            <w:r>
              <w:rPr>
                <w:sz w:val="20"/>
              </w:rPr>
              <w:t>Electronic acceptance of scenario-based projections following completion of sensitivity or scenario analysis</w:t>
            </w:r>
          </w:p>
          <w:p w14:paraId="1B3CBB91" w14:textId="77777777" w:rsidR="001B4CBE" w:rsidRDefault="0033419E">
            <w:pPr>
              <w:numPr>
                <w:ilvl w:val="0"/>
                <w:numId w:val="4"/>
              </w:numPr>
              <w:ind w:left="238"/>
              <w:jc w:val="left"/>
              <w:rPr>
                <w:sz w:val="20"/>
              </w:rPr>
            </w:pPr>
            <w:r>
              <w:rPr>
                <w:sz w:val="20"/>
              </w:rPr>
              <w:t>Scenario selection functionality to allow users to identify and confirm which forecasting scenario is to be adopted for budgeting purposes</w:t>
            </w:r>
          </w:p>
          <w:p w14:paraId="03F4646C" w14:textId="77777777" w:rsidR="001B4CBE" w:rsidRDefault="0033419E">
            <w:pPr>
              <w:numPr>
                <w:ilvl w:val="0"/>
                <w:numId w:val="4"/>
              </w:numPr>
              <w:ind w:left="238"/>
              <w:jc w:val="left"/>
              <w:rPr>
                <w:sz w:val="20"/>
              </w:rPr>
            </w:pPr>
            <w:r>
              <w:rPr>
                <w:sz w:val="20"/>
              </w:rPr>
              <w:t>Justification and approval fields to capture the rationale for selecting a specific scenario, including reference to risk appetite, funding availability, or strategic goals</w:t>
            </w:r>
          </w:p>
          <w:p w14:paraId="51BD464B" w14:textId="77777777" w:rsidR="001B4CBE" w:rsidRDefault="0033419E">
            <w:pPr>
              <w:numPr>
                <w:ilvl w:val="0"/>
                <w:numId w:val="4"/>
              </w:numPr>
              <w:ind w:left="238"/>
              <w:jc w:val="left"/>
              <w:rPr>
                <w:sz w:val="20"/>
              </w:rPr>
            </w:pPr>
            <w:r>
              <w:rPr>
                <w:sz w:val="20"/>
              </w:rPr>
              <w:lastRenderedPageBreak/>
              <w:t>mSCOA segment alignment to ensure accepted projections are correctly classified by item, function, project, and department segments</w:t>
            </w:r>
          </w:p>
          <w:p w14:paraId="653E9AE3" w14:textId="77777777" w:rsidR="001B4CBE" w:rsidRDefault="0033419E">
            <w:pPr>
              <w:numPr>
                <w:ilvl w:val="0"/>
                <w:numId w:val="4"/>
              </w:numPr>
              <w:ind w:left="238"/>
              <w:jc w:val="left"/>
              <w:rPr>
                <w:sz w:val="20"/>
              </w:rPr>
            </w:pPr>
            <w:r>
              <w:rPr>
                <w:sz w:val="20"/>
              </w:rPr>
              <w:t>Integration with the budgeting interface to populate approved estimates into the relevant budget lines for the applicable MTREF period</w:t>
            </w:r>
          </w:p>
          <w:p w14:paraId="2DC8E908" w14:textId="77777777" w:rsidR="001B4CBE" w:rsidRDefault="0033419E">
            <w:pPr>
              <w:numPr>
                <w:ilvl w:val="0"/>
                <w:numId w:val="4"/>
              </w:numPr>
              <w:ind w:left="238"/>
              <w:jc w:val="left"/>
              <w:rPr>
                <w:sz w:val="20"/>
              </w:rPr>
            </w:pPr>
            <w:r>
              <w:rPr>
                <w:sz w:val="20"/>
              </w:rPr>
              <w:t>Role-based access control to restrict acceptance actions to authorised officials with decision-making authority</w:t>
            </w:r>
          </w:p>
          <w:p w14:paraId="0FA0A755" w14:textId="77777777" w:rsidR="001B4CBE" w:rsidRDefault="0033419E">
            <w:pPr>
              <w:numPr>
                <w:ilvl w:val="0"/>
                <w:numId w:val="4"/>
              </w:numPr>
              <w:ind w:left="238"/>
              <w:jc w:val="left"/>
              <w:rPr>
                <w:sz w:val="20"/>
              </w:rPr>
            </w:pPr>
            <w:r>
              <w:rPr>
                <w:sz w:val="20"/>
              </w:rPr>
              <w:t xml:space="preserve">Audit trail functionality to record scenario acceptance actions, including the user ID, selected scenario, date, and </w:t>
            </w:r>
            <w:r>
              <w:rPr>
                <w:sz w:val="20"/>
              </w:rPr>
              <w:t>associated commentary</w:t>
            </w:r>
          </w:p>
          <w:p w14:paraId="21403009" w14:textId="77777777" w:rsidR="001B4CBE" w:rsidRDefault="0033419E">
            <w:pPr>
              <w:numPr>
                <w:ilvl w:val="0"/>
                <w:numId w:val="4"/>
              </w:numPr>
              <w:ind w:left="238"/>
              <w:jc w:val="left"/>
              <w:rPr>
                <w:sz w:val="20"/>
              </w:rPr>
            </w:pPr>
            <w:r>
              <w:rPr>
                <w:sz w:val="20"/>
              </w:rPr>
              <w:t>Export and reporting capability to generate acceptance logs and updated budget estimates based on the accepted scenario in Excel or PDF format for submission, review, or council approval</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7FA00A" w14:textId="77777777" w:rsidR="001B4CBE" w:rsidRDefault="0033419E">
            <w:pPr>
              <w:pStyle w:val="TableNormal0"/>
            </w:pPr>
            <w:r>
              <w:lastRenderedPageBreak/>
              <w:t>Functonal</w:t>
            </w:r>
          </w:p>
        </w:tc>
      </w:tr>
      <w:tr w:rsidR="001B4CBE" w14:paraId="4B9CD6F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145457" w14:textId="77777777" w:rsidR="001B4CBE" w:rsidRDefault="0033419E">
            <w:pPr>
              <w:pStyle w:val="TableNormal0"/>
            </w:pPr>
            <w:r>
              <w:t>CRB2</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F472D5" w14:textId="77777777" w:rsidR="001B4CBE" w:rsidRDefault="0033419E">
            <w:pPr>
              <w:pStyle w:val="TableNormal0"/>
            </w:pPr>
            <w:r>
              <w:t>Amend funding sources linked to municipal running cost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E63E80" w14:textId="77777777" w:rsidR="001B4CBE" w:rsidRDefault="0033419E">
            <w:pPr>
              <w:jc w:val="left"/>
              <w:rPr>
                <w:sz w:val="20"/>
              </w:rPr>
            </w:pPr>
            <w:r>
              <w:rPr>
                <w:sz w:val="20"/>
              </w:rPr>
              <w:t>Enable the ability to amend the funding source linked to municipal running cost estimates within the Creditors Budgeting System Functionality, as required based on the Funding and Reserves Policy and funding directives included in the budgeting methodologies and guidance of the municipality. This functionality must allow authorised users to update the funding source assigned to operational expenditure estimates to ensure alignment with approved internal budgeting principles, funding strategies, and applicab</w:t>
            </w:r>
            <w:r>
              <w:rPr>
                <w:sz w:val="20"/>
              </w:rPr>
              <w:t>le regulatory frameworks. The purpose is to enhance flexibility, enforce policy compliance, and support credible budgeting in accordance with the MFMA, mSCOA Regulations, and National Treasury guidance. The system functionality must support:</w:t>
            </w:r>
          </w:p>
          <w:p w14:paraId="6DF8AEA1" w14:textId="77777777" w:rsidR="001B4CBE" w:rsidRDefault="0033419E">
            <w:pPr>
              <w:jc w:val="left"/>
              <w:rPr>
                <w:sz w:val="20"/>
              </w:rPr>
            </w:pPr>
            <w:r>
              <w:rPr>
                <w:sz w:val="20"/>
              </w:rPr>
              <w:t xml:space="preserve"> </w:t>
            </w:r>
          </w:p>
          <w:p w14:paraId="785059AF" w14:textId="77777777" w:rsidR="001B4CBE" w:rsidRDefault="0033419E">
            <w:pPr>
              <w:numPr>
                <w:ilvl w:val="0"/>
                <w:numId w:val="6"/>
              </w:numPr>
              <w:ind w:left="238"/>
              <w:jc w:val="left"/>
              <w:rPr>
                <w:sz w:val="20"/>
              </w:rPr>
            </w:pPr>
            <w:r>
              <w:rPr>
                <w:sz w:val="20"/>
              </w:rPr>
              <w:t>Electronic amendment of funding sources linked to individual municipal running cost estimates, including updates to internal revenue, reserves, conditional grants, or other approved funding types</w:t>
            </w:r>
          </w:p>
          <w:p w14:paraId="3D8D90E0" w14:textId="77777777" w:rsidR="001B4CBE" w:rsidRDefault="0033419E">
            <w:pPr>
              <w:numPr>
                <w:ilvl w:val="0"/>
                <w:numId w:val="6"/>
              </w:numPr>
              <w:ind w:left="238"/>
              <w:jc w:val="left"/>
              <w:rPr>
                <w:sz w:val="20"/>
              </w:rPr>
            </w:pPr>
            <w:r>
              <w:rPr>
                <w:sz w:val="20"/>
              </w:rPr>
              <w:t xml:space="preserve">Reference to municipal budgeting </w:t>
            </w:r>
            <w:r>
              <w:rPr>
                <w:sz w:val="20"/>
              </w:rPr>
              <w:t>methodologies and guidance to validate amendment actions against the approved funding framework</w:t>
            </w:r>
          </w:p>
          <w:p w14:paraId="7AFBB66A" w14:textId="77777777" w:rsidR="001B4CBE" w:rsidRDefault="0033419E">
            <w:pPr>
              <w:numPr>
                <w:ilvl w:val="0"/>
                <w:numId w:val="6"/>
              </w:numPr>
              <w:ind w:left="238"/>
              <w:jc w:val="left"/>
              <w:rPr>
                <w:sz w:val="20"/>
              </w:rPr>
            </w:pPr>
            <w:r>
              <w:rPr>
                <w:sz w:val="20"/>
              </w:rPr>
              <w:t>mSCOA segment alignment to ensure the updated funding source is correctly classified under the applicable item, function, project, and department segments</w:t>
            </w:r>
          </w:p>
          <w:p w14:paraId="259206EE" w14:textId="77777777" w:rsidR="001B4CBE" w:rsidRDefault="0033419E">
            <w:pPr>
              <w:numPr>
                <w:ilvl w:val="0"/>
                <w:numId w:val="6"/>
              </w:numPr>
              <w:ind w:left="238"/>
              <w:jc w:val="left"/>
              <w:rPr>
                <w:sz w:val="20"/>
              </w:rPr>
            </w:pPr>
            <w:r>
              <w:rPr>
                <w:sz w:val="20"/>
              </w:rPr>
              <w:t>Justification and commentary field to document the rationale for the amendment, referencing the relevant policy clause or internal directive</w:t>
            </w:r>
          </w:p>
          <w:p w14:paraId="6E20AD34" w14:textId="77777777" w:rsidR="001B4CBE" w:rsidRDefault="0033419E">
            <w:pPr>
              <w:numPr>
                <w:ilvl w:val="0"/>
                <w:numId w:val="6"/>
              </w:numPr>
              <w:ind w:left="238"/>
              <w:jc w:val="left"/>
              <w:rPr>
                <w:sz w:val="20"/>
              </w:rPr>
            </w:pPr>
            <w:r>
              <w:rPr>
                <w:sz w:val="20"/>
              </w:rPr>
              <w:t>Validation controls to prevent unauthorised or non-compliant changes, with system-enforced checks against the Funding and Reserves Policy</w:t>
            </w:r>
          </w:p>
          <w:p w14:paraId="76A18E70" w14:textId="77777777" w:rsidR="001B4CBE" w:rsidRDefault="0033419E">
            <w:pPr>
              <w:numPr>
                <w:ilvl w:val="0"/>
                <w:numId w:val="6"/>
              </w:numPr>
              <w:ind w:left="238"/>
              <w:jc w:val="left"/>
              <w:rPr>
                <w:sz w:val="20"/>
              </w:rPr>
            </w:pPr>
            <w:r>
              <w:rPr>
                <w:sz w:val="20"/>
              </w:rPr>
              <w:t>Role-based access control to ensure only authorised officials with budgeting responsibilities may perform or approve funding source amendments</w:t>
            </w:r>
          </w:p>
          <w:p w14:paraId="2EE243EB" w14:textId="77777777" w:rsidR="001B4CBE" w:rsidRDefault="0033419E">
            <w:pPr>
              <w:numPr>
                <w:ilvl w:val="0"/>
                <w:numId w:val="6"/>
              </w:numPr>
              <w:ind w:left="238"/>
              <w:jc w:val="left"/>
              <w:rPr>
                <w:sz w:val="20"/>
              </w:rPr>
            </w:pPr>
            <w:r>
              <w:rPr>
                <w:sz w:val="20"/>
              </w:rPr>
              <w:t>Audit trail functionality to record all changes to funding source allocations, including the original and updated values, user ID, timestamp, and supporting justification</w:t>
            </w:r>
          </w:p>
          <w:p w14:paraId="39545122" w14:textId="77777777" w:rsidR="001B4CBE" w:rsidRDefault="0033419E">
            <w:pPr>
              <w:numPr>
                <w:ilvl w:val="0"/>
                <w:numId w:val="6"/>
              </w:numPr>
              <w:ind w:left="238"/>
              <w:jc w:val="left"/>
              <w:rPr>
                <w:sz w:val="20"/>
              </w:rPr>
            </w:pPr>
            <w:r>
              <w:rPr>
                <w:sz w:val="20"/>
              </w:rPr>
              <w:lastRenderedPageBreak/>
              <w:t>Export and reporting capability to generate updated municipal running cost funding reports by department, funding category, or mSCOA classification in Excel or PDF format for planning, audit, or council reporting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B9591E" w14:textId="77777777" w:rsidR="001B4CBE" w:rsidRDefault="0033419E">
            <w:pPr>
              <w:pStyle w:val="TableNormal0"/>
            </w:pPr>
            <w:r>
              <w:lastRenderedPageBreak/>
              <w:t>Functional</w:t>
            </w:r>
          </w:p>
        </w:tc>
      </w:tr>
      <w:tr w:rsidR="001B4CBE" w14:paraId="3C25AFF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EEF647" w14:textId="77777777" w:rsidR="001B4CBE" w:rsidRDefault="0033419E">
            <w:pPr>
              <w:pStyle w:val="TableNormal0"/>
            </w:pPr>
            <w:r>
              <w:t>CRB3</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6ADF02" w14:textId="77777777" w:rsidR="001B4CBE" w:rsidRDefault="0033419E">
            <w:pPr>
              <w:pStyle w:val="TableNormal0"/>
            </w:pPr>
            <w:r>
              <w:t>Amend the region segmentation for municipal running cost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FA01B4" w14:textId="77777777" w:rsidR="001B4CBE" w:rsidRDefault="0033419E">
            <w:pPr>
              <w:jc w:val="left"/>
              <w:rPr>
                <w:sz w:val="20"/>
              </w:rPr>
            </w:pPr>
            <w:r>
              <w:rPr>
                <w:sz w:val="20"/>
              </w:rPr>
              <w:t>Enable the ability to amend the region segmentation linked to municipal running cost estimates within the Creditors Budgeting System Functionality. This functionality must allow authorised users to update the regional classification of operational expenditure estimates to ensure accurate spatial allocation, alignment with service delivery locations, and compliance with mSCOA regional segmentation requirements. The purpose is to support spatial equity in budget allocations, enhance regional reporting accurac</w:t>
            </w:r>
            <w:r>
              <w:rPr>
                <w:sz w:val="20"/>
              </w:rPr>
              <w:t>y, and ensure conformance with internal planning frameworks and municipal budgeting guidelines. The system functionality must support:</w:t>
            </w:r>
          </w:p>
          <w:p w14:paraId="74203625" w14:textId="77777777" w:rsidR="001B4CBE" w:rsidRDefault="0033419E">
            <w:pPr>
              <w:jc w:val="left"/>
              <w:rPr>
                <w:sz w:val="20"/>
              </w:rPr>
            </w:pPr>
            <w:r>
              <w:rPr>
                <w:sz w:val="20"/>
              </w:rPr>
              <w:t xml:space="preserve"> </w:t>
            </w:r>
          </w:p>
          <w:p w14:paraId="12CA2EE4" w14:textId="77777777" w:rsidR="001B4CBE" w:rsidRDefault="0033419E">
            <w:pPr>
              <w:numPr>
                <w:ilvl w:val="0"/>
                <w:numId w:val="8"/>
              </w:numPr>
              <w:ind w:left="238"/>
              <w:jc w:val="left"/>
              <w:rPr>
                <w:sz w:val="20"/>
              </w:rPr>
            </w:pPr>
            <w:r>
              <w:rPr>
                <w:sz w:val="20"/>
              </w:rPr>
              <w:t>Electronic amendment of regional segmentation linked to each operational cost estimate, allowing users to select or update the applicable region in line with mSCOA coding requirements</w:t>
            </w:r>
          </w:p>
          <w:p w14:paraId="7175A7A2" w14:textId="77777777" w:rsidR="001B4CBE" w:rsidRDefault="0033419E">
            <w:pPr>
              <w:numPr>
                <w:ilvl w:val="0"/>
                <w:numId w:val="8"/>
              </w:numPr>
              <w:ind w:left="238"/>
              <w:jc w:val="left"/>
              <w:rPr>
                <w:sz w:val="20"/>
              </w:rPr>
            </w:pPr>
            <w:r>
              <w:rPr>
                <w:sz w:val="20"/>
              </w:rPr>
              <w:t>Validation controls to ensure consistency between the selected region and the associated item, function, project, and department segments</w:t>
            </w:r>
          </w:p>
          <w:p w14:paraId="49ACE4A4" w14:textId="77777777" w:rsidR="001B4CBE" w:rsidRDefault="0033419E">
            <w:pPr>
              <w:numPr>
                <w:ilvl w:val="0"/>
                <w:numId w:val="8"/>
              </w:numPr>
              <w:ind w:left="238"/>
              <w:jc w:val="left"/>
              <w:rPr>
                <w:sz w:val="20"/>
              </w:rPr>
            </w:pPr>
            <w:r>
              <w:rPr>
                <w:sz w:val="20"/>
              </w:rPr>
              <w:t>Justification and commentary field to capture the reason for the regional change, including references to service delivery plans, IDP priorities, or planning directives</w:t>
            </w:r>
          </w:p>
          <w:p w14:paraId="08CC4BE9" w14:textId="77777777" w:rsidR="001B4CBE" w:rsidRDefault="0033419E">
            <w:pPr>
              <w:numPr>
                <w:ilvl w:val="0"/>
                <w:numId w:val="8"/>
              </w:numPr>
              <w:ind w:left="238"/>
              <w:jc w:val="left"/>
              <w:rPr>
                <w:sz w:val="20"/>
              </w:rPr>
            </w:pPr>
            <w:r>
              <w:rPr>
                <w:sz w:val="20"/>
              </w:rPr>
              <w:t>Real-time update functionality to reflect regional changes across all linked estimates and reports within the budgeting interface</w:t>
            </w:r>
          </w:p>
          <w:p w14:paraId="2088E571" w14:textId="77777777" w:rsidR="001B4CBE" w:rsidRDefault="0033419E">
            <w:pPr>
              <w:numPr>
                <w:ilvl w:val="0"/>
                <w:numId w:val="8"/>
              </w:numPr>
              <w:ind w:left="238"/>
              <w:jc w:val="left"/>
              <w:rPr>
                <w:sz w:val="20"/>
              </w:rPr>
            </w:pPr>
            <w:r>
              <w:rPr>
                <w:sz w:val="20"/>
              </w:rPr>
              <w:t>Role-based access control to restrict amendment rights to authorised users with appropriate budgeting responsibilities</w:t>
            </w:r>
          </w:p>
          <w:p w14:paraId="3ED6D194" w14:textId="77777777" w:rsidR="001B4CBE" w:rsidRDefault="0033419E">
            <w:pPr>
              <w:numPr>
                <w:ilvl w:val="0"/>
                <w:numId w:val="8"/>
              </w:numPr>
              <w:ind w:left="238"/>
              <w:jc w:val="left"/>
              <w:rPr>
                <w:sz w:val="20"/>
              </w:rPr>
            </w:pPr>
            <w:r>
              <w:rPr>
                <w:sz w:val="20"/>
              </w:rPr>
              <w:t>Audit trail functionality to record all regional segmentation changes, including the original and updated region codes, user ID, timestamp, and rationale</w:t>
            </w:r>
          </w:p>
          <w:p w14:paraId="5232F714" w14:textId="77777777" w:rsidR="001B4CBE" w:rsidRDefault="0033419E">
            <w:pPr>
              <w:numPr>
                <w:ilvl w:val="0"/>
                <w:numId w:val="8"/>
              </w:numPr>
              <w:ind w:left="238"/>
              <w:jc w:val="left"/>
              <w:rPr>
                <w:sz w:val="20"/>
              </w:rPr>
            </w:pPr>
            <w:r>
              <w:rPr>
                <w:sz w:val="20"/>
              </w:rPr>
              <w:t>Export and reporting capability to generate updated regional allocation reports by department, function, or cost category in Excel or PDF format for internal review, planning, or oversight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3D8BB7" w14:textId="77777777" w:rsidR="001B4CBE" w:rsidRDefault="0033419E">
            <w:pPr>
              <w:pStyle w:val="TableNormal0"/>
            </w:pPr>
            <w:r>
              <w:t>Functional</w:t>
            </w:r>
          </w:p>
        </w:tc>
      </w:tr>
      <w:tr w:rsidR="001B4CBE" w14:paraId="74A9D22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DC7152" w14:textId="77777777" w:rsidR="001B4CBE" w:rsidRDefault="0033419E">
            <w:pPr>
              <w:pStyle w:val="TableNormal0"/>
            </w:pPr>
            <w:r>
              <w:t>CRB4</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F4216A" w14:textId="77777777" w:rsidR="001B4CBE" w:rsidRDefault="0033419E">
            <w:pPr>
              <w:pStyle w:val="TableNormal0"/>
            </w:pPr>
            <w:r>
              <w:t>Apply budgeted creditor payment rates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B2DC6A" w14:textId="77777777" w:rsidR="001B4CBE" w:rsidRDefault="0033419E">
            <w:pPr>
              <w:jc w:val="left"/>
              <w:rPr>
                <w:sz w:val="20"/>
              </w:rPr>
            </w:pPr>
            <w:r>
              <w:rPr>
                <w:sz w:val="20"/>
              </w:rPr>
              <w:t>Enable the ability within the Creditors Budget System Functionality to apply the budgeted creditor payment rates to the planned operational and capital expenditure by item classification, funding, and project. This functionality ensures that the accounts payable forecasts reflect realistic payment behaviours by incorporating predefined or system-calculated payment rates into the budgeting process. The purpose is to improve the accuracy of projected creditor balances and cash flow planning, while ensuring co</w:t>
            </w:r>
            <w:r>
              <w:rPr>
                <w:sz w:val="20"/>
              </w:rPr>
              <w:t>mpliance with MFMA, GRAP, and mSCOA Regulations. The system functionality must support:</w:t>
            </w:r>
          </w:p>
          <w:p w14:paraId="0FBEA08F" w14:textId="77777777" w:rsidR="001B4CBE" w:rsidRDefault="0033419E">
            <w:pPr>
              <w:jc w:val="left"/>
              <w:rPr>
                <w:sz w:val="20"/>
              </w:rPr>
            </w:pPr>
            <w:r>
              <w:rPr>
                <w:sz w:val="20"/>
              </w:rPr>
              <w:t xml:space="preserve"> </w:t>
            </w:r>
          </w:p>
          <w:p w14:paraId="1F223D75" w14:textId="77777777" w:rsidR="001B4CBE" w:rsidRDefault="0033419E">
            <w:pPr>
              <w:numPr>
                <w:ilvl w:val="0"/>
                <w:numId w:val="10"/>
              </w:numPr>
              <w:ind w:left="238"/>
              <w:jc w:val="left"/>
              <w:rPr>
                <w:sz w:val="20"/>
              </w:rPr>
            </w:pPr>
            <w:r>
              <w:rPr>
                <w:sz w:val="20"/>
              </w:rPr>
              <w:lastRenderedPageBreak/>
              <w:t>Application engine for payment rates, automatically applying the budgeted creditor payment rates to each planned capital and operational expenditure item based on classification, funding source, and project details.</w:t>
            </w:r>
          </w:p>
          <w:p w14:paraId="7F9C6B1F" w14:textId="77777777" w:rsidR="001B4CBE" w:rsidRDefault="0033419E">
            <w:pPr>
              <w:numPr>
                <w:ilvl w:val="0"/>
                <w:numId w:val="10"/>
              </w:numPr>
              <w:ind w:left="238"/>
              <w:jc w:val="left"/>
              <w:rPr>
                <w:sz w:val="20"/>
              </w:rPr>
            </w:pPr>
            <w:r>
              <w:rPr>
                <w:sz w:val="20"/>
              </w:rPr>
              <w:t>Seven-segment mSCOA alignment, ensuring all calculated values maintain consistent classification across project, item, fund, function, region, cost centre, and objective segments.</w:t>
            </w:r>
          </w:p>
          <w:p w14:paraId="2EC67841" w14:textId="77777777" w:rsidR="001B4CBE" w:rsidRDefault="0033419E">
            <w:pPr>
              <w:numPr>
                <w:ilvl w:val="0"/>
                <w:numId w:val="10"/>
              </w:numPr>
              <w:ind w:left="238"/>
              <w:jc w:val="left"/>
              <w:rPr>
                <w:sz w:val="20"/>
              </w:rPr>
            </w:pPr>
            <w:r>
              <w:rPr>
                <w:sz w:val="20"/>
              </w:rPr>
              <w:t>Customisable rate assignment, allowing users to set or override system-calculated payment rates by item classification or fund, where required for specific budgeting scenarios.</w:t>
            </w:r>
          </w:p>
          <w:p w14:paraId="0F000FFC" w14:textId="77777777" w:rsidR="001B4CBE" w:rsidRDefault="0033419E">
            <w:pPr>
              <w:numPr>
                <w:ilvl w:val="0"/>
                <w:numId w:val="10"/>
              </w:numPr>
              <w:ind w:left="238"/>
              <w:jc w:val="left"/>
              <w:rPr>
                <w:sz w:val="20"/>
              </w:rPr>
            </w:pPr>
            <w:r>
              <w:rPr>
                <w:sz w:val="20"/>
              </w:rPr>
              <w:t>Real-time recalculation, updating projected creditor balances when payment rates or planned expenditure values are changed during the budget development process.</w:t>
            </w:r>
          </w:p>
          <w:p w14:paraId="1071FD22" w14:textId="77777777" w:rsidR="001B4CBE" w:rsidRDefault="0033419E">
            <w:pPr>
              <w:numPr>
                <w:ilvl w:val="0"/>
                <w:numId w:val="10"/>
              </w:numPr>
              <w:ind w:left="238"/>
              <w:jc w:val="left"/>
              <w:rPr>
                <w:sz w:val="20"/>
              </w:rPr>
            </w:pPr>
            <w:r>
              <w:rPr>
                <w:sz w:val="20"/>
              </w:rPr>
              <w:t>Scenario simulation capability, supporting “what-if” analysis for payment rate adjustments to assess their impact on creditor balances and liquidity projections.</w:t>
            </w:r>
          </w:p>
          <w:p w14:paraId="0008B8E1" w14:textId="77777777" w:rsidR="001B4CBE" w:rsidRDefault="0033419E">
            <w:pPr>
              <w:numPr>
                <w:ilvl w:val="0"/>
                <w:numId w:val="10"/>
              </w:numPr>
              <w:ind w:left="238"/>
              <w:jc w:val="left"/>
              <w:rPr>
                <w:sz w:val="20"/>
              </w:rPr>
            </w:pPr>
            <w:r>
              <w:rPr>
                <w:sz w:val="20"/>
              </w:rPr>
              <w:t xml:space="preserve">Audit trail </w:t>
            </w:r>
            <w:r>
              <w:rPr>
                <w:sz w:val="20"/>
              </w:rPr>
              <w:t>functionality, recording all applications of payment rates, including source of the rate, user ID, timestamp, and affected expenditure lines.</w:t>
            </w:r>
          </w:p>
          <w:p w14:paraId="69A933B4" w14:textId="77777777" w:rsidR="001B4CBE" w:rsidRDefault="0033419E">
            <w:pPr>
              <w:numPr>
                <w:ilvl w:val="0"/>
                <w:numId w:val="10"/>
              </w:numPr>
              <w:ind w:left="238"/>
              <w:jc w:val="left"/>
              <w:rPr>
                <w:sz w:val="20"/>
              </w:rPr>
            </w:pPr>
            <w:r>
              <w:rPr>
                <w:sz w:val="20"/>
              </w:rPr>
              <w:t>Integrated reporting view, displaying applied payment rates alongside corresponding expenditure and projected outstanding creditor amounts by item, project, and fund.</w:t>
            </w:r>
          </w:p>
          <w:p w14:paraId="1B31616D" w14:textId="77777777" w:rsidR="001B4CBE" w:rsidRDefault="0033419E">
            <w:pPr>
              <w:numPr>
                <w:ilvl w:val="0"/>
                <w:numId w:val="10"/>
              </w:numPr>
              <w:ind w:left="238"/>
              <w:jc w:val="left"/>
              <w:rPr>
                <w:sz w:val="20"/>
              </w:rPr>
            </w:pPr>
            <w:r>
              <w:rPr>
                <w:sz w:val="20"/>
              </w:rPr>
              <w:t>Export capability, allowing the calculated accounts payable forecast with applied payment rates to be extracted for management review, internal reporting, or audit reference.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735C54" w14:textId="77777777" w:rsidR="001B4CBE" w:rsidRDefault="0033419E">
            <w:pPr>
              <w:pStyle w:val="TableNormal0"/>
            </w:pPr>
            <w:r>
              <w:lastRenderedPageBreak/>
              <w:t>Functional</w:t>
            </w:r>
          </w:p>
        </w:tc>
      </w:tr>
      <w:tr w:rsidR="001B4CBE" w14:paraId="53B16D2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F07252" w14:textId="77777777" w:rsidR="001B4CBE" w:rsidRDefault="0033419E">
            <w:pPr>
              <w:pStyle w:val="TableNormal0"/>
            </w:pPr>
            <w:r>
              <w:t>CRB5</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5E7E57" w14:textId="77777777" w:rsidR="001B4CBE" w:rsidRDefault="0033419E">
            <w:pPr>
              <w:pStyle w:val="TableNormal0"/>
            </w:pPr>
            <w:r>
              <w:t>Approve draft budget data strings for submission to budget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21C58A" w14:textId="77777777" w:rsidR="001B4CBE" w:rsidRDefault="0033419E">
            <w:pPr>
              <w:jc w:val="left"/>
              <w:rPr>
                <w:sz w:val="20"/>
              </w:rPr>
            </w:pPr>
            <w:r>
              <w:rPr>
                <w:sz w:val="20"/>
              </w:rPr>
              <w:t xml:space="preserve">Enable the ability within the System Functionality to electronically approve the submission of the draft budget data strings to the Budget Management System Functionality. This functionality ensures that all draft budget data—whether related to operational, capital, retention, payroll, or other sub-categories—is subject to a formal review and approval process before consolidation into the core municipal budget. The purpose is to uphold governance and accountability, prevent unauthorised data transfers, and </w:t>
            </w:r>
            <w:r>
              <w:rPr>
                <w:sz w:val="20"/>
              </w:rPr>
              <w:t>ensure alignment with MFMA, mSCOA, and National Treasury budget process requirements. The system functionality must support:</w:t>
            </w:r>
          </w:p>
          <w:p w14:paraId="4EA43BBD" w14:textId="77777777" w:rsidR="001B4CBE" w:rsidRDefault="0033419E">
            <w:pPr>
              <w:jc w:val="left"/>
              <w:rPr>
                <w:sz w:val="20"/>
              </w:rPr>
            </w:pPr>
            <w:r>
              <w:rPr>
                <w:sz w:val="20"/>
              </w:rPr>
              <w:t xml:space="preserve"> </w:t>
            </w:r>
          </w:p>
          <w:p w14:paraId="0D949E33" w14:textId="77777777" w:rsidR="001B4CBE" w:rsidRDefault="0033419E">
            <w:pPr>
              <w:numPr>
                <w:ilvl w:val="0"/>
                <w:numId w:val="12"/>
              </w:numPr>
              <w:ind w:left="238"/>
              <w:jc w:val="left"/>
              <w:rPr>
                <w:sz w:val="20"/>
              </w:rPr>
            </w:pPr>
            <w:r>
              <w:rPr>
                <w:sz w:val="20"/>
              </w:rPr>
              <w:t xml:space="preserve">Electronic approval workflow, allowing designated officials to </w:t>
            </w:r>
            <w:r>
              <w:rPr>
                <w:sz w:val="20"/>
              </w:rPr>
              <w:t>review and approve the submission of draft budget data strings from source budgeting functionalities to the Core Budget System Functionality.</w:t>
            </w:r>
          </w:p>
          <w:p w14:paraId="1985CA85" w14:textId="77777777" w:rsidR="001B4CBE" w:rsidRDefault="0033419E">
            <w:pPr>
              <w:numPr>
                <w:ilvl w:val="0"/>
                <w:numId w:val="12"/>
              </w:numPr>
              <w:ind w:left="238"/>
              <w:jc w:val="left"/>
              <w:rPr>
                <w:sz w:val="20"/>
              </w:rPr>
            </w:pPr>
            <w:r>
              <w:rPr>
                <w:sz w:val="20"/>
              </w:rPr>
              <w:t>Budget data summary view, presenting a consolidated snapshot of the data strings awaiting approval, including totals and classification by segment and source functionality.</w:t>
            </w:r>
          </w:p>
          <w:p w14:paraId="3CB70870" w14:textId="77777777" w:rsidR="001B4CBE" w:rsidRDefault="0033419E">
            <w:pPr>
              <w:numPr>
                <w:ilvl w:val="0"/>
                <w:numId w:val="12"/>
              </w:numPr>
              <w:ind w:left="238"/>
              <w:jc w:val="left"/>
              <w:rPr>
                <w:sz w:val="20"/>
              </w:rPr>
            </w:pPr>
            <w:r>
              <w:rPr>
                <w:sz w:val="20"/>
              </w:rPr>
              <w:lastRenderedPageBreak/>
              <w:t>Seven-segment mSCOA verification, confirming that all draft data strings are complete and correctly classified across project, item, fund, function, region, cost centre, and objective segments before submission.</w:t>
            </w:r>
          </w:p>
          <w:p w14:paraId="54CB8C66" w14:textId="77777777" w:rsidR="001B4CBE" w:rsidRDefault="0033419E">
            <w:pPr>
              <w:numPr>
                <w:ilvl w:val="0"/>
                <w:numId w:val="12"/>
              </w:numPr>
              <w:ind w:left="238"/>
              <w:jc w:val="left"/>
              <w:rPr>
                <w:sz w:val="20"/>
              </w:rPr>
            </w:pPr>
            <w:r>
              <w:rPr>
                <w:sz w:val="20"/>
              </w:rPr>
              <w:t>Role-based access control, ensuring that only authorised users may initiate, review, or approve draft budget submissions.</w:t>
            </w:r>
          </w:p>
          <w:p w14:paraId="1FD60B7C" w14:textId="77777777" w:rsidR="001B4CBE" w:rsidRDefault="0033419E">
            <w:pPr>
              <w:numPr>
                <w:ilvl w:val="0"/>
                <w:numId w:val="12"/>
              </w:numPr>
              <w:ind w:left="238"/>
              <w:jc w:val="left"/>
              <w:rPr>
                <w:sz w:val="20"/>
              </w:rPr>
            </w:pPr>
            <w:r>
              <w:rPr>
                <w:sz w:val="20"/>
              </w:rPr>
              <w:t>Comment and justification capture, allowing approvers to record remarks, request clarifications, or reject specific data strings with reasons.</w:t>
            </w:r>
          </w:p>
          <w:p w14:paraId="71835322" w14:textId="77777777" w:rsidR="001B4CBE" w:rsidRDefault="0033419E">
            <w:pPr>
              <w:numPr>
                <w:ilvl w:val="0"/>
                <w:numId w:val="12"/>
              </w:numPr>
              <w:ind w:left="238"/>
              <w:jc w:val="left"/>
              <w:rPr>
                <w:sz w:val="20"/>
              </w:rPr>
            </w:pPr>
            <w:r>
              <w:rPr>
                <w:sz w:val="20"/>
              </w:rPr>
              <w:t>Audit trail functionality, logging all actions taken during the approval process, including user ID, timestamp, and any changes or comments made.</w:t>
            </w:r>
          </w:p>
          <w:p w14:paraId="56193D4E" w14:textId="77777777" w:rsidR="001B4CBE" w:rsidRDefault="0033419E">
            <w:pPr>
              <w:numPr>
                <w:ilvl w:val="0"/>
                <w:numId w:val="12"/>
              </w:numPr>
              <w:ind w:left="238"/>
              <w:jc w:val="left"/>
              <w:rPr>
                <w:sz w:val="20"/>
              </w:rPr>
            </w:pPr>
            <w:r>
              <w:rPr>
                <w:sz w:val="20"/>
              </w:rPr>
              <w:t>Submission status tracking, displaying the real-time status of each draft data string submission (e.g. pending, approved, rejected) within the system interface.</w:t>
            </w:r>
          </w:p>
          <w:p w14:paraId="2151C037" w14:textId="77777777" w:rsidR="001B4CBE" w:rsidRDefault="0033419E">
            <w:pPr>
              <w:numPr>
                <w:ilvl w:val="0"/>
                <w:numId w:val="12"/>
              </w:numPr>
              <w:ind w:left="238"/>
              <w:jc w:val="left"/>
              <w:rPr>
                <w:sz w:val="20"/>
              </w:rPr>
            </w:pPr>
            <w:r>
              <w:rPr>
                <w:sz w:val="20"/>
              </w:rPr>
              <w:t>Notification capability, automatically informing relevant stakeholders of submission status updates or actions required in the approval workflow.</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47C084" w14:textId="77777777" w:rsidR="001B4CBE" w:rsidRDefault="0033419E">
            <w:pPr>
              <w:pStyle w:val="TableNormal0"/>
            </w:pPr>
            <w:r>
              <w:lastRenderedPageBreak/>
              <w:t>Functional</w:t>
            </w:r>
          </w:p>
        </w:tc>
      </w:tr>
      <w:tr w:rsidR="001B4CBE" w14:paraId="1385553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B666C2" w14:textId="77777777" w:rsidR="001B4CBE" w:rsidRDefault="0033419E">
            <w:pPr>
              <w:pStyle w:val="TableNormal0"/>
            </w:pPr>
            <w:r>
              <w:t>CRB6</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9113A4" w14:textId="77777777" w:rsidR="001B4CBE" w:rsidRDefault="0033419E">
            <w:pPr>
              <w:pStyle w:val="TableNormal0"/>
            </w:pPr>
            <w:r>
              <w:t>Approve the budget data strings for submission</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AB5B63" w14:textId="77777777" w:rsidR="001B4CBE" w:rsidRDefault="0033419E">
            <w:pPr>
              <w:jc w:val="left"/>
              <w:rPr>
                <w:sz w:val="20"/>
              </w:rPr>
            </w:pPr>
            <w:r>
              <w:rPr>
                <w:sz w:val="20"/>
              </w:rPr>
              <w:t>Enable the ability to approve the electronic submission of budget data strings from the system functionality to the Budget Management System Functionality. This functionality must allow authorised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w:t>
            </w:r>
            <w:r>
              <w:rPr>
                <w:sz w:val="20"/>
              </w:rPr>
              <w:t>asury reporting requirements. The system functionality must support:</w:t>
            </w:r>
          </w:p>
          <w:p w14:paraId="68DDB283" w14:textId="77777777" w:rsidR="001B4CBE" w:rsidRDefault="0033419E">
            <w:pPr>
              <w:jc w:val="left"/>
              <w:rPr>
                <w:sz w:val="20"/>
              </w:rPr>
            </w:pPr>
            <w:r>
              <w:rPr>
                <w:sz w:val="20"/>
              </w:rPr>
              <w:t xml:space="preserve"> </w:t>
            </w:r>
          </w:p>
          <w:p w14:paraId="1C164BB8" w14:textId="77777777" w:rsidR="001B4CBE" w:rsidRDefault="0033419E">
            <w:pPr>
              <w:numPr>
                <w:ilvl w:val="0"/>
                <w:numId w:val="14"/>
              </w:numPr>
              <w:ind w:left="238"/>
              <w:jc w:val="left"/>
              <w:rPr>
                <w:sz w:val="20"/>
              </w:rPr>
            </w:pPr>
            <w:r>
              <w:rPr>
                <w:sz w:val="20"/>
              </w:rPr>
              <w:t>Electronic approval workflow for budget data strings before submission to the Budget Management System Functionality</w:t>
            </w:r>
          </w:p>
          <w:p w14:paraId="1E639C8D" w14:textId="77777777" w:rsidR="001B4CBE" w:rsidRDefault="0033419E">
            <w:pPr>
              <w:numPr>
                <w:ilvl w:val="0"/>
                <w:numId w:val="14"/>
              </w:numPr>
              <w:ind w:left="238"/>
              <w:jc w:val="left"/>
              <w:rPr>
                <w:sz w:val="20"/>
              </w:rPr>
            </w:pPr>
            <w:r>
              <w:rPr>
                <w:sz w:val="20"/>
              </w:rPr>
              <w:t>Validation of budget classifications to confirm alignment with mSCOA item, function, department, and project segments prior to approval</w:t>
            </w:r>
          </w:p>
          <w:p w14:paraId="6E79845E" w14:textId="77777777" w:rsidR="001B4CBE" w:rsidRDefault="0033419E">
            <w:pPr>
              <w:numPr>
                <w:ilvl w:val="0"/>
                <w:numId w:val="14"/>
              </w:numPr>
              <w:ind w:left="238"/>
              <w:jc w:val="left"/>
              <w:rPr>
                <w:sz w:val="20"/>
              </w:rPr>
            </w:pPr>
            <w:r>
              <w:rPr>
                <w:sz w:val="20"/>
              </w:rPr>
              <w:t>On-screen review of the full operational budget data string including values for the three-year MTREF period, funding source references, and regional segmentation</w:t>
            </w:r>
          </w:p>
          <w:p w14:paraId="46D7FE5D" w14:textId="77777777" w:rsidR="001B4CBE" w:rsidRDefault="0033419E">
            <w:pPr>
              <w:numPr>
                <w:ilvl w:val="0"/>
                <w:numId w:val="14"/>
              </w:numPr>
              <w:ind w:left="238"/>
              <w:jc w:val="left"/>
              <w:rPr>
                <w:sz w:val="20"/>
              </w:rPr>
            </w:pPr>
            <w:r>
              <w:rPr>
                <w:sz w:val="20"/>
              </w:rPr>
              <w:t>Approval options including "Approve," "Reject," or "Return for Correction" with electronic comment functionality</w:t>
            </w:r>
          </w:p>
          <w:p w14:paraId="67460522" w14:textId="77777777" w:rsidR="001B4CBE" w:rsidRDefault="0033419E">
            <w:pPr>
              <w:numPr>
                <w:ilvl w:val="0"/>
                <w:numId w:val="14"/>
              </w:numPr>
              <w:ind w:left="238"/>
              <w:jc w:val="left"/>
              <w:rPr>
                <w:sz w:val="20"/>
              </w:rPr>
            </w:pPr>
            <w:r>
              <w:rPr>
                <w:sz w:val="20"/>
              </w:rPr>
              <w:t>Role-based access control to restrict approval actions to authorised officials with budget submission responsibilities</w:t>
            </w:r>
          </w:p>
          <w:p w14:paraId="043FD0E8" w14:textId="77777777" w:rsidR="001B4CBE" w:rsidRDefault="0033419E">
            <w:pPr>
              <w:numPr>
                <w:ilvl w:val="0"/>
                <w:numId w:val="14"/>
              </w:numPr>
              <w:ind w:left="238"/>
              <w:jc w:val="left"/>
              <w:rPr>
                <w:sz w:val="20"/>
              </w:rPr>
            </w:pPr>
            <w:r>
              <w:rPr>
                <w:sz w:val="20"/>
              </w:rPr>
              <w:t>Audit trail functionality to record all approval actions, including user ID, decision, comments, timestamp, and version of the data string submitted</w:t>
            </w:r>
          </w:p>
          <w:p w14:paraId="1F3E08CF" w14:textId="77777777" w:rsidR="001B4CBE" w:rsidRDefault="0033419E">
            <w:pPr>
              <w:numPr>
                <w:ilvl w:val="0"/>
                <w:numId w:val="14"/>
              </w:numPr>
              <w:ind w:left="238"/>
              <w:jc w:val="left"/>
              <w:rPr>
                <w:sz w:val="20"/>
              </w:rPr>
            </w:pPr>
            <w:r>
              <w:rPr>
                <w:sz w:val="20"/>
              </w:rPr>
              <w:t>Real-time status tracking to monitor whether budget data strings are pending, approved, rejected, or resubmitted</w:t>
            </w:r>
          </w:p>
          <w:p w14:paraId="29E4AD57" w14:textId="77777777" w:rsidR="001B4CBE" w:rsidRDefault="0033419E">
            <w:pPr>
              <w:numPr>
                <w:ilvl w:val="0"/>
                <w:numId w:val="14"/>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DAA8AA" w14:textId="77777777" w:rsidR="001B4CBE" w:rsidRDefault="0033419E">
            <w:pPr>
              <w:pStyle w:val="TableNormal0"/>
            </w:pPr>
            <w:r>
              <w:t>Functional</w:t>
            </w:r>
          </w:p>
        </w:tc>
      </w:tr>
      <w:tr w:rsidR="001B4CBE" w14:paraId="46D1237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23793E" w14:textId="77777777" w:rsidR="001B4CBE" w:rsidRDefault="0033419E">
            <w:pPr>
              <w:pStyle w:val="TableNormal0"/>
            </w:pPr>
            <w:r>
              <w:lastRenderedPageBreak/>
              <w:t>CRB7</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EF444C" w14:textId="77777777" w:rsidR="001B4CBE" w:rsidRDefault="0033419E">
            <w:pPr>
              <w:pStyle w:val="TableNormal0"/>
            </w:pPr>
            <w:r>
              <w:t>Caprure amendments to budget projections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1BEC5A" w14:textId="77777777" w:rsidR="001B4CBE" w:rsidRDefault="0033419E">
            <w:pPr>
              <w:jc w:val="left"/>
              <w:rPr>
                <w:sz w:val="20"/>
              </w:rPr>
            </w:pPr>
            <w:r>
              <w:rPr>
                <w:sz w:val="20"/>
              </w:rPr>
              <w:t>Enable the ability to electronically capture amendments to budget projections. This functionality must allow authorised users to record changes made to previously estimated budget values, ensuring that all updates are justified, version-controlled, and compliant with internal budgeting procedures and applicable MFMA and National Treasury guidance. The purpose is to support transparent adjustment processes, maintain the integrity of the budgeting cycle, and ensure full auditability of all projection changes.</w:t>
            </w:r>
            <w:r>
              <w:rPr>
                <w:sz w:val="20"/>
              </w:rPr>
              <w:t xml:space="preserve"> The system functionality must support:</w:t>
            </w:r>
          </w:p>
          <w:p w14:paraId="1C47233F" w14:textId="77777777" w:rsidR="001B4CBE" w:rsidRDefault="0033419E">
            <w:pPr>
              <w:jc w:val="left"/>
              <w:rPr>
                <w:sz w:val="20"/>
              </w:rPr>
            </w:pPr>
            <w:r>
              <w:rPr>
                <w:sz w:val="20"/>
              </w:rPr>
              <w:t xml:space="preserve"> </w:t>
            </w:r>
          </w:p>
          <w:p w14:paraId="701FE6C0" w14:textId="77777777" w:rsidR="001B4CBE" w:rsidRDefault="0033419E">
            <w:pPr>
              <w:numPr>
                <w:ilvl w:val="0"/>
                <w:numId w:val="16"/>
              </w:numPr>
              <w:ind w:left="238"/>
              <w:jc w:val="left"/>
              <w:rPr>
                <w:sz w:val="20"/>
              </w:rPr>
            </w:pPr>
            <w:r>
              <w:rPr>
                <w:sz w:val="20"/>
              </w:rPr>
              <w:t>Electronic entry of amended budget projection values for operational or project-related expenditure across the MTREF period</w:t>
            </w:r>
          </w:p>
          <w:p w14:paraId="12E43CCD" w14:textId="77777777" w:rsidR="001B4CBE" w:rsidRDefault="0033419E">
            <w:pPr>
              <w:numPr>
                <w:ilvl w:val="0"/>
                <w:numId w:val="16"/>
              </w:numPr>
              <w:ind w:left="238"/>
              <w:jc w:val="left"/>
              <w:rPr>
                <w:sz w:val="20"/>
              </w:rPr>
            </w:pPr>
            <w:r>
              <w:rPr>
                <w:sz w:val="20"/>
              </w:rPr>
              <w:t>Justification and commentary field to document the reason for each amendment, including references to updated assumptions, funding changes, or strategic priorities</w:t>
            </w:r>
          </w:p>
          <w:p w14:paraId="58FD516C" w14:textId="77777777" w:rsidR="001B4CBE" w:rsidRDefault="0033419E">
            <w:pPr>
              <w:numPr>
                <w:ilvl w:val="0"/>
                <w:numId w:val="16"/>
              </w:numPr>
              <w:ind w:left="238"/>
              <w:jc w:val="left"/>
              <w:rPr>
                <w:sz w:val="20"/>
              </w:rPr>
            </w:pPr>
            <w:r>
              <w:rPr>
                <w:sz w:val="20"/>
              </w:rPr>
              <w:t>Version control functionality to retain previous estimates and track all changes across budgeting cycles</w:t>
            </w:r>
          </w:p>
          <w:p w14:paraId="09298AFB" w14:textId="77777777" w:rsidR="001B4CBE" w:rsidRDefault="0033419E">
            <w:pPr>
              <w:numPr>
                <w:ilvl w:val="0"/>
                <w:numId w:val="16"/>
              </w:numPr>
              <w:ind w:left="238"/>
              <w:jc w:val="left"/>
              <w:rPr>
                <w:sz w:val="20"/>
              </w:rPr>
            </w:pPr>
            <w:r>
              <w:rPr>
                <w:sz w:val="20"/>
              </w:rPr>
              <w:t>mSCOA segment alignment to ensure all amended projections are recorded under the correct item, function, project, and department segments</w:t>
            </w:r>
          </w:p>
          <w:p w14:paraId="19C5847F" w14:textId="77777777" w:rsidR="001B4CBE" w:rsidRDefault="0033419E">
            <w:pPr>
              <w:numPr>
                <w:ilvl w:val="0"/>
                <w:numId w:val="16"/>
              </w:numPr>
              <w:ind w:left="238"/>
              <w:jc w:val="left"/>
              <w:rPr>
                <w:sz w:val="20"/>
              </w:rPr>
            </w:pPr>
            <w:r>
              <w:rPr>
                <w:sz w:val="20"/>
              </w:rPr>
              <w:t>Role-based access control to restrict projection amendment capabilities to authorised budget officials</w:t>
            </w:r>
          </w:p>
          <w:p w14:paraId="4978B049" w14:textId="77777777" w:rsidR="001B4CBE" w:rsidRDefault="0033419E">
            <w:pPr>
              <w:numPr>
                <w:ilvl w:val="0"/>
                <w:numId w:val="16"/>
              </w:numPr>
              <w:ind w:left="238"/>
              <w:jc w:val="left"/>
              <w:rPr>
                <w:sz w:val="20"/>
              </w:rPr>
            </w:pPr>
            <w:r>
              <w:rPr>
                <w:sz w:val="20"/>
              </w:rPr>
              <w:t xml:space="preserve">Audit trail functionality to log all amendment actions, including the original and </w:t>
            </w:r>
            <w:r>
              <w:rPr>
                <w:sz w:val="20"/>
              </w:rPr>
              <w:t>updated values, user ID, date, time, and supporting rationale</w:t>
            </w:r>
          </w:p>
          <w:p w14:paraId="360FCA8B" w14:textId="77777777" w:rsidR="001B4CBE" w:rsidRDefault="0033419E">
            <w:pPr>
              <w:numPr>
                <w:ilvl w:val="0"/>
                <w:numId w:val="16"/>
              </w:numPr>
              <w:ind w:left="238"/>
              <w:jc w:val="left"/>
              <w:rPr>
                <w:sz w:val="20"/>
              </w:rPr>
            </w:pPr>
            <w:r>
              <w:rPr>
                <w:sz w:val="20"/>
              </w:rPr>
              <w:t>Export and reporting capability to generate amendment logs and updated budget projection reports in Excel or PDF format for oversight, internal planning, or council submission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DA112A" w14:textId="77777777" w:rsidR="001B4CBE" w:rsidRDefault="0033419E">
            <w:pPr>
              <w:pStyle w:val="TableNormal0"/>
            </w:pPr>
            <w:r>
              <w:t>Functional</w:t>
            </w:r>
          </w:p>
        </w:tc>
      </w:tr>
      <w:tr w:rsidR="001B4CBE" w14:paraId="43863F4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4B6B31" w14:textId="77777777" w:rsidR="001B4CBE" w:rsidRDefault="0033419E">
            <w:pPr>
              <w:pStyle w:val="TableNormal0"/>
            </w:pPr>
            <w:r>
              <w:t>CRB8</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5C2F83" w14:textId="77777777" w:rsidR="001B4CBE" w:rsidRDefault="0033419E">
            <w:pPr>
              <w:pStyle w:val="TableNormal0"/>
            </w:pPr>
            <w:r>
              <w:t>Capture budget based on current commitments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977FF9" w14:textId="77777777" w:rsidR="001B4CBE" w:rsidRDefault="0033419E">
            <w:pPr>
              <w:jc w:val="left"/>
              <w:rPr>
                <w:sz w:val="20"/>
              </w:rPr>
            </w:pPr>
            <w:r>
              <w:rPr>
                <w:sz w:val="20"/>
              </w:rPr>
              <w:t>Enable the ability within the System Functionality to capture the budget by financial year, in accordance with the current commitments to be incurred for the three-year budget period. This functionality ensures that users can input and allocate project budgets across the applicable Medium-Term Revenue and Expenditure Framework (MTREF) period, reflecting the planned financial commitments for each year. The purpose is to support multi-year budgeting in compliance with the MFMA, mSCOA Regulations, and National</w:t>
            </w:r>
            <w:r>
              <w:rPr>
                <w:sz w:val="20"/>
              </w:rPr>
              <w:t xml:space="preserve"> Treasury budget preparation guidelines, enabling accurate financial planning and alignment with project implementation timelines. The system functionality must support:</w:t>
            </w:r>
          </w:p>
          <w:p w14:paraId="36151C98" w14:textId="77777777" w:rsidR="001B4CBE" w:rsidRDefault="0033419E">
            <w:pPr>
              <w:jc w:val="left"/>
              <w:rPr>
                <w:sz w:val="20"/>
              </w:rPr>
            </w:pPr>
            <w:r>
              <w:rPr>
                <w:sz w:val="20"/>
              </w:rPr>
              <w:t xml:space="preserve"> </w:t>
            </w:r>
          </w:p>
          <w:p w14:paraId="62F6C257" w14:textId="77777777" w:rsidR="001B4CBE" w:rsidRDefault="0033419E">
            <w:pPr>
              <w:numPr>
                <w:ilvl w:val="0"/>
                <w:numId w:val="18"/>
              </w:numPr>
              <w:ind w:left="238"/>
              <w:jc w:val="left"/>
              <w:rPr>
                <w:sz w:val="20"/>
              </w:rPr>
            </w:pPr>
            <w:r>
              <w:rPr>
                <w:sz w:val="20"/>
              </w:rPr>
              <w:t xml:space="preserve">Year-specific budget entry fields, </w:t>
            </w:r>
            <w:r>
              <w:rPr>
                <w:sz w:val="20"/>
              </w:rPr>
              <w:t>enabling users to capture planned expenditure values separately for each of the three MTREF financial years.</w:t>
            </w:r>
          </w:p>
          <w:p w14:paraId="2F8A7C9E" w14:textId="77777777" w:rsidR="001B4CBE" w:rsidRDefault="0033419E">
            <w:pPr>
              <w:numPr>
                <w:ilvl w:val="0"/>
                <w:numId w:val="18"/>
              </w:numPr>
              <w:ind w:left="238"/>
              <w:jc w:val="left"/>
              <w:rPr>
                <w:sz w:val="20"/>
              </w:rPr>
            </w:pPr>
            <w:r>
              <w:rPr>
                <w:sz w:val="20"/>
              </w:rPr>
              <w:t>Alignment with cash flow and implementation plans, ensuring budget entries reflect the timing of expected commitments and spending milestones.</w:t>
            </w:r>
          </w:p>
          <w:p w14:paraId="6EDB7A49" w14:textId="77777777" w:rsidR="001B4CBE" w:rsidRDefault="0033419E">
            <w:pPr>
              <w:numPr>
                <w:ilvl w:val="0"/>
                <w:numId w:val="18"/>
              </w:numPr>
              <w:ind w:left="238"/>
              <w:jc w:val="left"/>
              <w:rPr>
                <w:sz w:val="20"/>
              </w:rPr>
            </w:pPr>
            <w:r>
              <w:rPr>
                <w:sz w:val="20"/>
              </w:rPr>
              <w:t>Validation against funding availability, checking that the annual budget captured does not exceed allocated or anticipated funding per financial year.</w:t>
            </w:r>
          </w:p>
          <w:p w14:paraId="74EF27E5" w14:textId="77777777" w:rsidR="001B4CBE" w:rsidRDefault="0033419E">
            <w:pPr>
              <w:numPr>
                <w:ilvl w:val="0"/>
                <w:numId w:val="18"/>
              </w:numPr>
              <w:ind w:left="238"/>
              <w:jc w:val="left"/>
              <w:rPr>
                <w:sz w:val="20"/>
              </w:rPr>
            </w:pPr>
            <w:r>
              <w:rPr>
                <w:sz w:val="20"/>
              </w:rPr>
              <w:lastRenderedPageBreak/>
              <w:t>Automated calculation of total budget, summing the annual figures to display the overall budget across the MTREF period.</w:t>
            </w:r>
          </w:p>
          <w:p w14:paraId="15DA7341" w14:textId="77777777" w:rsidR="001B4CBE" w:rsidRDefault="0033419E">
            <w:pPr>
              <w:numPr>
                <w:ilvl w:val="0"/>
                <w:numId w:val="18"/>
              </w:numPr>
              <w:ind w:left="238"/>
              <w:jc w:val="left"/>
              <w:rPr>
                <w:sz w:val="20"/>
              </w:rPr>
            </w:pPr>
            <w:r>
              <w:rPr>
                <w:sz w:val="20"/>
              </w:rPr>
              <w:t>Segmentation compliance, ensuring each year’s budget entry is correctly aligned to the applicable mSCOA segments including item, project, function, and fund.</w:t>
            </w:r>
          </w:p>
          <w:p w14:paraId="78845036" w14:textId="77777777" w:rsidR="001B4CBE" w:rsidRDefault="0033419E">
            <w:pPr>
              <w:numPr>
                <w:ilvl w:val="0"/>
                <w:numId w:val="18"/>
              </w:numPr>
              <w:ind w:left="238"/>
              <w:jc w:val="left"/>
              <w:rPr>
                <w:sz w:val="20"/>
              </w:rPr>
            </w:pPr>
            <w:r>
              <w:rPr>
                <w:sz w:val="20"/>
              </w:rPr>
              <w:t>Audit trail functionality, logging each annual budget entry or amendment with timestamp, user ID, and comments for traceability.</w:t>
            </w:r>
          </w:p>
          <w:p w14:paraId="07063263" w14:textId="77777777" w:rsidR="001B4CBE" w:rsidRDefault="0033419E">
            <w:pPr>
              <w:numPr>
                <w:ilvl w:val="0"/>
                <w:numId w:val="18"/>
              </w:numPr>
              <w:ind w:left="238"/>
              <w:jc w:val="left"/>
              <w:rPr>
                <w:sz w:val="20"/>
              </w:rPr>
            </w:pPr>
            <w:r>
              <w:rPr>
                <w:sz w:val="20"/>
              </w:rPr>
              <w:t>Change tracking and versioning, maintaining a history of all captured budgets by year to support audit, review, and reforecasting.</w:t>
            </w:r>
          </w:p>
          <w:p w14:paraId="13C7C2BB" w14:textId="77777777" w:rsidR="001B4CBE" w:rsidRDefault="0033419E">
            <w:pPr>
              <w:numPr>
                <w:ilvl w:val="0"/>
                <w:numId w:val="18"/>
              </w:numPr>
              <w:ind w:left="238"/>
              <w:jc w:val="left"/>
              <w:rPr>
                <w:sz w:val="20"/>
              </w:rPr>
            </w:pPr>
            <w:r>
              <w:rPr>
                <w:sz w:val="20"/>
              </w:rPr>
              <w:t>Export capability, allowing the MTREF-aligned project budget to be downloaded in Excel or PDF format for reporting and submission to oversight bodies.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862D56" w14:textId="77777777" w:rsidR="001B4CBE" w:rsidRDefault="0033419E">
            <w:pPr>
              <w:pStyle w:val="TableNormal0"/>
            </w:pPr>
            <w:r>
              <w:lastRenderedPageBreak/>
              <w:t>Functional</w:t>
            </w:r>
          </w:p>
        </w:tc>
      </w:tr>
      <w:tr w:rsidR="001B4CBE" w14:paraId="201C4F7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36EE40" w14:textId="77777777" w:rsidR="001B4CBE" w:rsidRDefault="0033419E">
            <w:pPr>
              <w:pStyle w:val="TableNormal0"/>
            </w:pPr>
            <w:r>
              <w:t>CRB9</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5EC419" w14:textId="77777777" w:rsidR="001B4CBE" w:rsidRDefault="0033419E">
            <w:pPr>
              <w:pStyle w:val="TableNormal0"/>
            </w:pPr>
            <w:r>
              <w:t>Capture estimated contracted services where procurement has not been awarded</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95CB6D" w14:textId="77777777" w:rsidR="001B4CBE" w:rsidRDefault="0033419E">
            <w:pPr>
              <w:jc w:val="left"/>
              <w:rPr>
                <w:sz w:val="20"/>
              </w:rPr>
            </w:pPr>
            <w:r>
              <w:rPr>
                <w:sz w:val="20"/>
              </w:rPr>
              <w:t>Enable the ability within the Creditors Budgeting System Functionality to capture estimated contracted services where procurement has not yet been awarded, based on anticipated service delivery requirements necessary to run the municipality. This functionality must allow authorised users to input projected values for planned contracted services, enabling forward planning for essential service delivery even in the absence of finalised procurement processes. The purpose is to support proactive budgeting, ensu</w:t>
            </w:r>
            <w:r>
              <w:rPr>
                <w:sz w:val="20"/>
              </w:rPr>
              <w:t>re operational readiness, and maintain compliance with the MFMA, mSCOA Regulations, and National Treasury guidelines. The system functionality must support:</w:t>
            </w:r>
          </w:p>
          <w:p w14:paraId="39A9CDFE" w14:textId="77777777" w:rsidR="001B4CBE" w:rsidRDefault="0033419E">
            <w:pPr>
              <w:jc w:val="left"/>
              <w:rPr>
                <w:sz w:val="20"/>
              </w:rPr>
            </w:pPr>
            <w:r>
              <w:rPr>
                <w:sz w:val="20"/>
              </w:rPr>
              <w:t xml:space="preserve"> </w:t>
            </w:r>
          </w:p>
          <w:p w14:paraId="4250685C" w14:textId="77777777" w:rsidR="001B4CBE" w:rsidRDefault="0033419E">
            <w:pPr>
              <w:numPr>
                <w:ilvl w:val="0"/>
                <w:numId w:val="20"/>
              </w:numPr>
              <w:ind w:left="238"/>
              <w:jc w:val="left"/>
              <w:rPr>
                <w:sz w:val="20"/>
              </w:rPr>
            </w:pPr>
            <w:r>
              <w:rPr>
                <w:sz w:val="20"/>
              </w:rPr>
              <w:t>Electronic capture of estimated contracted service values based on internal needs assessments, demand plans, or historical expenditure patterns</w:t>
            </w:r>
          </w:p>
          <w:p w14:paraId="21C05828" w14:textId="77777777" w:rsidR="001B4CBE" w:rsidRDefault="0033419E">
            <w:pPr>
              <w:numPr>
                <w:ilvl w:val="0"/>
                <w:numId w:val="20"/>
              </w:numPr>
              <w:ind w:left="238"/>
              <w:jc w:val="left"/>
              <w:rPr>
                <w:sz w:val="20"/>
              </w:rPr>
            </w:pPr>
            <w:r>
              <w:rPr>
                <w:sz w:val="20"/>
              </w:rPr>
              <w:t>Service requirement classification to categorise the estimated budgets by service type, department, and operational necessity</w:t>
            </w:r>
          </w:p>
          <w:p w14:paraId="6B02BBFD" w14:textId="77777777" w:rsidR="001B4CBE" w:rsidRDefault="0033419E">
            <w:pPr>
              <w:numPr>
                <w:ilvl w:val="0"/>
                <w:numId w:val="20"/>
              </w:numPr>
              <w:ind w:left="238"/>
              <w:jc w:val="left"/>
              <w:rPr>
                <w:sz w:val="20"/>
              </w:rPr>
            </w:pPr>
            <w:r>
              <w:rPr>
                <w:sz w:val="20"/>
              </w:rPr>
              <w:t>mSCOA segment classification to ensure that estimated contracted services are captured in the correct item, function, project, and cost centre segments</w:t>
            </w:r>
          </w:p>
          <w:p w14:paraId="62F2C15C" w14:textId="77777777" w:rsidR="001B4CBE" w:rsidRDefault="0033419E">
            <w:pPr>
              <w:numPr>
                <w:ilvl w:val="0"/>
                <w:numId w:val="20"/>
              </w:numPr>
              <w:ind w:left="238"/>
              <w:jc w:val="left"/>
              <w:rPr>
                <w:sz w:val="20"/>
              </w:rPr>
            </w:pPr>
            <w:r>
              <w:rPr>
                <w:sz w:val="20"/>
              </w:rPr>
              <w:t>Scenario planning functionality to enable budget estimates to be flagged as provisional or subject to future procurement processes</w:t>
            </w:r>
          </w:p>
          <w:p w14:paraId="15F0C85B" w14:textId="77777777" w:rsidR="001B4CBE" w:rsidRDefault="0033419E">
            <w:pPr>
              <w:numPr>
                <w:ilvl w:val="0"/>
                <w:numId w:val="20"/>
              </w:numPr>
              <w:ind w:left="238"/>
              <w:jc w:val="left"/>
              <w:rPr>
                <w:sz w:val="20"/>
              </w:rPr>
            </w:pPr>
            <w:r>
              <w:rPr>
                <w:sz w:val="20"/>
              </w:rPr>
              <w:t>Integration with demand management plans from the Procurement Management System Functionality to support alignment between anticipated service needs and budget estimates</w:t>
            </w:r>
          </w:p>
          <w:p w14:paraId="51430E0B" w14:textId="77777777" w:rsidR="001B4CBE" w:rsidRDefault="0033419E">
            <w:pPr>
              <w:numPr>
                <w:ilvl w:val="0"/>
                <w:numId w:val="20"/>
              </w:numPr>
              <w:ind w:left="238"/>
              <w:jc w:val="left"/>
              <w:rPr>
                <w:sz w:val="20"/>
              </w:rPr>
            </w:pPr>
            <w:r>
              <w:rPr>
                <w:sz w:val="20"/>
              </w:rPr>
              <w:t>Control checks and warnings to flag high-risk estimates, overlapping provisions, or amounts exceeding historical or benchmarked norms</w:t>
            </w:r>
          </w:p>
          <w:p w14:paraId="147EA4AD" w14:textId="77777777" w:rsidR="001B4CBE" w:rsidRDefault="0033419E">
            <w:pPr>
              <w:numPr>
                <w:ilvl w:val="0"/>
                <w:numId w:val="20"/>
              </w:numPr>
              <w:ind w:left="238"/>
              <w:jc w:val="left"/>
              <w:rPr>
                <w:sz w:val="20"/>
              </w:rPr>
            </w:pPr>
            <w:r>
              <w:rPr>
                <w:sz w:val="20"/>
              </w:rPr>
              <w:t>Role-based access control to ensure only designated users may capture or edit estimated contracted service entries</w:t>
            </w:r>
          </w:p>
          <w:p w14:paraId="59802ACE" w14:textId="77777777" w:rsidR="001B4CBE" w:rsidRDefault="0033419E">
            <w:pPr>
              <w:numPr>
                <w:ilvl w:val="0"/>
                <w:numId w:val="20"/>
              </w:numPr>
              <w:ind w:left="238"/>
              <w:jc w:val="left"/>
              <w:rPr>
                <w:sz w:val="20"/>
              </w:rPr>
            </w:pPr>
            <w:r>
              <w:rPr>
                <w:sz w:val="20"/>
              </w:rPr>
              <w:t>Audit trail functionality to record the creation, modification, and approval of estimated contracted service budgets, including user ID, time, and justification notes</w:t>
            </w:r>
          </w:p>
          <w:p w14:paraId="24F71640" w14:textId="77777777" w:rsidR="001B4CBE" w:rsidRDefault="0033419E">
            <w:pPr>
              <w:numPr>
                <w:ilvl w:val="0"/>
                <w:numId w:val="20"/>
              </w:numPr>
              <w:ind w:left="238"/>
              <w:jc w:val="left"/>
              <w:rPr>
                <w:sz w:val="20"/>
              </w:rPr>
            </w:pPr>
            <w:r>
              <w:rPr>
                <w:sz w:val="20"/>
              </w:rPr>
              <w:lastRenderedPageBreak/>
              <w:t>Export and reporting capability to extract estimated contracted service budgets for review, analysis, and presentation during the municipal budget planning process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1D60EE" w14:textId="77777777" w:rsidR="001B4CBE" w:rsidRDefault="0033419E">
            <w:pPr>
              <w:pStyle w:val="TableNormal0"/>
            </w:pPr>
            <w:r>
              <w:lastRenderedPageBreak/>
              <w:t>Functional</w:t>
            </w:r>
          </w:p>
        </w:tc>
      </w:tr>
      <w:tr w:rsidR="001B4CBE" w14:paraId="607A113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219398" w14:textId="77777777" w:rsidR="001B4CBE" w:rsidRDefault="0033419E">
            <w:pPr>
              <w:pStyle w:val="TableNormal0"/>
            </w:pPr>
            <w:r>
              <w:t>CRB10</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2828BB" w14:textId="77777777" w:rsidR="001B4CBE" w:rsidRDefault="0033419E">
            <w:pPr>
              <w:pStyle w:val="TableNormal0"/>
            </w:pPr>
            <w:r>
              <w:t xml:space="preserve">Capture estimated interest on outstanding </w:t>
            </w:r>
            <w:r>
              <w:t>obligations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AF40CF" w14:textId="77777777" w:rsidR="001B4CBE" w:rsidRDefault="0033419E">
            <w:pPr>
              <w:jc w:val="left"/>
              <w:rPr>
                <w:sz w:val="20"/>
              </w:rPr>
            </w:pPr>
            <w:r>
              <w:rPr>
                <w:sz w:val="20"/>
              </w:rPr>
              <w:t>Enable the ability within the Creditors Budgeting System Functionality to capture estimated interest on outstanding obligations based on creditor payment arrangements and financial recovery plan indicators. This functionality must allow authorised users to input projected interest costs linked to deferred payments or structured settlements, ensuring that the municipality can reflect accurate financial commitments in its budgeting process. The purpose is to enhance transparency of interest obligations, impro</w:t>
            </w:r>
            <w:r>
              <w:rPr>
                <w:sz w:val="20"/>
              </w:rPr>
              <w:t>ve cash flow planning, and support compliance with MFMA, mSCOA Regulations, and National Treasury financial recovery planning guidelines. The system functionality must support:</w:t>
            </w:r>
          </w:p>
          <w:p w14:paraId="79562BD9" w14:textId="77777777" w:rsidR="001B4CBE" w:rsidRDefault="0033419E">
            <w:pPr>
              <w:jc w:val="left"/>
              <w:rPr>
                <w:sz w:val="20"/>
              </w:rPr>
            </w:pPr>
            <w:r>
              <w:rPr>
                <w:sz w:val="20"/>
              </w:rPr>
              <w:t xml:space="preserve"> </w:t>
            </w:r>
          </w:p>
          <w:p w14:paraId="79DD1E30" w14:textId="77777777" w:rsidR="001B4CBE" w:rsidRDefault="0033419E">
            <w:pPr>
              <w:numPr>
                <w:ilvl w:val="0"/>
                <w:numId w:val="22"/>
              </w:numPr>
              <w:ind w:left="238"/>
              <w:jc w:val="left"/>
              <w:rPr>
                <w:sz w:val="20"/>
              </w:rPr>
            </w:pPr>
            <w:r>
              <w:rPr>
                <w:sz w:val="20"/>
              </w:rPr>
              <w:t>Electronic capture of interest estimates linked to payment arrangements where delayed settlement may attract interest penalties or charges</w:t>
            </w:r>
          </w:p>
          <w:p w14:paraId="32DC091B" w14:textId="77777777" w:rsidR="001B4CBE" w:rsidRDefault="0033419E">
            <w:pPr>
              <w:numPr>
                <w:ilvl w:val="0"/>
                <w:numId w:val="22"/>
              </w:numPr>
              <w:ind w:left="238"/>
              <w:jc w:val="left"/>
              <w:rPr>
                <w:sz w:val="20"/>
              </w:rPr>
            </w:pPr>
            <w:r>
              <w:rPr>
                <w:sz w:val="20"/>
              </w:rPr>
              <w:t>Calculation functionality to estimate interest based on agreed rates, outstanding balances, and duration of the payment terms</w:t>
            </w:r>
          </w:p>
          <w:p w14:paraId="3E56196A" w14:textId="77777777" w:rsidR="001B4CBE" w:rsidRDefault="0033419E">
            <w:pPr>
              <w:numPr>
                <w:ilvl w:val="0"/>
                <w:numId w:val="22"/>
              </w:numPr>
              <w:ind w:left="238"/>
              <w:jc w:val="left"/>
              <w:rPr>
                <w:sz w:val="20"/>
              </w:rPr>
            </w:pPr>
            <w:r>
              <w:rPr>
                <w:sz w:val="20"/>
              </w:rPr>
              <w:t>Integration with financial recovery plan indicators to apply relevant risk ratings, interest assumptions, or corrective action requirements for overdue payments</w:t>
            </w:r>
          </w:p>
          <w:p w14:paraId="0819D1BA" w14:textId="77777777" w:rsidR="001B4CBE" w:rsidRDefault="0033419E">
            <w:pPr>
              <w:numPr>
                <w:ilvl w:val="0"/>
                <w:numId w:val="22"/>
              </w:numPr>
              <w:ind w:left="238"/>
              <w:jc w:val="left"/>
              <w:rPr>
                <w:sz w:val="20"/>
              </w:rPr>
            </w:pPr>
            <w:r>
              <w:rPr>
                <w:sz w:val="20"/>
              </w:rPr>
              <w:t>mSCOA segment classification of interest estimates under the appropriate item, function, and cost centre for compliance and reporting purposes</w:t>
            </w:r>
          </w:p>
          <w:p w14:paraId="618F745B" w14:textId="77777777" w:rsidR="001B4CBE" w:rsidRDefault="0033419E">
            <w:pPr>
              <w:numPr>
                <w:ilvl w:val="0"/>
                <w:numId w:val="22"/>
              </w:numPr>
              <w:ind w:left="238"/>
              <w:jc w:val="left"/>
              <w:rPr>
                <w:sz w:val="20"/>
              </w:rPr>
            </w:pPr>
            <w:r>
              <w:rPr>
                <w:sz w:val="20"/>
              </w:rPr>
              <w:t>Linkage</w:t>
            </w:r>
            <w:r>
              <w:rPr>
                <w:sz w:val="20"/>
              </w:rPr>
              <w:t xml:space="preserve"> to specific creditor accounts or payment arrangements to track which interest estimates apply to which creditors and settlement terms</w:t>
            </w:r>
          </w:p>
          <w:p w14:paraId="576FB234" w14:textId="77777777" w:rsidR="001B4CBE" w:rsidRDefault="0033419E">
            <w:pPr>
              <w:numPr>
                <w:ilvl w:val="0"/>
                <w:numId w:val="22"/>
              </w:numPr>
              <w:ind w:left="238"/>
              <w:jc w:val="left"/>
              <w:rPr>
                <w:sz w:val="20"/>
              </w:rPr>
            </w:pPr>
            <w:r>
              <w:rPr>
                <w:sz w:val="20"/>
              </w:rPr>
              <w:t xml:space="preserve">Version control and adjustment logs to allow updates to interest estimates as payment arrangements change or </w:t>
            </w:r>
            <w:r>
              <w:rPr>
                <w:sz w:val="20"/>
              </w:rPr>
              <w:t>financial recovery priorities are revised</w:t>
            </w:r>
          </w:p>
          <w:p w14:paraId="73146B59" w14:textId="77777777" w:rsidR="001B4CBE" w:rsidRDefault="0033419E">
            <w:pPr>
              <w:numPr>
                <w:ilvl w:val="0"/>
                <w:numId w:val="22"/>
              </w:numPr>
              <w:ind w:left="238"/>
              <w:jc w:val="left"/>
              <w:rPr>
                <w:sz w:val="20"/>
              </w:rPr>
            </w:pPr>
            <w:r>
              <w:rPr>
                <w:sz w:val="20"/>
              </w:rPr>
              <w:t>Role-based access control to ensure that only authorised officials may capture or modify interest estimates linked to creditor obligations</w:t>
            </w:r>
          </w:p>
          <w:p w14:paraId="71673C33" w14:textId="77777777" w:rsidR="001B4CBE" w:rsidRDefault="0033419E">
            <w:pPr>
              <w:numPr>
                <w:ilvl w:val="0"/>
                <w:numId w:val="22"/>
              </w:numPr>
              <w:ind w:left="238"/>
              <w:jc w:val="left"/>
              <w:rPr>
                <w:sz w:val="20"/>
              </w:rPr>
            </w:pPr>
            <w:r>
              <w:rPr>
                <w:sz w:val="20"/>
              </w:rPr>
              <w:t>Audit trail functionality capturing all entries, calculations, user IDs, timestamps, and related commentary</w:t>
            </w:r>
          </w:p>
          <w:p w14:paraId="207D6EEF" w14:textId="77777777" w:rsidR="001B4CBE" w:rsidRDefault="0033419E">
            <w:pPr>
              <w:numPr>
                <w:ilvl w:val="0"/>
                <w:numId w:val="22"/>
              </w:numPr>
              <w:ind w:left="238"/>
              <w:jc w:val="left"/>
              <w:rPr>
                <w:sz w:val="20"/>
              </w:rPr>
            </w:pPr>
            <w:r>
              <w:rPr>
                <w:sz w:val="20"/>
              </w:rPr>
              <w:t>Export capability to generate interest obligation reports by creditor, department, or financial recovery category in Excel or PDF format for monitoring, reporting, or council oversight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158ACA" w14:textId="77777777" w:rsidR="001B4CBE" w:rsidRDefault="0033419E">
            <w:pPr>
              <w:pStyle w:val="TableNormal0"/>
            </w:pPr>
            <w:r>
              <w:t>Functional</w:t>
            </w:r>
          </w:p>
        </w:tc>
      </w:tr>
      <w:tr w:rsidR="001B4CBE" w14:paraId="3656C90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F26C47" w14:textId="77777777" w:rsidR="001B4CBE" w:rsidRDefault="0033419E">
            <w:pPr>
              <w:pStyle w:val="TableNormal0"/>
            </w:pPr>
            <w:r>
              <w:t>CRB11</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30B3B8" w14:textId="77777777" w:rsidR="001B4CBE" w:rsidRDefault="0033419E">
            <w:pPr>
              <w:pStyle w:val="TableNormal0"/>
            </w:pPr>
            <w:r>
              <w:t>Capture forecast assumptions to enable forecasting</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6B37BD" w14:textId="77777777" w:rsidR="001B4CBE" w:rsidRDefault="0033419E">
            <w:pPr>
              <w:jc w:val="left"/>
              <w:rPr>
                <w:sz w:val="20"/>
              </w:rPr>
            </w:pPr>
            <w:r>
              <w:rPr>
                <w:sz w:val="20"/>
              </w:rPr>
              <w:t>Enable the ability to electronically capture key assumptions to enable forecasting. This functionality must allow authorised users to input and maintain baseline assumptions that inform financial forecasting processes, including inflation rates, service demand projections, cost drivers, and policy constraints. The purpose is to ensure consistent, transparent, and evidence-based forecasting aligned with MFMA, mSCOA Regulations, and National Treasury budgeting and planning frameworks. The system functionality</w:t>
            </w:r>
            <w:r>
              <w:rPr>
                <w:sz w:val="20"/>
              </w:rPr>
              <w:t xml:space="preserve"> must support:</w:t>
            </w:r>
          </w:p>
          <w:p w14:paraId="174639B6" w14:textId="77777777" w:rsidR="001B4CBE" w:rsidRDefault="0033419E">
            <w:pPr>
              <w:jc w:val="left"/>
              <w:rPr>
                <w:sz w:val="20"/>
              </w:rPr>
            </w:pPr>
            <w:r>
              <w:rPr>
                <w:sz w:val="20"/>
              </w:rPr>
              <w:t xml:space="preserve"> </w:t>
            </w:r>
          </w:p>
          <w:p w14:paraId="7C20BA21" w14:textId="77777777" w:rsidR="001B4CBE" w:rsidRDefault="0033419E">
            <w:pPr>
              <w:numPr>
                <w:ilvl w:val="0"/>
                <w:numId w:val="24"/>
              </w:numPr>
              <w:ind w:left="238"/>
              <w:jc w:val="left"/>
              <w:rPr>
                <w:sz w:val="20"/>
              </w:rPr>
            </w:pPr>
            <w:r>
              <w:rPr>
                <w:sz w:val="20"/>
              </w:rPr>
              <w:lastRenderedPageBreak/>
              <w:t>Electronic entry of key forecasting assumptions such as inflation percentages, projected service growth, pricing adjustments, and funding availability</w:t>
            </w:r>
          </w:p>
          <w:p w14:paraId="0E917AFA" w14:textId="77777777" w:rsidR="001B4CBE" w:rsidRDefault="0033419E">
            <w:pPr>
              <w:numPr>
                <w:ilvl w:val="0"/>
                <w:numId w:val="24"/>
              </w:numPr>
              <w:ind w:left="238"/>
              <w:jc w:val="left"/>
              <w:rPr>
                <w:sz w:val="20"/>
              </w:rPr>
            </w:pPr>
            <w:r>
              <w:rPr>
                <w:sz w:val="20"/>
              </w:rPr>
              <w:t>Categorisation</w:t>
            </w:r>
            <w:r>
              <w:rPr>
                <w:sz w:val="20"/>
              </w:rPr>
              <w:t xml:space="preserve"> of assumptions by type (e.g. economic, demographic, policy-based), financial year, and applicable expenditure or revenue category</w:t>
            </w:r>
          </w:p>
          <w:p w14:paraId="7E278D60" w14:textId="77777777" w:rsidR="001B4CBE" w:rsidRDefault="0033419E">
            <w:pPr>
              <w:numPr>
                <w:ilvl w:val="0"/>
                <w:numId w:val="24"/>
              </w:numPr>
              <w:ind w:left="238"/>
              <w:jc w:val="left"/>
              <w:rPr>
                <w:sz w:val="20"/>
              </w:rPr>
            </w:pPr>
            <w:r>
              <w:rPr>
                <w:sz w:val="20"/>
              </w:rPr>
              <w:t>mSCOA segment alignment to associate assumptions with relevant item, function, project, and department segments</w:t>
            </w:r>
          </w:p>
          <w:p w14:paraId="4E67A3CB" w14:textId="77777777" w:rsidR="001B4CBE" w:rsidRDefault="0033419E">
            <w:pPr>
              <w:numPr>
                <w:ilvl w:val="0"/>
                <w:numId w:val="24"/>
              </w:numPr>
              <w:ind w:left="238"/>
              <w:jc w:val="left"/>
              <w:rPr>
                <w:sz w:val="20"/>
              </w:rPr>
            </w:pPr>
            <w:r>
              <w:rPr>
                <w:sz w:val="20"/>
              </w:rPr>
              <w:t>Integration with forecasting tools to automatically apply assumptions to budget estimates and multi-year projections</w:t>
            </w:r>
          </w:p>
          <w:p w14:paraId="79038FC3" w14:textId="77777777" w:rsidR="001B4CBE" w:rsidRDefault="0033419E">
            <w:pPr>
              <w:numPr>
                <w:ilvl w:val="0"/>
                <w:numId w:val="24"/>
              </w:numPr>
              <w:ind w:left="238"/>
              <w:jc w:val="left"/>
              <w:rPr>
                <w:sz w:val="20"/>
              </w:rPr>
            </w:pPr>
            <w:r>
              <w:rPr>
                <w:sz w:val="20"/>
              </w:rPr>
              <w:t>Version control and historical tracking to compare past and current assumptions used during different planning cycles</w:t>
            </w:r>
          </w:p>
          <w:p w14:paraId="18AF370F" w14:textId="77777777" w:rsidR="001B4CBE" w:rsidRDefault="0033419E">
            <w:pPr>
              <w:numPr>
                <w:ilvl w:val="0"/>
                <w:numId w:val="24"/>
              </w:numPr>
              <w:ind w:left="238"/>
              <w:jc w:val="left"/>
              <w:rPr>
                <w:sz w:val="20"/>
              </w:rPr>
            </w:pPr>
            <w:r>
              <w:rPr>
                <w:sz w:val="20"/>
              </w:rPr>
              <w:t>Justification and commentary field to document the source, rationale, and basis for each assumption</w:t>
            </w:r>
          </w:p>
          <w:p w14:paraId="14E000CF" w14:textId="77777777" w:rsidR="001B4CBE" w:rsidRDefault="0033419E">
            <w:pPr>
              <w:numPr>
                <w:ilvl w:val="0"/>
                <w:numId w:val="24"/>
              </w:numPr>
              <w:ind w:left="238"/>
              <w:jc w:val="left"/>
              <w:rPr>
                <w:sz w:val="20"/>
              </w:rPr>
            </w:pPr>
            <w:r>
              <w:rPr>
                <w:sz w:val="20"/>
              </w:rPr>
              <w:t>Role-based access control to restrict the capture and modification of assumptions to authorised planning and budgeting officials</w:t>
            </w:r>
          </w:p>
          <w:p w14:paraId="708BCE2D" w14:textId="77777777" w:rsidR="001B4CBE" w:rsidRDefault="0033419E">
            <w:pPr>
              <w:numPr>
                <w:ilvl w:val="0"/>
                <w:numId w:val="24"/>
              </w:numPr>
              <w:ind w:left="238"/>
              <w:jc w:val="left"/>
              <w:rPr>
                <w:sz w:val="20"/>
              </w:rPr>
            </w:pPr>
            <w:r>
              <w:rPr>
                <w:sz w:val="20"/>
              </w:rPr>
              <w:t>Audit trail functionality to record all assumption entries, updates, user IDs, timestamps, and explanatory notes</w:t>
            </w:r>
          </w:p>
          <w:p w14:paraId="3E719167" w14:textId="77777777" w:rsidR="001B4CBE" w:rsidRDefault="0033419E">
            <w:pPr>
              <w:numPr>
                <w:ilvl w:val="0"/>
                <w:numId w:val="24"/>
              </w:numPr>
              <w:ind w:left="238"/>
              <w:jc w:val="left"/>
              <w:rPr>
                <w:sz w:val="20"/>
              </w:rPr>
            </w:pPr>
            <w:r>
              <w:rPr>
                <w:sz w:val="20"/>
              </w:rPr>
              <w:t>Export and reporting capability to generate assumption logs and forecasting input reports in Excel or PDF format for planning, audit, or council review</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E3FC67" w14:textId="77777777" w:rsidR="001B4CBE" w:rsidRDefault="0033419E">
            <w:pPr>
              <w:pStyle w:val="TableNormal0"/>
            </w:pPr>
            <w:r>
              <w:lastRenderedPageBreak/>
              <w:t>Functional</w:t>
            </w:r>
          </w:p>
        </w:tc>
      </w:tr>
      <w:tr w:rsidR="001B4CBE" w14:paraId="7359B20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6B8BBB" w14:textId="77777777" w:rsidR="001B4CBE" w:rsidRDefault="0033419E">
            <w:pPr>
              <w:pStyle w:val="TableNormal0"/>
            </w:pPr>
            <w:r>
              <w:t>CRB12</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DC4B84" w14:textId="77777777" w:rsidR="001B4CBE" w:rsidRDefault="0033419E">
            <w:pPr>
              <w:pStyle w:val="TableNormal0"/>
            </w:pPr>
            <w:r>
              <w:t xml:space="preserve">Capture inflation </w:t>
            </w:r>
            <w:r>
              <w:t>percentage increase as required</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49E4D8" w14:textId="77777777" w:rsidR="001B4CBE" w:rsidRDefault="0033419E">
            <w:pPr>
              <w:jc w:val="left"/>
              <w:rPr>
                <w:sz w:val="20"/>
              </w:rPr>
            </w:pPr>
            <w:r>
              <w:rPr>
                <w:sz w:val="20"/>
              </w:rPr>
              <w:t>Enable the ability to electronically capture the inflation increase percentage as required. This functionality must allow authorised users to input inflation adjustment rates for use in projecting operational cost budgets, future expenditure estimates, or multi-year planning scenarios. The purpose is to ensure that all financial projections reflect current economic assumptions, support credible budgeting practices, and comply with MFMA and National Treasury planning guidelines. The system functionality must</w:t>
            </w:r>
            <w:r>
              <w:rPr>
                <w:sz w:val="20"/>
              </w:rPr>
              <w:t xml:space="preserve"> support:</w:t>
            </w:r>
          </w:p>
          <w:p w14:paraId="2DDCD670" w14:textId="77777777" w:rsidR="001B4CBE" w:rsidRDefault="0033419E">
            <w:pPr>
              <w:jc w:val="left"/>
              <w:rPr>
                <w:sz w:val="20"/>
              </w:rPr>
            </w:pPr>
            <w:r>
              <w:rPr>
                <w:sz w:val="20"/>
              </w:rPr>
              <w:t xml:space="preserve"> </w:t>
            </w:r>
          </w:p>
          <w:p w14:paraId="0C1B415C" w14:textId="77777777" w:rsidR="001B4CBE" w:rsidRDefault="0033419E">
            <w:pPr>
              <w:numPr>
                <w:ilvl w:val="0"/>
                <w:numId w:val="26"/>
              </w:numPr>
              <w:ind w:left="238"/>
              <w:jc w:val="left"/>
              <w:rPr>
                <w:sz w:val="20"/>
              </w:rPr>
            </w:pPr>
            <w:r>
              <w:rPr>
                <w:sz w:val="20"/>
              </w:rPr>
              <w:t>Electronic entry of inflation percentages applicable to operational cost categories, departments, or expenditure types for the MTREF period</w:t>
            </w:r>
          </w:p>
          <w:p w14:paraId="0CA730E7" w14:textId="77777777" w:rsidR="001B4CBE" w:rsidRDefault="0033419E">
            <w:pPr>
              <w:numPr>
                <w:ilvl w:val="0"/>
                <w:numId w:val="26"/>
              </w:numPr>
              <w:ind w:left="238"/>
              <w:jc w:val="left"/>
              <w:rPr>
                <w:sz w:val="20"/>
              </w:rPr>
            </w:pPr>
            <w:r>
              <w:rPr>
                <w:sz w:val="20"/>
              </w:rPr>
              <w:t>Configuration of inflation parameters per financial year, with the option to apply differentiated rates based on service category or cost driver</w:t>
            </w:r>
          </w:p>
          <w:p w14:paraId="050BD687" w14:textId="77777777" w:rsidR="001B4CBE" w:rsidRDefault="0033419E">
            <w:pPr>
              <w:numPr>
                <w:ilvl w:val="0"/>
                <w:numId w:val="26"/>
              </w:numPr>
              <w:ind w:left="238"/>
              <w:jc w:val="left"/>
              <w:rPr>
                <w:sz w:val="20"/>
              </w:rPr>
            </w:pPr>
            <w:r>
              <w:rPr>
                <w:sz w:val="20"/>
              </w:rPr>
              <w:t>Integration with budget projection calculations to automatically adjust historical values or base budgets using the captured inflation rate</w:t>
            </w:r>
          </w:p>
          <w:p w14:paraId="3231ACE5" w14:textId="77777777" w:rsidR="001B4CBE" w:rsidRDefault="0033419E">
            <w:pPr>
              <w:numPr>
                <w:ilvl w:val="0"/>
                <w:numId w:val="26"/>
              </w:numPr>
              <w:ind w:left="238"/>
              <w:jc w:val="left"/>
              <w:rPr>
                <w:sz w:val="20"/>
              </w:rPr>
            </w:pPr>
            <w:r>
              <w:rPr>
                <w:sz w:val="20"/>
              </w:rPr>
              <w:t>Override and update capability to allow designated officials to revise inflation percentages based on updated economic forecasts or Treasury guidance</w:t>
            </w:r>
          </w:p>
          <w:p w14:paraId="36C29B58" w14:textId="77777777" w:rsidR="001B4CBE" w:rsidRDefault="0033419E">
            <w:pPr>
              <w:numPr>
                <w:ilvl w:val="0"/>
                <w:numId w:val="26"/>
              </w:numPr>
              <w:ind w:left="238"/>
              <w:jc w:val="left"/>
              <w:rPr>
                <w:sz w:val="20"/>
              </w:rPr>
            </w:pPr>
            <w:r>
              <w:rPr>
                <w:sz w:val="20"/>
              </w:rPr>
              <w:t>mSCOA segment alignment to ensure inflation-adjusted projections remain classified by item, function, project, and department segments</w:t>
            </w:r>
          </w:p>
          <w:p w14:paraId="62CE43C0" w14:textId="77777777" w:rsidR="001B4CBE" w:rsidRDefault="0033419E">
            <w:pPr>
              <w:numPr>
                <w:ilvl w:val="0"/>
                <w:numId w:val="26"/>
              </w:numPr>
              <w:ind w:left="238"/>
              <w:jc w:val="left"/>
              <w:rPr>
                <w:sz w:val="20"/>
              </w:rPr>
            </w:pPr>
            <w:r>
              <w:rPr>
                <w:sz w:val="20"/>
              </w:rPr>
              <w:t>Role-based access control to restrict inflation input and modification rights to authorised budget and planning officials</w:t>
            </w:r>
          </w:p>
          <w:p w14:paraId="1E0A1337" w14:textId="77777777" w:rsidR="001B4CBE" w:rsidRDefault="0033419E">
            <w:pPr>
              <w:numPr>
                <w:ilvl w:val="0"/>
                <w:numId w:val="26"/>
              </w:numPr>
              <w:ind w:left="238"/>
              <w:jc w:val="left"/>
              <w:rPr>
                <w:sz w:val="20"/>
              </w:rPr>
            </w:pPr>
            <w:r>
              <w:rPr>
                <w:sz w:val="20"/>
              </w:rPr>
              <w:t>Audit trail functionality to record all inflation percentage entries, updates, user IDs, timestamps, and supporting justifications</w:t>
            </w:r>
          </w:p>
          <w:p w14:paraId="038FDF21" w14:textId="77777777" w:rsidR="001B4CBE" w:rsidRDefault="0033419E">
            <w:pPr>
              <w:numPr>
                <w:ilvl w:val="0"/>
                <w:numId w:val="26"/>
              </w:numPr>
              <w:ind w:left="238"/>
              <w:jc w:val="left"/>
              <w:rPr>
                <w:sz w:val="20"/>
              </w:rPr>
            </w:pPr>
            <w:r>
              <w:rPr>
                <w:sz w:val="20"/>
              </w:rPr>
              <w:lastRenderedPageBreak/>
              <w:t>Export and reporting capability to generate inflation-adjusted projection summaries and audit logs in Excel or PDF format for planning, review, or oversight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6FA6AA" w14:textId="77777777" w:rsidR="001B4CBE" w:rsidRDefault="0033419E">
            <w:pPr>
              <w:pStyle w:val="TableNormal0"/>
            </w:pPr>
            <w:r>
              <w:lastRenderedPageBreak/>
              <w:t>Functional</w:t>
            </w:r>
          </w:p>
        </w:tc>
      </w:tr>
      <w:tr w:rsidR="001B4CBE" w14:paraId="5A79238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0EBFEE" w14:textId="77777777" w:rsidR="001B4CBE" w:rsidRDefault="0033419E">
            <w:pPr>
              <w:pStyle w:val="TableNormal0"/>
            </w:pPr>
            <w:r>
              <w:t>CRB13</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E5F921" w14:textId="77777777" w:rsidR="001B4CBE" w:rsidRDefault="0033419E">
            <w:pPr>
              <w:pStyle w:val="TableNormal0"/>
            </w:pPr>
            <w:r>
              <w:t>Enable automated comparison of budget estimates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9367DD" w14:textId="77777777" w:rsidR="001B4CBE" w:rsidRDefault="0033419E">
            <w:pPr>
              <w:jc w:val="left"/>
              <w:rPr>
                <w:sz w:val="20"/>
              </w:rPr>
            </w:pPr>
            <w:r>
              <w:rPr>
                <w:sz w:val="20"/>
              </w:rPr>
              <w:t>Enable the ability to automate the comparison of budget estimates to historical data and trends within the System Functionality. This functionality must allow authorised users to perform side-by-side analysis of current budget estimates against past expenditure records and trend patterns stored in the system functionality. The purpose is to support credible budgeting, identify variances, and ensure alignment with the MFMA, mSCOA Regulations, and National Treasury planning frameworks. The system functionalit</w:t>
            </w:r>
            <w:r>
              <w:rPr>
                <w:sz w:val="20"/>
              </w:rPr>
              <w:t>y must support:</w:t>
            </w:r>
          </w:p>
          <w:p w14:paraId="4E04734F" w14:textId="77777777" w:rsidR="001B4CBE" w:rsidRDefault="0033419E">
            <w:pPr>
              <w:jc w:val="left"/>
              <w:rPr>
                <w:sz w:val="20"/>
              </w:rPr>
            </w:pPr>
            <w:r>
              <w:rPr>
                <w:sz w:val="20"/>
              </w:rPr>
              <w:t xml:space="preserve"> </w:t>
            </w:r>
          </w:p>
          <w:p w14:paraId="1BC8785D" w14:textId="77777777" w:rsidR="001B4CBE" w:rsidRDefault="0033419E">
            <w:pPr>
              <w:numPr>
                <w:ilvl w:val="0"/>
                <w:numId w:val="28"/>
              </w:numPr>
              <w:ind w:left="238"/>
              <w:jc w:val="left"/>
              <w:rPr>
                <w:sz w:val="20"/>
              </w:rPr>
            </w:pPr>
            <w:r>
              <w:rPr>
                <w:sz w:val="20"/>
              </w:rPr>
              <w:t>Electronic comparison of budget estimates to historical actual and budget data across multiple prior years, filtered by item, function, project, and department</w:t>
            </w:r>
          </w:p>
          <w:p w14:paraId="74BE5961" w14:textId="77777777" w:rsidR="001B4CBE" w:rsidRDefault="0033419E">
            <w:pPr>
              <w:numPr>
                <w:ilvl w:val="0"/>
                <w:numId w:val="28"/>
              </w:numPr>
              <w:ind w:left="238"/>
              <w:jc w:val="left"/>
              <w:rPr>
                <w:sz w:val="20"/>
              </w:rPr>
            </w:pPr>
            <w:r>
              <w:rPr>
                <w:sz w:val="20"/>
              </w:rPr>
              <w:t>Trend analysis tools to display cost movements, seasonal fluctuations, and multi-year expenditure patterns for recurring municipal running costs and project expenditure</w:t>
            </w:r>
          </w:p>
          <w:p w14:paraId="4577D706" w14:textId="77777777" w:rsidR="001B4CBE" w:rsidRDefault="0033419E">
            <w:pPr>
              <w:numPr>
                <w:ilvl w:val="0"/>
                <w:numId w:val="28"/>
              </w:numPr>
              <w:ind w:left="238"/>
              <w:jc w:val="left"/>
              <w:rPr>
                <w:sz w:val="20"/>
              </w:rPr>
            </w:pPr>
            <w:r>
              <w:rPr>
                <w:sz w:val="20"/>
              </w:rPr>
              <w:t>Variance analysis reporting to highlight significant increases, decreases, or anomalies between current estimates and historical values</w:t>
            </w:r>
          </w:p>
          <w:p w14:paraId="2180D387" w14:textId="77777777" w:rsidR="001B4CBE" w:rsidRDefault="0033419E">
            <w:pPr>
              <w:numPr>
                <w:ilvl w:val="0"/>
                <w:numId w:val="28"/>
              </w:numPr>
              <w:ind w:left="238"/>
              <w:jc w:val="left"/>
              <w:rPr>
                <w:sz w:val="20"/>
              </w:rPr>
            </w:pPr>
            <w:r>
              <w:rPr>
                <w:sz w:val="20"/>
              </w:rPr>
              <w:t>Visual analytics capability to present trends and comparisons in chart or tabular format for ease of interpretation during budget planning</w:t>
            </w:r>
          </w:p>
          <w:p w14:paraId="663FAD6B" w14:textId="77777777" w:rsidR="001B4CBE" w:rsidRDefault="0033419E">
            <w:pPr>
              <w:numPr>
                <w:ilvl w:val="0"/>
                <w:numId w:val="28"/>
              </w:numPr>
              <w:ind w:left="238"/>
              <w:jc w:val="left"/>
              <w:rPr>
                <w:sz w:val="20"/>
              </w:rPr>
            </w:pPr>
            <w:r>
              <w:rPr>
                <w:sz w:val="20"/>
              </w:rPr>
              <w:t>Filtering and drill-down functionality to allow users to focus comparisons on specific cost categories, departments, or funding sources</w:t>
            </w:r>
          </w:p>
          <w:p w14:paraId="33ECD7BC" w14:textId="77777777" w:rsidR="001B4CBE" w:rsidRDefault="0033419E">
            <w:pPr>
              <w:numPr>
                <w:ilvl w:val="0"/>
                <w:numId w:val="28"/>
              </w:numPr>
              <w:ind w:left="238"/>
              <w:jc w:val="left"/>
              <w:rPr>
                <w:sz w:val="20"/>
              </w:rPr>
            </w:pPr>
            <w:r>
              <w:rPr>
                <w:sz w:val="20"/>
              </w:rPr>
              <w:t>mSCOA</w:t>
            </w:r>
            <w:r>
              <w:rPr>
                <w:sz w:val="20"/>
              </w:rPr>
              <w:t xml:space="preserve"> segment alignment to ensure all comparisons reflect correct classification across item, function, department, and project segments</w:t>
            </w:r>
          </w:p>
          <w:p w14:paraId="201D166C" w14:textId="77777777" w:rsidR="001B4CBE" w:rsidRDefault="0033419E">
            <w:pPr>
              <w:numPr>
                <w:ilvl w:val="0"/>
                <w:numId w:val="28"/>
              </w:numPr>
              <w:ind w:left="238"/>
              <w:jc w:val="left"/>
              <w:rPr>
                <w:sz w:val="20"/>
              </w:rPr>
            </w:pPr>
            <w:r>
              <w:rPr>
                <w:sz w:val="20"/>
              </w:rPr>
              <w:t>Role-based access control to limit comparison analysis functionality to authorised budgeting officials</w:t>
            </w:r>
          </w:p>
          <w:p w14:paraId="16F1FFE2" w14:textId="77777777" w:rsidR="001B4CBE" w:rsidRDefault="0033419E">
            <w:pPr>
              <w:numPr>
                <w:ilvl w:val="0"/>
                <w:numId w:val="28"/>
              </w:numPr>
              <w:ind w:left="238"/>
              <w:jc w:val="left"/>
              <w:rPr>
                <w:sz w:val="20"/>
              </w:rPr>
            </w:pPr>
            <w:r>
              <w:rPr>
                <w:sz w:val="20"/>
              </w:rPr>
              <w:t>Audit trail functionality to log all actions related to data comparison, including user access, filters applied, and exports</w:t>
            </w:r>
          </w:p>
          <w:p w14:paraId="5CF241FD" w14:textId="77777777" w:rsidR="001B4CBE" w:rsidRDefault="0033419E">
            <w:pPr>
              <w:numPr>
                <w:ilvl w:val="0"/>
                <w:numId w:val="28"/>
              </w:numPr>
              <w:ind w:left="238"/>
              <w:jc w:val="left"/>
              <w:rPr>
                <w:sz w:val="20"/>
              </w:rPr>
            </w:pPr>
            <w:r>
              <w:rPr>
                <w:sz w:val="20"/>
              </w:rPr>
              <w:t>Export and reporting capability to generate comparative budget-to-history reports in Excel or PDF format for use in internal reviews, adjustment budget preparation, or council budget engagements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DA6C4A" w14:textId="77777777" w:rsidR="001B4CBE" w:rsidRDefault="0033419E">
            <w:pPr>
              <w:pStyle w:val="TableNormal0"/>
            </w:pPr>
            <w:r>
              <w:t>Functional</w:t>
            </w:r>
          </w:p>
        </w:tc>
      </w:tr>
      <w:tr w:rsidR="001B4CBE" w14:paraId="73DD26C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53F6C8" w14:textId="77777777" w:rsidR="001B4CBE" w:rsidRDefault="0033419E">
            <w:pPr>
              <w:pStyle w:val="TableNormal0"/>
            </w:pPr>
            <w:r>
              <w:t>CRB14</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2F5E93" w14:textId="77777777" w:rsidR="001B4CBE" w:rsidRDefault="0033419E">
            <w:pPr>
              <w:pStyle w:val="TableNormal0"/>
            </w:pPr>
            <w:r>
              <w:t>Enable version amendments to parameter setup</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4C1A6C" w14:textId="77777777" w:rsidR="001B4CBE" w:rsidRDefault="0033419E">
            <w:pPr>
              <w:jc w:val="left"/>
              <w:rPr>
                <w:sz w:val="20"/>
              </w:rPr>
            </w:pPr>
            <w:r>
              <w:rPr>
                <w:sz w:val="20"/>
              </w:rPr>
              <w:t>Enable the ability to link new mSCOA segmentation as per the budget version of the mSCOA</w:t>
            </w:r>
            <w:r>
              <w:rPr>
                <w:sz w:val="20"/>
              </w:rPr>
              <w:t xml:space="preserve"> chart in the parameter setup for the relevant system budget functionality. This functionality must allow authorised users to configure and activate updated mSCOA segment structures aligned to the applicable budget version, ensuring that all transactions and budget entries reflect the correct mSCOA chart structure for the designated financial period. The purpose is to support compliance with MFMA and mSCOA Regulations, maintain budget integrity across financial years, and enable proper classification of bud</w:t>
            </w:r>
            <w:r>
              <w:rPr>
                <w:sz w:val="20"/>
              </w:rPr>
              <w:t>get data. The system functionality must support:</w:t>
            </w:r>
          </w:p>
          <w:p w14:paraId="5A9E8616" w14:textId="77777777" w:rsidR="001B4CBE" w:rsidRDefault="0033419E">
            <w:pPr>
              <w:jc w:val="left"/>
              <w:rPr>
                <w:sz w:val="20"/>
              </w:rPr>
            </w:pPr>
            <w:r>
              <w:rPr>
                <w:sz w:val="20"/>
              </w:rPr>
              <w:t xml:space="preserve"> </w:t>
            </w:r>
          </w:p>
          <w:p w14:paraId="0E8AE691" w14:textId="77777777" w:rsidR="001B4CBE" w:rsidRDefault="0033419E">
            <w:pPr>
              <w:numPr>
                <w:ilvl w:val="0"/>
                <w:numId w:val="30"/>
              </w:numPr>
              <w:ind w:left="238"/>
              <w:jc w:val="left"/>
              <w:rPr>
                <w:sz w:val="20"/>
              </w:rPr>
            </w:pPr>
            <w:r>
              <w:rPr>
                <w:sz w:val="20"/>
              </w:rPr>
              <w:lastRenderedPageBreak/>
              <w:t>Electronic linking of updated mSCOA</w:t>
            </w:r>
            <w:r>
              <w:rPr>
                <w:sz w:val="20"/>
              </w:rPr>
              <w:t xml:space="preserve"> segmentation to the corresponding budget version in the system configuration setup environment</w:t>
            </w:r>
          </w:p>
          <w:p w14:paraId="01BC03B9" w14:textId="77777777" w:rsidR="001B4CBE" w:rsidRDefault="0033419E">
            <w:pPr>
              <w:numPr>
                <w:ilvl w:val="0"/>
                <w:numId w:val="30"/>
              </w:numPr>
              <w:ind w:left="238"/>
              <w:jc w:val="left"/>
              <w:rPr>
                <w:sz w:val="20"/>
              </w:rPr>
            </w:pPr>
            <w:r>
              <w:rPr>
                <w:sz w:val="20"/>
              </w:rPr>
              <w:t>Activation of applicable mSCOA chart versions for each budget year, ensuring all segment structures used in budgeting align with the approved chart</w:t>
            </w:r>
          </w:p>
          <w:p w14:paraId="24E788C8" w14:textId="77777777" w:rsidR="001B4CBE" w:rsidRDefault="0033419E">
            <w:pPr>
              <w:numPr>
                <w:ilvl w:val="0"/>
                <w:numId w:val="30"/>
              </w:numPr>
              <w:ind w:left="238"/>
              <w:jc w:val="left"/>
              <w:rPr>
                <w:sz w:val="20"/>
              </w:rPr>
            </w:pPr>
            <w:r>
              <w:rPr>
                <w:sz w:val="20"/>
              </w:rPr>
              <w:t>Configuration options to manage multiple mSCOA versions with clear indicators of the active version for each budgeting cycle</w:t>
            </w:r>
          </w:p>
          <w:p w14:paraId="61771974" w14:textId="77777777" w:rsidR="001B4CBE" w:rsidRDefault="0033419E">
            <w:pPr>
              <w:numPr>
                <w:ilvl w:val="0"/>
                <w:numId w:val="30"/>
              </w:numPr>
              <w:ind w:left="238"/>
              <w:jc w:val="left"/>
              <w:rPr>
                <w:sz w:val="20"/>
              </w:rPr>
            </w:pPr>
            <w:r>
              <w:rPr>
                <w:sz w:val="20"/>
              </w:rPr>
              <w:t>Validation controls to restrict budget entry to valid mSCOA combinations as per the selected chart version</w:t>
            </w:r>
          </w:p>
          <w:p w14:paraId="31185BD8" w14:textId="77777777" w:rsidR="001B4CBE" w:rsidRDefault="0033419E">
            <w:pPr>
              <w:numPr>
                <w:ilvl w:val="0"/>
                <w:numId w:val="30"/>
              </w:numPr>
              <w:ind w:left="238"/>
              <w:jc w:val="left"/>
              <w:rPr>
                <w:sz w:val="20"/>
              </w:rPr>
            </w:pPr>
            <w:r>
              <w:rPr>
                <w:sz w:val="20"/>
              </w:rPr>
              <w:t>Linkage of mSCOA segments to budget estimates including item, function, project, department, and funding source segments for consistency</w:t>
            </w:r>
          </w:p>
          <w:p w14:paraId="0E884C1B" w14:textId="77777777" w:rsidR="001B4CBE" w:rsidRDefault="0033419E">
            <w:pPr>
              <w:numPr>
                <w:ilvl w:val="0"/>
                <w:numId w:val="30"/>
              </w:numPr>
              <w:ind w:left="238"/>
              <w:jc w:val="left"/>
              <w:rPr>
                <w:sz w:val="20"/>
              </w:rPr>
            </w:pPr>
            <w:r>
              <w:rPr>
                <w:sz w:val="20"/>
              </w:rPr>
              <w:t>Role-based access control to restrict the linking and activation of mSCOA segmentation to authorised financial system administrators</w:t>
            </w:r>
          </w:p>
          <w:p w14:paraId="1DDC6B19" w14:textId="77777777" w:rsidR="001B4CBE" w:rsidRDefault="0033419E">
            <w:pPr>
              <w:numPr>
                <w:ilvl w:val="0"/>
                <w:numId w:val="30"/>
              </w:numPr>
              <w:ind w:left="238"/>
              <w:jc w:val="left"/>
              <w:rPr>
                <w:sz w:val="20"/>
              </w:rPr>
            </w:pPr>
            <w:r>
              <w:rPr>
                <w:sz w:val="20"/>
              </w:rPr>
              <w:t>Audit trail functionality to capture all mSCOA linkage actions, including version applied, user ID, date, and justification for changes</w:t>
            </w:r>
          </w:p>
          <w:p w14:paraId="2C0555E8" w14:textId="77777777" w:rsidR="001B4CBE" w:rsidRDefault="0033419E">
            <w:pPr>
              <w:numPr>
                <w:ilvl w:val="0"/>
                <w:numId w:val="30"/>
              </w:numPr>
              <w:ind w:left="238"/>
              <w:jc w:val="left"/>
              <w:rPr>
                <w:sz w:val="20"/>
              </w:rPr>
            </w:pPr>
            <w:r>
              <w:rPr>
                <w:sz w:val="20"/>
              </w:rPr>
              <w:t>Export and reporting capability to generate reports showing the linked mSCOA segmentation structure by budget version in Excel or PDF format for audit, documentation, or internal control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BD651E" w14:textId="77777777" w:rsidR="001B4CBE" w:rsidRDefault="0033419E">
            <w:pPr>
              <w:pStyle w:val="TableNormal0"/>
            </w:pPr>
            <w:r>
              <w:lastRenderedPageBreak/>
              <w:t>Functional</w:t>
            </w:r>
          </w:p>
        </w:tc>
      </w:tr>
      <w:tr w:rsidR="001B4CBE" w14:paraId="4EC5858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26B728" w14:textId="77777777" w:rsidR="001B4CBE" w:rsidRDefault="0033419E">
            <w:pPr>
              <w:pStyle w:val="TableNormal0"/>
            </w:pPr>
            <w:r>
              <w:t>CRB15</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4D3900" w14:textId="77777777" w:rsidR="001B4CBE" w:rsidRDefault="0033419E">
            <w:pPr>
              <w:pStyle w:val="TableNormal0"/>
            </w:pPr>
            <w:r>
              <w:t xml:space="preserve">Estimate budget creditor payment rates to be applied </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9062B5" w14:textId="77777777" w:rsidR="001B4CBE" w:rsidRDefault="0033419E">
            <w:pPr>
              <w:jc w:val="left"/>
              <w:rPr>
                <w:sz w:val="20"/>
              </w:rPr>
            </w:pPr>
            <w:r>
              <w:rPr>
                <w:sz w:val="20"/>
              </w:rPr>
              <w:t xml:space="preserve">Enable the ability within the Creditors Budget System Functionality to extract the current creditor payment rate by item classification, based on actual payment trends from the Creditors System Functionality. This functionality ensures that payment patterns are analysed and extracted to support accurate budgeting of creditor obligations. The payment rate must be calculated by project, item classification, and funding source to enhance the reliability of projected accounts payable budgets. The purpose is to </w:t>
            </w:r>
            <w:r>
              <w:rPr>
                <w:sz w:val="20"/>
              </w:rPr>
              <w:t>align creditor forecasting with actual performance, inform financial planning, and support compliance with the MFMA, GRAP, and mSCOA Regulations. The system functionality must support:</w:t>
            </w:r>
          </w:p>
          <w:p w14:paraId="5D278BF3" w14:textId="77777777" w:rsidR="001B4CBE" w:rsidRDefault="0033419E">
            <w:pPr>
              <w:jc w:val="left"/>
              <w:rPr>
                <w:sz w:val="20"/>
              </w:rPr>
            </w:pPr>
            <w:r>
              <w:rPr>
                <w:sz w:val="20"/>
              </w:rPr>
              <w:t xml:space="preserve"> </w:t>
            </w:r>
          </w:p>
          <w:p w14:paraId="5130CD15" w14:textId="77777777" w:rsidR="001B4CBE" w:rsidRDefault="0033419E">
            <w:pPr>
              <w:numPr>
                <w:ilvl w:val="0"/>
                <w:numId w:val="32"/>
              </w:numPr>
              <w:ind w:left="238"/>
              <w:jc w:val="left"/>
              <w:rPr>
                <w:sz w:val="20"/>
              </w:rPr>
            </w:pPr>
            <w:r>
              <w:rPr>
                <w:sz w:val="20"/>
              </w:rPr>
              <w:t>Automated data extraction from the Creditors System Functionality, retrieving historical payment records and calculating payment rates for each item classification across relevant projects and funding sources.</w:t>
            </w:r>
          </w:p>
          <w:p w14:paraId="5838765E" w14:textId="77777777" w:rsidR="001B4CBE" w:rsidRDefault="0033419E">
            <w:pPr>
              <w:numPr>
                <w:ilvl w:val="0"/>
                <w:numId w:val="32"/>
              </w:numPr>
              <w:ind w:left="238"/>
              <w:jc w:val="left"/>
              <w:rPr>
                <w:sz w:val="20"/>
              </w:rPr>
            </w:pPr>
            <w:r>
              <w:rPr>
                <w:sz w:val="20"/>
              </w:rPr>
              <w:t>Payment rate calculation engine, determining the percentage of expenditure paid within defined periods (e.g. 30, 60, 90 days) for each project, item classification, and fund.</w:t>
            </w:r>
          </w:p>
          <w:p w14:paraId="0921E8E4" w14:textId="77777777" w:rsidR="001B4CBE" w:rsidRDefault="0033419E">
            <w:pPr>
              <w:numPr>
                <w:ilvl w:val="0"/>
                <w:numId w:val="32"/>
              </w:numPr>
              <w:ind w:left="238"/>
              <w:jc w:val="left"/>
              <w:rPr>
                <w:sz w:val="20"/>
              </w:rPr>
            </w:pPr>
            <w:r>
              <w:rPr>
                <w:sz w:val="20"/>
              </w:rPr>
              <w:t>Seven-segment mSCOA classification, aligning extracted data and payment rate analysis with project, item, fund, function, region, cost centre, and objective segments.</w:t>
            </w:r>
          </w:p>
          <w:p w14:paraId="74F02627" w14:textId="77777777" w:rsidR="001B4CBE" w:rsidRDefault="0033419E">
            <w:pPr>
              <w:numPr>
                <w:ilvl w:val="0"/>
                <w:numId w:val="32"/>
              </w:numPr>
              <w:ind w:left="238"/>
              <w:jc w:val="left"/>
              <w:rPr>
                <w:sz w:val="20"/>
              </w:rPr>
            </w:pPr>
            <w:r>
              <w:rPr>
                <w:sz w:val="20"/>
              </w:rPr>
              <w:t>Trend visualisation interface, displaying historical and current payment performance per classification to inform budget planning and payment schedule assumptions.</w:t>
            </w:r>
          </w:p>
          <w:p w14:paraId="3BF49044" w14:textId="77777777" w:rsidR="001B4CBE" w:rsidRDefault="0033419E">
            <w:pPr>
              <w:numPr>
                <w:ilvl w:val="0"/>
                <w:numId w:val="32"/>
              </w:numPr>
              <w:ind w:left="238"/>
              <w:jc w:val="left"/>
              <w:rPr>
                <w:sz w:val="20"/>
              </w:rPr>
            </w:pPr>
            <w:r>
              <w:rPr>
                <w:sz w:val="20"/>
              </w:rPr>
              <w:t>Filter and sort functionality, enabling users to select data by financial year, project, classification group, or funding source.</w:t>
            </w:r>
          </w:p>
          <w:p w14:paraId="304F6256" w14:textId="77777777" w:rsidR="001B4CBE" w:rsidRDefault="0033419E">
            <w:pPr>
              <w:numPr>
                <w:ilvl w:val="0"/>
                <w:numId w:val="32"/>
              </w:numPr>
              <w:ind w:left="238"/>
              <w:jc w:val="left"/>
              <w:rPr>
                <w:sz w:val="20"/>
              </w:rPr>
            </w:pPr>
            <w:r>
              <w:rPr>
                <w:sz w:val="20"/>
              </w:rPr>
              <w:lastRenderedPageBreak/>
              <w:t>Integration with budget forecasting, allowing the extracted payment rate data to be directly applied within the creditor budget projection calculations.</w:t>
            </w:r>
          </w:p>
          <w:p w14:paraId="707C4AB7" w14:textId="77777777" w:rsidR="001B4CBE" w:rsidRDefault="0033419E">
            <w:pPr>
              <w:numPr>
                <w:ilvl w:val="0"/>
                <w:numId w:val="32"/>
              </w:numPr>
              <w:ind w:left="238"/>
              <w:jc w:val="left"/>
              <w:rPr>
                <w:sz w:val="20"/>
              </w:rPr>
            </w:pPr>
            <w:r>
              <w:rPr>
                <w:sz w:val="20"/>
              </w:rPr>
              <w:t>Audit trail functionality, recording all extraction events and calculations, including user ID, timestamp, data source, and applied parameters.</w:t>
            </w:r>
          </w:p>
          <w:p w14:paraId="6B4B47A3" w14:textId="77777777" w:rsidR="001B4CBE" w:rsidRDefault="0033419E">
            <w:pPr>
              <w:numPr>
                <w:ilvl w:val="0"/>
                <w:numId w:val="32"/>
              </w:numPr>
              <w:ind w:left="238"/>
              <w:jc w:val="left"/>
              <w:rPr>
                <w:sz w:val="20"/>
              </w:rPr>
            </w:pPr>
            <w:r>
              <w:rPr>
                <w:sz w:val="20"/>
              </w:rPr>
              <w:t>Export capability, supporting the extraction of payment rate reports in Excel or PDF format for use in budget planning sessions, internal reviews, or audit documentation.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082D7A" w14:textId="77777777" w:rsidR="001B4CBE" w:rsidRDefault="0033419E">
            <w:pPr>
              <w:pStyle w:val="TableNormal0"/>
            </w:pPr>
            <w:r>
              <w:lastRenderedPageBreak/>
              <w:t>Functional</w:t>
            </w:r>
          </w:p>
        </w:tc>
      </w:tr>
      <w:tr w:rsidR="001B4CBE" w14:paraId="493D397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9F53B9" w14:textId="77777777" w:rsidR="001B4CBE" w:rsidRDefault="0033419E">
            <w:pPr>
              <w:pStyle w:val="TableNormal0"/>
            </w:pPr>
            <w:r>
              <w:t>CRB16</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5B99FB" w14:textId="77777777" w:rsidR="001B4CBE" w:rsidRDefault="0033419E">
            <w:pPr>
              <w:pStyle w:val="TableNormal0"/>
            </w:pPr>
            <w:r>
              <w:t xml:space="preserve">Estimate </w:t>
            </w:r>
            <w:r>
              <w:t>projected opening balances for creditors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2EE762" w14:textId="77777777" w:rsidR="001B4CBE" w:rsidRDefault="0033419E">
            <w:pPr>
              <w:jc w:val="left"/>
              <w:rPr>
                <w:sz w:val="20"/>
              </w:rPr>
            </w:pPr>
            <w:r>
              <w:rPr>
                <w:sz w:val="20"/>
              </w:rPr>
              <w:t xml:space="preserve">Enable the ability within the Creditors Budgeting Functionality to automatically project budgeted opening balances for creditors, based on current expenditure incurred and current payment trends. This functionality ensures that the system can estimate the outstanding creditor balances at year-end and calculate the projected opening balances for the next financial year. The calculation must consider actual expenditure already incurred, payment patterns to date, and projected expenditure and payments for the </w:t>
            </w:r>
            <w:r>
              <w:rPr>
                <w:sz w:val="20"/>
              </w:rPr>
              <w:t>remainder of the financial year. The purpose is to support accurate forecasting of creditor obligations in the tabled and original budgets, in line with MFMA, GRAP, and mSCOA requirements. The system functionality must support:</w:t>
            </w:r>
          </w:p>
          <w:p w14:paraId="486F7317" w14:textId="77777777" w:rsidR="001B4CBE" w:rsidRDefault="0033419E">
            <w:pPr>
              <w:jc w:val="left"/>
              <w:rPr>
                <w:sz w:val="20"/>
              </w:rPr>
            </w:pPr>
            <w:r>
              <w:rPr>
                <w:sz w:val="20"/>
              </w:rPr>
              <w:t xml:space="preserve"> </w:t>
            </w:r>
          </w:p>
          <w:p w14:paraId="769F270C" w14:textId="77777777" w:rsidR="001B4CBE" w:rsidRDefault="0033419E">
            <w:pPr>
              <w:numPr>
                <w:ilvl w:val="0"/>
                <w:numId w:val="34"/>
              </w:numPr>
              <w:ind w:left="238"/>
              <w:jc w:val="left"/>
              <w:rPr>
                <w:sz w:val="20"/>
              </w:rPr>
            </w:pPr>
            <w:r>
              <w:rPr>
                <w:sz w:val="20"/>
              </w:rPr>
              <w:t>Opening balance projection engine, calculating estimated creditor balances at year-end using actual expenditure incurred, payments processed, and forecasted figures for the remainder of the financial year.</w:t>
            </w:r>
          </w:p>
          <w:p w14:paraId="52A9F490" w14:textId="77777777" w:rsidR="001B4CBE" w:rsidRDefault="0033419E">
            <w:pPr>
              <w:numPr>
                <w:ilvl w:val="0"/>
                <w:numId w:val="34"/>
              </w:numPr>
              <w:ind w:left="238"/>
              <w:jc w:val="left"/>
              <w:rPr>
                <w:sz w:val="20"/>
              </w:rPr>
            </w:pPr>
            <w:r>
              <w:rPr>
                <w:sz w:val="20"/>
              </w:rPr>
              <w:t>Expenditure and payment trend analysis, applying historical and current-year data trends to estimate future payments and accruals within the same financial cycle.</w:t>
            </w:r>
          </w:p>
          <w:p w14:paraId="5D18263B" w14:textId="77777777" w:rsidR="001B4CBE" w:rsidRDefault="0033419E">
            <w:pPr>
              <w:numPr>
                <w:ilvl w:val="0"/>
                <w:numId w:val="34"/>
              </w:numPr>
              <w:ind w:left="238"/>
              <w:jc w:val="left"/>
              <w:rPr>
                <w:sz w:val="20"/>
              </w:rPr>
            </w:pPr>
            <w:r>
              <w:rPr>
                <w:sz w:val="20"/>
              </w:rPr>
              <w:t>Integration of projected transactions, incorporating forecasted expenditure and anticipated payments to ensure a complete picture of the year-end closing and next year’s opening balances.</w:t>
            </w:r>
          </w:p>
          <w:p w14:paraId="027F912F" w14:textId="77777777" w:rsidR="001B4CBE" w:rsidRDefault="0033419E">
            <w:pPr>
              <w:numPr>
                <w:ilvl w:val="0"/>
                <w:numId w:val="34"/>
              </w:numPr>
              <w:ind w:left="238"/>
              <w:jc w:val="left"/>
              <w:rPr>
                <w:sz w:val="20"/>
              </w:rPr>
            </w:pPr>
            <w:r>
              <w:rPr>
                <w:sz w:val="20"/>
              </w:rPr>
              <w:t>Seven-segment mSCOA classification, aligning the projected opening balances to the appropriate project, item, fund, function, region, cost centre, and objective segments.</w:t>
            </w:r>
          </w:p>
          <w:p w14:paraId="72F17331" w14:textId="77777777" w:rsidR="001B4CBE" w:rsidRDefault="0033419E">
            <w:pPr>
              <w:numPr>
                <w:ilvl w:val="0"/>
                <w:numId w:val="34"/>
              </w:numPr>
              <w:ind w:left="238"/>
              <w:jc w:val="left"/>
              <w:rPr>
                <w:sz w:val="20"/>
              </w:rPr>
            </w:pPr>
            <w:r>
              <w:rPr>
                <w:sz w:val="20"/>
              </w:rPr>
              <w:t>Scenario-based forecasting, allowing users to apply assumptions (e.g. payment rate scenarios or planned procurement delays) to influence the projection outcomes.</w:t>
            </w:r>
          </w:p>
          <w:p w14:paraId="33DD04B5" w14:textId="77777777" w:rsidR="001B4CBE" w:rsidRDefault="0033419E">
            <w:pPr>
              <w:numPr>
                <w:ilvl w:val="0"/>
                <w:numId w:val="34"/>
              </w:numPr>
              <w:ind w:left="238"/>
              <w:jc w:val="left"/>
              <w:rPr>
                <w:sz w:val="20"/>
              </w:rPr>
            </w:pPr>
            <w:r>
              <w:rPr>
                <w:sz w:val="20"/>
              </w:rPr>
              <w:t xml:space="preserve">Approval and validation checks, ensuring the projected creditor opening balances align with the latest actuals and </w:t>
            </w:r>
            <w:r>
              <w:rPr>
                <w:sz w:val="20"/>
              </w:rPr>
              <w:t>are verified before inclusion in the tabled and original budget versions.</w:t>
            </w:r>
          </w:p>
          <w:p w14:paraId="410A5F82" w14:textId="77777777" w:rsidR="001B4CBE" w:rsidRDefault="0033419E">
            <w:pPr>
              <w:numPr>
                <w:ilvl w:val="0"/>
                <w:numId w:val="34"/>
              </w:numPr>
              <w:ind w:left="238"/>
              <w:jc w:val="left"/>
              <w:rPr>
                <w:sz w:val="20"/>
              </w:rPr>
            </w:pPr>
            <w:r>
              <w:rPr>
                <w:sz w:val="20"/>
              </w:rPr>
              <w:t>Audit trail functionality, recording all projection assumptions, user inputs, and system-calculated values, including timestamps and user ID.</w:t>
            </w:r>
          </w:p>
          <w:p w14:paraId="45FECA34" w14:textId="77777777" w:rsidR="001B4CBE" w:rsidRDefault="0033419E">
            <w:pPr>
              <w:numPr>
                <w:ilvl w:val="0"/>
                <w:numId w:val="34"/>
              </w:numPr>
              <w:ind w:left="238"/>
              <w:jc w:val="left"/>
              <w:rPr>
                <w:sz w:val="20"/>
              </w:rPr>
            </w:pPr>
            <w:r>
              <w:rPr>
                <w:sz w:val="20"/>
              </w:rPr>
              <w:t>Export capability, enabling the extracted opening balance projection reports to be downloaded in Excel or PDF formats for review, submission, and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A00DC6" w14:textId="77777777" w:rsidR="001B4CBE" w:rsidRDefault="0033419E">
            <w:pPr>
              <w:pStyle w:val="TableNormal0"/>
            </w:pPr>
            <w:r>
              <w:t>Functional</w:t>
            </w:r>
          </w:p>
        </w:tc>
      </w:tr>
      <w:tr w:rsidR="001B4CBE" w14:paraId="3ED9049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D1C66C" w14:textId="77777777" w:rsidR="001B4CBE" w:rsidRDefault="0033419E">
            <w:pPr>
              <w:pStyle w:val="TableNormal0"/>
            </w:pPr>
            <w:r>
              <w:lastRenderedPageBreak/>
              <w:t>CRB17</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B5E850" w14:textId="77777777" w:rsidR="001B4CBE" w:rsidRDefault="0033419E">
            <w:pPr>
              <w:pStyle w:val="TableNormal0"/>
            </w:pPr>
            <w:r>
              <w:t>Extract budgeted creditors report from accounts payable budget functionality</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9E1F0E" w14:textId="77777777" w:rsidR="001B4CBE" w:rsidRDefault="0033419E">
            <w:pPr>
              <w:jc w:val="left"/>
              <w:rPr>
                <w:sz w:val="20"/>
              </w:rPr>
            </w:pPr>
            <w:r>
              <w:rPr>
                <w:sz w:val="20"/>
              </w:rPr>
              <w:t>Enable the ability within the Creditors Budgeting System Functionality to extract the estimated creditors budget, including the mSCOA segmentation, from the Accounts Payable Budget System Functionality. This functionality ensures that municipalities can generate and review detailed creditor budget reports aligned with projected payment obligations, based on operational and capital expenditure forecasts. The purpose is to support informed financial decision-making, ensure alignment with the MFMA and National</w:t>
            </w:r>
            <w:r>
              <w:rPr>
                <w:sz w:val="20"/>
              </w:rPr>
              <w:t xml:space="preserve"> Treasury budget formats, and maintain compliance with mSCOA Regulations. The system functionality must support:</w:t>
            </w:r>
          </w:p>
          <w:p w14:paraId="6C1A1554" w14:textId="77777777" w:rsidR="001B4CBE" w:rsidRDefault="0033419E">
            <w:pPr>
              <w:jc w:val="left"/>
              <w:rPr>
                <w:sz w:val="20"/>
              </w:rPr>
            </w:pPr>
            <w:r>
              <w:rPr>
                <w:sz w:val="20"/>
              </w:rPr>
              <w:t xml:space="preserve"> </w:t>
            </w:r>
          </w:p>
          <w:p w14:paraId="3FB12F07" w14:textId="77777777" w:rsidR="001B4CBE" w:rsidRDefault="0033419E">
            <w:pPr>
              <w:numPr>
                <w:ilvl w:val="0"/>
                <w:numId w:val="36"/>
              </w:numPr>
              <w:ind w:left="238"/>
              <w:jc w:val="left"/>
              <w:rPr>
                <w:sz w:val="20"/>
              </w:rPr>
            </w:pPr>
            <w:r>
              <w:rPr>
                <w:sz w:val="20"/>
              </w:rPr>
              <w:t xml:space="preserve">Full creditor budget extraction, enabling users to extract estimated creditor payment values per project, item classification, and funding source based on applied payment </w:t>
            </w:r>
            <w:r>
              <w:rPr>
                <w:sz w:val="20"/>
              </w:rPr>
              <w:t>rates and expenditure forecasts.</w:t>
            </w:r>
          </w:p>
          <w:p w14:paraId="0B65EE99" w14:textId="77777777" w:rsidR="001B4CBE" w:rsidRDefault="0033419E">
            <w:pPr>
              <w:numPr>
                <w:ilvl w:val="0"/>
                <w:numId w:val="36"/>
              </w:numPr>
              <w:ind w:left="238"/>
              <w:jc w:val="left"/>
              <w:rPr>
                <w:sz w:val="20"/>
              </w:rPr>
            </w:pPr>
            <w:r>
              <w:rPr>
                <w:sz w:val="20"/>
              </w:rPr>
              <w:t>Seven-segment mSCOA output, ensuring each extracted record includes complete classification across project, item, fund, function, region, cost centre, and objective segments.</w:t>
            </w:r>
          </w:p>
          <w:p w14:paraId="607F08E5" w14:textId="77777777" w:rsidR="001B4CBE" w:rsidRDefault="0033419E">
            <w:pPr>
              <w:numPr>
                <w:ilvl w:val="0"/>
                <w:numId w:val="36"/>
              </w:numPr>
              <w:ind w:left="238"/>
              <w:jc w:val="left"/>
              <w:rPr>
                <w:sz w:val="20"/>
              </w:rPr>
            </w:pPr>
            <w:r>
              <w:rPr>
                <w:sz w:val="20"/>
              </w:rPr>
              <w:t>Consolidated and detailed views, supporting both high-level summaries and detailed listings of projected creditor values by financial period or segment.</w:t>
            </w:r>
          </w:p>
          <w:p w14:paraId="04852491" w14:textId="77777777" w:rsidR="001B4CBE" w:rsidRDefault="0033419E">
            <w:pPr>
              <w:numPr>
                <w:ilvl w:val="0"/>
                <w:numId w:val="36"/>
              </w:numPr>
              <w:ind w:left="238"/>
              <w:jc w:val="left"/>
              <w:rPr>
                <w:sz w:val="20"/>
              </w:rPr>
            </w:pPr>
            <w:r>
              <w:rPr>
                <w:sz w:val="20"/>
              </w:rPr>
              <w:t>Filter and sort functionality, allowing users to extract estimates by department, project, item classification, or mSCOA segment criteria for targeted analysis.</w:t>
            </w:r>
          </w:p>
          <w:p w14:paraId="02D88D52" w14:textId="77777777" w:rsidR="001B4CBE" w:rsidRDefault="0033419E">
            <w:pPr>
              <w:numPr>
                <w:ilvl w:val="0"/>
                <w:numId w:val="36"/>
              </w:numPr>
              <w:ind w:left="238"/>
              <w:jc w:val="left"/>
              <w:rPr>
                <w:sz w:val="20"/>
              </w:rPr>
            </w:pPr>
            <w:r>
              <w:rPr>
                <w:sz w:val="20"/>
              </w:rPr>
              <w:t>Validation-ready export, providing outputs in Excel or PDF formats for internal budget consolidation, National Treasury reporting, or audit file preparation.</w:t>
            </w:r>
          </w:p>
          <w:p w14:paraId="48B23092" w14:textId="77777777" w:rsidR="001B4CBE" w:rsidRDefault="0033419E">
            <w:pPr>
              <w:numPr>
                <w:ilvl w:val="0"/>
                <w:numId w:val="36"/>
              </w:numPr>
              <w:ind w:left="238"/>
              <w:jc w:val="left"/>
              <w:rPr>
                <w:sz w:val="20"/>
              </w:rPr>
            </w:pPr>
            <w:r>
              <w:rPr>
                <w:sz w:val="20"/>
              </w:rPr>
              <w:t>Version tagging, indicating whether the extraction is based on tabled, original, or adjusted budget inputs for proper tracking and referencing.</w:t>
            </w:r>
          </w:p>
          <w:p w14:paraId="76FE2A34" w14:textId="77777777" w:rsidR="001B4CBE" w:rsidRDefault="0033419E">
            <w:pPr>
              <w:numPr>
                <w:ilvl w:val="0"/>
                <w:numId w:val="36"/>
              </w:numPr>
              <w:ind w:left="238"/>
              <w:jc w:val="left"/>
              <w:rPr>
                <w:sz w:val="20"/>
              </w:rPr>
            </w:pPr>
            <w:r>
              <w:rPr>
                <w:sz w:val="20"/>
              </w:rPr>
              <w:t>Audit trail functionality, recording all extraction events including user ID, timestamp, and applied filters for accountability and traceability.</w:t>
            </w:r>
          </w:p>
          <w:p w14:paraId="0FA60395" w14:textId="77777777" w:rsidR="001B4CBE" w:rsidRDefault="0033419E">
            <w:pPr>
              <w:numPr>
                <w:ilvl w:val="0"/>
                <w:numId w:val="36"/>
              </w:numPr>
              <w:ind w:left="238"/>
              <w:jc w:val="left"/>
              <w:rPr>
                <w:sz w:val="20"/>
              </w:rPr>
            </w:pPr>
            <w:r>
              <w:rPr>
                <w:sz w:val="20"/>
              </w:rPr>
              <w:t xml:space="preserve">Reconciliation support, allowing extracted </w:t>
            </w:r>
            <w:r>
              <w:rPr>
                <w:sz w:val="20"/>
              </w:rPr>
              <w:t>estimated creditor budgets to be compared against budgeted payments and historical expenditure trends for review and refinement.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E413D0" w14:textId="77777777" w:rsidR="001B4CBE" w:rsidRDefault="0033419E">
            <w:pPr>
              <w:pStyle w:val="TableNormal0"/>
            </w:pPr>
            <w:r>
              <w:t>Reporting</w:t>
            </w:r>
          </w:p>
        </w:tc>
      </w:tr>
      <w:tr w:rsidR="001B4CBE" w14:paraId="0906E99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927378" w14:textId="77777777" w:rsidR="001B4CBE" w:rsidRDefault="0033419E">
            <w:pPr>
              <w:pStyle w:val="TableNormal0"/>
            </w:pPr>
            <w:r>
              <w:t>CRB18</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648F2B" w14:textId="77777777" w:rsidR="001B4CBE" w:rsidRDefault="0033419E">
            <w:pPr>
              <w:pStyle w:val="TableNormal0"/>
            </w:pPr>
            <w:r>
              <w:t>Extract sensitivity analysis reports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D556E3" w14:textId="77777777" w:rsidR="001B4CBE" w:rsidRDefault="0033419E">
            <w:pPr>
              <w:jc w:val="left"/>
              <w:rPr>
                <w:sz w:val="20"/>
              </w:rPr>
            </w:pPr>
            <w:r>
              <w:rPr>
                <w:sz w:val="20"/>
              </w:rPr>
              <w:t>Enable the ability to electronically extract sensitivity analysis reports with multiple scenarios. This functionality must allow authorised users to generate and export reports that compare baseline forecasts with multiple alternate estimation scenarios driven by changes in key assumptions. The purpose is to support scenario-based planning, enhance visibility of financial risks, and align with MFMA, mSCOA Regulations, and National Treasury forecasting and budget management practices. The system functionalit</w:t>
            </w:r>
            <w:r>
              <w:rPr>
                <w:sz w:val="20"/>
              </w:rPr>
              <w:t>y must support:</w:t>
            </w:r>
          </w:p>
          <w:p w14:paraId="02731C62" w14:textId="77777777" w:rsidR="001B4CBE" w:rsidRDefault="0033419E">
            <w:pPr>
              <w:jc w:val="left"/>
              <w:rPr>
                <w:sz w:val="20"/>
              </w:rPr>
            </w:pPr>
            <w:r>
              <w:rPr>
                <w:sz w:val="20"/>
              </w:rPr>
              <w:t xml:space="preserve"> </w:t>
            </w:r>
          </w:p>
          <w:p w14:paraId="15148DE2" w14:textId="77777777" w:rsidR="001B4CBE" w:rsidRDefault="0033419E">
            <w:pPr>
              <w:numPr>
                <w:ilvl w:val="0"/>
                <w:numId w:val="38"/>
              </w:numPr>
              <w:ind w:left="238"/>
              <w:jc w:val="left"/>
              <w:rPr>
                <w:sz w:val="20"/>
              </w:rPr>
            </w:pPr>
            <w:r>
              <w:rPr>
                <w:sz w:val="20"/>
              </w:rPr>
              <w:t>Electronic extraction of multi-scenario sensitivity reports comparing baseline assumptions against two or more adjusted scenarios</w:t>
            </w:r>
          </w:p>
          <w:p w14:paraId="5093C602" w14:textId="77777777" w:rsidR="001B4CBE" w:rsidRDefault="0033419E">
            <w:pPr>
              <w:numPr>
                <w:ilvl w:val="0"/>
                <w:numId w:val="38"/>
              </w:numPr>
              <w:ind w:left="238"/>
              <w:jc w:val="left"/>
              <w:rPr>
                <w:sz w:val="20"/>
              </w:rPr>
            </w:pPr>
            <w:r>
              <w:rPr>
                <w:sz w:val="20"/>
              </w:rPr>
              <w:t>Customisable report generation to include specific variables, financial years, departments, or expenditure categories relevant to the analysis</w:t>
            </w:r>
          </w:p>
          <w:p w14:paraId="50202054" w14:textId="77777777" w:rsidR="001B4CBE" w:rsidRDefault="0033419E">
            <w:pPr>
              <w:numPr>
                <w:ilvl w:val="0"/>
                <w:numId w:val="38"/>
              </w:numPr>
              <w:ind w:left="238"/>
              <w:jc w:val="left"/>
              <w:rPr>
                <w:sz w:val="20"/>
              </w:rPr>
            </w:pPr>
            <w:r>
              <w:rPr>
                <w:sz w:val="20"/>
              </w:rPr>
              <w:lastRenderedPageBreak/>
              <w:t>Side-by-side presentation of scenario outcomes showing the effect of each assumption change on operational budget estimates and funding requirements</w:t>
            </w:r>
          </w:p>
          <w:p w14:paraId="7B851C0A" w14:textId="77777777" w:rsidR="001B4CBE" w:rsidRDefault="0033419E">
            <w:pPr>
              <w:numPr>
                <w:ilvl w:val="0"/>
                <w:numId w:val="38"/>
              </w:numPr>
              <w:ind w:left="238"/>
              <w:jc w:val="left"/>
              <w:rPr>
                <w:sz w:val="20"/>
              </w:rPr>
            </w:pPr>
            <w:r>
              <w:rPr>
                <w:sz w:val="20"/>
              </w:rPr>
              <w:t>mSCOA segment alignment to ensure all reported data is correctly classified by item, function, project, and department segments</w:t>
            </w:r>
          </w:p>
          <w:p w14:paraId="3C91B08E" w14:textId="77777777" w:rsidR="001B4CBE" w:rsidRDefault="0033419E">
            <w:pPr>
              <w:numPr>
                <w:ilvl w:val="0"/>
                <w:numId w:val="38"/>
              </w:numPr>
              <w:ind w:left="238"/>
              <w:jc w:val="left"/>
              <w:rPr>
                <w:sz w:val="20"/>
              </w:rPr>
            </w:pPr>
            <w:r>
              <w:rPr>
                <w:sz w:val="20"/>
              </w:rPr>
              <w:t>Summary and detailed formats to support both executive-level overviews and in-depth technical analysis</w:t>
            </w:r>
          </w:p>
          <w:p w14:paraId="3C2F1A6B" w14:textId="77777777" w:rsidR="001B4CBE" w:rsidRDefault="0033419E">
            <w:pPr>
              <w:numPr>
                <w:ilvl w:val="0"/>
                <w:numId w:val="38"/>
              </w:numPr>
              <w:ind w:left="238"/>
              <w:jc w:val="left"/>
              <w:rPr>
                <w:sz w:val="20"/>
              </w:rPr>
            </w:pPr>
            <w:r>
              <w:rPr>
                <w:sz w:val="20"/>
              </w:rPr>
              <w:t>Assumption reference tagging to include descriptions of key input changes for each scenario reflected in the report</w:t>
            </w:r>
          </w:p>
          <w:p w14:paraId="761544BF" w14:textId="77777777" w:rsidR="001B4CBE" w:rsidRDefault="0033419E">
            <w:pPr>
              <w:numPr>
                <w:ilvl w:val="0"/>
                <w:numId w:val="38"/>
              </w:numPr>
              <w:ind w:left="238"/>
              <w:jc w:val="left"/>
              <w:rPr>
                <w:sz w:val="20"/>
              </w:rPr>
            </w:pPr>
            <w:r>
              <w:rPr>
                <w:sz w:val="20"/>
              </w:rPr>
              <w:t>Role-based access control to ensure only authorised users can extract and distribute sensitivity analysis reports</w:t>
            </w:r>
          </w:p>
          <w:p w14:paraId="28FB5756" w14:textId="77777777" w:rsidR="001B4CBE" w:rsidRDefault="0033419E">
            <w:pPr>
              <w:numPr>
                <w:ilvl w:val="0"/>
                <w:numId w:val="38"/>
              </w:numPr>
              <w:ind w:left="238"/>
              <w:jc w:val="left"/>
              <w:rPr>
                <w:sz w:val="20"/>
              </w:rPr>
            </w:pPr>
            <w:r>
              <w:rPr>
                <w:sz w:val="20"/>
              </w:rPr>
              <w:t>Audit trail functionality to log all report generation and export activities, including selected parameters, user ID, and timestamp</w:t>
            </w:r>
          </w:p>
          <w:p w14:paraId="4D525323" w14:textId="77777777" w:rsidR="001B4CBE" w:rsidRDefault="0033419E">
            <w:pPr>
              <w:numPr>
                <w:ilvl w:val="0"/>
                <w:numId w:val="38"/>
              </w:numPr>
              <w:ind w:left="238"/>
              <w:jc w:val="left"/>
              <w:rPr>
                <w:sz w:val="20"/>
              </w:rPr>
            </w:pPr>
            <w:r>
              <w:rPr>
                <w:sz w:val="20"/>
              </w:rPr>
              <w:t>Export capability to generate scenario comparison reports in Excel or PDF format for use in risk committees, budget planning sessions, or council presentations.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4C37D6" w14:textId="77777777" w:rsidR="001B4CBE" w:rsidRDefault="0033419E">
            <w:pPr>
              <w:pStyle w:val="TableNormal0"/>
            </w:pPr>
            <w:r>
              <w:lastRenderedPageBreak/>
              <w:t>Reporting</w:t>
            </w:r>
          </w:p>
        </w:tc>
      </w:tr>
      <w:tr w:rsidR="001B4CBE" w14:paraId="79BD218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3BAEA0" w14:textId="77777777" w:rsidR="001B4CBE" w:rsidRDefault="0033419E">
            <w:pPr>
              <w:pStyle w:val="TableNormal0"/>
            </w:pPr>
            <w:r>
              <w:t>CRB19</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A7247D" w14:textId="77777777" w:rsidR="001B4CBE" w:rsidRDefault="0033419E">
            <w:pPr>
              <w:pStyle w:val="TableNormal0"/>
            </w:pPr>
            <w:r>
              <w:t>Flag items that may be subject to variability</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2FAC9E" w14:textId="77777777" w:rsidR="001B4CBE" w:rsidRDefault="0033419E">
            <w:pPr>
              <w:jc w:val="left"/>
              <w:rPr>
                <w:sz w:val="20"/>
              </w:rPr>
            </w:pPr>
            <w:r>
              <w:rPr>
                <w:sz w:val="20"/>
              </w:rPr>
              <w:t>Enable the ability to electronically flag items that may be subjected to variability. This functionality must allow authorised users to identify and tag budget line items that are sensitive to external fluctuations—such as price volatility, usage variability, or economic changes—requiring special monitoring or contingency planning. The purpose is to improve risk awareness in budgeting, enhance the credibility of cost estimates, and support compliance with MFMA and National Treasury cost containment and fore</w:t>
            </w:r>
            <w:r>
              <w:rPr>
                <w:sz w:val="20"/>
              </w:rPr>
              <w:t>casting principles. The system functionality must support:</w:t>
            </w:r>
          </w:p>
          <w:p w14:paraId="63FE281A" w14:textId="77777777" w:rsidR="001B4CBE" w:rsidRDefault="0033419E">
            <w:pPr>
              <w:jc w:val="left"/>
              <w:rPr>
                <w:sz w:val="20"/>
              </w:rPr>
            </w:pPr>
            <w:r>
              <w:rPr>
                <w:sz w:val="20"/>
              </w:rPr>
              <w:t xml:space="preserve"> </w:t>
            </w:r>
          </w:p>
          <w:p w14:paraId="28554D48" w14:textId="77777777" w:rsidR="001B4CBE" w:rsidRDefault="0033419E">
            <w:pPr>
              <w:numPr>
                <w:ilvl w:val="0"/>
                <w:numId w:val="40"/>
              </w:numPr>
              <w:ind w:left="238"/>
              <w:jc w:val="left"/>
              <w:rPr>
                <w:sz w:val="20"/>
              </w:rPr>
            </w:pPr>
            <w:r>
              <w:rPr>
                <w:sz w:val="20"/>
              </w:rPr>
              <w:t>Electronic tagging of variable items within the budgeting environment based on user-defined risk criteria, expenditure trends, or item characteristics</w:t>
            </w:r>
          </w:p>
          <w:p w14:paraId="6B8282D8" w14:textId="77777777" w:rsidR="001B4CBE" w:rsidRDefault="0033419E">
            <w:pPr>
              <w:numPr>
                <w:ilvl w:val="0"/>
                <w:numId w:val="40"/>
              </w:numPr>
              <w:ind w:left="238"/>
              <w:jc w:val="left"/>
              <w:rPr>
                <w:sz w:val="20"/>
              </w:rPr>
            </w:pPr>
            <w:r>
              <w:rPr>
                <w:sz w:val="20"/>
              </w:rPr>
              <w:t>Categorisation of variability types (e.g. inflation-sensitive, demand-driven, exchange rate-dependent) for classification and analysis</w:t>
            </w:r>
          </w:p>
          <w:p w14:paraId="08E28172" w14:textId="77777777" w:rsidR="001B4CBE" w:rsidRDefault="0033419E">
            <w:pPr>
              <w:numPr>
                <w:ilvl w:val="0"/>
                <w:numId w:val="40"/>
              </w:numPr>
              <w:ind w:left="238"/>
              <w:jc w:val="left"/>
              <w:rPr>
                <w:sz w:val="20"/>
              </w:rPr>
            </w:pPr>
            <w:r>
              <w:rPr>
                <w:sz w:val="20"/>
              </w:rPr>
              <w:t>mSCOA segment alignment to ensure flagged items retain accurate classification under item, function, project, and department segments</w:t>
            </w:r>
          </w:p>
          <w:p w14:paraId="748CB852" w14:textId="77777777" w:rsidR="001B4CBE" w:rsidRDefault="0033419E">
            <w:pPr>
              <w:numPr>
                <w:ilvl w:val="0"/>
                <w:numId w:val="40"/>
              </w:numPr>
              <w:ind w:left="238"/>
              <w:jc w:val="left"/>
              <w:rPr>
                <w:sz w:val="20"/>
              </w:rPr>
            </w:pPr>
            <w:r>
              <w:rPr>
                <w:sz w:val="20"/>
              </w:rPr>
              <w:t>Visibility indicators to highlight flagged items during budget reviews and approvals for further scrutiny or contingency planning</w:t>
            </w:r>
          </w:p>
          <w:p w14:paraId="55880DAF" w14:textId="77777777" w:rsidR="001B4CBE" w:rsidRDefault="0033419E">
            <w:pPr>
              <w:numPr>
                <w:ilvl w:val="0"/>
                <w:numId w:val="40"/>
              </w:numPr>
              <w:ind w:left="238"/>
              <w:jc w:val="left"/>
              <w:rPr>
                <w:sz w:val="20"/>
              </w:rPr>
            </w:pPr>
            <w:r>
              <w:rPr>
                <w:sz w:val="20"/>
              </w:rPr>
              <w:t>Enable forecasting tools to allow scenario modelling and sensitivity analysis on flagged variable items</w:t>
            </w:r>
          </w:p>
          <w:p w14:paraId="5F81E1FE" w14:textId="77777777" w:rsidR="001B4CBE" w:rsidRDefault="0033419E">
            <w:pPr>
              <w:numPr>
                <w:ilvl w:val="0"/>
                <w:numId w:val="40"/>
              </w:numPr>
              <w:ind w:left="238"/>
              <w:jc w:val="left"/>
              <w:rPr>
                <w:sz w:val="20"/>
              </w:rPr>
            </w:pPr>
            <w:r>
              <w:rPr>
                <w:sz w:val="20"/>
              </w:rPr>
              <w:t>Role-based access control to restrict the ability to flag or unflag items to authorised users with appropriate planning or risk responsibilities</w:t>
            </w:r>
          </w:p>
          <w:p w14:paraId="14C7AAF0" w14:textId="77777777" w:rsidR="001B4CBE" w:rsidRDefault="0033419E">
            <w:pPr>
              <w:numPr>
                <w:ilvl w:val="0"/>
                <w:numId w:val="40"/>
              </w:numPr>
              <w:ind w:left="238"/>
              <w:jc w:val="left"/>
              <w:rPr>
                <w:sz w:val="20"/>
              </w:rPr>
            </w:pPr>
            <w:r>
              <w:rPr>
                <w:sz w:val="20"/>
              </w:rPr>
              <w:t>Audit trail functionality to log all flagging actions, including item references, variability reason, user ID, and date of action</w:t>
            </w:r>
          </w:p>
          <w:p w14:paraId="4AF56E9C" w14:textId="77777777" w:rsidR="001B4CBE" w:rsidRDefault="0033419E">
            <w:pPr>
              <w:numPr>
                <w:ilvl w:val="0"/>
                <w:numId w:val="40"/>
              </w:numPr>
              <w:ind w:left="238"/>
              <w:jc w:val="left"/>
              <w:rPr>
                <w:sz w:val="20"/>
              </w:rPr>
            </w:pPr>
            <w:r>
              <w:rPr>
                <w:sz w:val="20"/>
              </w:rPr>
              <w:t>Export and reporting capability to generate lists of flagged variable items by expenditure type, department, or classification in Excel or PDF format for internal risk assessment, planning, or council reporting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A14411" w14:textId="77777777" w:rsidR="001B4CBE" w:rsidRDefault="0033419E">
            <w:pPr>
              <w:pStyle w:val="TableNormal0"/>
            </w:pPr>
            <w:r>
              <w:t>Functional</w:t>
            </w:r>
          </w:p>
        </w:tc>
      </w:tr>
      <w:tr w:rsidR="001B4CBE" w14:paraId="49894E8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BB5031" w14:textId="77777777" w:rsidR="001B4CBE" w:rsidRDefault="0033419E">
            <w:pPr>
              <w:pStyle w:val="TableNormal0"/>
            </w:pPr>
            <w:r>
              <w:lastRenderedPageBreak/>
              <w:t>CRB20</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004B3C" w14:textId="77777777" w:rsidR="001B4CBE" w:rsidRDefault="0033419E">
            <w:pPr>
              <w:pStyle w:val="TableNormal0"/>
            </w:pPr>
            <w:r>
              <w:t>Generate creditor liability data strings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52F1B2" w14:textId="77777777" w:rsidR="001B4CBE" w:rsidRDefault="0033419E">
            <w:pPr>
              <w:jc w:val="left"/>
              <w:rPr>
                <w:sz w:val="20"/>
              </w:rPr>
            </w:pPr>
            <w:r>
              <w:rPr>
                <w:sz w:val="20"/>
              </w:rPr>
              <w:t>Enable the ability within the Creditors Budget System Functionality to automatically create the payments budget data strings and the contra bank accounts, based on the budgeted creditor payment rates, using the item withdrawal data strings. This functionality ensures that projected creditor payments are automatically translated into system-generated payment entries with corresponding contra bank accounts. The data strings must retain the same seven-segment mSCOA classification as the original operational an</w:t>
            </w:r>
            <w:r>
              <w:rPr>
                <w:sz w:val="20"/>
              </w:rPr>
              <w:t>d capital budget expenditure, including the project. The purpose is to enhance the accuracy of cash flow budgeting, support end-to-end integration of expenditure planning and payment forecasting, and ensure compliance with the MFMA, GRAP, and mSCOA Regulations. The system functionality must support:</w:t>
            </w:r>
          </w:p>
          <w:p w14:paraId="2F0F1CA5" w14:textId="77777777" w:rsidR="001B4CBE" w:rsidRDefault="0033419E">
            <w:pPr>
              <w:jc w:val="left"/>
              <w:rPr>
                <w:sz w:val="20"/>
              </w:rPr>
            </w:pPr>
            <w:r>
              <w:rPr>
                <w:sz w:val="20"/>
              </w:rPr>
              <w:t xml:space="preserve"> </w:t>
            </w:r>
          </w:p>
          <w:p w14:paraId="71CABDC1" w14:textId="77777777" w:rsidR="001B4CBE" w:rsidRDefault="0033419E">
            <w:pPr>
              <w:numPr>
                <w:ilvl w:val="0"/>
                <w:numId w:val="42"/>
              </w:numPr>
              <w:ind w:left="238"/>
              <w:jc w:val="left"/>
              <w:rPr>
                <w:sz w:val="20"/>
              </w:rPr>
            </w:pPr>
            <w:r>
              <w:rPr>
                <w:sz w:val="20"/>
              </w:rPr>
              <w:t>Automated data string generation engine, creating payment budget data strings for projected payments using the item withdrawal data strings as the source.</w:t>
            </w:r>
          </w:p>
          <w:p w14:paraId="09DE90D3" w14:textId="77777777" w:rsidR="001B4CBE" w:rsidRDefault="0033419E">
            <w:pPr>
              <w:numPr>
                <w:ilvl w:val="0"/>
                <w:numId w:val="42"/>
              </w:numPr>
              <w:ind w:left="238"/>
              <w:jc w:val="left"/>
              <w:rPr>
                <w:sz w:val="20"/>
              </w:rPr>
            </w:pPr>
            <w:r>
              <w:rPr>
                <w:sz w:val="20"/>
              </w:rPr>
              <w:t>Application of creditor payment rates, calculating payment amounts by applying the relevant payment rate to each expenditure item across capital and operational budgets.</w:t>
            </w:r>
          </w:p>
          <w:p w14:paraId="3A669DEF" w14:textId="77777777" w:rsidR="001B4CBE" w:rsidRDefault="0033419E">
            <w:pPr>
              <w:numPr>
                <w:ilvl w:val="0"/>
                <w:numId w:val="42"/>
              </w:numPr>
              <w:ind w:left="238"/>
              <w:jc w:val="left"/>
              <w:rPr>
                <w:sz w:val="20"/>
              </w:rPr>
            </w:pPr>
            <w:r>
              <w:rPr>
                <w:sz w:val="20"/>
              </w:rPr>
              <w:t>Seven-segment mSCOA retention, ensuring each payment data string maintains the same classification for project, item, fund, function, region, cost centre, and objective segments as the original expenditure string.</w:t>
            </w:r>
          </w:p>
          <w:p w14:paraId="0DC5A4E8" w14:textId="77777777" w:rsidR="001B4CBE" w:rsidRDefault="0033419E">
            <w:pPr>
              <w:numPr>
                <w:ilvl w:val="0"/>
                <w:numId w:val="42"/>
              </w:numPr>
              <w:ind w:left="238"/>
              <w:jc w:val="left"/>
              <w:rPr>
                <w:sz w:val="20"/>
              </w:rPr>
            </w:pPr>
            <w:r>
              <w:rPr>
                <w:sz w:val="20"/>
              </w:rPr>
              <w:t>Contra bank account assignment, automatically generating the corresponding bank account contra entries for each payment, correctly aligned to the mSCOA bank item segment.</w:t>
            </w:r>
          </w:p>
          <w:p w14:paraId="72540BE7" w14:textId="77777777" w:rsidR="001B4CBE" w:rsidRDefault="0033419E">
            <w:pPr>
              <w:numPr>
                <w:ilvl w:val="0"/>
                <w:numId w:val="42"/>
              </w:numPr>
              <w:ind w:left="238"/>
              <w:jc w:val="left"/>
              <w:rPr>
                <w:sz w:val="20"/>
              </w:rPr>
            </w:pPr>
            <w:r>
              <w:rPr>
                <w:sz w:val="20"/>
              </w:rPr>
              <w:t>Linkage to budgeted expenditure, maintaining reference between the payment data strings and the originating operational or capital expenditure entries to support traceability and auditability.</w:t>
            </w:r>
          </w:p>
          <w:p w14:paraId="1D59A2E4" w14:textId="77777777" w:rsidR="001B4CBE" w:rsidRDefault="0033419E">
            <w:pPr>
              <w:numPr>
                <w:ilvl w:val="0"/>
                <w:numId w:val="42"/>
              </w:numPr>
              <w:ind w:left="238"/>
              <w:jc w:val="left"/>
              <w:rPr>
                <w:sz w:val="20"/>
              </w:rPr>
            </w:pPr>
            <w:r>
              <w:rPr>
                <w:sz w:val="20"/>
              </w:rPr>
              <w:t>Batch generation functionality, enabling automated creation of payment strings for large volumes of planned expenditure within the specified budget period.</w:t>
            </w:r>
          </w:p>
          <w:p w14:paraId="12CAD5FB" w14:textId="77777777" w:rsidR="001B4CBE" w:rsidRDefault="0033419E">
            <w:pPr>
              <w:numPr>
                <w:ilvl w:val="0"/>
                <w:numId w:val="42"/>
              </w:numPr>
              <w:ind w:left="238"/>
              <w:jc w:val="left"/>
              <w:rPr>
                <w:sz w:val="20"/>
              </w:rPr>
            </w:pPr>
            <w:r>
              <w:rPr>
                <w:sz w:val="20"/>
              </w:rPr>
              <w:t>Audit trail functionality, logging all system-generated payment data strings, including user ID, timestamp, applied payment rate, and source expenditure reference.</w:t>
            </w:r>
          </w:p>
          <w:p w14:paraId="0A7FA6CC" w14:textId="77777777" w:rsidR="001B4CBE" w:rsidRDefault="0033419E">
            <w:pPr>
              <w:numPr>
                <w:ilvl w:val="0"/>
                <w:numId w:val="42"/>
              </w:numPr>
              <w:ind w:left="238"/>
              <w:jc w:val="left"/>
              <w:rPr>
                <w:sz w:val="20"/>
              </w:rPr>
            </w:pPr>
            <w:r>
              <w:rPr>
                <w:sz w:val="20"/>
              </w:rPr>
              <w:t>Validation and exception handling, flagging inconsistencies in payment calculations or missing mSCOA segments for correction before approval.</w:t>
            </w:r>
          </w:p>
          <w:p w14:paraId="5E2EA4D1" w14:textId="77777777" w:rsidR="001B4CBE" w:rsidRDefault="0033419E">
            <w:pPr>
              <w:numPr>
                <w:ilvl w:val="0"/>
                <w:numId w:val="42"/>
              </w:numPr>
              <w:ind w:left="238"/>
              <w:jc w:val="left"/>
              <w:rPr>
                <w:sz w:val="20"/>
              </w:rPr>
            </w:pPr>
            <w:r>
              <w:rPr>
                <w:sz w:val="20"/>
              </w:rPr>
              <w:t>Export capability, allowing users to extract generated payment and bank account data strings for internal review, audit preparation, and submission to National Treasury.</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75D56B" w14:textId="77777777" w:rsidR="001B4CBE" w:rsidRDefault="0033419E">
            <w:pPr>
              <w:pStyle w:val="TableNormal0"/>
            </w:pPr>
            <w:r>
              <w:t>Functional</w:t>
            </w:r>
          </w:p>
        </w:tc>
      </w:tr>
      <w:tr w:rsidR="001B4CBE" w14:paraId="30B33EE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955C2B" w14:textId="77777777" w:rsidR="001B4CBE" w:rsidRDefault="0033419E">
            <w:pPr>
              <w:pStyle w:val="TableNormal0"/>
            </w:pPr>
            <w:r>
              <w:t>CRB21</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FDA508" w14:textId="77777777" w:rsidR="001B4CBE" w:rsidRDefault="0033419E">
            <w:pPr>
              <w:pStyle w:val="TableNormal0"/>
            </w:pPr>
            <w:r>
              <w:t>Generate creditor payments for prior year liabilities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B0DB5B" w14:textId="77777777" w:rsidR="001B4CBE" w:rsidRDefault="0033419E">
            <w:pPr>
              <w:jc w:val="left"/>
              <w:rPr>
                <w:sz w:val="20"/>
              </w:rPr>
            </w:pPr>
            <w:r>
              <w:rPr>
                <w:sz w:val="20"/>
              </w:rPr>
              <w:t xml:space="preserve">Enable the ability to automatically create the payment data strings for projected creditors that have been anticipated to be unpaid at the beginning of the budget year under review, ensuring that the original mSCOA segmentation of the expenditure is maintained. This functionality must allow the system to generate </w:t>
            </w:r>
            <w:r>
              <w:rPr>
                <w:sz w:val="20"/>
              </w:rPr>
              <w:lastRenderedPageBreak/>
              <w:t>accurate payment obligations at the start of the budget year based on recognised outstanding creditors, while preserving the integrity of the original expenditure classification. The purpose is to ensure accurate carry-over of prior year liabilities, maintain audit-compliant financial records, and support alignment with MFMA, mSCOA Regulations, and National Treasury directives. The system functionality must support:</w:t>
            </w:r>
          </w:p>
          <w:p w14:paraId="7FDBF56A" w14:textId="77777777" w:rsidR="001B4CBE" w:rsidRDefault="0033419E">
            <w:pPr>
              <w:jc w:val="left"/>
              <w:rPr>
                <w:sz w:val="20"/>
              </w:rPr>
            </w:pPr>
            <w:r>
              <w:rPr>
                <w:sz w:val="20"/>
              </w:rPr>
              <w:t xml:space="preserve"> </w:t>
            </w:r>
          </w:p>
          <w:p w14:paraId="3462EF06" w14:textId="77777777" w:rsidR="001B4CBE" w:rsidRDefault="0033419E">
            <w:pPr>
              <w:numPr>
                <w:ilvl w:val="0"/>
                <w:numId w:val="44"/>
              </w:numPr>
              <w:ind w:left="238"/>
              <w:jc w:val="left"/>
              <w:rPr>
                <w:sz w:val="20"/>
              </w:rPr>
            </w:pPr>
            <w:r>
              <w:rPr>
                <w:sz w:val="20"/>
              </w:rPr>
              <w:t xml:space="preserve">Automatic </w:t>
            </w:r>
            <w:r>
              <w:rPr>
                <w:sz w:val="20"/>
              </w:rPr>
              <w:t>identification of projected unpaid creditors based on closing balances, payment schedules, or flagged liabilities from the previous year</w:t>
            </w:r>
          </w:p>
          <w:p w14:paraId="52789B69" w14:textId="77777777" w:rsidR="001B4CBE" w:rsidRDefault="0033419E">
            <w:pPr>
              <w:numPr>
                <w:ilvl w:val="0"/>
                <w:numId w:val="44"/>
              </w:numPr>
              <w:ind w:left="238"/>
              <w:jc w:val="left"/>
              <w:rPr>
                <w:sz w:val="20"/>
              </w:rPr>
            </w:pPr>
            <w:r>
              <w:rPr>
                <w:sz w:val="20"/>
              </w:rPr>
              <w:t>Electronic generation of payment data strings for each identified unpaid creditor, linked to the current year’s budgeting environment</w:t>
            </w:r>
          </w:p>
          <w:p w14:paraId="77EEEA00" w14:textId="77777777" w:rsidR="001B4CBE" w:rsidRDefault="0033419E">
            <w:pPr>
              <w:numPr>
                <w:ilvl w:val="0"/>
                <w:numId w:val="44"/>
              </w:numPr>
              <w:ind w:left="238"/>
              <w:jc w:val="left"/>
              <w:rPr>
                <w:sz w:val="20"/>
              </w:rPr>
            </w:pPr>
            <w:r>
              <w:rPr>
                <w:sz w:val="20"/>
              </w:rPr>
              <w:t>Preservation of original mSCOA segmentation by maintaining the same item, function, project, department, and funding source segments associated with the original expenditure</w:t>
            </w:r>
          </w:p>
          <w:p w14:paraId="2394008E" w14:textId="77777777" w:rsidR="001B4CBE" w:rsidRDefault="0033419E">
            <w:pPr>
              <w:numPr>
                <w:ilvl w:val="0"/>
                <w:numId w:val="44"/>
              </w:numPr>
              <w:ind w:left="238"/>
              <w:jc w:val="left"/>
              <w:rPr>
                <w:sz w:val="20"/>
              </w:rPr>
            </w:pPr>
            <w:r>
              <w:rPr>
                <w:sz w:val="20"/>
              </w:rPr>
              <w:t>Configuration options to define carry-forward criteria such as payment terms, age of liability, and type of expenditure</w:t>
            </w:r>
          </w:p>
          <w:p w14:paraId="7FE6197B" w14:textId="77777777" w:rsidR="001B4CBE" w:rsidRDefault="0033419E">
            <w:pPr>
              <w:numPr>
                <w:ilvl w:val="0"/>
                <w:numId w:val="44"/>
              </w:numPr>
              <w:ind w:left="238"/>
              <w:jc w:val="left"/>
              <w:rPr>
                <w:sz w:val="20"/>
              </w:rPr>
            </w:pPr>
            <w:r>
              <w:rPr>
                <w:sz w:val="20"/>
              </w:rPr>
              <w:t>Validation controls to confirm that no unauthorised changes to segmentation occur during the carry-forward conversion</w:t>
            </w:r>
          </w:p>
          <w:p w14:paraId="396C71FB" w14:textId="77777777" w:rsidR="001B4CBE" w:rsidRDefault="0033419E">
            <w:pPr>
              <w:numPr>
                <w:ilvl w:val="0"/>
                <w:numId w:val="44"/>
              </w:numPr>
              <w:ind w:left="238"/>
              <w:jc w:val="left"/>
              <w:rPr>
                <w:sz w:val="20"/>
              </w:rPr>
            </w:pPr>
            <w:r>
              <w:rPr>
                <w:sz w:val="20"/>
              </w:rPr>
              <w:t>Role-based access control to restrict generation and approval of carry-forward payment data strings to authorised officials</w:t>
            </w:r>
          </w:p>
          <w:p w14:paraId="105D6C0C" w14:textId="77777777" w:rsidR="001B4CBE" w:rsidRDefault="0033419E">
            <w:pPr>
              <w:numPr>
                <w:ilvl w:val="0"/>
                <w:numId w:val="44"/>
              </w:numPr>
              <w:ind w:left="238"/>
              <w:jc w:val="left"/>
              <w:rPr>
                <w:sz w:val="20"/>
              </w:rPr>
            </w:pPr>
            <w:r>
              <w:rPr>
                <w:sz w:val="20"/>
              </w:rPr>
              <w:t>Audit trail functionality to log the creation of each payment data string, including creditor reference, user ID, timestamp, and original source year</w:t>
            </w:r>
          </w:p>
          <w:p w14:paraId="6B06D53C" w14:textId="77777777" w:rsidR="001B4CBE" w:rsidRDefault="0033419E">
            <w:pPr>
              <w:numPr>
                <w:ilvl w:val="0"/>
                <w:numId w:val="44"/>
              </w:numPr>
              <w:ind w:left="238"/>
              <w:jc w:val="left"/>
              <w:rPr>
                <w:sz w:val="20"/>
              </w:rPr>
            </w:pPr>
            <w:r>
              <w:rPr>
                <w:sz w:val="20"/>
              </w:rPr>
              <w:t>Export and reporting capability to generate reports of unpaid creditor payment data strings by department, category, or mSCOA segment in Excel or PDF format for internal verification, audit, or budget planning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2F4694" w14:textId="77777777" w:rsidR="001B4CBE" w:rsidRDefault="0033419E">
            <w:pPr>
              <w:pStyle w:val="TableNormal0"/>
            </w:pPr>
            <w:r>
              <w:lastRenderedPageBreak/>
              <w:t>Functional</w:t>
            </w:r>
          </w:p>
        </w:tc>
      </w:tr>
      <w:tr w:rsidR="001B4CBE" w14:paraId="52E1797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812B63" w14:textId="77777777" w:rsidR="001B4CBE" w:rsidRDefault="0033419E">
            <w:pPr>
              <w:pStyle w:val="TableNormal0"/>
            </w:pPr>
            <w:r>
              <w:t>CRB22</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6A6CC6" w14:textId="77777777" w:rsidR="001B4CBE" w:rsidRDefault="0033419E">
            <w:pPr>
              <w:pStyle w:val="TableNormal0"/>
            </w:pPr>
            <w:r>
              <w:t>Generate the draft operational expenditure budget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DBD2C7" w14:textId="77777777" w:rsidR="001B4CBE" w:rsidRDefault="0033419E">
            <w:pPr>
              <w:jc w:val="left"/>
              <w:rPr>
                <w:sz w:val="20"/>
              </w:rPr>
            </w:pPr>
            <w:r>
              <w:rPr>
                <w:sz w:val="20"/>
              </w:rPr>
              <w:t>Enable the ability to electronically generate the operational expenditure budget and produce the corresponding report. This functionality must allow authorised users to compile projected expenditure fand automatically generate a structured report that reflects the three-year budget data by classification. The purpose is to ensure that operational budget estimates are formalised into a report format that supports internal planning, compliance with MFMA, mSCOA Regulations, and National Treasury reporting stan</w:t>
            </w:r>
            <w:r>
              <w:rPr>
                <w:sz w:val="20"/>
              </w:rPr>
              <w:t>dards. The system functionality must support:</w:t>
            </w:r>
          </w:p>
          <w:p w14:paraId="6E31F6E1" w14:textId="77777777" w:rsidR="001B4CBE" w:rsidRDefault="0033419E">
            <w:pPr>
              <w:jc w:val="left"/>
              <w:rPr>
                <w:sz w:val="20"/>
              </w:rPr>
            </w:pPr>
            <w:r>
              <w:rPr>
                <w:sz w:val="20"/>
              </w:rPr>
              <w:t xml:space="preserve"> </w:t>
            </w:r>
          </w:p>
          <w:p w14:paraId="0DD906BC" w14:textId="77777777" w:rsidR="001B4CBE" w:rsidRDefault="0033419E">
            <w:pPr>
              <w:numPr>
                <w:ilvl w:val="0"/>
                <w:numId w:val="46"/>
              </w:numPr>
              <w:ind w:left="238"/>
              <w:jc w:val="left"/>
              <w:rPr>
                <w:sz w:val="20"/>
              </w:rPr>
            </w:pPr>
            <w:r>
              <w:rPr>
                <w:sz w:val="20"/>
              </w:rPr>
              <w:t>Electronic generation of the operational expenditure budget based on validated planning assumptions, service delivery needs, and historical trends</w:t>
            </w:r>
          </w:p>
          <w:p w14:paraId="59E40A79" w14:textId="77777777" w:rsidR="001B4CBE" w:rsidRDefault="0033419E">
            <w:pPr>
              <w:numPr>
                <w:ilvl w:val="0"/>
                <w:numId w:val="46"/>
              </w:numPr>
              <w:ind w:left="238"/>
              <w:jc w:val="left"/>
              <w:rPr>
                <w:sz w:val="20"/>
              </w:rPr>
            </w:pPr>
            <w:r>
              <w:rPr>
                <w:sz w:val="20"/>
              </w:rPr>
              <w:t>Automatic generation of a structured operational expenditure report that includes budget data for the full Medium-Term Revenue and Expenditure Framework (MTREF), covering the current budget year and two outer years</w:t>
            </w:r>
          </w:p>
          <w:p w14:paraId="1C72BC4B" w14:textId="77777777" w:rsidR="001B4CBE" w:rsidRDefault="0033419E">
            <w:pPr>
              <w:numPr>
                <w:ilvl w:val="0"/>
                <w:numId w:val="46"/>
              </w:numPr>
              <w:ind w:left="238"/>
              <w:jc w:val="left"/>
              <w:rPr>
                <w:sz w:val="20"/>
              </w:rPr>
            </w:pPr>
            <w:r>
              <w:rPr>
                <w:sz w:val="20"/>
              </w:rPr>
              <w:t>mSCOA segment alignment to ensure all values in the report are classified by item, function, project, and department segments in accordance with regulatory requirements</w:t>
            </w:r>
          </w:p>
          <w:p w14:paraId="78AE5824" w14:textId="77777777" w:rsidR="001B4CBE" w:rsidRDefault="0033419E">
            <w:pPr>
              <w:numPr>
                <w:ilvl w:val="0"/>
                <w:numId w:val="46"/>
              </w:numPr>
              <w:ind w:left="238"/>
              <w:jc w:val="left"/>
              <w:rPr>
                <w:sz w:val="20"/>
              </w:rPr>
            </w:pPr>
            <w:r>
              <w:rPr>
                <w:sz w:val="20"/>
              </w:rPr>
              <w:lastRenderedPageBreak/>
              <w:t>Integration with forecasting inputs such as inflation adjustments, cost escalations, and anticipated service delivery shifts</w:t>
            </w:r>
          </w:p>
          <w:p w14:paraId="5378678B" w14:textId="77777777" w:rsidR="001B4CBE" w:rsidRDefault="0033419E">
            <w:pPr>
              <w:numPr>
                <w:ilvl w:val="0"/>
                <w:numId w:val="46"/>
              </w:numPr>
              <w:ind w:left="238"/>
              <w:jc w:val="left"/>
              <w:rPr>
                <w:sz w:val="20"/>
              </w:rPr>
            </w:pPr>
            <w:r>
              <w:rPr>
                <w:sz w:val="20"/>
              </w:rPr>
              <w:t>Inclusion of flagged variable items and annotation of associated risks or assumptions directly within the report</w:t>
            </w:r>
          </w:p>
          <w:p w14:paraId="4D29331C" w14:textId="77777777" w:rsidR="001B4CBE" w:rsidRDefault="0033419E">
            <w:pPr>
              <w:numPr>
                <w:ilvl w:val="0"/>
                <w:numId w:val="46"/>
              </w:numPr>
              <w:ind w:left="238"/>
              <w:jc w:val="left"/>
              <w:rPr>
                <w:sz w:val="20"/>
              </w:rPr>
            </w:pPr>
            <w:r>
              <w:rPr>
                <w:sz w:val="20"/>
              </w:rPr>
              <w:t>Scenario-based reporting options to include alternate three-year projections where different planning assumptions have been modelled</w:t>
            </w:r>
          </w:p>
          <w:p w14:paraId="409A9D6D" w14:textId="77777777" w:rsidR="001B4CBE" w:rsidRDefault="0033419E">
            <w:pPr>
              <w:numPr>
                <w:ilvl w:val="0"/>
                <w:numId w:val="46"/>
              </w:numPr>
              <w:ind w:left="238"/>
              <w:jc w:val="left"/>
              <w:rPr>
                <w:sz w:val="20"/>
              </w:rPr>
            </w:pPr>
            <w:r>
              <w:rPr>
                <w:sz w:val="20"/>
              </w:rPr>
              <w:t>Role-based access control to ensure only authorised officials may generate or access the report</w:t>
            </w:r>
          </w:p>
          <w:p w14:paraId="069639CA" w14:textId="77777777" w:rsidR="001B4CBE" w:rsidRDefault="0033419E">
            <w:pPr>
              <w:numPr>
                <w:ilvl w:val="0"/>
                <w:numId w:val="46"/>
              </w:numPr>
              <w:ind w:left="238"/>
              <w:jc w:val="left"/>
              <w:rPr>
                <w:sz w:val="20"/>
              </w:rPr>
            </w:pPr>
            <w:r>
              <w:rPr>
                <w:sz w:val="20"/>
              </w:rPr>
              <w:t>Audit trail functionality to log all actions related to report generation, including user ID, selected parameters, date, and time</w:t>
            </w:r>
          </w:p>
          <w:p w14:paraId="4C33B008" w14:textId="77777777" w:rsidR="001B4CBE" w:rsidRDefault="0033419E">
            <w:pPr>
              <w:numPr>
                <w:ilvl w:val="0"/>
                <w:numId w:val="46"/>
              </w:numPr>
              <w:ind w:left="238"/>
              <w:jc w:val="left"/>
              <w:rPr>
                <w:sz w:val="20"/>
              </w:rPr>
            </w:pPr>
            <w:r>
              <w:rPr>
                <w:sz w:val="20"/>
              </w:rPr>
              <w:t>Export capability to produce the operational expenditure report in Excel or PDF format, structured for use in internal planning, oversight review, or council submission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F4FED7" w14:textId="77777777" w:rsidR="001B4CBE" w:rsidRDefault="0033419E">
            <w:pPr>
              <w:pStyle w:val="TableNormal0"/>
            </w:pPr>
            <w:r>
              <w:lastRenderedPageBreak/>
              <w:t>Reporting</w:t>
            </w:r>
          </w:p>
        </w:tc>
      </w:tr>
      <w:tr w:rsidR="001B4CBE" w14:paraId="6A9686C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FC96EE" w14:textId="77777777" w:rsidR="001B4CBE" w:rsidRDefault="0033419E">
            <w:pPr>
              <w:pStyle w:val="TableNormal0"/>
            </w:pPr>
            <w:r>
              <w:t>CRB23</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36E8C0" w14:textId="77777777" w:rsidR="001B4CBE" w:rsidRDefault="0033419E">
            <w:pPr>
              <w:pStyle w:val="TableNormal0"/>
            </w:pPr>
            <w:r>
              <w:t>Integrate configuration  setup for creditors management system functionality to creditors budgeting system functionality</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8BE1BE" w14:textId="77777777" w:rsidR="001B4CBE" w:rsidRDefault="0033419E">
            <w:pPr>
              <w:jc w:val="left"/>
              <w:rPr>
                <w:sz w:val="20"/>
              </w:rPr>
            </w:pPr>
            <w:r>
              <w:rPr>
                <w:sz w:val="20"/>
              </w:rPr>
              <w:t>Enable the ability to configure the setup of the Creditors Management System Functionality to the Creditors Budgeting System Functionality environment. This functionality must allow system administrators or authorised users to establish the configuration setup required for integration between the two environments, ensuring alignment of creditor-related data for budgeting purposes. The purpose is to enable seamless data exchange, support the generation of accurate payment estimates, and maintain compliance w</w:t>
            </w:r>
            <w:r>
              <w:rPr>
                <w:sz w:val="20"/>
              </w:rPr>
              <w:t>ith MFMA, mSCOA Regulations, and National Treasury integration requirements. The system functionality must support:</w:t>
            </w:r>
          </w:p>
          <w:p w14:paraId="3560279E" w14:textId="77777777" w:rsidR="001B4CBE" w:rsidRDefault="0033419E">
            <w:pPr>
              <w:jc w:val="left"/>
              <w:rPr>
                <w:sz w:val="20"/>
              </w:rPr>
            </w:pPr>
            <w:r>
              <w:rPr>
                <w:sz w:val="20"/>
              </w:rPr>
              <w:t xml:space="preserve"> </w:t>
            </w:r>
          </w:p>
          <w:p w14:paraId="44DC99F6" w14:textId="77777777" w:rsidR="001B4CBE" w:rsidRDefault="0033419E">
            <w:pPr>
              <w:numPr>
                <w:ilvl w:val="0"/>
                <w:numId w:val="48"/>
              </w:numPr>
              <w:ind w:left="238"/>
              <w:jc w:val="left"/>
              <w:rPr>
                <w:sz w:val="20"/>
              </w:rPr>
            </w:pPr>
            <w:r>
              <w:rPr>
                <w:sz w:val="20"/>
              </w:rPr>
              <w:t xml:space="preserve">Configuration of data string setup to enable structured transfer of creditor information, including </w:t>
            </w:r>
            <w:r>
              <w:rPr>
                <w:sz w:val="20"/>
              </w:rPr>
              <w:t>historical transactions, account balances, and forecasted payment values</w:t>
            </w:r>
          </w:p>
          <w:p w14:paraId="5E0B49BB" w14:textId="77777777" w:rsidR="001B4CBE" w:rsidRDefault="0033419E">
            <w:pPr>
              <w:numPr>
                <w:ilvl w:val="0"/>
                <w:numId w:val="48"/>
              </w:numPr>
              <w:ind w:left="238"/>
              <w:jc w:val="left"/>
              <w:rPr>
                <w:sz w:val="20"/>
              </w:rPr>
            </w:pPr>
            <w:r>
              <w:rPr>
                <w:sz w:val="20"/>
              </w:rPr>
              <w:t>Definition of integration parameters for data fields such as creditor ID, payment terms, expenditure category, and mSCOA segment classification</w:t>
            </w:r>
          </w:p>
          <w:p w14:paraId="72188331" w14:textId="77777777" w:rsidR="001B4CBE" w:rsidRDefault="0033419E">
            <w:pPr>
              <w:numPr>
                <w:ilvl w:val="0"/>
                <w:numId w:val="48"/>
              </w:numPr>
              <w:ind w:left="238"/>
              <w:jc w:val="left"/>
              <w:rPr>
                <w:sz w:val="20"/>
              </w:rPr>
            </w:pPr>
            <w:r>
              <w:rPr>
                <w:sz w:val="20"/>
              </w:rPr>
              <w:t>Linkage of transactional data by creditor to ensure that payment history, obligations, and outstanding balances are correctly aligned to corresponding budget estimates</w:t>
            </w:r>
          </w:p>
          <w:p w14:paraId="316DDD19" w14:textId="77777777" w:rsidR="001B4CBE" w:rsidRDefault="0033419E">
            <w:pPr>
              <w:numPr>
                <w:ilvl w:val="0"/>
                <w:numId w:val="48"/>
              </w:numPr>
              <w:ind w:left="238"/>
              <w:jc w:val="left"/>
              <w:rPr>
                <w:sz w:val="20"/>
              </w:rPr>
            </w:pPr>
            <w:r>
              <w:rPr>
                <w:sz w:val="20"/>
              </w:rPr>
              <w:t>Setup of account balance configuration to allow automatic referencing of outstanding payables for inclusion in the operational budget</w:t>
            </w:r>
          </w:p>
          <w:p w14:paraId="5EC7C9F1" w14:textId="77777777" w:rsidR="001B4CBE" w:rsidRDefault="0033419E">
            <w:pPr>
              <w:numPr>
                <w:ilvl w:val="0"/>
                <w:numId w:val="48"/>
              </w:numPr>
              <w:ind w:left="238"/>
              <w:jc w:val="left"/>
              <w:rPr>
                <w:sz w:val="20"/>
              </w:rPr>
            </w:pPr>
            <w:r>
              <w:rPr>
                <w:sz w:val="20"/>
              </w:rPr>
              <w:t>Integration of payment estimate setup to support the calculation of projected payments by creditor, based on past trends, contractual obligations, or planned procurement</w:t>
            </w:r>
          </w:p>
          <w:p w14:paraId="319B15CB" w14:textId="77777777" w:rsidR="001B4CBE" w:rsidRDefault="0033419E">
            <w:pPr>
              <w:numPr>
                <w:ilvl w:val="0"/>
                <w:numId w:val="48"/>
              </w:numPr>
              <w:ind w:left="238"/>
              <w:jc w:val="left"/>
              <w:rPr>
                <w:sz w:val="20"/>
              </w:rPr>
            </w:pPr>
            <w:r>
              <w:rPr>
                <w:sz w:val="20"/>
              </w:rPr>
              <w:t>Validation controls to ensure data consistency between the Creditors Management and Creditors Budgeting environments</w:t>
            </w:r>
          </w:p>
          <w:p w14:paraId="259FCE29" w14:textId="77777777" w:rsidR="001B4CBE" w:rsidRDefault="0033419E">
            <w:pPr>
              <w:numPr>
                <w:ilvl w:val="0"/>
                <w:numId w:val="48"/>
              </w:numPr>
              <w:ind w:left="238"/>
              <w:jc w:val="left"/>
              <w:rPr>
                <w:sz w:val="20"/>
              </w:rPr>
            </w:pPr>
            <w:r>
              <w:rPr>
                <w:sz w:val="20"/>
              </w:rPr>
              <w:t>Role-based access control to restrict configuration activities to authorised system users and financial managers</w:t>
            </w:r>
          </w:p>
          <w:p w14:paraId="7EB4C452" w14:textId="77777777" w:rsidR="001B4CBE" w:rsidRDefault="0033419E">
            <w:pPr>
              <w:numPr>
                <w:ilvl w:val="0"/>
                <w:numId w:val="48"/>
              </w:numPr>
              <w:ind w:left="238"/>
              <w:jc w:val="left"/>
              <w:rPr>
                <w:sz w:val="20"/>
              </w:rPr>
            </w:pPr>
            <w:r>
              <w:rPr>
                <w:sz w:val="20"/>
              </w:rPr>
              <w:lastRenderedPageBreak/>
              <w:t>Audit trail functionality to record all configuration activities, including user ID, parameters set, changes made, and timestamps</w:t>
            </w:r>
          </w:p>
          <w:p w14:paraId="77DC7E4A" w14:textId="77777777" w:rsidR="001B4CBE" w:rsidRDefault="0033419E">
            <w:pPr>
              <w:numPr>
                <w:ilvl w:val="0"/>
                <w:numId w:val="48"/>
              </w:numPr>
              <w:ind w:left="238"/>
              <w:jc w:val="left"/>
              <w:rPr>
                <w:sz w:val="20"/>
              </w:rPr>
            </w:pPr>
            <w:r>
              <w:rPr>
                <w:sz w:val="20"/>
              </w:rPr>
              <w:t>Export and reporting capability to generate configuration setup summaries and data string definitions in Excel or PDF format for documentation, audit, or system administration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E5CA80" w14:textId="77777777" w:rsidR="001B4CBE" w:rsidRDefault="0033419E">
            <w:pPr>
              <w:pStyle w:val="TableNormal0"/>
            </w:pPr>
            <w:r>
              <w:lastRenderedPageBreak/>
              <w:t>Integration</w:t>
            </w:r>
          </w:p>
        </w:tc>
      </w:tr>
      <w:tr w:rsidR="001B4CBE" w14:paraId="0C15C77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BEAC23" w14:textId="77777777" w:rsidR="001B4CBE" w:rsidRDefault="0033419E">
            <w:pPr>
              <w:pStyle w:val="TableNormal0"/>
            </w:pPr>
            <w:r>
              <w:t>CRB24</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DE74A2" w14:textId="77777777" w:rsidR="001B4CBE" w:rsidRDefault="0033419E">
            <w:pPr>
              <w:pStyle w:val="TableNormal0"/>
            </w:pPr>
            <w:r>
              <w:t xml:space="preserve">Integrate </w:t>
            </w:r>
            <w:r>
              <w:t>contracted services creditors history data from creditors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2D545B" w14:textId="77777777" w:rsidR="001B4CBE" w:rsidRDefault="0033419E">
            <w:pPr>
              <w:jc w:val="left"/>
              <w:rPr>
                <w:sz w:val="20"/>
              </w:rPr>
            </w:pPr>
            <w:r>
              <w:rPr>
                <w:sz w:val="20"/>
              </w:rPr>
              <w:t>Enable the ability within the Creditors Budgeting System Functionality to integrate historical creditor data on contracted services from the Creditors Management System Functionality. This functionality must allow authorised users to access and utilise previous payment trends, contract performance, and service-level expenditure history to inform budgeting for recurring or renewed contracted services. The purpose is to support evidence-based budgeting, enhance financial planning accuracy, and ensure complian</w:t>
            </w:r>
            <w:r>
              <w:rPr>
                <w:sz w:val="20"/>
              </w:rPr>
              <w:t>ce with the MFMA, mSCOA Regulations, and National Treasury expenditure control frameworks. The system functionality must support:</w:t>
            </w:r>
          </w:p>
          <w:p w14:paraId="1F09D0F2" w14:textId="77777777" w:rsidR="001B4CBE" w:rsidRDefault="0033419E">
            <w:pPr>
              <w:jc w:val="left"/>
              <w:rPr>
                <w:sz w:val="20"/>
              </w:rPr>
            </w:pPr>
            <w:r>
              <w:rPr>
                <w:sz w:val="20"/>
              </w:rPr>
              <w:t xml:space="preserve"> </w:t>
            </w:r>
          </w:p>
          <w:p w14:paraId="56A19BFE" w14:textId="77777777" w:rsidR="001B4CBE" w:rsidRDefault="0033419E">
            <w:pPr>
              <w:numPr>
                <w:ilvl w:val="0"/>
                <w:numId w:val="50"/>
              </w:numPr>
              <w:ind w:left="238"/>
              <w:jc w:val="left"/>
              <w:rPr>
                <w:sz w:val="20"/>
              </w:rPr>
            </w:pPr>
            <w:r>
              <w:rPr>
                <w:sz w:val="20"/>
              </w:rPr>
              <w:t>Automated integration of historical payment data for contracted services, including supplier details, contract reference numbers, and payment amounts over prior financial periods</w:t>
            </w:r>
          </w:p>
          <w:p w14:paraId="10EA5570" w14:textId="77777777" w:rsidR="001B4CBE" w:rsidRDefault="0033419E">
            <w:pPr>
              <w:numPr>
                <w:ilvl w:val="0"/>
                <w:numId w:val="50"/>
              </w:numPr>
              <w:ind w:left="238"/>
              <w:jc w:val="left"/>
              <w:rPr>
                <w:sz w:val="20"/>
              </w:rPr>
            </w:pPr>
            <w:r>
              <w:rPr>
                <w:sz w:val="20"/>
              </w:rPr>
              <w:t>On-screen view of creditor payment history related to contracted services, displaying expenditure patterns, payment frequency, and average costs</w:t>
            </w:r>
          </w:p>
          <w:p w14:paraId="08DC6E53" w14:textId="77777777" w:rsidR="001B4CBE" w:rsidRDefault="0033419E">
            <w:pPr>
              <w:numPr>
                <w:ilvl w:val="0"/>
                <w:numId w:val="50"/>
              </w:numPr>
              <w:ind w:left="238"/>
              <w:jc w:val="left"/>
              <w:rPr>
                <w:sz w:val="20"/>
              </w:rPr>
            </w:pPr>
            <w:r>
              <w:rPr>
                <w:sz w:val="20"/>
              </w:rPr>
              <w:t>Linkage to specific mSCOA segments to ensure historical data is aligned with item, function, project, and cost centre classifications for accurate comparison and future budget allocation</w:t>
            </w:r>
          </w:p>
          <w:p w14:paraId="0B812851" w14:textId="77777777" w:rsidR="001B4CBE" w:rsidRDefault="0033419E">
            <w:pPr>
              <w:numPr>
                <w:ilvl w:val="0"/>
                <w:numId w:val="50"/>
              </w:numPr>
              <w:ind w:left="238"/>
              <w:jc w:val="left"/>
              <w:rPr>
                <w:sz w:val="20"/>
              </w:rPr>
            </w:pPr>
            <w:r>
              <w:rPr>
                <w:sz w:val="20"/>
              </w:rPr>
              <w:t>Trend analysis support to identify consistent service requirements, cost escalations, or service gaps for recurring contracted services</w:t>
            </w:r>
          </w:p>
          <w:p w14:paraId="74F46DCF" w14:textId="77777777" w:rsidR="001B4CBE" w:rsidRDefault="0033419E">
            <w:pPr>
              <w:numPr>
                <w:ilvl w:val="0"/>
                <w:numId w:val="50"/>
              </w:numPr>
              <w:ind w:left="238"/>
              <w:jc w:val="left"/>
              <w:rPr>
                <w:sz w:val="20"/>
              </w:rPr>
            </w:pPr>
            <w:r>
              <w:rPr>
                <w:sz w:val="20"/>
              </w:rPr>
              <w:t>Filtering by supplier, department, or service type to allow targeted review of contracted service expenditure history for budgeting purposes</w:t>
            </w:r>
          </w:p>
          <w:p w14:paraId="60259BDA" w14:textId="77777777" w:rsidR="001B4CBE" w:rsidRDefault="0033419E">
            <w:pPr>
              <w:numPr>
                <w:ilvl w:val="0"/>
                <w:numId w:val="50"/>
              </w:numPr>
              <w:ind w:left="238"/>
              <w:jc w:val="left"/>
              <w:rPr>
                <w:sz w:val="20"/>
              </w:rPr>
            </w:pPr>
            <w:r>
              <w:rPr>
                <w:sz w:val="20"/>
              </w:rPr>
              <w:t>Role-based access control to restrict data visibility and integration capabilities to authorised officials only</w:t>
            </w:r>
          </w:p>
          <w:p w14:paraId="1DD8EB90" w14:textId="77777777" w:rsidR="001B4CBE" w:rsidRDefault="0033419E">
            <w:pPr>
              <w:numPr>
                <w:ilvl w:val="0"/>
                <w:numId w:val="50"/>
              </w:numPr>
              <w:ind w:left="238"/>
              <w:jc w:val="left"/>
              <w:rPr>
                <w:sz w:val="20"/>
              </w:rPr>
            </w:pPr>
            <w:r>
              <w:rPr>
                <w:sz w:val="20"/>
              </w:rPr>
              <w:t>Audit trail functionality to record data imports, user access, and system actions related to the integration of creditor history</w:t>
            </w:r>
          </w:p>
          <w:p w14:paraId="25D1C656" w14:textId="77777777" w:rsidR="001B4CBE" w:rsidRDefault="0033419E">
            <w:pPr>
              <w:numPr>
                <w:ilvl w:val="0"/>
                <w:numId w:val="50"/>
              </w:numPr>
              <w:ind w:left="238"/>
              <w:jc w:val="left"/>
              <w:rPr>
                <w:sz w:val="20"/>
              </w:rPr>
            </w:pPr>
            <w:r>
              <w:rPr>
                <w:sz w:val="20"/>
              </w:rPr>
              <w:t xml:space="preserve">Export and reporting capability to </w:t>
            </w:r>
            <w:r>
              <w:rPr>
                <w:sz w:val="20"/>
              </w:rPr>
              <w:t>generate historical contracted services expenditure reports in Excel or PDF format for budget justification, internal review, or council reporting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B28E9B" w14:textId="77777777" w:rsidR="001B4CBE" w:rsidRDefault="0033419E">
            <w:pPr>
              <w:pStyle w:val="TableNormal0"/>
            </w:pPr>
            <w:r>
              <w:t>Integration</w:t>
            </w:r>
          </w:p>
        </w:tc>
      </w:tr>
      <w:tr w:rsidR="001B4CBE" w14:paraId="5B123BD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913310" w14:textId="77777777" w:rsidR="001B4CBE" w:rsidRDefault="0033419E">
            <w:pPr>
              <w:pStyle w:val="TableNormal0"/>
            </w:pPr>
            <w:r>
              <w:t>CRB25</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60ADB3" w14:textId="77777777" w:rsidR="001B4CBE" w:rsidRDefault="0033419E">
            <w:pPr>
              <w:pStyle w:val="TableNormal0"/>
            </w:pPr>
            <w:r>
              <w:t>Integrate creditors age analysis from creditors management to creditors budgeting</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F49167" w14:textId="77777777" w:rsidR="001B4CBE" w:rsidRDefault="0033419E">
            <w:pPr>
              <w:jc w:val="left"/>
              <w:rPr>
                <w:sz w:val="20"/>
              </w:rPr>
            </w:pPr>
            <w:r>
              <w:rPr>
                <w:sz w:val="20"/>
              </w:rPr>
              <w:t>Enable the ability within the Creditors Budgeting System Functionality to integrate the creditors age analysis from the Creditors Management System Functionality. This functionality must allow authorised users to access up-to-date ageing information on outstanding creditor balances to inform the budgeting of payment obligations and financial recovery interventions. The purpose is to improve the accuracy of creditor budgeting, support prioritisation of payments based on ageing categories, and ensure alignmen</w:t>
            </w:r>
            <w:r>
              <w:rPr>
                <w:sz w:val="20"/>
              </w:rPr>
              <w:t xml:space="preserve">t with the MFMA, mSCOA </w:t>
            </w:r>
            <w:r>
              <w:rPr>
                <w:sz w:val="20"/>
              </w:rPr>
              <w:lastRenderedPageBreak/>
              <w:t>Regulations, and financial recovery planning requirements. The system functionality must support:</w:t>
            </w:r>
          </w:p>
          <w:p w14:paraId="437B137B" w14:textId="77777777" w:rsidR="001B4CBE" w:rsidRDefault="0033419E">
            <w:pPr>
              <w:jc w:val="left"/>
              <w:rPr>
                <w:sz w:val="20"/>
              </w:rPr>
            </w:pPr>
            <w:r>
              <w:rPr>
                <w:sz w:val="20"/>
              </w:rPr>
              <w:t xml:space="preserve"> </w:t>
            </w:r>
          </w:p>
          <w:p w14:paraId="63A72149" w14:textId="77777777" w:rsidR="001B4CBE" w:rsidRDefault="0033419E">
            <w:pPr>
              <w:numPr>
                <w:ilvl w:val="0"/>
                <w:numId w:val="52"/>
              </w:numPr>
              <w:ind w:left="238"/>
              <w:jc w:val="left"/>
              <w:rPr>
                <w:sz w:val="20"/>
              </w:rPr>
            </w:pPr>
            <w:r>
              <w:rPr>
                <w:sz w:val="20"/>
              </w:rPr>
              <w:t>Automated integration of aged creditor balances by supplier, department, and mSCOA segments from the Creditors Management System Functionality</w:t>
            </w:r>
          </w:p>
          <w:p w14:paraId="1DB4D1ED" w14:textId="77777777" w:rsidR="001B4CBE" w:rsidRDefault="0033419E">
            <w:pPr>
              <w:numPr>
                <w:ilvl w:val="0"/>
                <w:numId w:val="52"/>
              </w:numPr>
              <w:ind w:left="238"/>
              <w:jc w:val="left"/>
              <w:rPr>
                <w:sz w:val="20"/>
              </w:rPr>
            </w:pPr>
            <w:r>
              <w:rPr>
                <w:sz w:val="20"/>
              </w:rPr>
              <w:t>On-screen view of the creditors age analysis within the budgeting interface, showing outstanding balances by age category (e.g. current, 30 days, 60 days, 90+ days)</w:t>
            </w:r>
          </w:p>
          <w:p w14:paraId="3CE633DC" w14:textId="77777777" w:rsidR="001B4CBE" w:rsidRDefault="0033419E">
            <w:pPr>
              <w:numPr>
                <w:ilvl w:val="0"/>
                <w:numId w:val="52"/>
              </w:numPr>
              <w:ind w:left="238"/>
              <w:jc w:val="left"/>
              <w:rPr>
                <w:sz w:val="20"/>
              </w:rPr>
            </w:pPr>
            <w:r>
              <w:rPr>
                <w:sz w:val="20"/>
              </w:rPr>
              <w:t>Linkage to individual creditor accounts to reflect historical payment performance and overdue amounts for budgeting prioritisation</w:t>
            </w:r>
          </w:p>
          <w:p w14:paraId="666052B1" w14:textId="77777777" w:rsidR="001B4CBE" w:rsidRDefault="0033419E">
            <w:pPr>
              <w:numPr>
                <w:ilvl w:val="0"/>
                <w:numId w:val="52"/>
              </w:numPr>
              <w:ind w:left="238"/>
              <w:jc w:val="left"/>
              <w:rPr>
                <w:sz w:val="20"/>
              </w:rPr>
            </w:pPr>
            <w:r>
              <w:rPr>
                <w:sz w:val="20"/>
              </w:rPr>
              <w:t>Ageing-based budget planning tools to allow users to allocate payment budgets based on creditor age category and urgency</w:t>
            </w:r>
          </w:p>
          <w:p w14:paraId="18512CFD" w14:textId="77777777" w:rsidR="001B4CBE" w:rsidRDefault="0033419E">
            <w:pPr>
              <w:numPr>
                <w:ilvl w:val="0"/>
                <w:numId w:val="52"/>
              </w:numPr>
              <w:ind w:left="238"/>
              <w:jc w:val="left"/>
              <w:rPr>
                <w:sz w:val="20"/>
              </w:rPr>
            </w:pPr>
            <w:r>
              <w:rPr>
                <w:sz w:val="20"/>
              </w:rPr>
              <w:t>Risk and priority indicators to highlight high-risk or long-overdue creditors that may require immediate attention or inclusion in the financial recovery plan</w:t>
            </w:r>
          </w:p>
          <w:p w14:paraId="7D37B3D5" w14:textId="77777777" w:rsidR="001B4CBE" w:rsidRDefault="0033419E">
            <w:pPr>
              <w:numPr>
                <w:ilvl w:val="0"/>
                <w:numId w:val="52"/>
              </w:numPr>
              <w:ind w:left="238"/>
              <w:jc w:val="left"/>
              <w:rPr>
                <w:sz w:val="20"/>
              </w:rPr>
            </w:pPr>
            <w:r>
              <w:rPr>
                <w:sz w:val="20"/>
              </w:rPr>
              <w:t>mSCOA segment alignment to ensure aged balances are categorised according to item, function, and cost centre</w:t>
            </w:r>
            <w:r>
              <w:rPr>
                <w:sz w:val="20"/>
              </w:rPr>
              <w:t xml:space="preserve"> for compliance with reporting standards</w:t>
            </w:r>
          </w:p>
          <w:p w14:paraId="5CFAEEFC" w14:textId="77777777" w:rsidR="001B4CBE" w:rsidRDefault="0033419E">
            <w:pPr>
              <w:numPr>
                <w:ilvl w:val="0"/>
                <w:numId w:val="52"/>
              </w:numPr>
              <w:ind w:left="238"/>
              <w:jc w:val="left"/>
              <w:rPr>
                <w:sz w:val="20"/>
              </w:rPr>
            </w:pPr>
            <w:r>
              <w:rPr>
                <w:sz w:val="20"/>
              </w:rPr>
              <w:t>Role-based access control to restrict integration and budget planning rights to authorised officials</w:t>
            </w:r>
          </w:p>
          <w:p w14:paraId="21AF1616" w14:textId="77777777" w:rsidR="001B4CBE" w:rsidRDefault="0033419E">
            <w:pPr>
              <w:numPr>
                <w:ilvl w:val="0"/>
                <w:numId w:val="52"/>
              </w:numPr>
              <w:ind w:left="238"/>
              <w:jc w:val="left"/>
              <w:rPr>
                <w:sz w:val="20"/>
              </w:rPr>
            </w:pPr>
            <w:r>
              <w:rPr>
                <w:sz w:val="20"/>
              </w:rPr>
              <w:t>Audit trail functionality to capture all integrated age analysis data, system interactions, user actions, and updates</w:t>
            </w:r>
          </w:p>
          <w:p w14:paraId="54EF09FB" w14:textId="77777777" w:rsidR="001B4CBE" w:rsidRDefault="0033419E">
            <w:pPr>
              <w:numPr>
                <w:ilvl w:val="0"/>
                <w:numId w:val="52"/>
              </w:numPr>
              <w:ind w:left="238"/>
              <w:jc w:val="left"/>
              <w:rPr>
                <w:sz w:val="20"/>
              </w:rPr>
            </w:pPr>
            <w:r>
              <w:rPr>
                <w:sz w:val="20"/>
              </w:rPr>
              <w:t>Export capability to generate reports on aged creditor obligations by department, creditor, or classification for cash flow planning, audit, or council submission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5EC0AA" w14:textId="77777777" w:rsidR="001B4CBE" w:rsidRDefault="0033419E">
            <w:pPr>
              <w:pStyle w:val="TableNormal0"/>
            </w:pPr>
            <w:r>
              <w:lastRenderedPageBreak/>
              <w:t>Integration</w:t>
            </w:r>
          </w:p>
        </w:tc>
      </w:tr>
      <w:tr w:rsidR="001B4CBE" w14:paraId="4D5FDF7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8E40CE" w14:textId="77777777" w:rsidR="001B4CBE" w:rsidRDefault="0033419E">
            <w:pPr>
              <w:pStyle w:val="TableNormal0"/>
            </w:pPr>
            <w:r>
              <w:t>CRB26</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59044B" w14:textId="77777777" w:rsidR="001B4CBE" w:rsidRDefault="0033419E">
            <w:pPr>
              <w:pStyle w:val="TableNormal0"/>
            </w:pPr>
            <w:r>
              <w:t>Integrate creditors budgeting data to budget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066279" w14:textId="77777777" w:rsidR="001B4CBE" w:rsidRDefault="0033419E">
            <w:pPr>
              <w:jc w:val="left"/>
              <w:rPr>
                <w:sz w:val="20"/>
              </w:rPr>
            </w:pPr>
            <w:r>
              <w:rPr>
                <w:sz w:val="20"/>
              </w:rPr>
              <w:t>Enable the ability within the Accounts Payable System Functionality to integrate the budget data into the Budget Management System Functionality. This functionality ensures that creditor-related budget projections—derived from operational and capital expenditure forecasts, payment trends, and applicable payment rates—are automatically transferred into the consolidated municipal budget environment. The purpose is to support full alignment between creditor obligations and the approved municipal budget, ensuri</w:t>
            </w:r>
            <w:r>
              <w:rPr>
                <w:sz w:val="20"/>
              </w:rPr>
              <w:t>ng compliance with the MFMA, GRAP, and mSCOA Regulations while enhancing the accuracy and integrity of overall financial planning. The system functionality must support:</w:t>
            </w:r>
          </w:p>
          <w:p w14:paraId="3EFCA2C2" w14:textId="77777777" w:rsidR="001B4CBE" w:rsidRDefault="0033419E">
            <w:pPr>
              <w:jc w:val="left"/>
              <w:rPr>
                <w:sz w:val="20"/>
              </w:rPr>
            </w:pPr>
            <w:r>
              <w:rPr>
                <w:sz w:val="20"/>
              </w:rPr>
              <w:t xml:space="preserve"> </w:t>
            </w:r>
          </w:p>
          <w:p w14:paraId="7CFCCE68" w14:textId="77777777" w:rsidR="001B4CBE" w:rsidRDefault="0033419E">
            <w:pPr>
              <w:numPr>
                <w:ilvl w:val="0"/>
                <w:numId w:val="54"/>
              </w:numPr>
              <w:ind w:left="238"/>
              <w:jc w:val="left"/>
              <w:rPr>
                <w:sz w:val="20"/>
              </w:rPr>
            </w:pPr>
            <w:r>
              <w:rPr>
                <w:sz w:val="20"/>
              </w:rPr>
              <w:t xml:space="preserve">Automated data integration, enabling seamless transfer of accounts payable budget data </w:t>
            </w:r>
            <w:r>
              <w:rPr>
                <w:sz w:val="20"/>
              </w:rPr>
              <w:t>strings into the Core Budget System Functionality for capital and operational planning.</w:t>
            </w:r>
          </w:p>
          <w:p w14:paraId="09875522" w14:textId="77777777" w:rsidR="001B4CBE" w:rsidRDefault="0033419E">
            <w:pPr>
              <w:numPr>
                <w:ilvl w:val="0"/>
                <w:numId w:val="54"/>
              </w:numPr>
              <w:ind w:left="238"/>
              <w:jc w:val="left"/>
              <w:rPr>
                <w:sz w:val="20"/>
              </w:rPr>
            </w:pPr>
            <w:r>
              <w:rPr>
                <w:sz w:val="20"/>
              </w:rPr>
              <w:t>Seven-segment mSCOA classification, ensuring that all integrated data strings retain their full classification across project, item, fund, function, region, cost centre, and objective segments.</w:t>
            </w:r>
          </w:p>
          <w:p w14:paraId="27D9BBD1" w14:textId="77777777" w:rsidR="001B4CBE" w:rsidRDefault="0033419E">
            <w:pPr>
              <w:numPr>
                <w:ilvl w:val="0"/>
                <w:numId w:val="54"/>
              </w:numPr>
              <w:ind w:left="238"/>
              <w:jc w:val="left"/>
              <w:rPr>
                <w:sz w:val="20"/>
              </w:rPr>
            </w:pPr>
            <w:r>
              <w:rPr>
                <w:sz w:val="20"/>
              </w:rPr>
              <w:lastRenderedPageBreak/>
              <w:t>Version-linked integration, supporting the consolidation of tabled, original, and adjusted accounts payable budget data into the corresponding budget versions in the core system.</w:t>
            </w:r>
          </w:p>
          <w:p w14:paraId="6706F8D2" w14:textId="77777777" w:rsidR="001B4CBE" w:rsidRDefault="0033419E">
            <w:pPr>
              <w:numPr>
                <w:ilvl w:val="0"/>
                <w:numId w:val="54"/>
              </w:numPr>
              <w:ind w:left="238"/>
              <w:jc w:val="left"/>
              <w:rPr>
                <w:sz w:val="20"/>
              </w:rPr>
            </w:pPr>
            <w:r>
              <w:rPr>
                <w:sz w:val="20"/>
              </w:rPr>
              <w:t>Validation checks, confirming data completeness, classification accuracy, and consistency with the original source data before integration is finalised.</w:t>
            </w:r>
          </w:p>
          <w:p w14:paraId="11847D76" w14:textId="77777777" w:rsidR="001B4CBE" w:rsidRDefault="0033419E">
            <w:pPr>
              <w:numPr>
                <w:ilvl w:val="0"/>
                <w:numId w:val="54"/>
              </w:numPr>
              <w:ind w:left="238"/>
              <w:jc w:val="left"/>
              <w:rPr>
                <w:sz w:val="20"/>
              </w:rPr>
            </w:pPr>
            <w:r>
              <w:rPr>
                <w:sz w:val="20"/>
              </w:rPr>
              <w:t>Audit trail functionality, recording all integration events, including user ID, timestamps, source identifiers, and references to budget version and financial period.</w:t>
            </w:r>
          </w:p>
          <w:p w14:paraId="22CDE44C" w14:textId="77777777" w:rsidR="001B4CBE" w:rsidRDefault="0033419E">
            <w:pPr>
              <w:numPr>
                <w:ilvl w:val="0"/>
                <w:numId w:val="54"/>
              </w:numPr>
              <w:ind w:left="238"/>
              <w:jc w:val="left"/>
              <w:rPr>
                <w:sz w:val="20"/>
              </w:rPr>
            </w:pPr>
            <w:r>
              <w:rPr>
                <w:sz w:val="20"/>
              </w:rPr>
              <w:t>Integration status dashboard, enabling users to monitor successful transfers, identify any data errors, and verify that creditor-related obligations are reflected in the consolidated municipal budget.</w:t>
            </w:r>
          </w:p>
          <w:p w14:paraId="4FBBF593" w14:textId="77777777" w:rsidR="001B4CBE" w:rsidRDefault="0033419E">
            <w:pPr>
              <w:numPr>
                <w:ilvl w:val="0"/>
                <w:numId w:val="54"/>
              </w:numPr>
              <w:ind w:left="238"/>
              <w:jc w:val="left"/>
              <w:rPr>
                <w:sz w:val="20"/>
              </w:rPr>
            </w:pPr>
            <w:r>
              <w:rPr>
                <w:sz w:val="20"/>
              </w:rPr>
              <w:t>Notification capability, alerting relevant financial management officials upon successful or failed integrations, with detailed logs for troubleshooting.</w:t>
            </w:r>
          </w:p>
          <w:p w14:paraId="78C8EA8E" w14:textId="77777777" w:rsidR="001B4CBE" w:rsidRDefault="0033419E">
            <w:pPr>
              <w:numPr>
                <w:ilvl w:val="0"/>
                <w:numId w:val="54"/>
              </w:numPr>
              <w:ind w:left="238"/>
              <w:jc w:val="left"/>
              <w:rPr>
                <w:sz w:val="20"/>
              </w:rPr>
            </w:pPr>
            <w:r>
              <w:rPr>
                <w:sz w:val="20"/>
              </w:rPr>
              <w:t>Export and reconciliation tools, allowing users to extract integrated budget data for cross-checking against accounts payable records or consolidated budget reports.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DB47D7" w14:textId="77777777" w:rsidR="001B4CBE" w:rsidRDefault="0033419E">
            <w:pPr>
              <w:pStyle w:val="TableNormal0"/>
            </w:pPr>
            <w:r>
              <w:lastRenderedPageBreak/>
              <w:t>Integration</w:t>
            </w:r>
          </w:p>
        </w:tc>
      </w:tr>
      <w:tr w:rsidR="001B4CBE" w14:paraId="200FBE84"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0DBD30" w14:textId="77777777" w:rsidR="001B4CBE" w:rsidRDefault="0033419E">
            <w:pPr>
              <w:pStyle w:val="TableNormal0"/>
            </w:pPr>
            <w:r>
              <w:t>CRB27</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1FC12B" w14:textId="77777777" w:rsidR="001B4CBE" w:rsidRDefault="0033419E">
            <w:pPr>
              <w:pStyle w:val="TableNormal0"/>
            </w:pPr>
            <w:r>
              <w:t>Integrate operational cost history from creditors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42434C" w14:textId="77777777" w:rsidR="001B4CBE" w:rsidRDefault="0033419E">
            <w:pPr>
              <w:jc w:val="left"/>
              <w:rPr>
                <w:sz w:val="20"/>
              </w:rPr>
            </w:pPr>
            <w:r>
              <w:rPr>
                <w:sz w:val="20"/>
              </w:rPr>
              <w:t>Enable the ability to integrate operational cost data history from the Creditors Management System Functionality to the Creditors Budgeting System Functionality to support the budgeting of municipal running costs. This functionality must allow authorised users to access historical creditor payment information for recurring operational expenses, enabling the accurate estimation and planning of ongoing municipal service delivery costs. The purpose is to strengthen budget credibility, improve forecasting of ro</w:t>
            </w:r>
            <w:r>
              <w:rPr>
                <w:sz w:val="20"/>
              </w:rPr>
              <w:t>utine obligations, and ensure compliance with the MFMA, mSCOA Regulations, and National Treasury expenditure management frameworks. The system functionality must support:</w:t>
            </w:r>
          </w:p>
          <w:p w14:paraId="061C88B0" w14:textId="77777777" w:rsidR="001B4CBE" w:rsidRDefault="0033419E">
            <w:pPr>
              <w:jc w:val="left"/>
              <w:rPr>
                <w:sz w:val="20"/>
              </w:rPr>
            </w:pPr>
            <w:r>
              <w:rPr>
                <w:sz w:val="20"/>
              </w:rPr>
              <w:t xml:space="preserve"> </w:t>
            </w:r>
          </w:p>
          <w:p w14:paraId="0FB485C2" w14:textId="77777777" w:rsidR="001B4CBE" w:rsidRDefault="0033419E">
            <w:pPr>
              <w:numPr>
                <w:ilvl w:val="0"/>
                <w:numId w:val="56"/>
              </w:numPr>
              <w:ind w:left="238"/>
              <w:jc w:val="left"/>
              <w:rPr>
                <w:sz w:val="20"/>
              </w:rPr>
            </w:pPr>
            <w:r>
              <w:rPr>
                <w:sz w:val="20"/>
              </w:rPr>
              <w:t>Automated integration of historical operational expenditure including payments for utilities, contracted services, consumables, rentals, and other recurring costs</w:t>
            </w:r>
          </w:p>
          <w:p w14:paraId="1B7C1156" w14:textId="77777777" w:rsidR="001B4CBE" w:rsidRDefault="0033419E">
            <w:pPr>
              <w:numPr>
                <w:ilvl w:val="0"/>
                <w:numId w:val="56"/>
              </w:numPr>
              <w:ind w:left="238"/>
              <w:jc w:val="left"/>
              <w:rPr>
                <w:sz w:val="20"/>
              </w:rPr>
            </w:pPr>
            <w:r>
              <w:rPr>
                <w:sz w:val="20"/>
              </w:rPr>
              <w:t>On-screen view of historical payment trends by supplier, expenditure type, department, and mSCOA classification</w:t>
            </w:r>
          </w:p>
          <w:p w14:paraId="01B1CA04" w14:textId="77777777" w:rsidR="001B4CBE" w:rsidRDefault="0033419E">
            <w:pPr>
              <w:numPr>
                <w:ilvl w:val="0"/>
                <w:numId w:val="56"/>
              </w:numPr>
              <w:ind w:left="238"/>
              <w:jc w:val="left"/>
              <w:rPr>
                <w:sz w:val="20"/>
              </w:rPr>
            </w:pPr>
            <w:r>
              <w:rPr>
                <w:sz w:val="20"/>
              </w:rPr>
              <w:t>mSCOA segment alignment to ensure historical operational cost data is properly classified under the correct item, function, project, and department segments</w:t>
            </w:r>
          </w:p>
          <w:p w14:paraId="1C9FB0A8" w14:textId="77777777" w:rsidR="001B4CBE" w:rsidRDefault="0033419E">
            <w:pPr>
              <w:numPr>
                <w:ilvl w:val="0"/>
                <w:numId w:val="56"/>
              </w:numPr>
              <w:ind w:left="238"/>
              <w:jc w:val="left"/>
              <w:rPr>
                <w:sz w:val="20"/>
              </w:rPr>
            </w:pPr>
            <w:r>
              <w:rPr>
                <w:sz w:val="20"/>
              </w:rPr>
              <w:t>Trend analysis and benchmarking tools to compare current budget estimates against historical averages and identify expenditure patterns</w:t>
            </w:r>
          </w:p>
          <w:p w14:paraId="3548CF29" w14:textId="77777777" w:rsidR="001B4CBE" w:rsidRDefault="0033419E">
            <w:pPr>
              <w:numPr>
                <w:ilvl w:val="0"/>
                <w:numId w:val="56"/>
              </w:numPr>
              <w:ind w:left="238"/>
              <w:jc w:val="left"/>
              <w:rPr>
                <w:sz w:val="20"/>
              </w:rPr>
            </w:pPr>
            <w:r>
              <w:rPr>
                <w:sz w:val="20"/>
              </w:rPr>
              <w:t>Filtering by cost category, supplier, or department to support targeted planning and accurate forecasting of municipal running costs</w:t>
            </w:r>
          </w:p>
          <w:p w14:paraId="4540363B" w14:textId="77777777" w:rsidR="001B4CBE" w:rsidRDefault="0033419E">
            <w:pPr>
              <w:numPr>
                <w:ilvl w:val="0"/>
                <w:numId w:val="56"/>
              </w:numPr>
              <w:ind w:left="238"/>
              <w:jc w:val="left"/>
              <w:rPr>
                <w:sz w:val="20"/>
              </w:rPr>
            </w:pPr>
            <w:r>
              <w:rPr>
                <w:sz w:val="20"/>
              </w:rPr>
              <w:t>Integration with operational plans or service delivery targets to validate historical data relevance in the context of future service needs</w:t>
            </w:r>
          </w:p>
          <w:p w14:paraId="4B6D4335" w14:textId="77777777" w:rsidR="001B4CBE" w:rsidRDefault="0033419E">
            <w:pPr>
              <w:numPr>
                <w:ilvl w:val="0"/>
                <w:numId w:val="56"/>
              </w:numPr>
              <w:ind w:left="238"/>
              <w:jc w:val="left"/>
              <w:rPr>
                <w:sz w:val="20"/>
              </w:rPr>
            </w:pPr>
            <w:r>
              <w:rPr>
                <w:sz w:val="20"/>
              </w:rPr>
              <w:lastRenderedPageBreak/>
              <w:t>Role-based access control to limit data integration and budget planning access to authorised officials only</w:t>
            </w:r>
          </w:p>
          <w:p w14:paraId="39B836EC" w14:textId="77777777" w:rsidR="001B4CBE" w:rsidRDefault="0033419E">
            <w:pPr>
              <w:numPr>
                <w:ilvl w:val="0"/>
                <w:numId w:val="56"/>
              </w:numPr>
              <w:ind w:left="238"/>
              <w:jc w:val="left"/>
              <w:rPr>
                <w:sz w:val="20"/>
              </w:rPr>
            </w:pPr>
            <w:r>
              <w:rPr>
                <w:sz w:val="20"/>
              </w:rPr>
              <w:t>Audit trail functionality to log all integration activities, user actions, data views, and modifications for governance and audit purposes</w:t>
            </w:r>
          </w:p>
          <w:p w14:paraId="6B1FE070" w14:textId="77777777" w:rsidR="001B4CBE" w:rsidRDefault="0033419E">
            <w:pPr>
              <w:numPr>
                <w:ilvl w:val="0"/>
                <w:numId w:val="56"/>
              </w:numPr>
              <w:ind w:left="238"/>
              <w:jc w:val="left"/>
              <w:rPr>
                <w:sz w:val="20"/>
              </w:rPr>
            </w:pPr>
            <w:r>
              <w:rPr>
                <w:sz w:val="20"/>
              </w:rPr>
              <w:t>Export and reporting capability to generate operational expenditure history reports in Excel or PDF format by expenditure type, department, or classification for internal planning, audit, or council oversight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F20752" w14:textId="77777777" w:rsidR="001B4CBE" w:rsidRDefault="0033419E">
            <w:pPr>
              <w:pStyle w:val="TableNormal0"/>
            </w:pPr>
            <w:r>
              <w:lastRenderedPageBreak/>
              <w:t>Integration</w:t>
            </w:r>
          </w:p>
        </w:tc>
      </w:tr>
      <w:tr w:rsidR="001B4CBE" w14:paraId="6443837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0C8CBF" w14:textId="77777777" w:rsidR="001B4CBE" w:rsidRDefault="0033419E">
            <w:pPr>
              <w:pStyle w:val="TableNormal0"/>
            </w:pPr>
            <w:r>
              <w:t>CRB28</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80371A" w14:textId="77777777" w:rsidR="001B4CBE" w:rsidRDefault="0033419E">
            <w:pPr>
              <w:pStyle w:val="TableNormal0"/>
            </w:pPr>
            <w:r>
              <w:t xml:space="preserve">Integrate planned capital and </w:t>
            </w:r>
            <w:r>
              <w:t>operating budgets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CED7BB" w14:textId="77777777" w:rsidR="001B4CBE" w:rsidRDefault="0033419E">
            <w:pPr>
              <w:jc w:val="left"/>
              <w:rPr>
                <w:sz w:val="20"/>
              </w:rPr>
            </w:pPr>
            <w:r>
              <w:rPr>
                <w:sz w:val="20"/>
              </w:rPr>
              <w:t>Enable the ability within the Creditors Budget Functionality to integrate the planned capital and operating budgets from the Budget Management System Functionality. This functionality ensures that all approved budget allocations for capital and operational projects are automatically transferred into the accounts payable environment to support expenditure planning, creditor forecast calculations, and payment scheduling. The purpose is to align accounts payable processes with the municipality’s overall budget</w:t>
            </w:r>
            <w:r>
              <w:rPr>
                <w:sz w:val="20"/>
              </w:rPr>
              <w:t xml:space="preserve"> framework, strengthen financial controls, and support compliance with MFMA, GRAP, and mSCOA Regulations. The system functionality must support:</w:t>
            </w:r>
          </w:p>
          <w:p w14:paraId="5637015E" w14:textId="77777777" w:rsidR="001B4CBE" w:rsidRDefault="0033419E">
            <w:pPr>
              <w:jc w:val="left"/>
              <w:rPr>
                <w:sz w:val="20"/>
              </w:rPr>
            </w:pPr>
            <w:r>
              <w:rPr>
                <w:sz w:val="20"/>
              </w:rPr>
              <w:t xml:space="preserve"> </w:t>
            </w:r>
          </w:p>
          <w:p w14:paraId="173C444C" w14:textId="77777777" w:rsidR="001B4CBE" w:rsidRDefault="0033419E">
            <w:pPr>
              <w:numPr>
                <w:ilvl w:val="0"/>
                <w:numId w:val="58"/>
              </w:numPr>
              <w:ind w:left="238"/>
              <w:jc w:val="left"/>
              <w:rPr>
                <w:sz w:val="20"/>
              </w:rPr>
            </w:pPr>
            <w:r>
              <w:rPr>
                <w:sz w:val="20"/>
              </w:rPr>
              <w:t>Automated integration interface, enabling seamless transfer of planned capital and operating budget data from the Budget Management System Functionality into the Accounts Payable Budget Functionality.</w:t>
            </w:r>
          </w:p>
          <w:p w14:paraId="7E14E695" w14:textId="77777777" w:rsidR="001B4CBE" w:rsidRDefault="0033419E">
            <w:pPr>
              <w:numPr>
                <w:ilvl w:val="0"/>
                <w:numId w:val="58"/>
              </w:numPr>
              <w:ind w:left="238"/>
              <w:jc w:val="left"/>
              <w:rPr>
                <w:sz w:val="20"/>
              </w:rPr>
            </w:pPr>
            <w:r>
              <w:rPr>
                <w:sz w:val="20"/>
              </w:rPr>
              <w:t>Seven-segment mSCOA</w:t>
            </w:r>
            <w:r>
              <w:rPr>
                <w:sz w:val="20"/>
              </w:rPr>
              <w:t xml:space="preserve"> alignment, ensuring that integrated budget records retain complete classification across project, item, fund, function, region, cost centre, and objective segments.</w:t>
            </w:r>
          </w:p>
          <w:p w14:paraId="02DECD35" w14:textId="77777777" w:rsidR="001B4CBE" w:rsidRDefault="0033419E">
            <w:pPr>
              <w:numPr>
                <w:ilvl w:val="0"/>
                <w:numId w:val="58"/>
              </w:numPr>
              <w:ind w:left="238"/>
              <w:jc w:val="left"/>
              <w:rPr>
                <w:sz w:val="20"/>
              </w:rPr>
            </w:pPr>
            <w:r>
              <w:rPr>
                <w:sz w:val="20"/>
              </w:rPr>
              <w:t>Budget version compatibility, supporting integration of both tabled and original budget versions to ensure full visibility of planned commitments for each financial year.</w:t>
            </w:r>
          </w:p>
          <w:p w14:paraId="38730D19" w14:textId="77777777" w:rsidR="001B4CBE" w:rsidRDefault="0033419E">
            <w:pPr>
              <w:numPr>
                <w:ilvl w:val="0"/>
                <w:numId w:val="58"/>
              </w:numPr>
              <w:ind w:left="238"/>
              <w:jc w:val="left"/>
              <w:rPr>
                <w:sz w:val="20"/>
              </w:rPr>
            </w:pPr>
            <w:r>
              <w:rPr>
                <w:sz w:val="20"/>
              </w:rPr>
              <w:t>Project and item-level linkage, enabling detailed tracking of planned expenditure at the project and item level for accurate accounts payable forecasting and reconciliation.</w:t>
            </w:r>
          </w:p>
          <w:p w14:paraId="30CA3D52" w14:textId="77777777" w:rsidR="001B4CBE" w:rsidRDefault="0033419E">
            <w:pPr>
              <w:numPr>
                <w:ilvl w:val="0"/>
                <w:numId w:val="58"/>
              </w:numPr>
              <w:ind w:left="238"/>
              <w:jc w:val="left"/>
              <w:rPr>
                <w:sz w:val="20"/>
              </w:rPr>
            </w:pPr>
            <w:r>
              <w:rPr>
                <w:sz w:val="20"/>
              </w:rPr>
              <w:t>Data validation controls, verifying the completeness and consistency of integrated data prior to usage in the accounts payable forecasting and reporting processes.</w:t>
            </w:r>
          </w:p>
          <w:p w14:paraId="599F36F9" w14:textId="77777777" w:rsidR="001B4CBE" w:rsidRDefault="0033419E">
            <w:pPr>
              <w:numPr>
                <w:ilvl w:val="0"/>
                <w:numId w:val="58"/>
              </w:numPr>
              <w:ind w:left="238"/>
              <w:jc w:val="left"/>
              <w:rPr>
                <w:sz w:val="20"/>
              </w:rPr>
            </w:pPr>
            <w:r>
              <w:rPr>
                <w:sz w:val="20"/>
              </w:rPr>
              <w:t xml:space="preserve">Integration status dashboard, allowing users to monitor successful transfers, </w:t>
            </w:r>
            <w:r>
              <w:rPr>
                <w:sz w:val="20"/>
              </w:rPr>
              <w:t>identify integration errors, and reconcile budget data received from the core budget functionality.</w:t>
            </w:r>
          </w:p>
          <w:p w14:paraId="4C0CD389" w14:textId="77777777" w:rsidR="001B4CBE" w:rsidRDefault="0033419E">
            <w:pPr>
              <w:numPr>
                <w:ilvl w:val="0"/>
                <w:numId w:val="58"/>
              </w:numPr>
              <w:ind w:left="238"/>
              <w:jc w:val="left"/>
              <w:rPr>
                <w:sz w:val="20"/>
              </w:rPr>
            </w:pPr>
            <w:r>
              <w:rPr>
                <w:sz w:val="20"/>
              </w:rPr>
              <w:t>Audit trail functionality, capturing all integration events, including source budget references, user ID, timestamps, and budget version tags.</w:t>
            </w:r>
          </w:p>
          <w:p w14:paraId="231C09E2" w14:textId="77777777" w:rsidR="001B4CBE" w:rsidRDefault="0033419E">
            <w:pPr>
              <w:numPr>
                <w:ilvl w:val="0"/>
                <w:numId w:val="58"/>
              </w:numPr>
              <w:ind w:left="238"/>
              <w:jc w:val="left"/>
              <w:rPr>
                <w:sz w:val="20"/>
              </w:rPr>
            </w:pPr>
            <w:r>
              <w:rPr>
                <w:sz w:val="20"/>
              </w:rPr>
              <w:t>Export capability, allowing users to extract integrated capital and operational budget data within the Creditors Budget Functionality for analysis, reporting, or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B3F826" w14:textId="77777777" w:rsidR="001B4CBE" w:rsidRDefault="0033419E">
            <w:pPr>
              <w:pStyle w:val="TableNormal0"/>
            </w:pPr>
            <w:r>
              <w:t>Integration</w:t>
            </w:r>
          </w:p>
        </w:tc>
      </w:tr>
      <w:tr w:rsidR="001B4CBE" w14:paraId="443E2EF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189A19" w14:textId="77777777" w:rsidR="001B4CBE" w:rsidRDefault="0033419E">
            <w:pPr>
              <w:pStyle w:val="TableNormal0"/>
            </w:pPr>
            <w:r>
              <w:lastRenderedPageBreak/>
              <w:t>CRB29</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DC6756" w14:textId="77777777" w:rsidR="001B4CBE" w:rsidRDefault="0033419E">
            <w:pPr>
              <w:pStyle w:val="TableNormal0"/>
            </w:pPr>
            <w:r>
              <w:t>Integrate reports, financial commitments and expenditure data from contract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74EED6" w14:textId="77777777" w:rsidR="001B4CBE" w:rsidRDefault="0033419E">
            <w:pPr>
              <w:jc w:val="left"/>
              <w:rPr>
                <w:sz w:val="20"/>
              </w:rPr>
            </w:pPr>
            <w:r>
              <w:rPr>
                <w:sz w:val="20"/>
              </w:rPr>
              <w:t>Enable the ability within the System Functionality to integrate the monthly reports from the Contract Management System Functionality. This functionality ensures that monthly contract progress reports, financial commitments, and expenditure data captured in the Contract Management System Functionality are automatically made available within the System Functionality. The purpose is to improve visibility of contract execution against the approved budget, enable real-time financial oversight, and support compl</w:t>
            </w:r>
            <w:r>
              <w:rPr>
                <w:sz w:val="20"/>
              </w:rPr>
              <w:t>iance with the MFMA, mSCOA Regulations, and National Treasury expenditure reporting requirements. The system functionality must support:</w:t>
            </w:r>
          </w:p>
          <w:p w14:paraId="55FB621B" w14:textId="77777777" w:rsidR="001B4CBE" w:rsidRDefault="0033419E">
            <w:pPr>
              <w:jc w:val="left"/>
              <w:rPr>
                <w:sz w:val="20"/>
              </w:rPr>
            </w:pPr>
            <w:r>
              <w:rPr>
                <w:sz w:val="20"/>
              </w:rPr>
              <w:t xml:space="preserve"> </w:t>
            </w:r>
          </w:p>
          <w:p w14:paraId="27EF81E6" w14:textId="77777777" w:rsidR="001B4CBE" w:rsidRDefault="0033419E">
            <w:pPr>
              <w:numPr>
                <w:ilvl w:val="0"/>
                <w:numId w:val="60"/>
              </w:numPr>
              <w:ind w:left="238"/>
              <w:jc w:val="left"/>
              <w:rPr>
                <w:sz w:val="20"/>
              </w:rPr>
            </w:pPr>
            <w:r>
              <w:rPr>
                <w:sz w:val="20"/>
              </w:rPr>
              <w:t xml:space="preserve">Automated data transfer, enabling the monthly upload or real-time integration of contract </w:t>
            </w:r>
            <w:r>
              <w:rPr>
                <w:sz w:val="20"/>
              </w:rPr>
              <w:t>progress and expenditure reports from the contract management system functionality into the budgeting environment.</w:t>
            </w:r>
          </w:p>
          <w:p w14:paraId="2A571119" w14:textId="77777777" w:rsidR="001B4CBE" w:rsidRDefault="0033419E">
            <w:pPr>
              <w:numPr>
                <w:ilvl w:val="0"/>
                <w:numId w:val="60"/>
              </w:numPr>
              <w:ind w:left="238"/>
              <w:jc w:val="left"/>
              <w:rPr>
                <w:sz w:val="20"/>
              </w:rPr>
            </w:pPr>
            <w:r>
              <w:rPr>
                <w:sz w:val="20"/>
              </w:rPr>
              <w:t>Contract-to-project and contract to item linkage, ensuring that each imported report is correctly associated with the relevant project based on unique contract or project identifiers.</w:t>
            </w:r>
          </w:p>
          <w:p w14:paraId="6937BCED" w14:textId="77777777" w:rsidR="001B4CBE" w:rsidRDefault="0033419E">
            <w:pPr>
              <w:numPr>
                <w:ilvl w:val="0"/>
                <w:numId w:val="60"/>
              </w:numPr>
              <w:ind w:left="238"/>
              <w:jc w:val="left"/>
              <w:rPr>
                <w:sz w:val="20"/>
              </w:rPr>
            </w:pPr>
            <w:r>
              <w:rPr>
                <w:sz w:val="20"/>
              </w:rPr>
              <w:t>Monthly financial update view, displaying cumulative commitments, actual expenditure, and remaining budget for each contract-linked expenditure.</w:t>
            </w:r>
          </w:p>
          <w:p w14:paraId="1A57CFEE" w14:textId="77777777" w:rsidR="001B4CBE" w:rsidRDefault="0033419E">
            <w:pPr>
              <w:numPr>
                <w:ilvl w:val="0"/>
                <w:numId w:val="60"/>
              </w:numPr>
              <w:ind w:left="238"/>
              <w:jc w:val="left"/>
              <w:rPr>
                <w:sz w:val="20"/>
              </w:rPr>
            </w:pPr>
            <w:r>
              <w:rPr>
                <w:sz w:val="20"/>
              </w:rPr>
              <w:t>Variance and exception indicators, highlighting any deviations between planned project budgets and actual contract performance or cost overruns.</w:t>
            </w:r>
          </w:p>
          <w:p w14:paraId="35D08C4B" w14:textId="77777777" w:rsidR="001B4CBE" w:rsidRDefault="0033419E">
            <w:pPr>
              <w:numPr>
                <w:ilvl w:val="0"/>
                <w:numId w:val="60"/>
              </w:numPr>
              <w:ind w:left="238"/>
              <w:jc w:val="left"/>
              <w:rPr>
                <w:sz w:val="20"/>
              </w:rPr>
            </w:pPr>
            <w:r>
              <w:rPr>
                <w:sz w:val="20"/>
              </w:rPr>
              <w:t>Read-only financial integration, preventing manual changes to contract data once imported to preserve source integrity and audit traceability.</w:t>
            </w:r>
          </w:p>
          <w:p w14:paraId="1CA2E0E1" w14:textId="77777777" w:rsidR="001B4CBE" w:rsidRDefault="0033419E">
            <w:pPr>
              <w:numPr>
                <w:ilvl w:val="0"/>
                <w:numId w:val="60"/>
              </w:numPr>
              <w:ind w:left="238"/>
              <w:jc w:val="left"/>
              <w:rPr>
                <w:sz w:val="20"/>
              </w:rPr>
            </w:pPr>
            <w:r>
              <w:rPr>
                <w:sz w:val="20"/>
              </w:rPr>
              <w:t>Audit trail functionality, recording the source, timestamp, and user activity associated with each monthly report integration.</w:t>
            </w:r>
          </w:p>
          <w:p w14:paraId="2F99E417" w14:textId="77777777" w:rsidR="001B4CBE" w:rsidRDefault="0033419E">
            <w:pPr>
              <w:numPr>
                <w:ilvl w:val="0"/>
                <w:numId w:val="60"/>
              </w:numPr>
              <w:ind w:left="238"/>
              <w:jc w:val="left"/>
              <w:rPr>
                <w:sz w:val="20"/>
              </w:rPr>
            </w:pPr>
            <w:r>
              <w:rPr>
                <w:sz w:val="20"/>
              </w:rPr>
              <w:t>Notification functionality, alerting project managers, finance officials, or oversight teams when new monthly contract reports are available for review.</w:t>
            </w:r>
          </w:p>
          <w:p w14:paraId="3DD023B7" w14:textId="77777777" w:rsidR="001B4CBE" w:rsidRDefault="0033419E">
            <w:pPr>
              <w:numPr>
                <w:ilvl w:val="0"/>
                <w:numId w:val="60"/>
              </w:numPr>
              <w:ind w:left="238"/>
              <w:jc w:val="left"/>
              <w:rPr>
                <w:sz w:val="20"/>
              </w:rPr>
            </w:pPr>
            <w:r>
              <w:rPr>
                <w:sz w:val="20"/>
              </w:rPr>
              <w:t>Export capability, allowing integrated project-level and item level financial summaries and contract data to be downloaded in PDF or Excel format for internal and external reporting.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F709C1" w14:textId="77777777" w:rsidR="001B4CBE" w:rsidRDefault="0033419E">
            <w:pPr>
              <w:pStyle w:val="TableNormal0"/>
            </w:pPr>
            <w:r>
              <w:t>Integration</w:t>
            </w:r>
          </w:p>
        </w:tc>
      </w:tr>
      <w:tr w:rsidR="001B4CBE" w14:paraId="0DCE6FF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9DA61C" w14:textId="77777777" w:rsidR="001B4CBE" w:rsidRDefault="0033419E">
            <w:pPr>
              <w:pStyle w:val="TableNormal0"/>
            </w:pPr>
            <w:r>
              <w:t>CRB30</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FA3FDC" w14:textId="77777777" w:rsidR="001B4CBE" w:rsidRDefault="0033419E">
            <w:pPr>
              <w:pStyle w:val="TableNormal0"/>
            </w:pPr>
            <w:r>
              <w:t>Integrate the budget data strings to budget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70C3E5" w14:textId="77777777" w:rsidR="001B4CBE" w:rsidRDefault="0033419E">
            <w:pPr>
              <w:jc w:val="left"/>
              <w:rPr>
                <w:sz w:val="20"/>
              </w:rPr>
            </w:pPr>
            <w:r>
              <w:rPr>
                <w:sz w:val="20"/>
              </w:rPr>
              <w:t>Enable the ability to integrate the approved budget data strings from the system functionality to the Budget Management System Functionality. This functionality must allow for the secure and automated transfer of electronically approved budget data into the Budget Management System Functionality to support consolidated budgeting, reporting, and submission processes. The purpose is to ensure seamless data flow, eliminate duplication, and maintain compliance with MFMA, mSCOA Regulations, and National Treasury</w:t>
            </w:r>
            <w:r>
              <w:rPr>
                <w:sz w:val="20"/>
              </w:rPr>
              <w:t xml:space="preserve"> budget submission requirements. The system functionality must support:</w:t>
            </w:r>
          </w:p>
          <w:p w14:paraId="7A181462" w14:textId="77777777" w:rsidR="001B4CBE" w:rsidRDefault="0033419E">
            <w:pPr>
              <w:jc w:val="left"/>
              <w:rPr>
                <w:sz w:val="20"/>
              </w:rPr>
            </w:pPr>
            <w:r>
              <w:rPr>
                <w:sz w:val="20"/>
              </w:rPr>
              <w:t xml:space="preserve"> </w:t>
            </w:r>
          </w:p>
          <w:p w14:paraId="08D2FEE6" w14:textId="77777777" w:rsidR="001B4CBE" w:rsidRDefault="0033419E">
            <w:pPr>
              <w:numPr>
                <w:ilvl w:val="0"/>
                <w:numId w:val="62"/>
              </w:numPr>
              <w:ind w:left="238"/>
              <w:jc w:val="left"/>
              <w:rPr>
                <w:sz w:val="20"/>
              </w:rPr>
            </w:pPr>
            <w:r>
              <w:rPr>
                <w:sz w:val="20"/>
              </w:rPr>
              <w:t>Automated integration of approved budget data strings, including contra account data strings from the system functionality into the Budget Management System Functionality upon approval</w:t>
            </w:r>
          </w:p>
          <w:p w14:paraId="21896472" w14:textId="77777777" w:rsidR="001B4CBE" w:rsidRDefault="0033419E">
            <w:pPr>
              <w:numPr>
                <w:ilvl w:val="0"/>
                <w:numId w:val="62"/>
              </w:numPr>
              <w:ind w:left="238"/>
              <w:jc w:val="left"/>
              <w:rPr>
                <w:sz w:val="20"/>
              </w:rPr>
            </w:pPr>
            <w:r>
              <w:rPr>
                <w:sz w:val="20"/>
              </w:rPr>
              <w:lastRenderedPageBreak/>
              <w:t>Validation of data integrity during the integration process to confirm completeness, mSCOA segment alignment, and financial balancing</w:t>
            </w:r>
          </w:p>
          <w:p w14:paraId="2EDF274E" w14:textId="77777777" w:rsidR="001B4CBE" w:rsidRDefault="0033419E">
            <w:pPr>
              <w:numPr>
                <w:ilvl w:val="0"/>
                <w:numId w:val="62"/>
              </w:numPr>
              <w:ind w:left="238"/>
              <w:jc w:val="left"/>
              <w:rPr>
                <w:sz w:val="20"/>
              </w:rPr>
            </w:pPr>
            <w:r>
              <w:rPr>
                <w:sz w:val="20"/>
              </w:rPr>
              <w:t>Real-time synchronisation to ensure that any changes to approved operational expenditure data are reflected accurately in the Budget Management System Functionality</w:t>
            </w:r>
          </w:p>
          <w:p w14:paraId="41F3B686" w14:textId="77777777" w:rsidR="001B4CBE" w:rsidRDefault="0033419E">
            <w:pPr>
              <w:numPr>
                <w:ilvl w:val="0"/>
                <w:numId w:val="62"/>
              </w:numPr>
              <w:ind w:left="238"/>
              <w:jc w:val="left"/>
              <w:rPr>
                <w:sz w:val="20"/>
              </w:rPr>
            </w:pPr>
            <w:r>
              <w:rPr>
                <w:sz w:val="20"/>
              </w:rPr>
              <w:t>Tracking and reconciliation functionality to confirm successful transfer of each budget data string, with confirmation logs and exception alerts</w:t>
            </w:r>
          </w:p>
          <w:p w14:paraId="3DAE0EB1" w14:textId="77777777" w:rsidR="001B4CBE" w:rsidRDefault="0033419E">
            <w:pPr>
              <w:numPr>
                <w:ilvl w:val="0"/>
                <w:numId w:val="62"/>
              </w:numPr>
              <w:ind w:left="238"/>
              <w:jc w:val="left"/>
              <w:rPr>
                <w:sz w:val="20"/>
              </w:rPr>
            </w:pPr>
            <w:r>
              <w:rPr>
                <w:sz w:val="20"/>
              </w:rPr>
              <w:t>Role-based access control to restrict data integration processes to authorised users involved in system administration and budget coordination</w:t>
            </w:r>
          </w:p>
          <w:p w14:paraId="5976783D" w14:textId="77777777" w:rsidR="001B4CBE" w:rsidRDefault="0033419E">
            <w:pPr>
              <w:numPr>
                <w:ilvl w:val="0"/>
                <w:numId w:val="62"/>
              </w:numPr>
              <w:ind w:left="238"/>
              <w:jc w:val="left"/>
              <w:rPr>
                <w:sz w:val="20"/>
              </w:rPr>
            </w:pPr>
            <w:r>
              <w:rPr>
                <w:sz w:val="20"/>
              </w:rPr>
              <w:t>Audit trail functionality to log all integration actions, including source system, user ID, data string identifiers, date, and time of transfer</w:t>
            </w:r>
          </w:p>
          <w:p w14:paraId="30EF9121" w14:textId="77777777" w:rsidR="001B4CBE" w:rsidRDefault="0033419E">
            <w:pPr>
              <w:numPr>
                <w:ilvl w:val="0"/>
                <w:numId w:val="62"/>
              </w:numPr>
              <w:ind w:left="238"/>
              <w:jc w:val="left"/>
              <w:rPr>
                <w:sz w:val="20"/>
              </w:rPr>
            </w:pPr>
            <w:r>
              <w:rPr>
                <w:sz w:val="20"/>
              </w:rPr>
              <w:t>Export and reporting capability to produce integration summaries and status reports in Excel or PDF format for internal verification, audit, or oversight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9F7813" w14:textId="77777777" w:rsidR="001B4CBE" w:rsidRDefault="0033419E">
            <w:pPr>
              <w:pStyle w:val="TableNormal0"/>
            </w:pPr>
            <w:r>
              <w:lastRenderedPageBreak/>
              <w:t>Integration</w:t>
            </w:r>
          </w:p>
        </w:tc>
      </w:tr>
      <w:tr w:rsidR="001B4CBE" w14:paraId="02E8809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AACC6C" w14:textId="77777777" w:rsidR="001B4CBE" w:rsidRDefault="0033419E">
            <w:pPr>
              <w:pStyle w:val="TableNormal0"/>
            </w:pPr>
            <w:r>
              <w:t>CRB31</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7115B7" w14:textId="77777777" w:rsidR="001B4CBE" w:rsidRDefault="0033419E">
            <w:pPr>
              <w:pStyle w:val="TableNormal0"/>
            </w:pPr>
            <w:r>
              <w:t>Integrate the financial recovery plan monitoring data from financial planning</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5AD616" w14:textId="77777777" w:rsidR="001B4CBE" w:rsidRDefault="0033419E">
            <w:pPr>
              <w:jc w:val="left"/>
              <w:rPr>
                <w:sz w:val="20"/>
              </w:rPr>
            </w:pPr>
            <w:r>
              <w:rPr>
                <w:sz w:val="20"/>
              </w:rPr>
              <w:t>Enable the ability within the Creditors Budgeting System Functionality to integrate financial recovery plan monitoring data from the Financial Planning System Functionality. This functionality must allow authorised users to align creditor budget provisions with recovery plan targets, commitments, and expenditure constraints set out in the approved Financial Recovery Plan. The purpose is to support disciplined budgeting, enforce corrective financial measures, and ensure compliance with MFMA Section 141, mSCO</w:t>
            </w:r>
            <w:r>
              <w:rPr>
                <w:sz w:val="20"/>
              </w:rPr>
              <w:t>A Regulations, and National Treasury recovery planning requirements. The system functionality must support:</w:t>
            </w:r>
          </w:p>
          <w:p w14:paraId="4AD3E435" w14:textId="77777777" w:rsidR="001B4CBE" w:rsidRDefault="0033419E">
            <w:pPr>
              <w:jc w:val="left"/>
              <w:rPr>
                <w:sz w:val="20"/>
              </w:rPr>
            </w:pPr>
            <w:r>
              <w:rPr>
                <w:sz w:val="20"/>
              </w:rPr>
              <w:t xml:space="preserve"> </w:t>
            </w:r>
          </w:p>
          <w:p w14:paraId="3DE69368" w14:textId="77777777" w:rsidR="001B4CBE" w:rsidRDefault="0033419E">
            <w:pPr>
              <w:numPr>
                <w:ilvl w:val="0"/>
                <w:numId w:val="64"/>
              </w:numPr>
              <w:ind w:left="238"/>
              <w:jc w:val="left"/>
              <w:rPr>
                <w:sz w:val="20"/>
              </w:rPr>
            </w:pPr>
            <w:r>
              <w:rPr>
                <w:sz w:val="20"/>
              </w:rPr>
              <w:t>Automated integration of financial recovery plan targets into the creditors budgeting environment, including cost containment directives, repayment schedules, and prioritised service obligations</w:t>
            </w:r>
          </w:p>
          <w:p w14:paraId="51B1C191" w14:textId="77777777" w:rsidR="001B4CBE" w:rsidRDefault="0033419E">
            <w:pPr>
              <w:numPr>
                <w:ilvl w:val="0"/>
                <w:numId w:val="64"/>
              </w:numPr>
              <w:ind w:left="238"/>
              <w:jc w:val="left"/>
              <w:rPr>
                <w:sz w:val="20"/>
              </w:rPr>
            </w:pPr>
            <w:r>
              <w:rPr>
                <w:sz w:val="20"/>
              </w:rPr>
              <w:t>Linkage to recovery plan objectives to flag creditor budget items that are directly governed by financial recovery measures or conditional limitations</w:t>
            </w:r>
          </w:p>
          <w:p w14:paraId="2B5BA7C7" w14:textId="77777777" w:rsidR="001B4CBE" w:rsidRDefault="0033419E">
            <w:pPr>
              <w:numPr>
                <w:ilvl w:val="0"/>
                <w:numId w:val="64"/>
              </w:numPr>
              <w:ind w:left="238"/>
              <w:jc w:val="left"/>
              <w:rPr>
                <w:sz w:val="20"/>
              </w:rPr>
            </w:pPr>
            <w:r>
              <w:rPr>
                <w:sz w:val="20"/>
              </w:rPr>
              <w:t>Real-time validation to check creditor budget entries against approved recovery plan thresholds or ceilings and issue alerts for deviations or non-compliance</w:t>
            </w:r>
          </w:p>
          <w:p w14:paraId="7640376F" w14:textId="77777777" w:rsidR="001B4CBE" w:rsidRDefault="0033419E">
            <w:pPr>
              <w:numPr>
                <w:ilvl w:val="0"/>
                <w:numId w:val="64"/>
              </w:numPr>
              <w:ind w:left="238"/>
              <w:jc w:val="left"/>
              <w:rPr>
                <w:sz w:val="20"/>
              </w:rPr>
            </w:pPr>
            <w:r>
              <w:rPr>
                <w:sz w:val="20"/>
              </w:rPr>
              <w:t>Tagging of recovery-linked budget items with reference to the applicable recovery action, intervention code, or priority category</w:t>
            </w:r>
          </w:p>
          <w:p w14:paraId="189B9BBB" w14:textId="77777777" w:rsidR="001B4CBE" w:rsidRDefault="0033419E">
            <w:pPr>
              <w:numPr>
                <w:ilvl w:val="0"/>
                <w:numId w:val="64"/>
              </w:numPr>
              <w:ind w:left="238"/>
              <w:jc w:val="left"/>
              <w:rPr>
                <w:sz w:val="20"/>
              </w:rPr>
            </w:pPr>
            <w:r>
              <w:rPr>
                <w:sz w:val="20"/>
              </w:rPr>
              <w:t>Monitoring dashboards and status indicators to track alignment of creditor budgets to financial recovery benchmarks across departments and expenditure items</w:t>
            </w:r>
          </w:p>
          <w:p w14:paraId="24B218E5" w14:textId="77777777" w:rsidR="001B4CBE" w:rsidRDefault="0033419E">
            <w:pPr>
              <w:numPr>
                <w:ilvl w:val="0"/>
                <w:numId w:val="64"/>
              </w:numPr>
              <w:ind w:left="238"/>
              <w:jc w:val="left"/>
              <w:rPr>
                <w:sz w:val="20"/>
              </w:rPr>
            </w:pPr>
            <w:r>
              <w:rPr>
                <w:sz w:val="20"/>
              </w:rPr>
              <w:t xml:space="preserve">Audit trail functionality to record all integration events, user actions, imported data references, and </w:t>
            </w:r>
            <w:r>
              <w:rPr>
                <w:sz w:val="20"/>
              </w:rPr>
              <w:t>validation results</w:t>
            </w:r>
          </w:p>
          <w:p w14:paraId="5F71D95D" w14:textId="77777777" w:rsidR="001B4CBE" w:rsidRDefault="0033419E">
            <w:pPr>
              <w:numPr>
                <w:ilvl w:val="0"/>
                <w:numId w:val="64"/>
              </w:numPr>
              <w:ind w:left="238"/>
              <w:jc w:val="left"/>
              <w:rPr>
                <w:sz w:val="20"/>
              </w:rPr>
            </w:pPr>
            <w:r>
              <w:rPr>
                <w:sz w:val="20"/>
              </w:rPr>
              <w:t>Role-based access control to limit access to financial recovery-linked creditor budget inputs and adjustments to designated officials</w:t>
            </w:r>
          </w:p>
          <w:p w14:paraId="2DACAC43" w14:textId="77777777" w:rsidR="001B4CBE" w:rsidRDefault="0033419E">
            <w:pPr>
              <w:numPr>
                <w:ilvl w:val="0"/>
                <w:numId w:val="64"/>
              </w:numPr>
              <w:ind w:left="238"/>
              <w:jc w:val="left"/>
              <w:rPr>
                <w:sz w:val="20"/>
              </w:rPr>
            </w:pPr>
            <w:r>
              <w:rPr>
                <w:sz w:val="20"/>
              </w:rPr>
              <w:lastRenderedPageBreak/>
              <w:t>Export capability to extract creditor budget data linked to the financial recovery plan in Excel or PDF format for oversight reporting, audit review, or council submission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595A42" w14:textId="77777777" w:rsidR="001B4CBE" w:rsidRDefault="0033419E">
            <w:pPr>
              <w:pStyle w:val="TableNormal0"/>
            </w:pPr>
            <w:r>
              <w:lastRenderedPageBreak/>
              <w:t>Integration</w:t>
            </w:r>
          </w:p>
        </w:tc>
      </w:tr>
      <w:tr w:rsidR="001B4CBE" w14:paraId="189C900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9A59A1" w14:textId="77777777" w:rsidR="001B4CBE" w:rsidRDefault="0033419E">
            <w:pPr>
              <w:pStyle w:val="TableNormal0"/>
            </w:pPr>
            <w:r>
              <w:t>CRB32</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6D4C7C" w14:textId="77777777" w:rsidR="001B4CBE" w:rsidRDefault="0033419E">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1BF71B" w14:textId="77777777" w:rsidR="001B4CBE" w:rsidRDefault="0033419E">
            <w:pPr>
              <w:jc w:val="left"/>
              <w:rPr>
                <w:sz w:val="20"/>
              </w:rPr>
            </w:pPr>
            <w:r>
              <w:rPr>
                <w:sz w:val="20"/>
              </w:rPr>
              <w:t xml:space="preserve">Enable the ability to automatically retrieve documents from the Records Management system </w:t>
            </w:r>
            <w:r>
              <w:rPr>
                <w:sz w:val="20"/>
              </w:rPr>
              <w:t>functionality through a document retrieval interface integrated to the system functionality as follows:</w:t>
            </w:r>
          </w:p>
          <w:p w14:paraId="4FE39A47" w14:textId="77777777" w:rsidR="001B4CBE" w:rsidRDefault="0033419E">
            <w:pPr>
              <w:jc w:val="left"/>
              <w:rPr>
                <w:sz w:val="20"/>
              </w:rPr>
            </w:pPr>
            <w:r>
              <w:rPr>
                <w:sz w:val="20"/>
              </w:rPr>
              <w:t xml:space="preserve"> </w:t>
            </w:r>
          </w:p>
          <w:p w14:paraId="69A27CF8" w14:textId="77777777" w:rsidR="001B4CBE" w:rsidRDefault="0033419E">
            <w:pPr>
              <w:numPr>
                <w:ilvl w:val="0"/>
                <w:numId w:val="66"/>
              </w:numPr>
              <w:ind w:left="238"/>
              <w:jc w:val="left"/>
              <w:rPr>
                <w:sz w:val="20"/>
              </w:rPr>
            </w:pPr>
            <w:r>
              <w:rPr>
                <w:sz w:val="20"/>
              </w:rPr>
              <w:t xml:space="preserve">Provide functionality that allows users to access and retrieve documents stored in the Records Management system directly from within other </w:t>
            </w:r>
            <w:r>
              <w:rPr>
                <w:sz w:val="20"/>
              </w:rPr>
              <w:t>business system interfaces, such as workflow, case management, or operational systems.</w:t>
            </w:r>
          </w:p>
          <w:p w14:paraId="19A11482" w14:textId="77777777" w:rsidR="001B4CBE" w:rsidRDefault="0033419E">
            <w:pPr>
              <w:numPr>
                <w:ilvl w:val="0"/>
                <w:numId w:val="66"/>
              </w:numPr>
              <w:ind w:left="238"/>
              <w:jc w:val="left"/>
              <w:rPr>
                <w:sz w:val="20"/>
              </w:rPr>
            </w:pPr>
            <w:r>
              <w:rPr>
                <w:sz w:val="20"/>
              </w:rPr>
              <w:t>Ensure the document retrieval interface is seamlessly integrated and enables automated access to records based on predefined parameters such as unique identifier, metadata fields, or classification structure.</w:t>
            </w:r>
          </w:p>
          <w:p w14:paraId="539C6D9B" w14:textId="77777777" w:rsidR="001B4CBE" w:rsidRDefault="0033419E">
            <w:pPr>
              <w:numPr>
                <w:ilvl w:val="0"/>
                <w:numId w:val="66"/>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3325BDDC" w14:textId="77777777" w:rsidR="001B4CBE" w:rsidRDefault="0033419E">
            <w:pPr>
              <w:numPr>
                <w:ilvl w:val="0"/>
                <w:numId w:val="66"/>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49F15FA3" w14:textId="77777777" w:rsidR="001B4CBE" w:rsidRDefault="0033419E">
            <w:pPr>
              <w:numPr>
                <w:ilvl w:val="0"/>
                <w:numId w:val="66"/>
              </w:numPr>
              <w:ind w:left="238"/>
              <w:jc w:val="left"/>
              <w:rPr>
                <w:sz w:val="20"/>
              </w:rPr>
            </w:pPr>
            <w:r>
              <w:rPr>
                <w:sz w:val="20"/>
              </w:rPr>
              <w:t>Enforce access controls and role-based permissions to ensure that only authorised users can retrieve and interact with the records.</w:t>
            </w:r>
          </w:p>
          <w:p w14:paraId="4BEECB54" w14:textId="77777777" w:rsidR="001B4CBE" w:rsidRDefault="0033419E">
            <w:pPr>
              <w:numPr>
                <w:ilvl w:val="0"/>
                <w:numId w:val="66"/>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FB2A90" w14:textId="77777777" w:rsidR="001B4CBE" w:rsidRDefault="0033419E">
            <w:pPr>
              <w:pStyle w:val="TableNormal0"/>
            </w:pPr>
            <w:r>
              <w:t>Integration</w:t>
            </w:r>
          </w:p>
        </w:tc>
      </w:tr>
      <w:tr w:rsidR="001B4CBE" w14:paraId="6374A35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4D7152" w14:textId="77777777" w:rsidR="001B4CBE" w:rsidRDefault="0033419E">
            <w:pPr>
              <w:pStyle w:val="TableNormal0"/>
            </w:pPr>
            <w:r>
              <w:t>CRB33</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013367" w14:textId="77777777" w:rsidR="001B4CBE" w:rsidRDefault="0033419E">
            <w:pPr>
              <w:pStyle w:val="TableNormal0"/>
            </w:pPr>
            <w:r>
              <w:t xml:space="preserve">Maintain version control for configuration setup </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1DBD60" w14:textId="77777777" w:rsidR="001B4CBE" w:rsidRDefault="0033419E">
            <w:pPr>
              <w:jc w:val="left"/>
              <w:rPr>
                <w:sz w:val="20"/>
              </w:rPr>
            </w:pPr>
            <w:r>
              <w:rPr>
                <w:sz w:val="20"/>
              </w:rPr>
              <w:t>Enable the ability to maintain version control of the changes made to the configuration setup within the system functionality, in order to ensure that the correct version is utilised in the correct period for transacting and budgeting. This functionality must allow authorised users to track, store, and manage different versions of configuration setups applied within the system to support historical reference, ensure consistency in transaction processing, and maintain alignment with the approved budgeting pe</w:t>
            </w:r>
            <w:r>
              <w:rPr>
                <w:sz w:val="20"/>
              </w:rPr>
              <w:t>riod. The purpose is to enhance data governance, prevent configuration discrepancies, and support compliance with MFMA, mSCOA Regulations, and internal control requirements. The system functionality must support:</w:t>
            </w:r>
          </w:p>
          <w:p w14:paraId="67F6E63D" w14:textId="77777777" w:rsidR="001B4CBE" w:rsidRDefault="0033419E">
            <w:pPr>
              <w:jc w:val="left"/>
              <w:rPr>
                <w:sz w:val="20"/>
              </w:rPr>
            </w:pPr>
            <w:r>
              <w:rPr>
                <w:sz w:val="20"/>
              </w:rPr>
              <w:t xml:space="preserve"> </w:t>
            </w:r>
          </w:p>
          <w:p w14:paraId="05EB8E40" w14:textId="77777777" w:rsidR="001B4CBE" w:rsidRDefault="0033419E">
            <w:pPr>
              <w:numPr>
                <w:ilvl w:val="0"/>
                <w:numId w:val="68"/>
              </w:numPr>
              <w:ind w:left="238"/>
              <w:jc w:val="left"/>
              <w:rPr>
                <w:sz w:val="20"/>
              </w:rPr>
            </w:pPr>
            <w:r>
              <w:rPr>
                <w:sz w:val="20"/>
              </w:rPr>
              <w:t>Electronic version control of configuration changes related to data structures, integration parameters, or setup definitions across functional areas</w:t>
            </w:r>
          </w:p>
          <w:p w14:paraId="38BCE9CB" w14:textId="77777777" w:rsidR="001B4CBE" w:rsidRDefault="0033419E">
            <w:pPr>
              <w:numPr>
                <w:ilvl w:val="0"/>
                <w:numId w:val="68"/>
              </w:numPr>
              <w:ind w:left="238"/>
              <w:jc w:val="left"/>
              <w:rPr>
                <w:sz w:val="20"/>
              </w:rPr>
            </w:pPr>
            <w:r>
              <w:rPr>
                <w:sz w:val="20"/>
              </w:rPr>
              <w:t>Automatic version tagging to assign a version identifier, activation date, and applicable budgeting period for each configuration update</w:t>
            </w:r>
          </w:p>
          <w:p w14:paraId="4261E198" w14:textId="77777777" w:rsidR="001B4CBE" w:rsidRDefault="0033419E">
            <w:pPr>
              <w:numPr>
                <w:ilvl w:val="0"/>
                <w:numId w:val="68"/>
              </w:numPr>
              <w:ind w:left="238"/>
              <w:jc w:val="left"/>
              <w:rPr>
                <w:sz w:val="20"/>
              </w:rPr>
            </w:pPr>
            <w:r>
              <w:rPr>
                <w:sz w:val="20"/>
              </w:rPr>
              <w:lastRenderedPageBreak/>
              <w:t>Historical version retention to allow users to reference and compare prior configurations applied in previous transaction or budget cycles</w:t>
            </w:r>
          </w:p>
          <w:p w14:paraId="40185DAF" w14:textId="77777777" w:rsidR="001B4CBE" w:rsidRDefault="0033419E">
            <w:pPr>
              <w:numPr>
                <w:ilvl w:val="0"/>
                <w:numId w:val="68"/>
              </w:numPr>
              <w:ind w:left="238"/>
              <w:jc w:val="left"/>
              <w:rPr>
                <w:sz w:val="20"/>
              </w:rPr>
            </w:pPr>
            <w:r>
              <w:rPr>
                <w:sz w:val="20"/>
              </w:rPr>
              <w:t>Validation checks to ensure that the active configuration version aligns with the applicable financial year and budgeting period</w:t>
            </w:r>
          </w:p>
          <w:p w14:paraId="01CED7C6" w14:textId="77777777" w:rsidR="001B4CBE" w:rsidRDefault="0033419E">
            <w:pPr>
              <w:numPr>
                <w:ilvl w:val="0"/>
                <w:numId w:val="68"/>
              </w:numPr>
              <w:ind w:left="238"/>
              <w:jc w:val="left"/>
              <w:rPr>
                <w:sz w:val="20"/>
              </w:rPr>
            </w:pPr>
            <w:r>
              <w:rPr>
                <w:sz w:val="20"/>
              </w:rPr>
              <w:t>Controlled rollout of updated configurations with scheduling options to apply new versions at designated future periods</w:t>
            </w:r>
          </w:p>
          <w:p w14:paraId="77386832" w14:textId="77777777" w:rsidR="001B4CBE" w:rsidRDefault="0033419E">
            <w:pPr>
              <w:numPr>
                <w:ilvl w:val="0"/>
                <w:numId w:val="68"/>
              </w:numPr>
              <w:ind w:left="238"/>
              <w:jc w:val="left"/>
              <w:rPr>
                <w:sz w:val="20"/>
              </w:rPr>
            </w:pPr>
            <w:r>
              <w:rPr>
                <w:sz w:val="20"/>
              </w:rPr>
              <w:t>Role-based access control to restrict configuration changes and version activation to authorised administrators or financial managers</w:t>
            </w:r>
          </w:p>
          <w:p w14:paraId="4A0238E2" w14:textId="77777777" w:rsidR="001B4CBE" w:rsidRDefault="0033419E">
            <w:pPr>
              <w:numPr>
                <w:ilvl w:val="0"/>
                <w:numId w:val="68"/>
              </w:numPr>
              <w:ind w:left="238"/>
              <w:jc w:val="left"/>
              <w:rPr>
                <w:sz w:val="20"/>
              </w:rPr>
            </w:pPr>
            <w:r>
              <w:rPr>
                <w:sz w:val="20"/>
              </w:rPr>
              <w:t>Audit trail functionality to log all configuration version updates, including user ID, timestamp, version number, and change details</w:t>
            </w:r>
          </w:p>
          <w:p w14:paraId="524D041A" w14:textId="77777777" w:rsidR="001B4CBE" w:rsidRDefault="0033419E">
            <w:pPr>
              <w:numPr>
                <w:ilvl w:val="0"/>
                <w:numId w:val="68"/>
              </w:numPr>
              <w:ind w:left="238"/>
              <w:jc w:val="left"/>
              <w:rPr>
                <w:sz w:val="20"/>
              </w:rPr>
            </w:pPr>
            <w:r>
              <w:rPr>
                <w:sz w:val="20"/>
              </w:rPr>
              <w:t>Export and reporting capability to generate configuration version history reports in Excel or PDF format for planning, audit, or system documentation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A336A7" w14:textId="77777777" w:rsidR="001B4CBE" w:rsidRDefault="0033419E">
            <w:pPr>
              <w:pStyle w:val="TableNormal0"/>
            </w:pPr>
            <w:r>
              <w:lastRenderedPageBreak/>
              <w:t>Functional</w:t>
            </w:r>
          </w:p>
        </w:tc>
      </w:tr>
      <w:tr w:rsidR="001B4CBE" w14:paraId="583E97B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AC5359" w14:textId="77777777" w:rsidR="001B4CBE" w:rsidRDefault="0033419E">
            <w:pPr>
              <w:pStyle w:val="TableNormal0"/>
            </w:pPr>
            <w:r>
              <w:t>CRB34</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063D05" w14:textId="77777777" w:rsidR="001B4CBE" w:rsidRDefault="0033419E">
            <w:pPr>
              <w:pStyle w:val="TableNormal0"/>
            </w:pPr>
            <w:r>
              <w:t>Modify contracted service estimates based on demand needs and fluctuations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5FD1CA" w14:textId="77777777" w:rsidR="001B4CBE" w:rsidRDefault="0033419E">
            <w:pPr>
              <w:jc w:val="left"/>
              <w:rPr>
                <w:sz w:val="20"/>
              </w:rPr>
            </w:pPr>
            <w:r>
              <w:rPr>
                <w:sz w:val="20"/>
              </w:rPr>
              <w:t>Enable the ability within the Creditors Budgeting System Functionality to modify contracted services estimates based on inflation adjustments and updated demand requirements. This functionality must allow authorised users to revise previously captured or system-generated estimates to reflect cost escalations and operational shifts in service needs. The purpose is to ensure that budget projections remain realistic, inflation-sensitive, and responsive to changing municipal service delivery requirements, in li</w:t>
            </w:r>
            <w:r>
              <w:rPr>
                <w:sz w:val="20"/>
              </w:rPr>
              <w:t>ne with the MFMA, mSCOA Regulations, and National Treasury budgeting principles. The system functionality must support:</w:t>
            </w:r>
          </w:p>
          <w:p w14:paraId="33001E95" w14:textId="77777777" w:rsidR="001B4CBE" w:rsidRDefault="0033419E">
            <w:pPr>
              <w:jc w:val="left"/>
              <w:rPr>
                <w:sz w:val="20"/>
              </w:rPr>
            </w:pPr>
            <w:r>
              <w:rPr>
                <w:sz w:val="20"/>
              </w:rPr>
              <w:t xml:space="preserve"> </w:t>
            </w:r>
          </w:p>
          <w:p w14:paraId="26A1F8B2" w14:textId="77777777" w:rsidR="001B4CBE" w:rsidRDefault="0033419E">
            <w:pPr>
              <w:numPr>
                <w:ilvl w:val="0"/>
                <w:numId w:val="70"/>
              </w:numPr>
              <w:ind w:left="238"/>
              <w:jc w:val="left"/>
              <w:rPr>
                <w:sz w:val="20"/>
              </w:rPr>
            </w:pPr>
            <w:r>
              <w:rPr>
                <w:sz w:val="20"/>
              </w:rPr>
              <w:t>Inflation adjustment functionality to apply standard inflation rates or custom escalation factors to existing contracted services estimates across the MTREF period</w:t>
            </w:r>
          </w:p>
          <w:p w14:paraId="2ECE91D7" w14:textId="77777777" w:rsidR="001B4CBE" w:rsidRDefault="0033419E">
            <w:pPr>
              <w:numPr>
                <w:ilvl w:val="0"/>
                <w:numId w:val="70"/>
              </w:numPr>
              <w:ind w:left="238"/>
              <w:jc w:val="left"/>
              <w:rPr>
                <w:sz w:val="20"/>
              </w:rPr>
            </w:pPr>
            <w:r>
              <w:rPr>
                <w:sz w:val="20"/>
              </w:rPr>
              <w:t>Demand-based revision tools to increase or decrease contracted service budget estimates based on updated service needs, operational plans, or usage patterns</w:t>
            </w:r>
          </w:p>
          <w:p w14:paraId="45BDC264" w14:textId="77777777" w:rsidR="001B4CBE" w:rsidRDefault="0033419E">
            <w:pPr>
              <w:numPr>
                <w:ilvl w:val="0"/>
                <w:numId w:val="70"/>
              </w:numPr>
              <w:ind w:left="238"/>
              <w:jc w:val="left"/>
              <w:rPr>
                <w:sz w:val="20"/>
              </w:rPr>
            </w:pPr>
            <w:r>
              <w:rPr>
                <w:sz w:val="20"/>
              </w:rPr>
              <w:t>mSCOA segment consistency controls to ensure that all revised estimates remain correctly aligned to item, function, project, and cost centre segments</w:t>
            </w:r>
          </w:p>
          <w:p w14:paraId="1BD755A4" w14:textId="77777777" w:rsidR="001B4CBE" w:rsidRDefault="0033419E">
            <w:pPr>
              <w:numPr>
                <w:ilvl w:val="0"/>
                <w:numId w:val="70"/>
              </w:numPr>
              <w:ind w:left="238"/>
              <w:jc w:val="left"/>
              <w:rPr>
                <w:sz w:val="20"/>
              </w:rPr>
            </w:pPr>
            <w:r>
              <w:rPr>
                <w:sz w:val="20"/>
              </w:rPr>
              <w:t>Justification and commentary field for capturing the rationale behind each modification, including reference to inflation indices or revised demand forecasts</w:t>
            </w:r>
          </w:p>
          <w:p w14:paraId="2EFD29DA" w14:textId="77777777" w:rsidR="001B4CBE" w:rsidRDefault="0033419E">
            <w:pPr>
              <w:numPr>
                <w:ilvl w:val="0"/>
                <w:numId w:val="70"/>
              </w:numPr>
              <w:ind w:left="238"/>
              <w:jc w:val="left"/>
              <w:rPr>
                <w:sz w:val="20"/>
              </w:rPr>
            </w:pPr>
            <w:r>
              <w:rPr>
                <w:sz w:val="20"/>
              </w:rPr>
              <w:t>Version tracking capability to retain historical estimates and compare original, adjusted, and finalised values for audit and planning review</w:t>
            </w:r>
          </w:p>
          <w:p w14:paraId="413B6FA7" w14:textId="77777777" w:rsidR="001B4CBE" w:rsidRDefault="0033419E">
            <w:pPr>
              <w:numPr>
                <w:ilvl w:val="0"/>
                <w:numId w:val="70"/>
              </w:numPr>
              <w:ind w:left="238"/>
              <w:jc w:val="left"/>
              <w:rPr>
                <w:sz w:val="20"/>
              </w:rPr>
            </w:pPr>
            <w:r>
              <w:rPr>
                <w:sz w:val="20"/>
              </w:rPr>
              <w:t>Role-based access control to restrict modification rights to authorised</w:t>
            </w:r>
            <w:r>
              <w:rPr>
                <w:sz w:val="20"/>
              </w:rPr>
              <w:t xml:space="preserve"> users only, with system warnings for modifications that exceed pre-set thresholds</w:t>
            </w:r>
          </w:p>
          <w:p w14:paraId="2037433F" w14:textId="77777777" w:rsidR="001B4CBE" w:rsidRDefault="0033419E">
            <w:pPr>
              <w:numPr>
                <w:ilvl w:val="0"/>
                <w:numId w:val="70"/>
              </w:numPr>
              <w:ind w:left="238"/>
              <w:jc w:val="left"/>
              <w:rPr>
                <w:sz w:val="20"/>
              </w:rPr>
            </w:pPr>
            <w:r>
              <w:rPr>
                <w:sz w:val="20"/>
              </w:rPr>
              <w:t>Audit trail functionality to record all estimate modifications, including the user ID, date, time, adjustment values, and linked source references</w:t>
            </w:r>
          </w:p>
          <w:p w14:paraId="031B78BE" w14:textId="77777777" w:rsidR="001B4CBE" w:rsidRDefault="0033419E">
            <w:pPr>
              <w:numPr>
                <w:ilvl w:val="0"/>
                <w:numId w:val="70"/>
              </w:numPr>
              <w:ind w:left="238"/>
              <w:jc w:val="left"/>
              <w:rPr>
                <w:sz w:val="20"/>
              </w:rPr>
            </w:pPr>
            <w:r>
              <w:rPr>
                <w:sz w:val="20"/>
              </w:rPr>
              <w:lastRenderedPageBreak/>
              <w:t>Export and reporting functionality to generate comparative reports showing changes to contracted services estimates across planning cycles for decision-making, audit, or council presentation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F3D4FC" w14:textId="77777777" w:rsidR="001B4CBE" w:rsidRDefault="0033419E">
            <w:pPr>
              <w:pStyle w:val="TableNormal0"/>
            </w:pPr>
            <w:r>
              <w:lastRenderedPageBreak/>
              <w:t>Functional</w:t>
            </w:r>
          </w:p>
        </w:tc>
      </w:tr>
      <w:tr w:rsidR="001B4CBE" w14:paraId="642DC53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4F6C52" w14:textId="77777777" w:rsidR="001B4CBE" w:rsidRDefault="0033419E">
            <w:pPr>
              <w:pStyle w:val="TableNormal0"/>
            </w:pPr>
            <w:r>
              <w:t>CRB35</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FB7702" w14:textId="77777777" w:rsidR="001B4CBE" w:rsidRDefault="0033419E">
            <w:pPr>
              <w:pStyle w:val="TableNormal0"/>
            </w:pPr>
            <w:r>
              <w:t>Populate contracted services budget based on awarded contracts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114CE3" w14:textId="77777777" w:rsidR="001B4CBE" w:rsidRDefault="0033419E">
            <w:pPr>
              <w:jc w:val="left"/>
              <w:rPr>
                <w:sz w:val="20"/>
              </w:rPr>
            </w:pPr>
            <w:r>
              <w:rPr>
                <w:sz w:val="20"/>
              </w:rPr>
              <w:t xml:space="preserve">Enable the ability within the Creditors Budgeting System Functionality to automatically populate the budget for contracted services based on approved contracts and linked contract planning estimates. This functionality must allow authorised users to generate creditor budget provisions aligned to contractual commitments captured within the procurement and contract management process. The purpose is to support accurate financial planning, improve expenditure control, and ensure alignment with the MFMA, mSCOA </w:t>
            </w:r>
            <w:r>
              <w:rPr>
                <w:sz w:val="20"/>
              </w:rPr>
              <w:t>Regulations, and National Treasury frameworks. The system functionality must support:</w:t>
            </w:r>
          </w:p>
          <w:p w14:paraId="21BF6D0B" w14:textId="77777777" w:rsidR="001B4CBE" w:rsidRDefault="0033419E">
            <w:pPr>
              <w:jc w:val="left"/>
              <w:rPr>
                <w:sz w:val="20"/>
              </w:rPr>
            </w:pPr>
            <w:r>
              <w:rPr>
                <w:sz w:val="20"/>
              </w:rPr>
              <w:t xml:space="preserve"> </w:t>
            </w:r>
          </w:p>
          <w:p w14:paraId="47C70AE6" w14:textId="77777777" w:rsidR="001B4CBE" w:rsidRDefault="0033419E">
            <w:pPr>
              <w:numPr>
                <w:ilvl w:val="0"/>
                <w:numId w:val="72"/>
              </w:numPr>
              <w:ind w:left="238"/>
              <w:jc w:val="left"/>
              <w:rPr>
                <w:sz w:val="20"/>
              </w:rPr>
            </w:pPr>
            <w:r>
              <w:rPr>
                <w:sz w:val="20"/>
              </w:rPr>
              <w:t xml:space="preserve">Automated population of contracted services budgets based on approved contract values and contract planning estimates captured within the Contract Management System </w:t>
            </w:r>
            <w:r>
              <w:rPr>
                <w:sz w:val="20"/>
              </w:rPr>
              <w:t>Functionality</w:t>
            </w:r>
          </w:p>
          <w:p w14:paraId="39F9F378" w14:textId="77777777" w:rsidR="001B4CBE" w:rsidRDefault="0033419E">
            <w:pPr>
              <w:numPr>
                <w:ilvl w:val="0"/>
                <w:numId w:val="72"/>
              </w:numPr>
              <w:ind w:left="238"/>
              <w:jc w:val="left"/>
              <w:rPr>
                <w:sz w:val="20"/>
              </w:rPr>
            </w:pPr>
            <w:r>
              <w:rPr>
                <w:sz w:val="20"/>
              </w:rPr>
              <w:t>Contract linkage capability to associate each budget entry with the corresponding contract reference, supplier details, and contracted service type</w:t>
            </w:r>
          </w:p>
          <w:p w14:paraId="44FE1B3C" w14:textId="77777777" w:rsidR="001B4CBE" w:rsidRDefault="0033419E">
            <w:pPr>
              <w:numPr>
                <w:ilvl w:val="0"/>
                <w:numId w:val="72"/>
              </w:numPr>
              <w:ind w:left="238"/>
              <w:jc w:val="left"/>
              <w:rPr>
                <w:sz w:val="20"/>
              </w:rPr>
            </w:pPr>
            <w:r>
              <w:rPr>
                <w:sz w:val="20"/>
              </w:rPr>
              <w:t>mSCOA segment alignment to ensure budgeted contracted services are classified according to the applicable item, function, project, and cost centre segments</w:t>
            </w:r>
          </w:p>
          <w:p w14:paraId="6367A210" w14:textId="77777777" w:rsidR="001B4CBE" w:rsidRDefault="0033419E">
            <w:pPr>
              <w:numPr>
                <w:ilvl w:val="0"/>
                <w:numId w:val="72"/>
              </w:numPr>
              <w:ind w:left="238"/>
              <w:jc w:val="left"/>
              <w:rPr>
                <w:sz w:val="20"/>
              </w:rPr>
            </w:pPr>
            <w:r>
              <w:rPr>
                <w:sz w:val="20"/>
              </w:rPr>
              <w:t>Multi-year budgeting functionality to allocate contracted service values across the MTREF period in accordance with the duration and payment terms of the contract</w:t>
            </w:r>
          </w:p>
          <w:p w14:paraId="19C134C7" w14:textId="77777777" w:rsidR="001B4CBE" w:rsidRDefault="0033419E">
            <w:pPr>
              <w:numPr>
                <w:ilvl w:val="0"/>
                <w:numId w:val="72"/>
              </w:numPr>
              <w:ind w:left="238"/>
              <w:jc w:val="left"/>
              <w:rPr>
                <w:sz w:val="20"/>
              </w:rPr>
            </w:pPr>
            <w:r>
              <w:rPr>
                <w:sz w:val="20"/>
              </w:rPr>
              <w:t>Real-time validation controls to prevent budget allocations from exceeding the total contract value and to confirm consistency with procurement approvals</w:t>
            </w:r>
          </w:p>
          <w:p w14:paraId="24127E87" w14:textId="77777777" w:rsidR="001B4CBE" w:rsidRDefault="0033419E">
            <w:pPr>
              <w:numPr>
                <w:ilvl w:val="0"/>
                <w:numId w:val="72"/>
              </w:numPr>
              <w:ind w:left="238"/>
              <w:jc w:val="left"/>
              <w:rPr>
                <w:sz w:val="20"/>
              </w:rPr>
            </w:pPr>
            <w:r>
              <w:rPr>
                <w:sz w:val="20"/>
              </w:rPr>
              <w:t>Variance monitoring and exception alerts for identifying deviations between budgeted, committed, and actual expenditure on contracted services</w:t>
            </w:r>
          </w:p>
          <w:p w14:paraId="748CB869" w14:textId="77777777" w:rsidR="001B4CBE" w:rsidRDefault="0033419E">
            <w:pPr>
              <w:numPr>
                <w:ilvl w:val="0"/>
                <w:numId w:val="72"/>
              </w:numPr>
              <w:ind w:left="238"/>
              <w:jc w:val="left"/>
              <w:rPr>
                <w:sz w:val="20"/>
              </w:rPr>
            </w:pPr>
            <w:r>
              <w:rPr>
                <w:sz w:val="20"/>
              </w:rPr>
              <w:t>Role-based access control to restrict budget adjustments to authorised users, while enabling secure approval workflows for budget verification</w:t>
            </w:r>
          </w:p>
          <w:p w14:paraId="558B9D43" w14:textId="77777777" w:rsidR="001B4CBE" w:rsidRDefault="0033419E">
            <w:pPr>
              <w:numPr>
                <w:ilvl w:val="0"/>
                <w:numId w:val="72"/>
              </w:numPr>
              <w:ind w:left="238"/>
              <w:jc w:val="left"/>
              <w:rPr>
                <w:sz w:val="20"/>
              </w:rPr>
            </w:pPr>
            <w:r>
              <w:rPr>
                <w:sz w:val="20"/>
              </w:rPr>
              <w:t>Audit trail functionality to log all budget actions related to contracted services, including source of data, user ID, time, and date of creation or modification</w:t>
            </w:r>
          </w:p>
          <w:p w14:paraId="681CFCC3" w14:textId="77777777" w:rsidR="001B4CBE" w:rsidRDefault="0033419E">
            <w:pPr>
              <w:numPr>
                <w:ilvl w:val="0"/>
                <w:numId w:val="72"/>
              </w:numPr>
              <w:ind w:left="238"/>
              <w:jc w:val="left"/>
              <w:rPr>
                <w:sz w:val="20"/>
              </w:rPr>
            </w:pPr>
            <w:r>
              <w:rPr>
                <w:sz w:val="20"/>
              </w:rPr>
              <w:t>Export capability to download contracted services budget data in Excel or PDF format by contract, supplier, department, or mSCOA classification for reporting and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19B47C" w14:textId="77777777" w:rsidR="001B4CBE" w:rsidRDefault="0033419E">
            <w:pPr>
              <w:pStyle w:val="TableNormal0"/>
            </w:pPr>
            <w:r>
              <w:t>Functional</w:t>
            </w:r>
          </w:p>
        </w:tc>
      </w:tr>
      <w:tr w:rsidR="001B4CBE" w14:paraId="4BB2E74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F4F7AC" w14:textId="77777777" w:rsidR="001B4CBE" w:rsidRDefault="0033419E">
            <w:pPr>
              <w:pStyle w:val="TableNormal0"/>
            </w:pPr>
            <w:r>
              <w:t>CRB36</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CE7001" w14:textId="77777777" w:rsidR="001B4CBE" w:rsidRDefault="0033419E">
            <w:pPr>
              <w:pStyle w:val="TableNormal0"/>
            </w:pPr>
            <w:r>
              <w:t>Project operational cost history for municipal running cost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ABAD22" w14:textId="77777777" w:rsidR="001B4CBE" w:rsidRDefault="0033419E">
            <w:pPr>
              <w:jc w:val="left"/>
              <w:rPr>
                <w:sz w:val="20"/>
              </w:rPr>
            </w:pPr>
            <w:r>
              <w:rPr>
                <w:sz w:val="20"/>
              </w:rPr>
              <w:t>Enable the ability to electronically project the operational cost budget within the Creditors Budgeting System Functionality based on the history of transactional data recorded in the system functionality. This functionality must allow authorised users to generate reliable budget estimates for municipal running costs by analysing historical expenditure transactions captured in the Creditors Management System Functionality. The purpose is to improve the credibility of budget estimates, enhance forecasting ac</w:t>
            </w:r>
            <w:r>
              <w:rPr>
                <w:sz w:val="20"/>
              </w:rPr>
              <w:t xml:space="preserve">curacy, and ensure alignment with </w:t>
            </w:r>
            <w:r>
              <w:rPr>
                <w:sz w:val="20"/>
              </w:rPr>
              <w:lastRenderedPageBreak/>
              <w:t>MFMA, mSCOA Regulations, and National Treasury financial planning requirements. The system functionality must support:</w:t>
            </w:r>
          </w:p>
          <w:p w14:paraId="391DB1DE" w14:textId="77777777" w:rsidR="001B4CBE" w:rsidRDefault="0033419E">
            <w:pPr>
              <w:jc w:val="left"/>
              <w:rPr>
                <w:sz w:val="20"/>
              </w:rPr>
            </w:pPr>
            <w:r>
              <w:rPr>
                <w:sz w:val="20"/>
              </w:rPr>
              <w:t xml:space="preserve"> </w:t>
            </w:r>
          </w:p>
          <w:p w14:paraId="433D542F" w14:textId="77777777" w:rsidR="001B4CBE" w:rsidRDefault="0033419E">
            <w:pPr>
              <w:numPr>
                <w:ilvl w:val="0"/>
                <w:numId w:val="74"/>
              </w:numPr>
              <w:ind w:left="238"/>
              <w:jc w:val="left"/>
              <w:rPr>
                <w:sz w:val="20"/>
              </w:rPr>
            </w:pPr>
            <w:r>
              <w:rPr>
                <w:sz w:val="20"/>
              </w:rPr>
              <w:t>Electronic projection of operational expenditure budgets using historical payment trends, service categories, transaction values, and frequency</w:t>
            </w:r>
          </w:p>
          <w:p w14:paraId="22D3744E" w14:textId="77777777" w:rsidR="001B4CBE" w:rsidRDefault="0033419E">
            <w:pPr>
              <w:numPr>
                <w:ilvl w:val="0"/>
                <w:numId w:val="74"/>
              </w:numPr>
              <w:ind w:left="238"/>
              <w:jc w:val="left"/>
              <w:rPr>
                <w:sz w:val="20"/>
              </w:rPr>
            </w:pPr>
            <w:r>
              <w:rPr>
                <w:sz w:val="20"/>
              </w:rPr>
              <w:t>Linkage to historical transactional data from previous financial periods to inform future cost projections for recurring operational obligations</w:t>
            </w:r>
          </w:p>
          <w:p w14:paraId="25219706" w14:textId="77777777" w:rsidR="001B4CBE" w:rsidRDefault="0033419E">
            <w:pPr>
              <w:numPr>
                <w:ilvl w:val="0"/>
                <w:numId w:val="74"/>
              </w:numPr>
              <w:ind w:left="238"/>
              <w:jc w:val="left"/>
              <w:rPr>
                <w:sz w:val="20"/>
              </w:rPr>
            </w:pPr>
            <w:r>
              <w:rPr>
                <w:sz w:val="20"/>
              </w:rPr>
              <w:t>mSCOA segment alignment to ensure all projected operational costs are classified under the correct item, function, project, and department segments</w:t>
            </w:r>
          </w:p>
          <w:p w14:paraId="14AB8DFC" w14:textId="77777777" w:rsidR="001B4CBE" w:rsidRDefault="0033419E">
            <w:pPr>
              <w:numPr>
                <w:ilvl w:val="0"/>
                <w:numId w:val="74"/>
              </w:numPr>
              <w:ind w:left="238"/>
              <w:jc w:val="left"/>
              <w:rPr>
                <w:sz w:val="20"/>
              </w:rPr>
            </w:pPr>
            <w:r>
              <w:rPr>
                <w:sz w:val="20"/>
              </w:rPr>
              <w:t>Multi-year projection capability to distribute forecasted costs across the MTREF period in line with observed patterns and service continuity assumptions</w:t>
            </w:r>
          </w:p>
          <w:p w14:paraId="1472B6FE" w14:textId="77777777" w:rsidR="001B4CBE" w:rsidRDefault="0033419E">
            <w:pPr>
              <w:numPr>
                <w:ilvl w:val="0"/>
                <w:numId w:val="74"/>
              </w:numPr>
              <w:ind w:left="238"/>
              <w:jc w:val="left"/>
              <w:rPr>
                <w:sz w:val="20"/>
              </w:rPr>
            </w:pPr>
            <w:r>
              <w:rPr>
                <w:sz w:val="20"/>
              </w:rPr>
              <w:t>Inflation and escalation adjustment tools to apply cost increases to historical values using configurable parameters or approved municipal inflation assumptions</w:t>
            </w:r>
          </w:p>
          <w:p w14:paraId="0FE2FBD4" w14:textId="77777777" w:rsidR="001B4CBE" w:rsidRDefault="0033419E">
            <w:pPr>
              <w:numPr>
                <w:ilvl w:val="0"/>
                <w:numId w:val="74"/>
              </w:numPr>
              <w:ind w:left="238"/>
              <w:jc w:val="left"/>
              <w:rPr>
                <w:sz w:val="20"/>
              </w:rPr>
            </w:pPr>
            <w:r>
              <w:rPr>
                <w:sz w:val="20"/>
              </w:rPr>
              <w:t>Exception detection functionality to flag irregular or once-off expenditures that should be excluded from projection logic</w:t>
            </w:r>
          </w:p>
          <w:p w14:paraId="11E3A76B" w14:textId="77777777" w:rsidR="001B4CBE" w:rsidRDefault="0033419E">
            <w:pPr>
              <w:numPr>
                <w:ilvl w:val="0"/>
                <w:numId w:val="74"/>
              </w:numPr>
              <w:ind w:left="238"/>
              <w:jc w:val="left"/>
              <w:rPr>
                <w:sz w:val="20"/>
              </w:rPr>
            </w:pPr>
            <w:r>
              <w:rPr>
                <w:sz w:val="20"/>
              </w:rPr>
              <w:t>Role-based access control to limit projection functionality to authorised users involved in budget planning and review</w:t>
            </w:r>
          </w:p>
          <w:p w14:paraId="659A7E93" w14:textId="77777777" w:rsidR="001B4CBE" w:rsidRDefault="0033419E">
            <w:pPr>
              <w:numPr>
                <w:ilvl w:val="0"/>
                <w:numId w:val="74"/>
              </w:numPr>
              <w:ind w:left="238"/>
              <w:jc w:val="left"/>
              <w:rPr>
                <w:sz w:val="20"/>
              </w:rPr>
            </w:pPr>
            <w:r>
              <w:rPr>
                <w:sz w:val="20"/>
              </w:rPr>
              <w:t>Audit trail functionality to capture all projection calculations, user actions, data sources, and adjustments made</w:t>
            </w:r>
          </w:p>
          <w:p w14:paraId="72F6AAE9" w14:textId="77777777" w:rsidR="001B4CBE" w:rsidRDefault="0033419E">
            <w:pPr>
              <w:numPr>
                <w:ilvl w:val="0"/>
                <w:numId w:val="74"/>
              </w:numPr>
              <w:ind w:left="238"/>
              <w:jc w:val="left"/>
              <w:rPr>
                <w:sz w:val="20"/>
              </w:rPr>
            </w:pPr>
            <w:r>
              <w:rPr>
                <w:sz w:val="20"/>
              </w:rPr>
              <w:t>Export and reporting capability to generate projected operational cost reports by expenditure type, department, or mSCOA classification in Excel or PDF format for financial planning, internal oversight, or council submission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07A0DB" w14:textId="77777777" w:rsidR="001B4CBE" w:rsidRDefault="0033419E">
            <w:pPr>
              <w:pStyle w:val="TableNormal0"/>
            </w:pPr>
            <w:r>
              <w:lastRenderedPageBreak/>
              <w:t>Functional</w:t>
            </w:r>
          </w:p>
        </w:tc>
      </w:tr>
      <w:tr w:rsidR="001B4CBE" w14:paraId="11DAF2A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5F29B2" w14:textId="77777777" w:rsidR="001B4CBE" w:rsidRDefault="0033419E">
            <w:pPr>
              <w:pStyle w:val="TableNormal0"/>
            </w:pPr>
            <w:r>
              <w:t>CRB37</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CF4D28" w14:textId="77777777" w:rsidR="001B4CBE" w:rsidRDefault="0033419E">
            <w:pPr>
              <w:pStyle w:val="TableNormal0"/>
            </w:pPr>
            <w:r>
              <w:t xml:space="preserve">Request changes to VAT </w:t>
            </w:r>
            <w:r>
              <w:t>indicators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CFD9EA" w14:textId="77777777" w:rsidR="001B4CBE" w:rsidRDefault="0033419E">
            <w:pPr>
              <w:jc w:val="left"/>
              <w:rPr>
                <w:sz w:val="20"/>
              </w:rPr>
            </w:pPr>
            <w:r>
              <w:rPr>
                <w:sz w:val="20"/>
              </w:rPr>
              <w:t>Enable the ability within the Project Budgeting System Functionality to request changes to the VAT indicators in specific projects, functions, or items as required. This functionality ensures that authorised users can initiate requests to modify VAT treatment—such as standard rated, zero rated, exempt, or non-taxable—linked to project budgets, mSCOA functions, or item segments. The purpose is to maintain the accuracy of VAT classification in accordance with SARS VAT legislation, GRAP standards, and National</w:t>
            </w:r>
            <w:r>
              <w:rPr>
                <w:sz w:val="20"/>
              </w:rPr>
              <w:t xml:space="preserve"> Treasury VAT guidance, while preserving audit controls and system integrity. The system functionality must support:</w:t>
            </w:r>
          </w:p>
          <w:p w14:paraId="31E7AC71" w14:textId="77777777" w:rsidR="001B4CBE" w:rsidRDefault="0033419E">
            <w:pPr>
              <w:jc w:val="left"/>
              <w:rPr>
                <w:sz w:val="20"/>
              </w:rPr>
            </w:pPr>
            <w:r>
              <w:rPr>
                <w:sz w:val="20"/>
              </w:rPr>
              <w:t xml:space="preserve"> </w:t>
            </w:r>
          </w:p>
          <w:p w14:paraId="1FCF3B00" w14:textId="77777777" w:rsidR="001B4CBE" w:rsidRDefault="0033419E">
            <w:pPr>
              <w:numPr>
                <w:ilvl w:val="0"/>
                <w:numId w:val="76"/>
              </w:numPr>
              <w:ind w:left="238"/>
              <w:jc w:val="left"/>
              <w:rPr>
                <w:sz w:val="20"/>
              </w:rPr>
            </w:pPr>
            <w:r>
              <w:rPr>
                <w:sz w:val="20"/>
              </w:rPr>
              <w:t>VAT indicator change request interface, allowing users to submit change requests for VAT treatment at project, function, or item level based on updated tax guidance or clarification.</w:t>
            </w:r>
          </w:p>
          <w:p w14:paraId="6C174192" w14:textId="77777777" w:rsidR="001B4CBE" w:rsidRDefault="0033419E">
            <w:pPr>
              <w:numPr>
                <w:ilvl w:val="0"/>
                <w:numId w:val="76"/>
              </w:numPr>
              <w:ind w:left="238"/>
              <w:jc w:val="left"/>
              <w:rPr>
                <w:sz w:val="20"/>
              </w:rPr>
            </w:pPr>
            <w:r>
              <w:rPr>
                <w:sz w:val="20"/>
              </w:rPr>
              <w:t>Pre-configured VAT options, enabling selection from valid VAT indicators such as standard rated, zero rated, exempt, or out-of-scope, consistent with the municipality’s VAT framework.</w:t>
            </w:r>
          </w:p>
          <w:p w14:paraId="533B5E52" w14:textId="77777777" w:rsidR="001B4CBE" w:rsidRDefault="0033419E">
            <w:pPr>
              <w:numPr>
                <w:ilvl w:val="0"/>
                <w:numId w:val="76"/>
              </w:numPr>
              <w:ind w:left="238"/>
              <w:jc w:val="left"/>
              <w:rPr>
                <w:sz w:val="20"/>
              </w:rPr>
            </w:pPr>
            <w:r>
              <w:rPr>
                <w:sz w:val="20"/>
              </w:rPr>
              <w:lastRenderedPageBreak/>
              <w:t>Justification and supporting documentation upload, requiring users to provide a written motivation and, where applicable, attach relevant tax rulings, circulars, or internal memos.</w:t>
            </w:r>
          </w:p>
          <w:p w14:paraId="279E595D" w14:textId="77777777" w:rsidR="001B4CBE" w:rsidRDefault="0033419E">
            <w:pPr>
              <w:numPr>
                <w:ilvl w:val="0"/>
                <w:numId w:val="76"/>
              </w:numPr>
              <w:ind w:left="238"/>
              <w:jc w:val="left"/>
              <w:rPr>
                <w:sz w:val="20"/>
              </w:rPr>
            </w:pPr>
            <w:r>
              <w:rPr>
                <w:sz w:val="20"/>
              </w:rPr>
              <w:t>Workflow-enabled approval process, routing VAT indicator change requests to designated finance or tax compliance officials for review and approval before changes are implemented.</w:t>
            </w:r>
          </w:p>
          <w:p w14:paraId="00D71C02" w14:textId="77777777" w:rsidR="001B4CBE" w:rsidRDefault="0033419E">
            <w:pPr>
              <w:numPr>
                <w:ilvl w:val="0"/>
                <w:numId w:val="76"/>
              </w:numPr>
              <w:ind w:left="238"/>
              <w:jc w:val="left"/>
              <w:rPr>
                <w:sz w:val="20"/>
              </w:rPr>
            </w:pPr>
            <w:r>
              <w:rPr>
                <w:sz w:val="20"/>
              </w:rPr>
              <w:t>Audit trail functionality, capturing all request and approval activities, including timestamps, user IDs, affected fields, and decision outcomes.</w:t>
            </w:r>
          </w:p>
          <w:p w14:paraId="575A1652" w14:textId="77777777" w:rsidR="001B4CBE" w:rsidRDefault="0033419E">
            <w:pPr>
              <w:numPr>
                <w:ilvl w:val="0"/>
                <w:numId w:val="76"/>
              </w:numPr>
              <w:ind w:left="238"/>
              <w:jc w:val="left"/>
              <w:rPr>
                <w:sz w:val="20"/>
              </w:rPr>
            </w:pPr>
            <w:r>
              <w:rPr>
                <w:sz w:val="20"/>
              </w:rPr>
              <w:t xml:space="preserve">Impact </w:t>
            </w:r>
            <w:r>
              <w:rPr>
                <w:sz w:val="20"/>
              </w:rPr>
              <w:t>assessment view, displaying potential effects of requested changes on VAT reporting, accruals, and recoverability.</w:t>
            </w:r>
          </w:p>
          <w:p w14:paraId="36173E54" w14:textId="77777777" w:rsidR="001B4CBE" w:rsidRDefault="0033419E">
            <w:pPr>
              <w:numPr>
                <w:ilvl w:val="0"/>
                <w:numId w:val="76"/>
              </w:numPr>
              <w:ind w:left="238"/>
              <w:jc w:val="left"/>
              <w:rPr>
                <w:sz w:val="20"/>
              </w:rPr>
            </w:pPr>
            <w:r>
              <w:rPr>
                <w:sz w:val="20"/>
              </w:rPr>
              <w:t>Access control, limiting request initiation and approval rights based on predefined system roles and authority levels.</w:t>
            </w:r>
          </w:p>
          <w:p w14:paraId="34BEE918" w14:textId="77777777" w:rsidR="001B4CBE" w:rsidRDefault="0033419E">
            <w:pPr>
              <w:numPr>
                <w:ilvl w:val="0"/>
                <w:numId w:val="76"/>
              </w:numPr>
              <w:ind w:left="238"/>
              <w:jc w:val="left"/>
              <w:rPr>
                <w:sz w:val="20"/>
              </w:rPr>
            </w:pPr>
            <w:r>
              <w:rPr>
                <w:sz w:val="20"/>
              </w:rPr>
              <w:t>Export capability, supporting the download of VAT indicator change requests, approvals, and history in Excel or PDF format for audit and compliance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0109A0" w14:textId="77777777" w:rsidR="001B4CBE" w:rsidRDefault="0033419E">
            <w:pPr>
              <w:pStyle w:val="TableNormal0"/>
            </w:pPr>
            <w:r>
              <w:lastRenderedPageBreak/>
              <w:t>Functional</w:t>
            </w:r>
          </w:p>
        </w:tc>
      </w:tr>
      <w:tr w:rsidR="001B4CBE" w14:paraId="345ED69A"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9CAF7E" w14:textId="77777777" w:rsidR="001B4CBE" w:rsidRDefault="0033419E">
            <w:pPr>
              <w:pStyle w:val="TableNormal0"/>
            </w:pPr>
            <w:r>
              <w:t>CRB38</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0523AD" w14:textId="77777777" w:rsidR="001B4CBE" w:rsidRDefault="0033419E">
            <w:pPr>
              <w:pStyle w:val="TableNormal0"/>
            </w:pPr>
            <w:r>
              <w:t>Request changes to liability accounts on operational budget data</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3698CF" w14:textId="77777777" w:rsidR="001B4CBE" w:rsidRDefault="0033419E">
            <w:pPr>
              <w:jc w:val="left"/>
              <w:rPr>
                <w:sz w:val="20"/>
              </w:rPr>
            </w:pPr>
            <w:r>
              <w:rPr>
                <w:sz w:val="20"/>
              </w:rPr>
              <w:t>Enable the ability to automatically request changes to be made on specific budget data strings, to be corrected in the system functionality. This functionality must allow authorised users to flag incorrect or non-compliant budget data strings and initiate an automated request for correction within the relevant budgeting environment. The purpose is to support timely and traceable resolution of data issues, improve the accuracy of budget submissions, and ensure compliance with MFMA, mSCOA Regulations, and Nat</w:t>
            </w:r>
            <w:r>
              <w:rPr>
                <w:sz w:val="20"/>
              </w:rPr>
              <w:t>ional Treasury budget submission standards. The system functionality must support:</w:t>
            </w:r>
          </w:p>
          <w:p w14:paraId="62912BDE" w14:textId="77777777" w:rsidR="001B4CBE" w:rsidRDefault="0033419E">
            <w:pPr>
              <w:jc w:val="left"/>
              <w:rPr>
                <w:sz w:val="20"/>
              </w:rPr>
            </w:pPr>
            <w:r>
              <w:rPr>
                <w:sz w:val="20"/>
              </w:rPr>
              <w:t xml:space="preserve"> </w:t>
            </w:r>
          </w:p>
          <w:p w14:paraId="764CC86D" w14:textId="77777777" w:rsidR="001B4CBE" w:rsidRDefault="0033419E">
            <w:pPr>
              <w:numPr>
                <w:ilvl w:val="0"/>
                <w:numId w:val="78"/>
              </w:numPr>
              <w:ind w:left="238"/>
              <w:jc w:val="left"/>
              <w:rPr>
                <w:sz w:val="20"/>
              </w:rPr>
            </w:pPr>
            <w:r>
              <w:rPr>
                <w:sz w:val="20"/>
              </w:rPr>
              <w:t>Electronic flagging of individual budget data strings identified for correction, with direct linkage to the affected segment values (e.g. item, function, project, department)</w:t>
            </w:r>
          </w:p>
          <w:p w14:paraId="7AB1E332" w14:textId="77777777" w:rsidR="001B4CBE" w:rsidRDefault="0033419E">
            <w:pPr>
              <w:numPr>
                <w:ilvl w:val="0"/>
                <w:numId w:val="78"/>
              </w:numPr>
              <w:ind w:left="238"/>
              <w:jc w:val="left"/>
              <w:rPr>
                <w:sz w:val="20"/>
              </w:rPr>
            </w:pPr>
            <w:r>
              <w:rPr>
                <w:sz w:val="20"/>
              </w:rPr>
              <w:t xml:space="preserve">Automated generation of </w:t>
            </w:r>
            <w:r>
              <w:rPr>
                <w:sz w:val="20"/>
              </w:rPr>
              <w:t>change requests including the reason for the correction, affected data string ID, and recommended adjustment</w:t>
            </w:r>
          </w:p>
          <w:p w14:paraId="1566010F" w14:textId="77777777" w:rsidR="001B4CBE" w:rsidRDefault="0033419E">
            <w:pPr>
              <w:numPr>
                <w:ilvl w:val="0"/>
                <w:numId w:val="78"/>
              </w:numPr>
              <w:ind w:left="238"/>
              <w:jc w:val="left"/>
              <w:rPr>
                <w:sz w:val="20"/>
              </w:rPr>
            </w:pPr>
            <w:r>
              <w:rPr>
                <w:sz w:val="20"/>
              </w:rPr>
              <w:t>Routing of change requests to the responsible user or official for review and action within the budgeting system functionality</w:t>
            </w:r>
          </w:p>
          <w:p w14:paraId="054354B9" w14:textId="77777777" w:rsidR="001B4CBE" w:rsidRDefault="0033419E">
            <w:pPr>
              <w:numPr>
                <w:ilvl w:val="0"/>
                <w:numId w:val="78"/>
              </w:numPr>
              <w:ind w:left="238"/>
              <w:jc w:val="left"/>
              <w:rPr>
                <w:sz w:val="20"/>
              </w:rPr>
            </w:pPr>
            <w:r>
              <w:rPr>
                <w:sz w:val="20"/>
              </w:rPr>
              <w:t>Status tracking of change requests from submission to resolution, with indicators such as “Requested,” “In Progress,” “Completed,” or “Rejected”</w:t>
            </w:r>
          </w:p>
          <w:p w14:paraId="0316007F" w14:textId="77777777" w:rsidR="001B4CBE" w:rsidRDefault="0033419E">
            <w:pPr>
              <w:numPr>
                <w:ilvl w:val="0"/>
                <w:numId w:val="78"/>
              </w:numPr>
              <w:ind w:left="238"/>
              <w:jc w:val="left"/>
              <w:rPr>
                <w:sz w:val="20"/>
              </w:rPr>
            </w:pPr>
            <w:r>
              <w:rPr>
                <w:sz w:val="20"/>
              </w:rPr>
              <w:t>Commentary and justification field to provide supporting information for each change request</w:t>
            </w:r>
          </w:p>
          <w:p w14:paraId="7E1DBFF4" w14:textId="77777777" w:rsidR="001B4CBE" w:rsidRDefault="0033419E">
            <w:pPr>
              <w:numPr>
                <w:ilvl w:val="0"/>
                <w:numId w:val="78"/>
              </w:numPr>
              <w:ind w:left="238"/>
              <w:jc w:val="left"/>
              <w:rPr>
                <w:sz w:val="20"/>
              </w:rPr>
            </w:pPr>
            <w:r>
              <w:rPr>
                <w:sz w:val="20"/>
              </w:rPr>
              <w:t>Role-based access control to ensure that only authorised users may submit, view, or action change requests</w:t>
            </w:r>
          </w:p>
          <w:p w14:paraId="565A0035" w14:textId="77777777" w:rsidR="001B4CBE" w:rsidRDefault="0033419E">
            <w:pPr>
              <w:numPr>
                <w:ilvl w:val="0"/>
                <w:numId w:val="78"/>
              </w:numPr>
              <w:ind w:left="238"/>
              <w:jc w:val="left"/>
              <w:rPr>
                <w:sz w:val="20"/>
              </w:rPr>
            </w:pPr>
            <w:r>
              <w:rPr>
                <w:sz w:val="20"/>
              </w:rPr>
              <w:t>Audit trail functionality to log all change request submissions, responses, user IDs, timestamps, and final outcomes</w:t>
            </w:r>
          </w:p>
          <w:p w14:paraId="55C6D8E1" w14:textId="77777777" w:rsidR="001B4CBE" w:rsidRDefault="0033419E">
            <w:pPr>
              <w:numPr>
                <w:ilvl w:val="0"/>
                <w:numId w:val="78"/>
              </w:numPr>
              <w:ind w:left="238"/>
              <w:jc w:val="left"/>
              <w:rPr>
                <w:sz w:val="20"/>
              </w:rPr>
            </w:pPr>
            <w:r>
              <w:rPr>
                <w:sz w:val="20"/>
              </w:rPr>
              <w:lastRenderedPageBreak/>
              <w:t>Export and reporting capability to generate summaries of requested, pending, and completed changes to budget data strings in Excel or PDF format for internal control, audit readiness, or oversight reporting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7B1198" w14:textId="77777777" w:rsidR="001B4CBE" w:rsidRDefault="0033419E">
            <w:pPr>
              <w:pStyle w:val="TableNormal0"/>
            </w:pPr>
            <w:r>
              <w:lastRenderedPageBreak/>
              <w:t>Functional</w:t>
            </w:r>
          </w:p>
        </w:tc>
      </w:tr>
      <w:tr w:rsidR="001B4CBE" w14:paraId="2FC4649A"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5B9861" w14:textId="77777777" w:rsidR="001B4CBE" w:rsidRDefault="0033419E">
            <w:pPr>
              <w:pStyle w:val="TableNormal0"/>
            </w:pPr>
            <w:r>
              <w:t>CRB39</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F19131" w14:textId="77777777" w:rsidR="001B4CBE" w:rsidRDefault="0033419E">
            <w:pPr>
              <w:pStyle w:val="TableNormal0"/>
            </w:pPr>
            <w:r>
              <w:t>Run sensitivity analysis based on baseline assumptions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5BB102" w14:textId="77777777" w:rsidR="001B4CBE" w:rsidRDefault="0033419E">
            <w:pPr>
              <w:jc w:val="left"/>
              <w:rPr>
                <w:sz w:val="20"/>
              </w:rPr>
            </w:pPr>
            <w:r>
              <w:rPr>
                <w:sz w:val="20"/>
              </w:rPr>
              <w:t>Enable the ability to electronically run sensitivity analysis based on baseline assumptions. This functionality must allow authorised users to assess the impact of changes in key forecasting assumptions—such as inflation, demand levels, or cost drivers—on projected operational budgets and financial estimates. The purpose is to support risk-informed decision-making, strengthen financial planning accuracy, and ensure alignment with MFMA, mSCOA Regulations, and National Treasury forecasting guidelines. The sys</w:t>
            </w:r>
            <w:r>
              <w:rPr>
                <w:sz w:val="20"/>
              </w:rPr>
              <w:t>tem functionality must support:</w:t>
            </w:r>
          </w:p>
          <w:p w14:paraId="2BA27A03" w14:textId="77777777" w:rsidR="001B4CBE" w:rsidRDefault="0033419E">
            <w:pPr>
              <w:jc w:val="left"/>
              <w:rPr>
                <w:sz w:val="20"/>
              </w:rPr>
            </w:pPr>
            <w:r>
              <w:rPr>
                <w:sz w:val="20"/>
              </w:rPr>
              <w:t xml:space="preserve"> </w:t>
            </w:r>
          </w:p>
          <w:p w14:paraId="132F884E" w14:textId="77777777" w:rsidR="001B4CBE" w:rsidRDefault="0033419E">
            <w:pPr>
              <w:numPr>
                <w:ilvl w:val="0"/>
                <w:numId w:val="80"/>
              </w:numPr>
              <w:ind w:left="238"/>
              <w:jc w:val="left"/>
              <w:rPr>
                <w:sz w:val="20"/>
              </w:rPr>
            </w:pPr>
            <w:r>
              <w:rPr>
                <w:sz w:val="20"/>
              </w:rPr>
              <w:t>Selection of baseline assumptions from previously captured inflation rates, growth projections, and cost escalation factors for use in sensitivity scenarios</w:t>
            </w:r>
          </w:p>
          <w:p w14:paraId="218CC931" w14:textId="77777777" w:rsidR="001B4CBE" w:rsidRDefault="0033419E">
            <w:pPr>
              <w:numPr>
                <w:ilvl w:val="0"/>
                <w:numId w:val="80"/>
              </w:numPr>
              <w:ind w:left="238"/>
              <w:jc w:val="left"/>
              <w:rPr>
                <w:sz w:val="20"/>
              </w:rPr>
            </w:pPr>
            <w:r>
              <w:rPr>
                <w:sz w:val="20"/>
              </w:rPr>
              <w:t>Configuration of alternate scenarios by adjusting one or more baseline variables to test the effect on expenditure or funding requirements</w:t>
            </w:r>
          </w:p>
          <w:p w14:paraId="310F20C3" w14:textId="77777777" w:rsidR="001B4CBE" w:rsidRDefault="0033419E">
            <w:pPr>
              <w:numPr>
                <w:ilvl w:val="0"/>
                <w:numId w:val="80"/>
              </w:numPr>
              <w:ind w:left="238"/>
              <w:jc w:val="left"/>
              <w:rPr>
                <w:sz w:val="20"/>
              </w:rPr>
            </w:pPr>
            <w:r>
              <w:rPr>
                <w:sz w:val="20"/>
              </w:rPr>
              <w:t>Real-time recalculation of financial projections based on modified assumptions, with variance outputs presented by item, function, department, or project</w:t>
            </w:r>
          </w:p>
          <w:p w14:paraId="2C68A904" w14:textId="77777777" w:rsidR="001B4CBE" w:rsidRDefault="0033419E">
            <w:pPr>
              <w:numPr>
                <w:ilvl w:val="0"/>
                <w:numId w:val="80"/>
              </w:numPr>
              <w:ind w:left="238"/>
              <w:jc w:val="left"/>
              <w:rPr>
                <w:sz w:val="20"/>
              </w:rPr>
            </w:pPr>
            <w:r>
              <w:rPr>
                <w:sz w:val="20"/>
              </w:rPr>
              <w:t>mSCOA</w:t>
            </w:r>
            <w:r>
              <w:rPr>
                <w:sz w:val="20"/>
              </w:rPr>
              <w:t xml:space="preserve"> segment alignment to ensure that all scenario outputs reflect correct classification across item, function, project, and department segments</w:t>
            </w:r>
          </w:p>
          <w:p w14:paraId="4628BF91" w14:textId="77777777" w:rsidR="001B4CBE" w:rsidRDefault="0033419E">
            <w:pPr>
              <w:numPr>
                <w:ilvl w:val="0"/>
                <w:numId w:val="80"/>
              </w:numPr>
              <w:ind w:left="238"/>
              <w:jc w:val="left"/>
              <w:rPr>
                <w:sz w:val="20"/>
              </w:rPr>
            </w:pPr>
            <w:r>
              <w:rPr>
                <w:sz w:val="20"/>
              </w:rPr>
              <w:t>Scenario comparison tools to visualise differences between baseline and alternate outcomes using tables or charts</w:t>
            </w:r>
          </w:p>
          <w:p w14:paraId="2449F199" w14:textId="77777777" w:rsidR="001B4CBE" w:rsidRDefault="0033419E">
            <w:pPr>
              <w:numPr>
                <w:ilvl w:val="0"/>
                <w:numId w:val="80"/>
              </w:numPr>
              <w:ind w:left="238"/>
              <w:jc w:val="left"/>
              <w:rPr>
                <w:sz w:val="20"/>
              </w:rPr>
            </w:pPr>
            <w:r>
              <w:rPr>
                <w:sz w:val="20"/>
              </w:rPr>
              <w:t>Assumption tagging and reference tracking to link each scenario to its underlying assumptions for traceability and validation</w:t>
            </w:r>
          </w:p>
          <w:p w14:paraId="43C63ED8" w14:textId="77777777" w:rsidR="001B4CBE" w:rsidRDefault="0033419E">
            <w:pPr>
              <w:numPr>
                <w:ilvl w:val="0"/>
                <w:numId w:val="80"/>
              </w:numPr>
              <w:ind w:left="238"/>
              <w:jc w:val="left"/>
              <w:rPr>
                <w:sz w:val="20"/>
              </w:rPr>
            </w:pPr>
            <w:r>
              <w:rPr>
                <w:sz w:val="20"/>
              </w:rPr>
              <w:t>Role-based access control to restrict scenario modelling functionality to authorised planning, budgeting, or financial oversight officials</w:t>
            </w:r>
          </w:p>
          <w:p w14:paraId="2765AA27" w14:textId="77777777" w:rsidR="001B4CBE" w:rsidRDefault="0033419E">
            <w:pPr>
              <w:numPr>
                <w:ilvl w:val="0"/>
                <w:numId w:val="80"/>
              </w:numPr>
              <w:ind w:left="238"/>
              <w:jc w:val="left"/>
              <w:rPr>
                <w:sz w:val="20"/>
              </w:rPr>
            </w:pPr>
            <w:r>
              <w:rPr>
                <w:sz w:val="20"/>
              </w:rPr>
              <w:t>Audit trail functionality to log all sensitivity analysis runs, including assumptions used, user ID, date, and generated outputs</w:t>
            </w:r>
          </w:p>
          <w:p w14:paraId="023D712A" w14:textId="77777777" w:rsidR="001B4CBE" w:rsidRDefault="0033419E">
            <w:pPr>
              <w:numPr>
                <w:ilvl w:val="0"/>
                <w:numId w:val="80"/>
              </w:numPr>
              <w:ind w:left="238"/>
              <w:jc w:val="left"/>
              <w:rPr>
                <w:sz w:val="20"/>
              </w:rPr>
            </w:pPr>
            <w:r>
              <w:rPr>
                <w:sz w:val="20"/>
              </w:rPr>
              <w:t>Export and reporting capability to generate scenario analysis reports in Excel or PDF format for executive review, risk committees, or council planning sessions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2B0751" w14:textId="77777777" w:rsidR="001B4CBE" w:rsidRDefault="0033419E">
            <w:pPr>
              <w:pStyle w:val="TableNormal0"/>
            </w:pPr>
            <w:r>
              <w:t>Functional</w:t>
            </w:r>
          </w:p>
        </w:tc>
      </w:tr>
      <w:tr w:rsidR="001B4CBE" w14:paraId="364C8F44"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543EEE" w14:textId="77777777" w:rsidR="001B4CBE" w:rsidRDefault="0033419E">
            <w:pPr>
              <w:pStyle w:val="TableNormal0"/>
            </w:pPr>
            <w:r>
              <w:t>CRB40</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FEF6A1" w14:textId="77777777" w:rsidR="001B4CBE" w:rsidRDefault="0033419E">
            <w:pPr>
              <w:pStyle w:val="TableNormal0"/>
            </w:pPr>
            <w:r>
              <w:t>Validate mSCOA segmentation based on the budget version of the mSCOA Chart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486F97" w14:textId="77777777" w:rsidR="001B4CBE" w:rsidRDefault="0033419E">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ors, and ensure compliance with MFMA, mSCOA Regulations, and National Treasury Circulars and system specifications. The system functionality must support:</w:t>
            </w:r>
          </w:p>
          <w:p w14:paraId="1BEDE7FF" w14:textId="77777777" w:rsidR="001B4CBE" w:rsidRDefault="0033419E">
            <w:pPr>
              <w:jc w:val="left"/>
              <w:rPr>
                <w:sz w:val="20"/>
              </w:rPr>
            </w:pPr>
            <w:r>
              <w:rPr>
                <w:sz w:val="20"/>
              </w:rPr>
              <w:t xml:space="preserve"> </w:t>
            </w:r>
          </w:p>
          <w:p w14:paraId="10E9E9F2" w14:textId="77777777" w:rsidR="001B4CBE" w:rsidRDefault="0033419E">
            <w:pPr>
              <w:numPr>
                <w:ilvl w:val="0"/>
                <w:numId w:val="82"/>
              </w:numPr>
              <w:ind w:left="238"/>
              <w:jc w:val="left"/>
              <w:rPr>
                <w:sz w:val="20"/>
              </w:rPr>
            </w:pPr>
            <w:r>
              <w:rPr>
                <w:sz w:val="20"/>
              </w:rPr>
              <w:lastRenderedPageBreak/>
              <w:t>Automated validation engine, running checks in real time or at designated intervals to validate project budget entries against the active budget version of the mSCOA chart.</w:t>
            </w:r>
          </w:p>
          <w:p w14:paraId="78C0A740" w14:textId="77777777" w:rsidR="001B4CBE" w:rsidRDefault="0033419E">
            <w:pPr>
              <w:numPr>
                <w:ilvl w:val="0"/>
                <w:numId w:val="82"/>
              </w:numPr>
              <w:ind w:left="238"/>
              <w:jc w:val="left"/>
              <w:rPr>
                <w:sz w:val="20"/>
              </w:rPr>
            </w:pPr>
            <w:r>
              <w:rPr>
                <w:sz w:val="20"/>
              </w:rPr>
              <w:t>National Treasury rule integration, applying validations as defined in the most recent mSCOA validation ruleset and business process guidance documents.</w:t>
            </w:r>
          </w:p>
          <w:p w14:paraId="11DD4740" w14:textId="77777777" w:rsidR="001B4CBE" w:rsidRDefault="0033419E">
            <w:pPr>
              <w:numPr>
                <w:ilvl w:val="0"/>
                <w:numId w:val="82"/>
              </w:numPr>
              <w:ind w:left="238"/>
              <w:jc w:val="left"/>
              <w:rPr>
                <w:sz w:val="20"/>
              </w:rPr>
            </w:pPr>
            <w:r>
              <w:rPr>
                <w:sz w:val="20"/>
              </w:rPr>
              <w:t>Segment combination verification, checking that the seven mSCOA segments (project, item, fund, function, region, cost centre, and objective) are used in valid and approved combinations.</w:t>
            </w:r>
          </w:p>
          <w:p w14:paraId="7103259C" w14:textId="77777777" w:rsidR="001B4CBE" w:rsidRDefault="0033419E">
            <w:pPr>
              <w:numPr>
                <w:ilvl w:val="0"/>
                <w:numId w:val="82"/>
              </w:numPr>
              <w:ind w:left="238"/>
              <w:jc w:val="left"/>
              <w:rPr>
                <w:sz w:val="20"/>
              </w:rPr>
            </w:pPr>
            <w:r>
              <w:rPr>
                <w:sz w:val="20"/>
              </w:rPr>
              <w:t>Error and warning identification, flagging validation breaches with clear indicators, including the type of error, affected segment(s), and suggested corrective action.</w:t>
            </w:r>
          </w:p>
          <w:p w14:paraId="20C6B6D4" w14:textId="77777777" w:rsidR="001B4CBE" w:rsidRDefault="0033419E">
            <w:pPr>
              <w:numPr>
                <w:ilvl w:val="0"/>
                <w:numId w:val="82"/>
              </w:numPr>
              <w:ind w:left="238"/>
              <w:jc w:val="left"/>
              <w:rPr>
                <w:sz w:val="20"/>
              </w:rPr>
            </w:pPr>
            <w:r>
              <w:rPr>
                <w:sz w:val="20"/>
              </w:rPr>
              <w:t>Validation summary dashboard, providing a consolidated view of validation results across all projects, grouped by severity (e.g. critical error, warning, pass).</w:t>
            </w:r>
          </w:p>
          <w:p w14:paraId="02609EE3" w14:textId="77777777" w:rsidR="001B4CBE" w:rsidRDefault="0033419E">
            <w:pPr>
              <w:numPr>
                <w:ilvl w:val="0"/>
                <w:numId w:val="82"/>
              </w:numPr>
              <w:ind w:left="238"/>
              <w:jc w:val="left"/>
              <w:rPr>
                <w:sz w:val="20"/>
              </w:rPr>
            </w:pPr>
            <w:r>
              <w:rPr>
                <w:sz w:val="20"/>
              </w:rPr>
              <w:t>Validation rule updates, allowing the system to accommodate changes to National Treasury validation logic as new mSCOA versions are released.</w:t>
            </w:r>
          </w:p>
          <w:p w14:paraId="4FBC22F6" w14:textId="77777777" w:rsidR="001B4CBE" w:rsidRDefault="0033419E">
            <w:pPr>
              <w:numPr>
                <w:ilvl w:val="0"/>
                <w:numId w:val="82"/>
              </w:numPr>
              <w:ind w:left="238"/>
              <w:jc w:val="left"/>
              <w:rPr>
                <w:sz w:val="20"/>
              </w:rPr>
            </w:pPr>
            <w:r>
              <w:rPr>
                <w:sz w:val="20"/>
              </w:rPr>
              <w:t>Access-controlled override functionality, permitting designated officials to address or override certain warnings with proper justification and audit logging.</w:t>
            </w:r>
          </w:p>
          <w:p w14:paraId="7F960F8E" w14:textId="77777777" w:rsidR="001B4CBE" w:rsidRDefault="0033419E">
            <w:pPr>
              <w:numPr>
                <w:ilvl w:val="0"/>
                <w:numId w:val="82"/>
              </w:numPr>
              <w:ind w:left="238"/>
              <w:jc w:val="left"/>
              <w:rPr>
                <w:sz w:val="20"/>
              </w:rPr>
            </w:pPr>
            <w:r>
              <w:rPr>
                <w:sz w:val="20"/>
              </w:rPr>
              <w:t>Export capability, enabling extraction of validation result reports in Excel or PDF format for internal review, correction tracking, or audit support.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DFC9C6" w14:textId="77777777" w:rsidR="001B4CBE" w:rsidRDefault="0033419E">
            <w:pPr>
              <w:pStyle w:val="TableNormal0"/>
            </w:pPr>
            <w:r>
              <w:lastRenderedPageBreak/>
              <w:t>Functional</w:t>
            </w:r>
          </w:p>
        </w:tc>
      </w:tr>
      <w:tr w:rsidR="001B4CBE" w14:paraId="5F142B88"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20F17B" w14:textId="77777777" w:rsidR="001B4CBE" w:rsidRDefault="0033419E">
            <w:pPr>
              <w:pStyle w:val="TableNormal0"/>
            </w:pPr>
            <w:r>
              <w:t>CRB41</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DCC3FE" w14:textId="77777777" w:rsidR="001B4CBE" w:rsidRDefault="0033419E">
            <w:pPr>
              <w:pStyle w:val="TableNormal0"/>
            </w:pPr>
            <w:r>
              <w:t>Validate mSCOA segmentation on budget data strings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57A59E" w14:textId="77777777" w:rsidR="001B4CBE" w:rsidRDefault="0033419E">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017956AC" w14:textId="77777777" w:rsidR="001B4CBE" w:rsidRDefault="0033419E">
            <w:pPr>
              <w:jc w:val="left"/>
              <w:rPr>
                <w:sz w:val="20"/>
              </w:rPr>
            </w:pPr>
            <w:r>
              <w:rPr>
                <w:sz w:val="20"/>
              </w:rPr>
              <w:t xml:space="preserve"> </w:t>
            </w:r>
          </w:p>
          <w:p w14:paraId="26FEC7C6" w14:textId="77777777" w:rsidR="001B4CBE" w:rsidRDefault="0033419E">
            <w:pPr>
              <w:numPr>
                <w:ilvl w:val="0"/>
                <w:numId w:val="84"/>
              </w:numPr>
              <w:ind w:left="238"/>
              <w:jc w:val="left"/>
              <w:rPr>
                <w:sz w:val="20"/>
              </w:rPr>
            </w:pPr>
            <w:r>
              <w:rPr>
                <w:sz w:val="20"/>
              </w:rPr>
              <w:t>Automated validation engine, running real-time or scheduled checks on all mSCOA data strings created within the budget system functionality.</w:t>
            </w:r>
          </w:p>
          <w:p w14:paraId="1742AEC1" w14:textId="77777777" w:rsidR="001B4CBE" w:rsidRDefault="0033419E">
            <w:pPr>
              <w:numPr>
                <w:ilvl w:val="0"/>
                <w:numId w:val="84"/>
              </w:numPr>
              <w:ind w:left="238"/>
              <w:jc w:val="left"/>
              <w:rPr>
                <w:sz w:val="20"/>
              </w:rPr>
            </w:pPr>
            <w:r>
              <w:rPr>
                <w:sz w:val="20"/>
              </w:rPr>
              <w:t>Segment combination validation, confirming that the project, item, fund, function, region, costing MSC are valid and used in approved combinations.</w:t>
            </w:r>
          </w:p>
          <w:p w14:paraId="7436ED73" w14:textId="77777777" w:rsidR="001B4CBE" w:rsidRDefault="0033419E">
            <w:pPr>
              <w:numPr>
                <w:ilvl w:val="0"/>
                <w:numId w:val="84"/>
              </w:numPr>
              <w:ind w:left="238"/>
              <w:jc w:val="left"/>
              <w:rPr>
                <w:sz w:val="20"/>
              </w:rPr>
            </w:pPr>
            <w:r>
              <w:rPr>
                <w:sz w:val="20"/>
              </w:rPr>
              <w:t>Rule-based logic integration, applying National Treasury’s most recent validation rules and business process requirements to all data strings.</w:t>
            </w:r>
          </w:p>
          <w:p w14:paraId="7A405A55" w14:textId="77777777" w:rsidR="001B4CBE" w:rsidRDefault="0033419E">
            <w:pPr>
              <w:numPr>
                <w:ilvl w:val="0"/>
                <w:numId w:val="84"/>
              </w:numPr>
              <w:ind w:left="238"/>
              <w:jc w:val="left"/>
              <w:rPr>
                <w:sz w:val="20"/>
              </w:rPr>
            </w:pPr>
            <w:r>
              <w:rPr>
                <w:sz w:val="20"/>
              </w:rPr>
              <w:t>Error and warning flagging, identifying invalid or non-compliant segment combinations with clear explanations and suggested corrective actions.</w:t>
            </w:r>
          </w:p>
          <w:p w14:paraId="11D679B9" w14:textId="77777777" w:rsidR="001B4CBE" w:rsidRDefault="0033419E">
            <w:pPr>
              <w:numPr>
                <w:ilvl w:val="0"/>
                <w:numId w:val="84"/>
              </w:numPr>
              <w:ind w:left="238"/>
              <w:jc w:val="left"/>
              <w:rPr>
                <w:sz w:val="20"/>
              </w:rPr>
            </w:pPr>
            <w:r>
              <w:rPr>
                <w:sz w:val="20"/>
              </w:rPr>
              <w:t>Validation dashboard, providing users with a consolidated view of all validated data strings, including pass, warning, or error statuses.</w:t>
            </w:r>
          </w:p>
          <w:p w14:paraId="6C087802" w14:textId="77777777" w:rsidR="001B4CBE" w:rsidRDefault="0033419E">
            <w:pPr>
              <w:numPr>
                <w:ilvl w:val="0"/>
                <w:numId w:val="84"/>
              </w:numPr>
              <w:ind w:left="238"/>
              <w:jc w:val="left"/>
              <w:rPr>
                <w:sz w:val="20"/>
              </w:rPr>
            </w:pPr>
            <w:r>
              <w:rPr>
                <w:sz w:val="20"/>
              </w:rPr>
              <w:lastRenderedPageBreak/>
              <w:t>Exception management functionality, allowing authorised users to correct and resubmit flagged data strings directly within the system.</w:t>
            </w:r>
          </w:p>
          <w:p w14:paraId="1BF0E1B6" w14:textId="77777777" w:rsidR="001B4CBE" w:rsidRDefault="0033419E">
            <w:pPr>
              <w:numPr>
                <w:ilvl w:val="0"/>
                <w:numId w:val="84"/>
              </w:numPr>
              <w:ind w:left="238"/>
              <w:jc w:val="left"/>
              <w:rPr>
                <w:sz w:val="20"/>
              </w:rPr>
            </w:pPr>
            <w:r>
              <w:rPr>
                <w:sz w:val="20"/>
              </w:rPr>
              <w:t>Audit trail capability, recording each validation cycle, including user ID, date/time of validation, and status changes for each data string.</w:t>
            </w:r>
          </w:p>
          <w:p w14:paraId="030FB5B3" w14:textId="77777777" w:rsidR="001B4CBE" w:rsidRDefault="0033419E">
            <w:pPr>
              <w:numPr>
                <w:ilvl w:val="0"/>
                <w:numId w:val="84"/>
              </w:numPr>
              <w:ind w:left="238"/>
              <w:jc w:val="left"/>
              <w:rPr>
                <w:sz w:val="20"/>
              </w:rPr>
            </w:pPr>
            <w:r>
              <w:rPr>
                <w:sz w:val="20"/>
              </w:rPr>
              <w:t>Export functionality, enabling extraction of validation reports in Excel or PDF format for internal quality control, audit evidence, or submission tracking.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BA3872" w14:textId="77777777" w:rsidR="001B4CBE" w:rsidRDefault="0033419E">
            <w:pPr>
              <w:pStyle w:val="TableNormal0"/>
            </w:pPr>
            <w:r>
              <w:lastRenderedPageBreak/>
              <w:t>Functional</w:t>
            </w:r>
          </w:p>
        </w:tc>
      </w:tr>
      <w:tr w:rsidR="001B4CBE" w14:paraId="1401503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D6E122" w14:textId="77777777" w:rsidR="001B4CBE" w:rsidRDefault="0033419E">
            <w:pPr>
              <w:pStyle w:val="TableNormal0"/>
            </w:pPr>
            <w:r>
              <w:t>CRB42</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878CA7" w14:textId="77777777" w:rsidR="001B4CBE" w:rsidRDefault="0033419E">
            <w:pPr>
              <w:pStyle w:val="TableNormal0"/>
            </w:pPr>
            <w:r>
              <w:t>Validate the locking of the budget in source system functionalities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2B9818" w14:textId="77777777" w:rsidR="001B4CBE" w:rsidRDefault="0033419E">
            <w:pPr>
              <w:jc w:val="left"/>
              <w:rPr>
                <w:sz w:val="20"/>
              </w:rPr>
            </w:pPr>
            <w:r>
              <w:rPr>
                <w:sz w:val="20"/>
              </w:rPr>
              <w:t>Enable the ability within the source system functionalities to validate the locking of the budget integrated from the adopted budget version in the Budget Management System Functionality. This functionality must allow authorised users to validate the secure lock to the budget data that has been transferred from the adopted budget, preventing unauthorised modifications within each source system functionality. The purpose is to ensure that operational systems implement and monitor the budget exactly as adopte</w:t>
            </w:r>
            <w:r>
              <w:rPr>
                <w:sz w:val="20"/>
              </w:rPr>
              <w:t>d by Council, in full compliance with MFMA, mSCOA, and National Treasury requirements. The system functionality must support:</w:t>
            </w:r>
          </w:p>
          <w:p w14:paraId="6F7697C0" w14:textId="77777777" w:rsidR="001B4CBE" w:rsidRDefault="0033419E">
            <w:pPr>
              <w:jc w:val="left"/>
              <w:rPr>
                <w:sz w:val="20"/>
              </w:rPr>
            </w:pPr>
            <w:r>
              <w:rPr>
                <w:sz w:val="20"/>
              </w:rPr>
              <w:t xml:space="preserve"> </w:t>
            </w:r>
          </w:p>
          <w:p w14:paraId="33A88215" w14:textId="77777777" w:rsidR="001B4CBE" w:rsidRDefault="0033419E">
            <w:pPr>
              <w:numPr>
                <w:ilvl w:val="0"/>
                <w:numId w:val="86"/>
              </w:numPr>
              <w:ind w:left="238"/>
              <w:jc w:val="left"/>
              <w:rPr>
                <w:sz w:val="20"/>
              </w:rPr>
            </w:pPr>
            <w:r>
              <w:rPr>
                <w:sz w:val="20"/>
              </w:rPr>
              <w:t>Automated locking of budget data within each source system functionality</w:t>
            </w:r>
          </w:p>
          <w:p w14:paraId="629337AB" w14:textId="77777777" w:rsidR="001B4CBE" w:rsidRDefault="0033419E">
            <w:pPr>
              <w:numPr>
                <w:ilvl w:val="0"/>
                <w:numId w:val="86"/>
              </w:numPr>
              <w:ind w:left="238"/>
              <w:jc w:val="left"/>
              <w:rPr>
                <w:sz w:val="20"/>
              </w:rPr>
            </w:pPr>
            <w:r>
              <w:rPr>
                <w:sz w:val="20"/>
              </w:rPr>
              <w:t>Lock status inherited from the Budget Management System, ensuring only the adopted, locked version can be used in source system functionalities</w:t>
            </w:r>
          </w:p>
          <w:p w14:paraId="44CB855F" w14:textId="77777777" w:rsidR="001B4CBE" w:rsidRDefault="0033419E">
            <w:pPr>
              <w:numPr>
                <w:ilvl w:val="0"/>
                <w:numId w:val="86"/>
              </w:numPr>
              <w:ind w:left="238"/>
              <w:jc w:val="left"/>
              <w:rPr>
                <w:sz w:val="20"/>
              </w:rPr>
            </w:pPr>
            <w:r>
              <w:rPr>
                <w:sz w:val="20"/>
              </w:rPr>
              <w:t>Inclusion of full and valid mSCOA segmentation, maintaining item, fund, function, project, region, costing, and MSC values in the locked state</w:t>
            </w:r>
          </w:p>
          <w:p w14:paraId="4EC856B7" w14:textId="77777777" w:rsidR="001B4CBE" w:rsidRDefault="0033419E">
            <w:pPr>
              <w:numPr>
                <w:ilvl w:val="0"/>
                <w:numId w:val="86"/>
              </w:numPr>
              <w:ind w:left="238"/>
              <w:jc w:val="left"/>
              <w:rPr>
                <w:sz w:val="20"/>
              </w:rPr>
            </w:pPr>
            <w:r>
              <w:rPr>
                <w:sz w:val="20"/>
              </w:rPr>
              <w:t>Enforcement of read-only access, disabling editing or reallocation of locked budget strings within the operational environment</w:t>
            </w:r>
          </w:p>
          <w:p w14:paraId="76B39613" w14:textId="77777777" w:rsidR="001B4CBE" w:rsidRDefault="0033419E">
            <w:pPr>
              <w:numPr>
                <w:ilvl w:val="0"/>
                <w:numId w:val="86"/>
              </w:numPr>
              <w:ind w:left="238"/>
              <w:jc w:val="left"/>
              <w:rPr>
                <w:sz w:val="20"/>
              </w:rPr>
            </w:pPr>
            <w:r>
              <w:rPr>
                <w:sz w:val="20"/>
              </w:rPr>
              <w:t>System-wide consistency, ensuring that the same locked version is reflected across all linked functionalities and reporting platforms</w:t>
            </w:r>
          </w:p>
          <w:p w14:paraId="629150CF" w14:textId="77777777" w:rsidR="001B4CBE" w:rsidRDefault="0033419E">
            <w:pPr>
              <w:numPr>
                <w:ilvl w:val="0"/>
                <w:numId w:val="86"/>
              </w:numPr>
              <w:ind w:left="238"/>
              <w:jc w:val="left"/>
              <w:rPr>
                <w:sz w:val="20"/>
              </w:rPr>
            </w:pPr>
            <w:r>
              <w:rPr>
                <w:sz w:val="20"/>
              </w:rPr>
              <w:t>Visual indicators of lock status, showing in each source system that the integrated budget is locked, along with lock date, version, and authorised user</w:t>
            </w:r>
          </w:p>
          <w:p w14:paraId="7BD6036A" w14:textId="77777777" w:rsidR="001B4CBE" w:rsidRDefault="0033419E">
            <w:pPr>
              <w:numPr>
                <w:ilvl w:val="0"/>
                <w:numId w:val="86"/>
              </w:numPr>
              <w:ind w:left="238"/>
              <w:jc w:val="left"/>
              <w:rPr>
                <w:sz w:val="20"/>
              </w:rPr>
            </w:pPr>
            <w:r>
              <w:rPr>
                <w:sz w:val="20"/>
              </w:rPr>
              <w:t>Role-based access controls, allowing only designated officials to view or initiate the lock status confirmation in source functionalities</w:t>
            </w:r>
          </w:p>
          <w:p w14:paraId="5C4E0120" w14:textId="77777777" w:rsidR="001B4CBE" w:rsidRDefault="0033419E">
            <w:pPr>
              <w:numPr>
                <w:ilvl w:val="0"/>
                <w:numId w:val="86"/>
              </w:numPr>
              <w:ind w:left="238"/>
              <w:jc w:val="left"/>
              <w:rPr>
                <w:sz w:val="20"/>
              </w:rPr>
            </w:pPr>
            <w:r>
              <w:rPr>
                <w:sz w:val="20"/>
              </w:rPr>
              <w:t>Audit trail functionality, recording the lock activation, user ID, timestamp, and any attempted changes blocked due to the lock</w:t>
            </w:r>
          </w:p>
          <w:p w14:paraId="378E2023" w14:textId="77777777" w:rsidR="001B4CBE" w:rsidRDefault="0033419E">
            <w:pPr>
              <w:numPr>
                <w:ilvl w:val="0"/>
                <w:numId w:val="86"/>
              </w:numPr>
              <w:ind w:left="238"/>
              <w:jc w:val="left"/>
              <w:rPr>
                <w:sz w:val="20"/>
              </w:rPr>
            </w:pPr>
            <w:r>
              <w:rPr>
                <w:sz w:val="20"/>
              </w:rPr>
              <w:t>Exportable lock report, enabling source systems to produce confirmation documentation for audit, internal control, or management oversight</w:t>
            </w:r>
          </w:p>
          <w:p w14:paraId="6273ADB0" w14:textId="77777777" w:rsidR="001B4CBE" w:rsidRDefault="0033419E">
            <w:pPr>
              <w:numPr>
                <w:ilvl w:val="0"/>
                <w:numId w:val="86"/>
              </w:numPr>
              <w:ind w:left="238"/>
              <w:jc w:val="left"/>
              <w:rPr>
                <w:sz w:val="20"/>
              </w:rPr>
            </w:pPr>
            <w:r>
              <w:rPr>
                <w:sz w:val="20"/>
              </w:rPr>
              <w:t>Support for version upgrades, allowing unlocking only through formal adjustment budget processes initiated and approved through the Budget Management System</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DB2403" w14:textId="77777777" w:rsidR="001B4CBE" w:rsidRDefault="0033419E">
            <w:pPr>
              <w:pStyle w:val="TableNormal0"/>
            </w:pPr>
            <w:r>
              <w:t>Functional</w:t>
            </w:r>
          </w:p>
        </w:tc>
      </w:tr>
      <w:tr w:rsidR="001B4CBE" w14:paraId="47A7B26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6F58FA" w14:textId="77777777" w:rsidR="001B4CBE" w:rsidRDefault="0033419E">
            <w:pPr>
              <w:pStyle w:val="TableNormal0"/>
            </w:pPr>
            <w:r>
              <w:t>CRB43</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B5201F" w14:textId="77777777" w:rsidR="001B4CBE" w:rsidRDefault="0033419E">
            <w:pPr>
              <w:pStyle w:val="TableNormal0"/>
            </w:pPr>
            <w:r>
              <w:t xml:space="preserve">View VAT indicators linked to specific </w:t>
            </w:r>
            <w:r>
              <w:t>functions and items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9E3307" w14:textId="77777777" w:rsidR="001B4CBE" w:rsidRDefault="0033419E">
            <w:pPr>
              <w:jc w:val="left"/>
              <w:rPr>
                <w:sz w:val="20"/>
              </w:rPr>
            </w:pPr>
            <w:r>
              <w:rPr>
                <w:sz w:val="20"/>
              </w:rPr>
              <w:t xml:space="preserve">Enable the ability within the System Functionality for users to electronically view the VAT indicator linked to the mSCOA item and function segments allocated during the budgeting process. This functionality must allow authorised users to view the VAT treatment—such as standard rated, zero rated, exempt, or out-of-scope—assigned to each item and function segment, supporting accurate VAT </w:t>
            </w:r>
            <w:r>
              <w:rPr>
                <w:sz w:val="20"/>
              </w:rPr>
              <w:lastRenderedPageBreak/>
              <w:t>planning, compliance with SARS VAT legislation, and consistency in reporting in accordance with the MFMA, GRAP, and National Treasury guidance. The system functionality must support:</w:t>
            </w:r>
          </w:p>
          <w:p w14:paraId="221897CB" w14:textId="77777777" w:rsidR="001B4CBE" w:rsidRDefault="0033419E">
            <w:pPr>
              <w:jc w:val="left"/>
              <w:rPr>
                <w:sz w:val="20"/>
              </w:rPr>
            </w:pPr>
            <w:r>
              <w:rPr>
                <w:sz w:val="20"/>
              </w:rPr>
              <w:t xml:space="preserve"> </w:t>
            </w:r>
          </w:p>
          <w:p w14:paraId="24841127" w14:textId="77777777" w:rsidR="001B4CBE" w:rsidRDefault="0033419E">
            <w:pPr>
              <w:numPr>
                <w:ilvl w:val="0"/>
                <w:numId w:val="88"/>
              </w:numPr>
              <w:ind w:left="238"/>
              <w:jc w:val="left"/>
              <w:rPr>
                <w:sz w:val="20"/>
              </w:rPr>
            </w:pPr>
            <w:r>
              <w:rPr>
                <w:sz w:val="20"/>
              </w:rPr>
              <w:t>On-screen view of the VAT indicator linked to each item and function segment within the budget capture and review screen</w:t>
            </w:r>
          </w:p>
          <w:p w14:paraId="7992C6CD" w14:textId="77777777" w:rsidR="001B4CBE" w:rsidRDefault="0033419E">
            <w:pPr>
              <w:numPr>
                <w:ilvl w:val="0"/>
                <w:numId w:val="88"/>
              </w:numPr>
              <w:ind w:left="238"/>
              <w:jc w:val="left"/>
              <w:rPr>
                <w:sz w:val="20"/>
              </w:rPr>
            </w:pPr>
            <w:r>
              <w:rPr>
                <w:sz w:val="20"/>
              </w:rPr>
              <w:t>Display of VAT treatment types for each mSCOA segment, including standard rated, zero rated, exempt, or out-of-scope</w:t>
            </w:r>
          </w:p>
          <w:p w14:paraId="0EE1AB2D" w14:textId="77777777" w:rsidR="001B4CBE" w:rsidRDefault="0033419E">
            <w:pPr>
              <w:numPr>
                <w:ilvl w:val="0"/>
                <w:numId w:val="88"/>
              </w:numPr>
              <w:ind w:left="238"/>
              <w:jc w:val="left"/>
              <w:rPr>
                <w:sz w:val="20"/>
              </w:rPr>
            </w:pPr>
            <w:r>
              <w:rPr>
                <w:sz w:val="20"/>
              </w:rPr>
              <w:t>Segment-level visibility to confirm VAT indicators applied per item and function for validation and compliance assurance</w:t>
            </w:r>
          </w:p>
          <w:p w14:paraId="027084D7" w14:textId="77777777" w:rsidR="001B4CBE" w:rsidRDefault="0033419E">
            <w:pPr>
              <w:numPr>
                <w:ilvl w:val="0"/>
                <w:numId w:val="88"/>
              </w:numPr>
              <w:ind w:left="238"/>
              <w:jc w:val="left"/>
              <w:rPr>
                <w:sz w:val="20"/>
              </w:rPr>
            </w:pPr>
            <w:r>
              <w:rPr>
                <w:sz w:val="20"/>
              </w:rPr>
              <w:t>Filter and search functionality to locate VAT indicators by segment type, VAT status, or specific item/function codes</w:t>
            </w:r>
          </w:p>
          <w:p w14:paraId="31A4D504" w14:textId="77777777" w:rsidR="001B4CBE" w:rsidRDefault="0033419E">
            <w:pPr>
              <w:numPr>
                <w:ilvl w:val="0"/>
                <w:numId w:val="88"/>
              </w:numPr>
              <w:ind w:left="238"/>
              <w:jc w:val="left"/>
              <w:rPr>
                <w:sz w:val="20"/>
              </w:rPr>
            </w:pPr>
            <w:r>
              <w:rPr>
                <w:sz w:val="20"/>
              </w:rPr>
              <w:t>Read-only access control to ensure only authorised users may view VAT indicators, with restrictions on editing unless permitted by roles</w:t>
            </w:r>
          </w:p>
          <w:p w14:paraId="1B8CDB0A" w14:textId="77777777" w:rsidR="001B4CBE" w:rsidRDefault="0033419E">
            <w:pPr>
              <w:numPr>
                <w:ilvl w:val="0"/>
                <w:numId w:val="88"/>
              </w:numPr>
              <w:ind w:left="238"/>
              <w:jc w:val="left"/>
              <w:rPr>
                <w:sz w:val="20"/>
              </w:rPr>
            </w:pPr>
            <w:r>
              <w:rPr>
                <w:sz w:val="20"/>
              </w:rPr>
              <w:t xml:space="preserve">Audit reference metadata showing the user, date, and time of the VAT </w:t>
            </w:r>
            <w:r>
              <w:rPr>
                <w:sz w:val="20"/>
              </w:rPr>
              <w:t>indicator allocation or verification</w:t>
            </w:r>
          </w:p>
          <w:p w14:paraId="05BBDE49" w14:textId="77777777" w:rsidR="001B4CBE" w:rsidRDefault="0033419E">
            <w:pPr>
              <w:numPr>
                <w:ilvl w:val="0"/>
                <w:numId w:val="88"/>
              </w:numPr>
              <w:ind w:left="238"/>
              <w:jc w:val="left"/>
              <w:rPr>
                <w:sz w:val="20"/>
              </w:rPr>
            </w:pPr>
            <w:r>
              <w:rPr>
                <w:sz w:val="20"/>
              </w:rPr>
              <w:t>Cross-referencing capability linking VAT indicators to related budget transactions, expenditure records, or funding conditions</w:t>
            </w:r>
          </w:p>
          <w:p w14:paraId="134B4D38" w14:textId="77777777" w:rsidR="001B4CBE" w:rsidRDefault="0033419E">
            <w:pPr>
              <w:numPr>
                <w:ilvl w:val="0"/>
                <w:numId w:val="88"/>
              </w:numPr>
              <w:ind w:left="238"/>
              <w:jc w:val="left"/>
              <w:rPr>
                <w:sz w:val="20"/>
              </w:rPr>
            </w:pPr>
            <w:r>
              <w:rPr>
                <w:sz w:val="20"/>
              </w:rPr>
              <w:t>Export functionality allowing VAT indicator data to be downloaded by item and function in Excel or PDF format for compliance, audit, or internal reporting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DE27BF" w14:textId="77777777" w:rsidR="001B4CBE" w:rsidRDefault="0033419E">
            <w:pPr>
              <w:pStyle w:val="TableNormal0"/>
            </w:pPr>
            <w:r>
              <w:lastRenderedPageBreak/>
              <w:t>Functional</w:t>
            </w:r>
          </w:p>
        </w:tc>
      </w:tr>
      <w:tr w:rsidR="001B4CBE" w14:paraId="2D813AD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735E4E" w14:textId="77777777" w:rsidR="001B4CBE" w:rsidRDefault="0033419E">
            <w:pPr>
              <w:pStyle w:val="TableNormal0"/>
            </w:pPr>
            <w:r>
              <w:t>CRB44</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F57DBF" w14:textId="77777777" w:rsidR="001B4CBE" w:rsidRDefault="0033419E">
            <w:pPr>
              <w:pStyle w:val="TableNormal0"/>
            </w:pPr>
            <w:r>
              <w:t xml:space="preserve">View budgeted creditor payment data strings </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E5F70E" w14:textId="77777777" w:rsidR="001B4CBE" w:rsidRDefault="0033419E">
            <w:pPr>
              <w:jc w:val="left"/>
              <w:rPr>
                <w:sz w:val="20"/>
              </w:rPr>
            </w:pPr>
            <w:r>
              <w:rPr>
                <w:sz w:val="20"/>
              </w:rPr>
              <w:t>Enable the ability to view budgeted data strings in the Creditors System Functionality for budgeted payments. This functionality must allow authorised users to electronically access structured budget data related to anticipated creditor payments, enabling validation, monitoring, and reconciliation of projected payment obligations. The purpose is to ensure transparency of budget allocations for creditor-related transactions, support alignment with approved budgets, and maintain compliance with MFMA, mSCOA Re</w:t>
            </w:r>
            <w:r>
              <w:rPr>
                <w:sz w:val="20"/>
              </w:rPr>
              <w:t>gulations, and National Treasury budgeting requirements. The system functionality must support:</w:t>
            </w:r>
          </w:p>
          <w:p w14:paraId="0C43B8DE" w14:textId="77777777" w:rsidR="001B4CBE" w:rsidRDefault="0033419E">
            <w:pPr>
              <w:jc w:val="left"/>
              <w:rPr>
                <w:sz w:val="20"/>
              </w:rPr>
            </w:pPr>
            <w:r>
              <w:rPr>
                <w:sz w:val="20"/>
              </w:rPr>
              <w:t xml:space="preserve"> </w:t>
            </w:r>
          </w:p>
          <w:p w14:paraId="1D17DBE4" w14:textId="77777777" w:rsidR="001B4CBE" w:rsidRDefault="0033419E">
            <w:pPr>
              <w:numPr>
                <w:ilvl w:val="0"/>
                <w:numId w:val="90"/>
              </w:numPr>
              <w:ind w:left="238"/>
              <w:jc w:val="left"/>
              <w:rPr>
                <w:sz w:val="20"/>
              </w:rPr>
            </w:pPr>
            <w:r>
              <w:rPr>
                <w:sz w:val="20"/>
              </w:rPr>
              <w:t xml:space="preserve">On-screen </w:t>
            </w:r>
            <w:r>
              <w:rPr>
                <w:sz w:val="20"/>
              </w:rPr>
              <w:t>display of budgeted payment data strings including projected amounts, payment timing, and creditor references</w:t>
            </w:r>
          </w:p>
          <w:p w14:paraId="375B78FE" w14:textId="77777777" w:rsidR="001B4CBE" w:rsidRDefault="0033419E">
            <w:pPr>
              <w:numPr>
                <w:ilvl w:val="0"/>
                <w:numId w:val="90"/>
              </w:numPr>
              <w:ind w:left="238"/>
              <w:jc w:val="left"/>
              <w:rPr>
                <w:sz w:val="20"/>
              </w:rPr>
            </w:pPr>
            <w:r>
              <w:rPr>
                <w:sz w:val="20"/>
              </w:rPr>
              <w:t>mSCOA segment alignment showing item, function, project, department, and funding source classifications for each budgeted data string</w:t>
            </w:r>
          </w:p>
          <w:p w14:paraId="4B3D86D5" w14:textId="77777777" w:rsidR="001B4CBE" w:rsidRDefault="0033419E">
            <w:pPr>
              <w:numPr>
                <w:ilvl w:val="0"/>
                <w:numId w:val="90"/>
              </w:numPr>
              <w:ind w:left="238"/>
              <w:jc w:val="left"/>
              <w:rPr>
                <w:sz w:val="20"/>
              </w:rPr>
            </w:pPr>
            <w:r>
              <w:rPr>
                <w:sz w:val="20"/>
              </w:rPr>
              <w:t>Linkage to expenditure type and payment estimates allowing users to trace the origin and basis of each projected payment</w:t>
            </w:r>
          </w:p>
          <w:p w14:paraId="126A7C10" w14:textId="77777777" w:rsidR="001B4CBE" w:rsidRDefault="0033419E">
            <w:pPr>
              <w:numPr>
                <w:ilvl w:val="0"/>
                <w:numId w:val="90"/>
              </w:numPr>
              <w:ind w:left="238"/>
              <w:jc w:val="left"/>
              <w:rPr>
                <w:sz w:val="20"/>
              </w:rPr>
            </w:pPr>
            <w:r>
              <w:rPr>
                <w:sz w:val="20"/>
              </w:rPr>
              <w:t>Filtering and search functionality to view budgeted payment data strings by creditor, department, expenditure category, or financial year</w:t>
            </w:r>
          </w:p>
          <w:p w14:paraId="1A262DC2" w14:textId="77777777" w:rsidR="001B4CBE" w:rsidRDefault="0033419E">
            <w:pPr>
              <w:numPr>
                <w:ilvl w:val="0"/>
                <w:numId w:val="90"/>
              </w:numPr>
              <w:ind w:left="238"/>
              <w:jc w:val="left"/>
              <w:rPr>
                <w:sz w:val="20"/>
              </w:rPr>
            </w:pPr>
            <w:r>
              <w:rPr>
                <w:sz w:val="20"/>
              </w:rPr>
              <w:t>Real-time visibility of all budgeted creditor payments for operational planning, monitoring, and cash flow forecasting</w:t>
            </w:r>
          </w:p>
          <w:p w14:paraId="45B62AF1" w14:textId="77777777" w:rsidR="001B4CBE" w:rsidRDefault="0033419E">
            <w:pPr>
              <w:numPr>
                <w:ilvl w:val="0"/>
                <w:numId w:val="90"/>
              </w:numPr>
              <w:ind w:left="238"/>
              <w:jc w:val="left"/>
              <w:rPr>
                <w:sz w:val="20"/>
              </w:rPr>
            </w:pPr>
            <w:r>
              <w:rPr>
                <w:sz w:val="20"/>
              </w:rPr>
              <w:lastRenderedPageBreak/>
              <w:t>Role-based access control to ensure only authorised officials may view and interrogate budgeted payment data strings</w:t>
            </w:r>
          </w:p>
          <w:p w14:paraId="789A339E" w14:textId="77777777" w:rsidR="001B4CBE" w:rsidRDefault="0033419E">
            <w:pPr>
              <w:numPr>
                <w:ilvl w:val="0"/>
                <w:numId w:val="90"/>
              </w:numPr>
              <w:ind w:left="238"/>
              <w:jc w:val="left"/>
              <w:rPr>
                <w:sz w:val="20"/>
              </w:rPr>
            </w:pPr>
            <w:r>
              <w:rPr>
                <w:sz w:val="20"/>
              </w:rPr>
              <w:t>Audit trail functionality to log all actions related to accessing or retrieving budgeted payment data, including user ID, timestamp, and viewed records</w:t>
            </w:r>
          </w:p>
          <w:p w14:paraId="4EBB2CF5" w14:textId="77777777" w:rsidR="001B4CBE" w:rsidRDefault="0033419E">
            <w:pPr>
              <w:numPr>
                <w:ilvl w:val="0"/>
                <w:numId w:val="90"/>
              </w:numPr>
              <w:ind w:left="238"/>
              <w:jc w:val="left"/>
              <w:rPr>
                <w:sz w:val="20"/>
              </w:rPr>
            </w:pPr>
            <w:r>
              <w:rPr>
                <w:sz w:val="20"/>
              </w:rPr>
              <w:t>Export and reporting capability to generate reports of budgeted payments by creditor, classification, or segment in Excel or PDF format for internal controls, audit, or oversight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B896E1" w14:textId="77777777" w:rsidR="001B4CBE" w:rsidRDefault="0033419E">
            <w:pPr>
              <w:pStyle w:val="TableNormal0"/>
            </w:pPr>
            <w:r>
              <w:lastRenderedPageBreak/>
              <w:t>Functional</w:t>
            </w:r>
          </w:p>
        </w:tc>
      </w:tr>
      <w:tr w:rsidR="001B4CBE" w14:paraId="7C79F43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BA07D1" w14:textId="77777777" w:rsidR="001B4CBE" w:rsidRDefault="0033419E">
            <w:pPr>
              <w:pStyle w:val="TableNormal0"/>
            </w:pPr>
            <w:r>
              <w:t>CRB45</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CAB6FD" w14:textId="77777777" w:rsidR="001B4CBE" w:rsidRDefault="0033419E">
            <w:pPr>
              <w:pStyle w:val="TableNormal0"/>
            </w:pPr>
            <w:r>
              <w:t>View contra accounts linked to budget data strings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DAEE7D" w14:textId="77777777" w:rsidR="001B4CBE" w:rsidRDefault="0033419E">
            <w:pPr>
              <w:jc w:val="left"/>
              <w:rPr>
                <w:sz w:val="20"/>
              </w:rPr>
            </w:pPr>
            <w:r>
              <w:rPr>
                <w:sz w:val="20"/>
              </w:rPr>
              <w:t xml:space="preserve">Enable the ability to electronically view contra accounts linked to the budget data strings. This functionality must allow authorised users to access the corresponding contra entries related to budget allocations to support financial balancing, transparency, and compliance with mSCOA Regulations and National Treasury budgeting frameworks. The purpose is to ensure that all budget entries have correctly assigned contra accounts for internal consistency, audit readiness, and alignment with financial reporting </w:t>
            </w:r>
            <w:r>
              <w:rPr>
                <w:sz w:val="20"/>
              </w:rPr>
              <w:t>requirements. The system functionality must support:</w:t>
            </w:r>
          </w:p>
          <w:p w14:paraId="40FBFE70" w14:textId="77777777" w:rsidR="001B4CBE" w:rsidRDefault="0033419E">
            <w:pPr>
              <w:jc w:val="left"/>
              <w:rPr>
                <w:sz w:val="20"/>
              </w:rPr>
            </w:pPr>
            <w:r>
              <w:rPr>
                <w:sz w:val="20"/>
              </w:rPr>
              <w:t xml:space="preserve"> </w:t>
            </w:r>
          </w:p>
          <w:p w14:paraId="1E5CDE0A" w14:textId="77777777" w:rsidR="001B4CBE" w:rsidRDefault="0033419E">
            <w:pPr>
              <w:numPr>
                <w:ilvl w:val="0"/>
                <w:numId w:val="92"/>
              </w:numPr>
              <w:ind w:left="238"/>
              <w:jc w:val="left"/>
              <w:rPr>
                <w:sz w:val="20"/>
              </w:rPr>
            </w:pPr>
            <w:r>
              <w:rPr>
                <w:sz w:val="20"/>
              </w:rPr>
              <w:t>On-screen display of contra accounts linked to each budget entry, showing the related account classification and financial impact</w:t>
            </w:r>
          </w:p>
          <w:p w14:paraId="6BBEE6D1" w14:textId="77777777" w:rsidR="001B4CBE" w:rsidRDefault="0033419E">
            <w:pPr>
              <w:numPr>
                <w:ilvl w:val="0"/>
                <w:numId w:val="92"/>
              </w:numPr>
              <w:ind w:left="238"/>
              <w:jc w:val="left"/>
              <w:rPr>
                <w:sz w:val="20"/>
              </w:rPr>
            </w:pPr>
            <w:r>
              <w:rPr>
                <w:sz w:val="20"/>
              </w:rPr>
              <w:t>mSCOA segment alignment to ensure that all contra accounts are displayed in line with item, function, project, fund, region, department classifications</w:t>
            </w:r>
          </w:p>
          <w:p w14:paraId="15A9E12E" w14:textId="77777777" w:rsidR="001B4CBE" w:rsidRDefault="0033419E">
            <w:pPr>
              <w:numPr>
                <w:ilvl w:val="0"/>
                <w:numId w:val="92"/>
              </w:numPr>
              <w:ind w:left="238"/>
              <w:jc w:val="left"/>
              <w:rPr>
                <w:sz w:val="20"/>
              </w:rPr>
            </w:pPr>
            <w:r>
              <w:rPr>
                <w:sz w:val="20"/>
              </w:rPr>
              <w:t>View by expenditure type or transaction category to facilitate analysis of how contra entries balance with primary budget estimates</w:t>
            </w:r>
          </w:p>
          <w:p w14:paraId="313061ED" w14:textId="77777777" w:rsidR="001B4CBE" w:rsidRDefault="0033419E">
            <w:pPr>
              <w:numPr>
                <w:ilvl w:val="0"/>
                <w:numId w:val="92"/>
              </w:numPr>
              <w:ind w:left="238"/>
              <w:jc w:val="left"/>
              <w:rPr>
                <w:sz w:val="20"/>
              </w:rPr>
            </w:pPr>
            <w:r>
              <w:rPr>
                <w:sz w:val="20"/>
              </w:rPr>
              <w:t>Cross-referencing capability to trace the relationship between budget entries and their contra accounts across departments or projects</w:t>
            </w:r>
          </w:p>
          <w:p w14:paraId="28298E20" w14:textId="77777777" w:rsidR="001B4CBE" w:rsidRDefault="0033419E">
            <w:pPr>
              <w:numPr>
                <w:ilvl w:val="0"/>
                <w:numId w:val="92"/>
              </w:numPr>
              <w:ind w:left="238"/>
              <w:jc w:val="left"/>
              <w:rPr>
                <w:sz w:val="20"/>
              </w:rPr>
            </w:pPr>
            <w:r>
              <w:rPr>
                <w:sz w:val="20"/>
              </w:rPr>
              <w:t>Real-time access to updated contra accounts reflecting adjustments, corrections, or structural changes in the budget</w:t>
            </w:r>
          </w:p>
          <w:p w14:paraId="5D3E30F9" w14:textId="77777777" w:rsidR="001B4CBE" w:rsidRDefault="0033419E">
            <w:pPr>
              <w:numPr>
                <w:ilvl w:val="0"/>
                <w:numId w:val="92"/>
              </w:numPr>
              <w:ind w:left="238"/>
              <w:jc w:val="left"/>
              <w:rPr>
                <w:sz w:val="20"/>
              </w:rPr>
            </w:pPr>
            <w:r>
              <w:rPr>
                <w:sz w:val="20"/>
              </w:rPr>
              <w:t>Role-based access control to restrict viewing rights to authorised budget, finance, or audit officials</w:t>
            </w:r>
          </w:p>
          <w:p w14:paraId="35E9A802" w14:textId="77777777" w:rsidR="001B4CBE" w:rsidRDefault="0033419E">
            <w:pPr>
              <w:numPr>
                <w:ilvl w:val="0"/>
                <w:numId w:val="92"/>
              </w:numPr>
              <w:ind w:left="238"/>
              <w:jc w:val="left"/>
              <w:rPr>
                <w:sz w:val="20"/>
              </w:rPr>
            </w:pPr>
            <w:r>
              <w:rPr>
                <w:sz w:val="20"/>
              </w:rPr>
              <w:t>Audit trail functionality to log all actions related to viewing or retrieving contra account data, including user ID and timestamp</w:t>
            </w:r>
          </w:p>
          <w:p w14:paraId="5FDF2F9D" w14:textId="77777777" w:rsidR="001B4CBE" w:rsidRDefault="0033419E">
            <w:pPr>
              <w:numPr>
                <w:ilvl w:val="0"/>
                <w:numId w:val="92"/>
              </w:numPr>
              <w:ind w:left="238"/>
              <w:jc w:val="left"/>
              <w:rPr>
                <w:sz w:val="20"/>
              </w:rPr>
            </w:pPr>
            <w:r>
              <w:rPr>
                <w:sz w:val="20"/>
              </w:rPr>
              <w:t>Export and reporting capability to generate reports of all contra account relationships to budget data in Excel or PDF format for internal validation, planning, or oversight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32808A" w14:textId="77777777" w:rsidR="001B4CBE" w:rsidRDefault="0033419E">
            <w:pPr>
              <w:pStyle w:val="TableNormal0"/>
            </w:pPr>
            <w:r>
              <w:t>Functional</w:t>
            </w:r>
          </w:p>
        </w:tc>
      </w:tr>
      <w:tr w:rsidR="001B4CBE" w14:paraId="621A8932"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99CF45" w14:textId="77777777" w:rsidR="001B4CBE" w:rsidRDefault="0033419E">
            <w:pPr>
              <w:pStyle w:val="TableNormal0"/>
            </w:pPr>
            <w:r>
              <w:t>CRB46</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B17165" w14:textId="77777777" w:rsidR="001B4CBE" w:rsidRDefault="0033419E">
            <w:pPr>
              <w:pStyle w:val="TableNormal0"/>
            </w:pPr>
            <w:r>
              <w:t>View creditor liability budget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57F5BF" w14:textId="77777777" w:rsidR="001B4CBE" w:rsidRDefault="0033419E">
            <w:pPr>
              <w:jc w:val="left"/>
              <w:rPr>
                <w:sz w:val="20"/>
              </w:rPr>
            </w:pPr>
            <w:r>
              <w:rPr>
                <w:sz w:val="20"/>
              </w:rPr>
              <w:t>Enable the ability within the Creditors Budgeting System Functionality to view creditor budgeted liability data strings on the system for review, including the mSCOA segmentation. This functionality must allow authorised users to electronically access all budgeted creditor liabilities captured in the system, along with the detailed mSCOA segment classification for each entry. The purpose is to ensure transparency of projected liabilities, support validation against budget allocations, and maintain complianc</w:t>
            </w:r>
            <w:r>
              <w:rPr>
                <w:sz w:val="20"/>
              </w:rPr>
              <w:t xml:space="preserve">e with MFMA, mSCOA Regulations, and </w:t>
            </w:r>
            <w:r>
              <w:rPr>
                <w:sz w:val="20"/>
              </w:rPr>
              <w:lastRenderedPageBreak/>
              <w:t>National Treasury directives on creditor management. The system functionality must support:</w:t>
            </w:r>
          </w:p>
          <w:p w14:paraId="337B9A39" w14:textId="77777777" w:rsidR="001B4CBE" w:rsidRDefault="0033419E">
            <w:pPr>
              <w:jc w:val="left"/>
              <w:rPr>
                <w:sz w:val="20"/>
              </w:rPr>
            </w:pPr>
            <w:r>
              <w:rPr>
                <w:sz w:val="20"/>
              </w:rPr>
              <w:t xml:space="preserve"> </w:t>
            </w:r>
          </w:p>
          <w:p w14:paraId="27D83DAC" w14:textId="77777777" w:rsidR="001B4CBE" w:rsidRDefault="0033419E">
            <w:pPr>
              <w:numPr>
                <w:ilvl w:val="0"/>
                <w:numId w:val="94"/>
              </w:numPr>
              <w:ind w:left="238"/>
              <w:jc w:val="left"/>
              <w:rPr>
                <w:sz w:val="20"/>
              </w:rPr>
            </w:pPr>
            <w:r>
              <w:rPr>
                <w:sz w:val="20"/>
              </w:rPr>
              <w:t>On-screen display of creditor budgeted liability data strings including projected payment values, creditor details, and associated financial period</w:t>
            </w:r>
          </w:p>
          <w:p w14:paraId="2DC2B578" w14:textId="77777777" w:rsidR="001B4CBE" w:rsidRDefault="0033419E">
            <w:pPr>
              <w:numPr>
                <w:ilvl w:val="0"/>
                <w:numId w:val="94"/>
              </w:numPr>
              <w:ind w:left="238"/>
              <w:jc w:val="left"/>
              <w:rPr>
                <w:sz w:val="20"/>
              </w:rPr>
            </w:pPr>
            <w:r>
              <w:rPr>
                <w:sz w:val="20"/>
              </w:rPr>
              <w:t>Full mSCOA segment visibility showing item, function, project, department, and funding source segments linked to each liability string</w:t>
            </w:r>
          </w:p>
          <w:p w14:paraId="21B88919" w14:textId="77777777" w:rsidR="001B4CBE" w:rsidRDefault="0033419E">
            <w:pPr>
              <w:numPr>
                <w:ilvl w:val="0"/>
                <w:numId w:val="94"/>
              </w:numPr>
              <w:ind w:left="238"/>
              <w:jc w:val="left"/>
              <w:rPr>
                <w:sz w:val="20"/>
              </w:rPr>
            </w:pPr>
            <w:r>
              <w:rPr>
                <w:sz w:val="20"/>
              </w:rPr>
              <w:t>Search and filter functionality to enable targeted review of liabilities by creditor name, segment, financial year, or classification</w:t>
            </w:r>
          </w:p>
          <w:p w14:paraId="3F704904" w14:textId="77777777" w:rsidR="001B4CBE" w:rsidRDefault="0033419E">
            <w:pPr>
              <w:numPr>
                <w:ilvl w:val="0"/>
                <w:numId w:val="94"/>
              </w:numPr>
              <w:ind w:left="238"/>
              <w:jc w:val="left"/>
              <w:rPr>
                <w:sz w:val="20"/>
              </w:rPr>
            </w:pPr>
            <w:r>
              <w:rPr>
                <w:sz w:val="20"/>
              </w:rPr>
              <w:t>Real-time access to updated liability strings reflecting adjustments or corrections made during the budgeting process</w:t>
            </w:r>
          </w:p>
          <w:p w14:paraId="51ADFC7D" w14:textId="77777777" w:rsidR="001B4CBE" w:rsidRDefault="0033419E">
            <w:pPr>
              <w:numPr>
                <w:ilvl w:val="0"/>
                <w:numId w:val="94"/>
              </w:numPr>
              <w:ind w:left="238"/>
              <w:jc w:val="left"/>
              <w:rPr>
                <w:sz w:val="20"/>
              </w:rPr>
            </w:pPr>
            <w:r>
              <w:rPr>
                <w:sz w:val="20"/>
              </w:rPr>
              <w:t>Linkage to original data sources or estimates to support validation of liability amounts and classification accuracy</w:t>
            </w:r>
          </w:p>
          <w:p w14:paraId="1ABC1FAE" w14:textId="77777777" w:rsidR="001B4CBE" w:rsidRDefault="0033419E">
            <w:pPr>
              <w:numPr>
                <w:ilvl w:val="0"/>
                <w:numId w:val="94"/>
              </w:numPr>
              <w:ind w:left="238"/>
              <w:jc w:val="left"/>
              <w:rPr>
                <w:sz w:val="20"/>
              </w:rPr>
            </w:pPr>
            <w:r>
              <w:rPr>
                <w:sz w:val="20"/>
              </w:rPr>
              <w:t>Role-based access control to ensure that only authorised users may access and review creditor liability budget data</w:t>
            </w:r>
          </w:p>
          <w:p w14:paraId="3E1808A3" w14:textId="77777777" w:rsidR="001B4CBE" w:rsidRDefault="0033419E">
            <w:pPr>
              <w:numPr>
                <w:ilvl w:val="0"/>
                <w:numId w:val="94"/>
              </w:numPr>
              <w:ind w:left="238"/>
              <w:jc w:val="left"/>
              <w:rPr>
                <w:sz w:val="20"/>
              </w:rPr>
            </w:pPr>
            <w:r>
              <w:rPr>
                <w:sz w:val="20"/>
              </w:rPr>
              <w:t>Audit trail functionality to record all viewing activity, including user ID, access time, and data string reference</w:t>
            </w:r>
          </w:p>
          <w:p w14:paraId="3B10386C" w14:textId="77777777" w:rsidR="001B4CBE" w:rsidRDefault="0033419E">
            <w:pPr>
              <w:numPr>
                <w:ilvl w:val="0"/>
                <w:numId w:val="94"/>
              </w:numPr>
              <w:ind w:left="238"/>
              <w:jc w:val="left"/>
              <w:rPr>
                <w:sz w:val="20"/>
              </w:rPr>
            </w:pPr>
            <w:r>
              <w:rPr>
                <w:sz w:val="20"/>
              </w:rPr>
              <w:t>Export and reporting capability to generate liability reports by creditor, mSCOA segment, or department in Excel or PDF format for planning, oversight, or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514D97" w14:textId="77777777" w:rsidR="001B4CBE" w:rsidRDefault="0033419E">
            <w:pPr>
              <w:pStyle w:val="TableNormal0"/>
            </w:pPr>
            <w:r>
              <w:lastRenderedPageBreak/>
              <w:t>Functional</w:t>
            </w:r>
          </w:p>
        </w:tc>
      </w:tr>
      <w:tr w:rsidR="001B4CBE" w14:paraId="1BE773D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0E405F" w14:textId="77777777" w:rsidR="001B4CBE" w:rsidRDefault="0033419E">
            <w:pPr>
              <w:pStyle w:val="TableNormal0"/>
            </w:pPr>
            <w:r>
              <w:t>CRB47</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C843FE" w14:textId="77777777" w:rsidR="001B4CBE" w:rsidRDefault="0033419E">
            <w:pPr>
              <w:pStyle w:val="TableNormal0"/>
            </w:pPr>
            <w:r>
              <w:t>View creditor payment arrangements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E54C0E" w14:textId="77777777" w:rsidR="001B4CBE" w:rsidRDefault="0033419E">
            <w:pPr>
              <w:jc w:val="left"/>
              <w:rPr>
                <w:sz w:val="20"/>
              </w:rPr>
            </w:pPr>
            <w:r>
              <w:rPr>
                <w:sz w:val="20"/>
              </w:rPr>
              <w:t>Enable the ability within the Creditors Budgeting System Functionality to view creditor payment arrangements linked to outstanding obligations and negotiated settlement terms. This functionality must allow authorised users to access structured information on payment agreements established with creditors, including deferred payments, instalment plans, and negotiated settlements. The purpose is to improve financial oversight, support accurate cash flow forecasting, and ensure compliance with MFMA principles f</w:t>
            </w:r>
            <w:r>
              <w:rPr>
                <w:sz w:val="20"/>
              </w:rPr>
              <w:t>or managing municipal debt and creditor obligations. The system functionality must support:</w:t>
            </w:r>
          </w:p>
          <w:p w14:paraId="50A37453" w14:textId="77777777" w:rsidR="001B4CBE" w:rsidRDefault="0033419E">
            <w:pPr>
              <w:jc w:val="left"/>
              <w:rPr>
                <w:sz w:val="20"/>
              </w:rPr>
            </w:pPr>
            <w:r>
              <w:rPr>
                <w:sz w:val="20"/>
              </w:rPr>
              <w:t xml:space="preserve"> </w:t>
            </w:r>
          </w:p>
          <w:p w14:paraId="29B279AF" w14:textId="77777777" w:rsidR="001B4CBE" w:rsidRDefault="0033419E">
            <w:pPr>
              <w:numPr>
                <w:ilvl w:val="0"/>
                <w:numId w:val="96"/>
              </w:numPr>
              <w:ind w:left="238"/>
              <w:jc w:val="left"/>
              <w:rPr>
                <w:sz w:val="20"/>
              </w:rPr>
            </w:pPr>
            <w:r>
              <w:rPr>
                <w:sz w:val="20"/>
              </w:rPr>
              <w:t>On-screen display of active payment arrangements including creditor name, reference number, total outstanding amount, negotiated repayment terms, and due dates</w:t>
            </w:r>
          </w:p>
          <w:p w14:paraId="3EF2E6C5" w14:textId="77777777" w:rsidR="001B4CBE" w:rsidRDefault="0033419E">
            <w:pPr>
              <w:numPr>
                <w:ilvl w:val="0"/>
                <w:numId w:val="96"/>
              </w:numPr>
              <w:ind w:left="238"/>
              <w:jc w:val="left"/>
              <w:rPr>
                <w:sz w:val="20"/>
              </w:rPr>
            </w:pPr>
            <w:r>
              <w:rPr>
                <w:sz w:val="20"/>
              </w:rPr>
              <w:t xml:space="preserve">Linkage to original </w:t>
            </w:r>
            <w:r>
              <w:rPr>
                <w:sz w:val="20"/>
              </w:rPr>
              <w:t>creditor transactions to show which invoices, contracts, or obligations are covered by each payment arrangement</w:t>
            </w:r>
          </w:p>
          <w:p w14:paraId="078BF640" w14:textId="77777777" w:rsidR="001B4CBE" w:rsidRDefault="0033419E">
            <w:pPr>
              <w:numPr>
                <w:ilvl w:val="0"/>
                <w:numId w:val="96"/>
              </w:numPr>
              <w:ind w:left="238"/>
              <w:jc w:val="left"/>
              <w:rPr>
                <w:sz w:val="20"/>
              </w:rPr>
            </w:pPr>
            <w:r>
              <w:rPr>
                <w:sz w:val="20"/>
              </w:rPr>
              <w:t>Payment schedule breakdown showing instalment amounts, payment intervals, and remaining balance for each arrangement</w:t>
            </w:r>
          </w:p>
          <w:p w14:paraId="1F72B132" w14:textId="77777777" w:rsidR="001B4CBE" w:rsidRDefault="0033419E">
            <w:pPr>
              <w:numPr>
                <w:ilvl w:val="0"/>
                <w:numId w:val="96"/>
              </w:numPr>
              <w:ind w:left="238"/>
              <w:jc w:val="left"/>
              <w:rPr>
                <w:sz w:val="20"/>
              </w:rPr>
            </w:pPr>
            <w:r>
              <w:rPr>
                <w:sz w:val="20"/>
              </w:rPr>
              <w:t>Status indicators and flags to reflect current standing of each payment arrangement (e.g. active, completed, overdue, restructured)</w:t>
            </w:r>
          </w:p>
          <w:p w14:paraId="0E048AA2" w14:textId="77777777" w:rsidR="001B4CBE" w:rsidRDefault="0033419E">
            <w:pPr>
              <w:numPr>
                <w:ilvl w:val="0"/>
                <w:numId w:val="96"/>
              </w:numPr>
              <w:ind w:left="238"/>
              <w:jc w:val="left"/>
              <w:rPr>
                <w:sz w:val="20"/>
              </w:rPr>
            </w:pPr>
            <w:r>
              <w:rPr>
                <w:sz w:val="20"/>
              </w:rPr>
              <w:t>mSCOA segment alignment for each payment arrangement to classify related payments by item, function, and cost centre</w:t>
            </w:r>
          </w:p>
          <w:p w14:paraId="5F47168E" w14:textId="77777777" w:rsidR="001B4CBE" w:rsidRDefault="0033419E">
            <w:pPr>
              <w:numPr>
                <w:ilvl w:val="0"/>
                <w:numId w:val="96"/>
              </w:numPr>
              <w:ind w:left="238"/>
              <w:jc w:val="left"/>
              <w:rPr>
                <w:sz w:val="20"/>
              </w:rPr>
            </w:pPr>
            <w:r>
              <w:rPr>
                <w:sz w:val="20"/>
              </w:rPr>
              <w:lastRenderedPageBreak/>
              <w:t>Role-based access control to ensure that only authorised users may view payment arrangements, with audit-compliant restrictions on editing</w:t>
            </w:r>
          </w:p>
          <w:p w14:paraId="45393E25" w14:textId="77777777" w:rsidR="001B4CBE" w:rsidRDefault="0033419E">
            <w:pPr>
              <w:numPr>
                <w:ilvl w:val="0"/>
                <w:numId w:val="96"/>
              </w:numPr>
              <w:ind w:left="238"/>
              <w:jc w:val="left"/>
              <w:rPr>
                <w:sz w:val="20"/>
              </w:rPr>
            </w:pPr>
            <w:r>
              <w:rPr>
                <w:sz w:val="20"/>
              </w:rPr>
              <w:t>Audit trail functionality to log viewing history and track any modifications made through linked system functionalities</w:t>
            </w:r>
          </w:p>
          <w:p w14:paraId="4011F53F" w14:textId="77777777" w:rsidR="001B4CBE" w:rsidRDefault="0033419E">
            <w:pPr>
              <w:numPr>
                <w:ilvl w:val="0"/>
                <w:numId w:val="96"/>
              </w:numPr>
              <w:ind w:left="238"/>
              <w:jc w:val="left"/>
              <w:rPr>
                <w:sz w:val="20"/>
              </w:rPr>
            </w:pPr>
            <w:r>
              <w:rPr>
                <w:sz w:val="20"/>
              </w:rPr>
              <w:t>Export and reporting capability to generate reports on creditor payment arrangements by supplier, department, or classification for planning, monitoring, or council reporting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FA49A2" w14:textId="77777777" w:rsidR="001B4CBE" w:rsidRDefault="0033419E">
            <w:pPr>
              <w:pStyle w:val="TableNormal0"/>
            </w:pPr>
            <w:r>
              <w:lastRenderedPageBreak/>
              <w:t>Functional</w:t>
            </w:r>
          </w:p>
        </w:tc>
      </w:tr>
      <w:tr w:rsidR="001B4CBE" w14:paraId="65F6381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54BEFA" w14:textId="77777777" w:rsidR="001B4CBE" w:rsidRDefault="0033419E">
            <w:pPr>
              <w:pStyle w:val="TableNormal0"/>
            </w:pPr>
            <w:r>
              <w:t>CRB48</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2F408E" w14:textId="77777777" w:rsidR="001B4CBE" w:rsidRDefault="0033419E">
            <w:pPr>
              <w:pStyle w:val="TableNormal0"/>
            </w:pPr>
            <w:r>
              <w:t>View current commitments on existing projects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CC6938" w14:textId="77777777" w:rsidR="001B4CBE" w:rsidRDefault="0033419E">
            <w:pPr>
              <w:jc w:val="left"/>
              <w:rPr>
                <w:sz w:val="20"/>
              </w:rPr>
            </w:pPr>
            <w:r>
              <w:rPr>
                <w:sz w:val="20"/>
              </w:rPr>
              <w:t>Enable the ability within the System Functionality for users to view the current commitments on projects linked to existing contracts managed in contract management. This functionality ensures that users can access up-to-date financial commitment information for each project, based on active contracts managed through the Contract Management System Functionality. The purpose is to support real-time budget monitoring, enforce financial controls, and ensure that project-level expenditure remains within the app</w:t>
            </w:r>
            <w:r>
              <w:rPr>
                <w:sz w:val="20"/>
              </w:rPr>
              <w:t>roved limits in compliance with the MFMA, mSCOA Regulations, and National Treasury cost containment measures. The system functionality must support:</w:t>
            </w:r>
          </w:p>
          <w:p w14:paraId="0AED56D3" w14:textId="77777777" w:rsidR="001B4CBE" w:rsidRDefault="0033419E">
            <w:pPr>
              <w:jc w:val="left"/>
              <w:rPr>
                <w:sz w:val="20"/>
              </w:rPr>
            </w:pPr>
            <w:r>
              <w:rPr>
                <w:sz w:val="20"/>
              </w:rPr>
              <w:t xml:space="preserve"> </w:t>
            </w:r>
          </w:p>
          <w:p w14:paraId="4E288916" w14:textId="77777777" w:rsidR="001B4CBE" w:rsidRDefault="0033419E">
            <w:pPr>
              <w:numPr>
                <w:ilvl w:val="0"/>
                <w:numId w:val="98"/>
              </w:numPr>
              <w:ind w:left="238"/>
              <w:jc w:val="left"/>
              <w:rPr>
                <w:sz w:val="20"/>
              </w:rPr>
            </w:pPr>
            <w:r>
              <w:rPr>
                <w:sz w:val="20"/>
              </w:rPr>
              <w:t>Commitment view interface, displaying the value of current contractual commitments linked to each project, including cumulative committed amounts and remaining available budget.</w:t>
            </w:r>
          </w:p>
          <w:p w14:paraId="041FDFD2" w14:textId="77777777" w:rsidR="001B4CBE" w:rsidRDefault="0033419E">
            <w:pPr>
              <w:numPr>
                <w:ilvl w:val="0"/>
                <w:numId w:val="98"/>
              </w:numPr>
              <w:ind w:left="238"/>
              <w:jc w:val="left"/>
              <w:rPr>
                <w:sz w:val="20"/>
              </w:rPr>
            </w:pPr>
            <w:r>
              <w:rPr>
                <w:sz w:val="20"/>
              </w:rPr>
              <w:t>Contract linkage display, showing details of the associated contract(s) such as contract number, service provider, start and end dates, and contract value.</w:t>
            </w:r>
          </w:p>
          <w:p w14:paraId="55DA3210" w14:textId="77777777" w:rsidR="001B4CBE" w:rsidRDefault="0033419E">
            <w:pPr>
              <w:numPr>
                <w:ilvl w:val="0"/>
                <w:numId w:val="98"/>
              </w:numPr>
              <w:ind w:left="238"/>
              <w:jc w:val="left"/>
              <w:rPr>
                <w:sz w:val="20"/>
              </w:rPr>
            </w:pPr>
            <w:r>
              <w:rPr>
                <w:sz w:val="20"/>
              </w:rPr>
              <w:t>Real-time financial updates, reflecting the most recent commitment values imported or integrated from the Contract Management System Functionality.</w:t>
            </w:r>
          </w:p>
          <w:p w14:paraId="2EBF6130" w14:textId="77777777" w:rsidR="001B4CBE" w:rsidRDefault="0033419E">
            <w:pPr>
              <w:numPr>
                <w:ilvl w:val="0"/>
                <w:numId w:val="98"/>
              </w:numPr>
              <w:ind w:left="238"/>
              <w:jc w:val="left"/>
              <w:rPr>
                <w:sz w:val="20"/>
              </w:rPr>
            </w:pPr>
            <w:r>
              <w:rPr>
                <w:sz w:val="20"/>
              </w:rPr>
              <w:t>Filter and search functionality, allowing users to view project commitments by contract, department, funding source, or implementation phase.</w:t>
            </w:r>
          </w:p>
          <w:p w14:paraId="7F002BF3" w14:textId="77777777" w:rsidR="001B4CBE" w:rsidRDefault="0033419E">
            <w:pPr>
              <w:numPr>
                <w:ilvl w:val="0"/>
                <w:numId w:val="98"/>
              </w:numPr>
              <w:ind w:left="238"/>
              <w:jc w:val="left"/>
              <w:rPr>
                <w:sz w:val="20"/>
              </w:rPr>
            </w:pPr>
            <w:r>
              <w:rPr>
                <w:sz w:val="20"/>
              </w:rPr>
              <w:t>Variance indicators, highlighting instances where current commitments exceed the allocated budget or deviate from planned expenditure timelines.</w:t>
            </w:r>
          </w:p>
          <w:p w14:paraId="44A30E5A" w14:textId="77777777" w:rsidR="001B4CBE" w:rsidRDefault="0033419E">
            <w:pPr>
              <w:numPr>
                <w:ilvl w:val="0"/>
                <w:numId w:val="98"/>
              </w:numPr>
              <w:ind w:left="238"/>
              <w:jc w:val="left"/>
              <w:rPr>
                <w:sz w:val="20"/>
              </w:rPr>
            </w:pPr>
            <w:r>
              <w:rPr>
                <w:sz w:val="20"/>
              </w:rPr>
              <w:t>Read-only access control, ensuring that users can view commitment information without modifying underlying financial or contractual data.</w:t>
            </w:r>
          </w:p>
          <w:p w14:paraId="3E6A5CF3" w14:textId="77777777" w:rsidR="001B4CBE" w:rsidRDefault="0033419E">
            <w:pPr>
              <w:numPr>
                <w:ilvl w:val="0"/>
                <w:numId w:val="98"/>
              </w:numPr>
              <w:ind w:left="238"/>
              <w:jc w:val="left"/>
              <w:rPr>
                <w:sz w:val="20"/>
              </w:rPr>
            </w:pPr>
            <w:r>
              <w:rPr>
                <w:sz w:val="20"/>
              </w:rPr>
              <w:t>Audit reference information, showing when commitment data was last updated and the source of the imported values.</w:t>
            </w:r>
          </w:p>
          <w:p w14:paraId="117CB058" w14:textId="77777777" w:rsidR="001B4CBE" w:rsidRDefault="0033419E">
            <w:pPr>
              <w:numPr>
                <w:ilvl w:val="0"/>
                <w:numId w:val="98"/>
              </w:numPr>
              <w:ind w:left="238"/>
              <w:jc w:val="left"/>
              <w:rPr>
                <w:sz w:val="20"/>
              </w:rPr>
            </w:pPr>
            <w:r>
              <w:rPr>
                <w:sz w:val="20"/>
              </w:rPr>
              <w:t>Export capability, enabling users to download commitment summaries and project-linked contract details in Excel or PDF format for review and reporting.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85E02E" w14:textId="77777777" w:rsidR="001B4CBE" w:rsidRDefault="0033419E">
            <w:pPr>
              <w:pStyle w:val="TableNormal0"/>
            </w:pPr>
            <w:r>
              <w:t>Functional</w:t>
            </w:r>
          </w:p>
        </w:tc>
      </w:tr>
      <w:tr w:rsidR="001B4CBE" w14:paraId="3AA935C6"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D30CCC" w14:textId="77777777" w:rsidR="001B4CBE" w:rsidRDefault="0033419E">
            <w:pPr>
              <w:pStyle w:val="TableNormal0"/>
            </w:pPr>
            <w:r>
              <w:t>CRB49</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9EAF4D" w14:textId="77777777" w:rsidR="001B4CBE" w:rsidRDefault="0033419E">
            <w:pPr>
              <w:pStyle w:val="TableNormal0"/>
            </w:pPr>
            <w:r>
              <w:t>View flagged creditors where interest has been levied</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B7D17F" w14:textId="77777777" w:rsidR="001B4CBE" w:rsidRDefault="0033419E">
            <w:pPr>
              <w:jc w:val="left"/>
              <w:rPr>
                <w:sz w:val="20"/>
              </w:rPr>
            </w:pPr>
            <w:r>
              <w:rPr>
                <w:sz w:val="20"/>
              </w:rPr>
              <w:t xml:space="preserve">Enable the ability within the Creditors Budgeting System Functionality to view flagged creditors who charge interest on overdue payments. This functionality must allow authorised users to identify and monitor suppliers that apply interest penalties, enabling accurate budget planning, improved cash flow forecasting, and prioritisation of payments to mitigate interest exposure. The purpose is to strengthen financial control, reduce unnecessary interest costs, and ensure </w:t>
            </w:r>
            <w:r>
              <w:rPr>
                <w:sz w:val="20"/>
              </w:rPr>
              <w:lastRenderedPageBreak/>
              <w:t>compliance with MFMA, mSCOA Regulations, and sound financial management practices. The system functionality must support:</w:t>
            </w:r>
          </w:p>
          <w:p w14:paraId="08ECDBA4" w14:textId="77777777" w:rsidR="001B4CBE" w:rsidRDefault="0033419E">
            <w:pPr>
              <w:jc w:val="left"/>
              <w:rPr>
                <w:sz w:val="20"/>
              </w:rPr>
            </w:pPr>
            <w:r>
              <w:rPr>
                <w:sz w:val="20"/>
              </w:rPr>
              <w:t xml:space="preserve"> </w:t>
            </w:r>
          </w:p>
          <w:p w14:paraId="01B2E8A4" w14:textId="77777777" w:rsidR="001B4CBE" w:rsidRDefault="0033419E">
            <w:pPr>
              <w:numPr>
                <w:ilvl w:val="0"/>
                <w:numId w:val="100"/>
              </w:numPr>
              <w:ind w:left="238"/>
              <w:jc w:val="left"/>
              <w:rPr>
                <w:sz w:val="20"/>
              </w:rPr>
            </w:pPr>
            <w:r>
              <w:rPr>
                <w:sz w:val="20"/>
              </w:rPr>
              <w:t>On-screen display of flagged creditors that apply interest charges, including supplier name, creditor type, and interest terms</w:t>
            </w:r>
          </w:p>
          <w:p w14:paraId="479388AF" w14:textId="77777777" w:rsidR="001B4CBE" w:rsidRDefault="0033419E">
            <w:pPr>
              <w:numPr>
                <w:ilvl w:val="0"/>
                <w:numId w:val="100"/>
              </w:numPr>
              <w:ind w:left="238"/>
              <w:jc w:val="left"/>
              <w:rPr>
                <w:sz w:val="20"/>
              </w:rPr>
            </w:pPr>
            <w:r>
              <w:rPr>
                <w:sz w:val="20"/>
              </w:rPr>
              <w:t>Linkage to creditor payment history showing previous instances of interest charged, current outstanding amounts, and payment delays</w:t>
            </w:r>
          </w:p>
          <w:p w14:paraId="01EF88C2" w14:textId="77777777" w:rsidR="001B4CBE" w:rsidRDefault="0033419E">
            <w:pPr>
              <w:numPr>
                <w:ilvl w:val="0"/>
                <w:numId w:val="100"/>
              </w:numPr>
              <w:ind w:left="238"/>
              <w:jc w:val="left"/>
              <w:rPr>
                <w:sz w:val="20"/>
              </w:rPr>
            </w:pPr>
            <w:r>
              <w:rPr>
                <w:sz w:val="20"/>
              </w:rPr>
              <w:t>Interest condition visibility to display the agreed interest rate, calculation method, and trigger conditions for each flagged creditor</w:t>
            </w:r>
          </w:p>
          <w:p w14:paraId="5D5E2329" w14:textId="77777777" w:rsidR="001B4CBE" w:rsidRDefault="0033419E">
            <w:pPr>
              <w:numPr>
                <w:ilvl w:val="0"/>
                <w:numId w:val="100"/>
              </w:numPr>
              <w:ind w:left="238"/>
              <w:jc w:val="left"/>
              <w:rPr>
                <w:sz w:val="20"/>
              </w:rPr>
            </w:pPr>
            <w:r>
              <w:rPr>
                <w:sz w:val="20"/>
              </w:rPr>
              <w:t>Integration with the creditors age analysis to highlight overdue amounts that are likely to attract interest charges</w:t>
            </w:r>
          </w:p>
          <w:p w14:paraId="7F77CDEF" w14:textId="77777777" w:rsidR="001B4CBE" w:rsidRDefault="0033419E">
            <w:pPr>
              <w:numPr>
                <w:ilvl w:val="0"/>
                <w:numId w:val="100"/>
              </w:numPr>
              <w:ind w:left="238"/>
              <w:jc w:val="left"/>
              <w:rPr>
                <w:sz w:val="20"/>
              </w:rPr>
            </w:pPr>
            <w:r>
              <w:rPr>
                <w:sz w:val="20"/>
              </w:rPr>
              <w:t>Priority indicator flags to assist in payment scheduling and reduce the municipality’s exposure to interest penalties</w:t>
            </w:r>
          </w:p>
          <w:p w14:paraId="32244C33" w14:textId="77777777" w:rsidR="001B4CBE" w:rsidRDefault="0033419E">
            <w:pPr>
              <w:numPr>
                <w:ilvl w:val="0"/>
                <w:numId w:val="100"/>
              </w:numPr>
              <w:ind w:left="238"/>
              <w:jc w:val="left"/>
              <w:rPr>
                <w:sz w:val="20"/>
              </w:rPr>
            </w:pPr>
            <w:r>
              <w:rPr>
                <w:sz w:val="20"/>
              </w:rPr>
              <w:t>mSCOA</w:t>
            </w:r>
            <w:r>
              <w:rPr>
                <w:sz w:val="20"/>
              </w:rPr>
              <w:t xml:space="preserve"> segment alignment for each flagged creditor to support correct classification of interest-related obligations by item, function, and cost centre</w:t>
            </w:r>
          </w:p>
          <w:p w14:paraId="358C1C77" w14:textId="77777777" w:rsidR="001B4CBE" w:rsidRDefault="0033419E">
            <w:pPr>
              <w:numPr>
                <w:ilvl w:val="0"/>
                <w:numId w:val="100"/>
              </w:numPr>
              <w:ind w:left="238"/>
              <w:jc w:val="left"/>
              <w:rPr>
                <w:sz w:val="20"/>
              </w:rPr>
            </w:pPr>
            <w:r>
              <w:rPr>
                <w:sz w:val="20"/>
              </w:rPr>
              <w:t>Role-based access control to ensure that only authorised users can access, view, or report on flagged interest-charging creditors</w:t>
            </w:r>
          </w:p>
          <w:p w14:paraId="5B2CD633" w14:textId="77777777" w:rsidR="001B4CBE" w:rsidRDefault="0033419E">
            <w:pPr>
              <w:numPr>
                <w:ilvl w:val="0"/>
                <w:numId w:val="100"/>
              </w:numPr>
              <w:ind w:left="238"/>
              <w:jc w:val="left"/>
              <w:rPr>
                <w:sz w:val="20"/>
              </w:rPr>
            </w:pPr>
            <w:r>
              <w:rPr>
                <w:sz w:val="20"/>
              </w:rPr>
              <w:t>Audit trail functionality to record any updates to the flagged status, interest terms, or linked transactions</w:t>
            </w:r>
          </w:p>
          <w:p w14:paraId="62223B9E" w14:textId="77777777" w:rsidR="001B4CBE" w:rsidRDefault="0033419E">
            <w:pPr>
              <w:numPr>
                <w:ilvl w:val="0"/>
                <w:numId w:val="100"/>
              </w:numPr>
              <w:ind w:left="238"/>
              <w:jc w:val="left"/>
              <w:rPr>
                <w:sz w:val="20"/>
              </w:rPr>
            </w:pPr>
            <w:r>
              <w:rPr>
                <w:sz w:val="20"/>
              </w:rPr>
              <w:t>Export and reporting capability to extract reports on interest-charging creditors in Excel or PDF format for internal review, financial planning, or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55F51D" w14:textId="77777777" w:rsidR="001B4CBE" w:rsidRDefault="0033419E">
            <w:pPr>
              <w:pStyle w:val="TableNormal0"/>
            </w:pPr>
            <w:r>
              <w:lastRenderedPageBreak/>
              <w:t>Functional</w:t>
            </w:r>
          </w:p>
        </w:tc>
      </w:tr>
      <w:tr w:rsidR="001B4CBE" w14:paraId="09F69B6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80B76A" w14:textId="77777777" w:rsidR="001B4CBE" w:rsidRDefault="0033419E">
            <w:pPr>
              <w:pStyle w:val="TableNormal0"/>
            </w:pPr>
            <w:r>
              <w:t>CRB50</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08FFC0" w14:textId="77777777" w:rsidR="001B4CBE" w:rsidRDefault="0033419E">
            <w:pPr>
              <w:pStyle w:val="TableNormal0"/>
            </w:pPr>
            <w:r>
              <w:t>View funding sources linked to municipal running cost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4842F6" w14:textId="77777777" w:rsidR="001B4CBE" w:rsidRDefault="0033419E">
            <w:pPr>
              <w:jc w:val="left"/>
              <w:rPr>
                <w:sz w:val="20"/>
              </w:rPr>
            </w:pPr>
            <w:r>
              <w:rPr>
                <w:sz w:val="20"/>
              </w:rPr>
              <w:t>Enable the ability to view the funding source linked to existing estimates for municipal running costs within the Creditors Budgeting System Functionality. This functionality must allow authorised users to access funding source information associated with each operational expenditure estimate to ensure transparency, improve funding alignment, and support compliance with MFMA, mSCOA Regulations, and National Treasury funding frameworks. The system functionality must support:</w:t>
            </w:r>
          </w:p>
          <w:p w14:paraId="083DCBE2" w14:textId="77777777" w:rsidR="001B4CBE" w:rsidRDefault="0033419E">
            <w:pPr>
              <w:jc w:val="left"/>
              <w:rPr>
                <w:sz w:val="20"/>
              </w:rPr>
            </w:pPr>
            <w:r>
              <w:rPr>
                <w:sz w:val="20"/>
              </w:rPr>
              <w:t xml:space="preserve"> </w:t>
            </w:r>
          </w:p>
          <w:p w14:paraId="45C361F6" w14:textId="77777777" w:rsidR="001B4CBE" w:rsidRDefault="0033419E">
            <w:pPr>
              <w:numPr>
                <w:ilvl w:val="0"/>
                <w:numId w:val="102"/>
              </w:numPr>
              <w:ind w:left="238"/>
              <w:jc w:val="left"/>
              <w:rPr>
                <w:sz w:val="20"/>
              </w:rPr>
            </w:pPr>
            <w:r>
              <w:rPr>
                <w:sz w:val="20"/>
              </w:rPr>
              <w:t xml:space="preserve">On-screen display of funding sources linked to each operational cost estimate, including internal revenue, grants, reserves, or other applicable funding </w:t>
            </w:r>
            <w:r>
              <w:rPr>
                <w:sz w:val="20"/>
              </w:rPr>
              <w:t>classifications</w:t>
            </w:r>
          </w:p>
          <w:p w14:paraId="7391F16E" w14:textId="77777777" w:rsidR="001B4CBE" w:rsidRDefault="0033419E">
            <w:pPr>
              <w:numPr>
                <w:ilvl w:val="0"/>
                <w:numId w:val="102"/>
              </w:numPr>
              <w:ind w:left="238"/>
              <w:jc w:val="left"/>
              <w:rPr>
                <w:sz w:val="20"/>
              </w:rPr>
            </w:pPr>
            <w:r>
              <w:rPr>
                <w:sz w:val="20"/>
              </w:rPr>
              <w:t>mSCOA segment alignment to ensure that the funding source is displayed in conjunction with the item, function, project, and department segments associated with the estimate</w:t>
            </w:r>
          </w:p>
          <w:p w14:paraId="40E80BB6" w14:textId="77777777" w:rsidR="001B4CBE" w:rsidRDefault="0033419E">
            <w:pPr>
              <w:numPr>
                <w:ilvl w:val="0"/>
                <w:numId w:val="102"/>
              </w:numPr>
              <w:ind w:left="238"/>
              <w:jc w:val="left"/>
              <w:rPr>
                <w:sz w:val="20"/>
              </w:rPr>
            </w:pPr>
            <w:r>
              <w:rPr>
                <w:sz w:val="20"/>
              </w:rPr>
              <w:t>Funding type categorisation to distinguish between conditional and unconditional funding, as well as capital vs operational sources</w:t>
            </w:r>
          </w:p>
          <w:p w14:paraId="21161D9C" w14:textId="77777777" w:rsidR="001B4CBE" w:rsidRDefault="0033419E">
            <w:pPr>
              <w:numPr>
                <w:ilvl w:val="0"/>
                <w:numId w:val="102"/>
              </w:numPr>
              <w:ind w:left="238"/>
              <w:jc w:val="left"/>
              <w:rPr>
                <w:sz w:val="20"/>
              </w:rPr>
            </w:pPr>
            <w:r>
              <w:rPr>
                <w:sz w:val="20"/>
              </w:rPr>
              <w:t>Drill-down functionality to view detailed funding source attributes, such as allocation limits, funding period, and applicable grant or reserve policy references</w:t>
            </w:r>
          </w:p>
          <w:p w14:paraId="687AB100" w14:textId="77777777" w:rsidR="001B4CBE" w:rsidRDefault="0033419E">
            <w:pPr>
              <w:numPr>
                <w:ilvl w:val="0"/>
                <w:numId w:val="102"/>
              </w:numPr>
              <w:ind w:left="238"/>
              <w:jc w:val="left"/>
              <w:rPr>
                <w:sz w:val="20"/>
              </w:rPr>
            </w:pPr>
            <w:r>
              <w:rPr>
                <w:sz w:val="20"/>
              </w:rPr>
              <w:lastRenderedPageBreak/>
              <w:t>Cross-referencing capability to link funding sources to relevant documentation or funding schedules where applicable</w:t>
            </w:r>
          </w:p>
          <w:p w14:paraId="45E54A35" w14:textId="77777777" w:rsidR="001B4CBE" w:rsidRDefault="0033419E">
            <w:pPr>
              <w:numPr>
                <w:ilvl w:val="0"/>
                <w:numId w:val="102"/>
              </w:numPr>
              <w:ind w:left="238"/>
              <w:jc w:val="left"/>
              <w:rPr>
                <w:sz w:val="20"/>
              </w:rPr>
            </w:pPr>
            <w:r>
              <w:rPr>
                <w:sz w:val="20"/>
              </w:rPr>
              <w:t>Role-based access control to ensure only authorised users can access and interpret funding source information</w:t>
            </w:r>
          </w:p>
          <w:p w14:paraId="085C9ABD" w14:textId="77777777" w:rsidR="001B4CBE" w:rsidRDefault="0033419E">
            <w:pPr>
              <w:numPr>
                <w:ilvl w:val="0"/>
                <w:numId w:val="102"/>
              </w:numPr>
              <w:ind w:left="238"/>
              <w:jc w:val="left"/>
              <w:rPr>
                <w:sz w:val="20"/>
              </w:rPr>
            </w:pPr>
            <w:r>
              <w:rPr>
                <w:sz w:val="20"/>
              </w:rPr>
              <w:t>Audit trail functionality to record each instance of funding source access, including user ID, date, and related budget record</w:t>
            </w:r>
          </w:p>
          <w:p w14:paraId="63A90313" w14:textId="77777777" w:rsidR="001B4CBE" w:rsidRDefault="0033419E">
            <w:pPr>
              <w:numPr>
                <w:ilvl w:val="0"/>
                <w:numId w:val="102"/>
              </w:numPr>
              <w:ind w:left="238"/>
              <w:jc w:val="left"/>
              <w:rPr>
                <w:sz w:val="20"/>
              </w:rPr>
            </w:pPr>
            <w:r>
              <w:rPr>
                <w:sz w:val="20"/>
              </w:rPr>
              <w:t>Export and reporting capability to generate reports showing funding sources linked to municipal running cost estimates by department, function, or mSCOA classification in Excel or PDF format for internal review, compliance, or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E7D581" w14:textId="77777777" w:rsidR="001B4CBE" w:rsidRDefault="0033419E">
            <w:pPr>
              <w:pStyle w:val="TableNormal0"/>
            </w:pPr>
            <w:r>
              <w:lastRenderedPageBreak/>
              <w:t>Functional</w:t>
            </w:r>
          </w:p>
        </w:tc>
      </w:tr>
      <w:tr w:rsidR="001B4CBE" w14:paraId="30697F9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B429E3" w14:textId="77777777" w:rsidR="001B4CBE" w:rsidRDefault="0033419E">
            <w:pPr>
              <w:pStyle w:val="TableNormal0"/>
            </w:pPr>
            <w:r>
              <w:t>CRB51</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B7CC26" w14:textId="77777777" w:rsidR="001B4CBE" w:rsidRDefault="0033419E">
            <w:pPr>
              <w:pStyle w:val="TableNormal0"/>
            </w:pPr>
            <w:r>
              <w:t>View liability budget based on draft operational budget data strings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1F89C0" w14:textId="77777777" w:rsidR="001B4CBE" w:rsidRDefault="0033419E">
            <w:pPr>
              <w:jc w:val="left"/>
              <w:rPr>
                <w:sz w:val="20"/>
              </w:rPr>
            </w:pPr>
            <w:r>
              <w:rPr>
                <w:sz w:val="20"/>
              </w:rPr>
              <w:t>Enable the ability to view the draft budget liability data strings to determine alignment to correct segmentation based on draft operational budget data strings. This functionality must allow authorised users to access and review draft liability data strings to confirm that all projected obligations are correctly classified according to the mSCOA chart segments used in the draft operational budget. The purpose is to ensure consistency between operational expenditure and associated liabilities, support accur</w:t>
            </w:r>
            <w:r>
              <w:rPr>
                <w:sz w:val="20"/>
              </w:rPr>
              <w:t>ate financial planning, and maintain compliance with MFMA and mSCOA Regulations. The system functionality must support:</w:t>
            </w:r>
          </w:p>
          <w:p w14:paraId="30F44A37" w14:textId="77777777" w:rsidR="001B4CBE" w:rsidRDefault="0033419E">
            <w:pPr>
              <w:jc w:val="left"/>
              <w:rPr>
                <w:sz w:val="20"/>
              </w:rPr>
            </w:pPr>
            <w:r>
              <w:rPr>
                <w:sz w:val="20"/>
              </w:rPr>
              <w:t xml:space="preserve"> </w:t>
            </w:r>
          </w:p>
          <w:p w14:paraId="26CFF40D" w14:textId="77777777" w:rsidR="001B4CBE" w:rsidRDefault="0033419E">
            <w:pPr>
              <w:numPr>
                <w:ilvl w:val="0"/>
                <w:numId w:val="104"/>
              </w:numPr>
              <w:ind w:left="238"/>
              <w:jc w:val="left"/>
              <w:rPr>
                <w:sz w:val="20"/>
              </w:rPr>
            </w:pPr>
            <w:r>
              <w:rPr>
                <w:sz w:val="20"/>
              </w:rPr>
              <w:t>On-screen display of draft liability data strings including values by item, function, project, department, and funding source segments</w:t>
            </w:r>
          </w:p>
          <w:p w14:paraId="12D268EC" w14:textId="77777777" w:rsidR="001B4CBE" w:rsidRDefault="0033419E">
            <w:pPr>
              <w:numPr>
                <w:ilvl w:val="0"/>
                <w:numId w:val="104"/>
              </w:numPr>
              <w:ind w:left="238"/>
              <w:jc w:val="left"/>
              <w:rPr>
                <w:sz w:val="20"/>
              </w:rPr>
            </w:pPr>
            <w:r>
              <w:rPr>
                <w:sz w:val="20"/>
              </w:rPr>
              <w:t>Comparative view of operational budget data strings alongside liability strings to verify segmentation alignment and financial consistency</w:t>
            </w:r>
          </w:p>
          <w:p w14:paraId="2D0FE32D" w14:textId="77777777" w:rsidR="001B4CBE" w:rsidRDefault="0033419E">
            <w:pPr>
              <w:numPr>
                <w:ilvl w:val="0"/>
                <w:numId w:val="104"/>
              </w:numPr>
              <w:ind w:left="238"/>
              <w:jc w:val="left"/>
              <w:rPr>
                <w:sz w:val="20"/>
              </w:rPr>
            </w:pPr>
            <w:r>
              <w:rPr>
                <w:sz w:val="20"/>
              </w:rPr>
              <w:t>Flagging of segmentation mismatches to identify instances where liability data may not reflect the structure of the associated operational budget</w:t>
            </w:r>
          </w:p>
          <w:p w14:paraId="558B0D16" w14:textId="77777777" w:rsidR="001B4CBE" w:rsidRDefault="0033419E">
            <w:pPr>
              <w:numPr>
                <w:ilvl w:val="0"/>
                <w:numId w:val="104"/>
              </w:numPr>
              <w:ind w:left="238"/>
              <w:jc w:val="left"/>
              <w:rPr>
                <w:sz w:val="20"/>
              </w:rPr>
            </w:pPr>
            <w:r>
              <w:rPr>
                <w:sz w:val="20"/>
              </w:rPr>
              <w:t>Real-time validation of mSCOA segments used in liability strings to ensure alignment with the draft mSCOA budget version</w:t>
            </w:r>
          </w:p>
          <w:p w14:paraId="5281F9BB" w14:textId="77777777" w:rsidR="001B4CBE" w:rsidRDefault="0033419E">
            <w:pPr>
              <w:numPr>
                <w:ilvl w:val="0"/>
                <w:numId w:val="104"/>
              </w:numPr>
              <w:ind w:left="238"/>
              <w:jc w:val="left"/>
              <w:rPr>
                <w:sz w:val="20"/>
              </w:rPr>
            </w:pPr>
            <w:r>
              <w:rPr>
                <w:sz w:val="20"/>
              </w:rPr>
              <w:t>Filtering and search functionality to review liability data strings by department, expenditure type, creditor category, or funding classification</w:t>
            </w:r>
          </w:p>
          <w:p w14:paraId="5F56549F" w14:textId="77777777" w:rsidR="001B4CBE" w:rsidRDefault="0033419E">
            <w:pPr>
              <w:numPr>
                <w:ilvl w:val="0"/>
                <w:numId w:val="104"/>
              </w:numPr>
              <w:ind w:left="238"/>
              <w:jc w:val="left"/>
              <w:rPr>
                <w:sz w:val="20"/>
              </w:rPr>
            </w:pPr>
            <w:r>
              <w:rPr>
                <w:sz w:val="20"/>
              </w:rPr>
              <w:t>Role-based access control to restrict access to draft liability and budget data strings to authorised users only</w:t>
            </w:r>
          </w:p>
          <w:p w14:paraId="0DF941DD" w14:textId="77777777" w:rsidR="001B4CBE" w:rsidRDefault="0033419E">
            <w:pPr>
              <w:numPr>
                <w:ilvl w:val="0"/>
                <w:numId w:val="104"/>
              </w:numPr>
              <w:ind w:left="238"/>
              <w:jc w:val="left"/>
              <w:rPr>
                <w:sz w:val="20"/>
              </w:rPr>
            </w:pPr>
            <w:r>
              <w:rPr>
                <w:sz w:val="20"/>
              </w:rPr>
              <w:t>Audit trail functionality to log all access actions, including user ID, viewed data string, and timestamp</w:t>
            </w:r>
          </w:p>
          <w:p w14:paraId="2E60768E" w14:textId="77777777" w:rsidR="001B4CBE" w:rsidRDefault="0033419E">
            <w:pPr>
              <w:numPr>
                <w:ilvl w:val="0"/>
                <w:numId w:val="104"/>
              </w:numPr>
              <w:ind w:left="238"/>
              <w:jc w:val="left"/>
              <w:rPr>
                <w:sz w:val="20"/>
              </w:rPr>
            </w:pPr>
            <w:r>
              <w:rPr>
                <w:sz w:val="20"/>
              </w:rPr>
              <w:t>Export and reporting capability to generate alignment reports of liability and operational budget data strings in Excel or PDF format for planning, review, or audit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B0F310" w14:textId="77777777" w:rsidR="001B4CBE" w:rsidRDefault="0033419E">
            <w:pPr>
              <w:pStyle w:val="TableNormal0"/>
            </w:pPr>
            <w:r>
              <w:t>Functional</w:t>
            </w:r>
          </w:p>
        </w:tc>
      </w:tr>
      <w:tr w:rsidR="001B4CBE" w14:paraId="5FB5F18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51527F" w14:textId="77777777" w:rsidR="001B4CBE" w:rsidRDefault="0033419E">
            <w:pPr>
              <w:pStyle w:val="TableNormal0"/>
            </w:pPr>
            <w:r>
              <w:t>CRB52</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D6AF45" w14:textId="77777777" w:rsidR="001B4CBE" w:rsidRDefault="0033419E">
            <w:pPr>
              <w:pStyle w:val="TableNormal0"/>
            </w:pPr>
            <w:r>
              <w:t>View municipal running cost budget</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0EE1CD" w14:textId="77777777" w:rsidR="001B4CBE" w:rsidRDefault="0033419E">
            <w:pPr>
              <w:jc w:val="left"/>
              <w:rPr>
                <w:sz w:val="20"/>
              </w:rPr>
            </w:pPr>
            <w:r>
              <w:rPr>
                <w:sz w:val="20"/>
              </w:rPr>
              <w:t xml:space="preserve">Enable the ability to view the estimated municipal running cost budget within the Creditors Budgeting System Functionality. This functionality must allow authorised users to access consolidated and itemised views of the projected operational expenditure required to support ongoing municipal services and </w:t>
            </w:r>
            <w:r>
              <w:rPr>
                <w:sz w:val="20"/>
              </w:rPr>
              <w:lastRenderedPageBreak/>
              <w:t>activities. The purpose is to ensure transparency in operational budgeting, enable effective expenditure planning, and support compliance with MFMA, mSCOA Regulations, and National Treasury budgeting guidelines. The system functionality must support:</w:t>
            </w:r>
          </w:p>
          <w:p w14:paraId="7CF95980" w14:textId="77777777" w:rsidR="001B4CBE" w:rsidRDefault="0033419E">
            <w:pPr>
              <w:jc w:val="left"/>
              <w:rPr>
                <w:sz w:val="20"/>
              </w:rPr>
            </w:pPr>
            <w:r>
              <w:rPr>
                <w:sz w:val="20"/>
              </w:rPr>
              <w:t xml:space="preserve"> </w:t>
            </w:r>
          </w:p>
          <w:p w14:paraId="04EB7026" w14:textId="77777777" w:rsidR="001B4CBE" w:rsidRDefault="0033419E">
            <w:pPr>
              <w:numPr>
                <w:ilvl w:val="0"/>
                <w:numId w:val="106"/>
              </w:numPr>
              <w:ind w:left="238"/>
              <w:jc w:val="left"/>
              <w:rPr>
                <w:sz w:val="20"/>
              </w:rPr>
            </w:pPr>
            <w:r>
              <w:rPr>
                <w:sz w:val="20"/>
              </w:rPr>
              <w:t>On-screen display of estimated running cost budgets by expenditure category, department, and function, with breakdowns by financial year and MTREF period</w:t>
            </w:r>
          </w:p>
          <w:p w14:paraId="573A23F7" w14:textId="77777777" w:rsidR="001B4CBE" w:rsidRDefault="0033419E">
            <w:pPr>
              <w:numPr>
                <w:ilvl w:val="0"/>
                <w:numId w:val="106"/>
              </w:numPr>
              <w:ind w:left="238"/>
              <w:jc w:val="left"/>
              <w:rPr>
                <w:sz w:val="20"/>
              </w:rPr>
            </w:pPr>
            <w:r>
              <w:rPr>
                <w:sz w:val="20"/>
              </w:rPr>
              <w:t>mSCOA segment alignment to present budget estimates by item, function, project, and department segments for accurate classification and reporting</w:t>
            </w:r>
          </w:p>
          <w:p w14:paraId="6C82A37A" w14:textId="77777777" w:rsidR="001B4CBE" w:rsidRDefault="0033419E">
            <w:pPr>
              <w:numPr>
                <w:ilvl w:val="0"/>
                <w:numId w:val="106"/>
              </w:numPr>
              <w:ind w:left="238"/>
              <w:jc w:val="left"/>
              <w:rPr>
                <w:sz w:val="20"/>
              </w:rPr>
            </w:pPr>
            <w:r>
              <w:rPr>
                <w:sz w:val="20"/>
              </w:rPr>
              <w:t>Summary and detailed views to allow users to toggle between high-level overviews and line-item level operational expenditure estimates</w:t>
            </w:r>
          </w:p>
          <w:p w14:paraId="6AC67CF9" w14:textId="77777777" w:rsidR="001B4CBE" w:rsidRDefault="0033419E">
            <w:pPr>
              <w:numPr>
                <w:ilvl w:val="0"/>
                <w:numId w:val="106"/>
              </w:numPr>
              <w:ind w:left="238"/>
              <w:jc w:val="left"/>
              <w:rPr>
                <w:sz w:val="20"/>
              </w:rPr>
            </w:pPr>
            <w:r>
              <w:rPr>
                <w:sz w:val="20"/>
              </w:rPr>
              <w:t>Search and filter capabilities to locate specific budget entries based on department, cost category, or funding source</w:t>
            </w:r>
          </w:p>
          <w:p w14:paraId="5BB54DD2" w14:textId="77777777" w:rsidR="001B4CBE" w:rsidRDefault="0033419E">
            <w:pPr>
              <w:numPr>
                <w:ilvl w:val="0"/>
                <w:numId w:val="106"/>
              </w:numPr>
              <w:ind w:left="238"/>
              <w:jc w:val="left"/>
              <w:rPr>
                <w:sz w:val="20"/>
              </w:rPr>
            </w:pPr>
            <w:r>
              <w:rPr>
                <w:sz w:val="20"/>
              </w:rPr>
              <w:t>Linkage to funding source and regional allocation to provide visibility into how each estimate is funded and geographically distributed</w:t>
            </w:r>
          </w:p>
          <w:p w14:paraId="55776ABF" w14:textId="77777777" w:rsidR="001B4CBE" w:rsidRDefault="0033419E">
            <w:pPr>
              <w:numPr>
                <w:ilvl w:val="0"/>
                <w:numId w:val="106"/>
              </w:numPr>
              <w:ind w:left="238"/>
              <w:jc w:val="left"/>
              <w:rPr>
                <w:sz w:val="20"/>
              </w:rPr>
            </w:pPr>
            <w:r>
              <w:rPr>
                <w:sz w:val="20"/>
              </w:rPr>
              <w:t>Role-based access control to ensure that only authorised users can view running cost budget data relevant to their function or responsibility</w:t>
            </w:r>
          </w:p>
          <w:p w14:paraId="61470C15" w14:textId="77777777" w:rsidR="001B4CBE" w:rsidRDefault="0033419E">
            <w:pPr>
              <w:numPr>
                <w:ilvl w:val="0"/>
                <w:numId w:val="106"/>
              </w:numPr>
              <w:ind w:left="238"/>
              <w:jc w:val="left"/>
              <w:rPr>
                <w:sz w:val="20"/>
              </w:rPr>
            </w:pPr>
            <w:r>
              <w:rPr>
                <w:sz w:val="20"/>
              </w:rPr>
              <w:t>Audit trail functionality to track all access actions related to viewing operational budget estimates, including user ID and timestamp</w:t>
            </w:r>
          </w:p>
          <w:p w14:paraId="7DA774A4" w14:textId="77777777" w:rsidR="001B4CBE" w:rsidRDefault="0033419E">
            <w:pPr>
              <w:numPr>
                <w:ilvl w:val="0"/>
                <w:numId w:val="106"/>
              </w:numPr>
              <w:ind w:left="238"/>
              <w:jc w:val="left"/>
              <w:rPr>
                <w:sz w:val="20"/>
              </w:rPr>
            </w:pPr>
            <w:r>
              <w:rPr>
                <w:sz w:val="20"/>
              </w:rPr>
              <w:t>Export and reporting capability to generate running cost budget reports in Excel or PDF format for internal planning, review meetings, or council oversight</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32B0D1" w14:textId="77777777" w:rsidR="001B4CBE" w:rsidRDefault="0033419E">
            <w:pPr>
              <w:pStyle w:val="TableNormal0"/>
            </w:pPr>
            <w:r>
              <w:lastRenderedPageBreak/>
              <w:t>Functional</w:t>
            </w:r>
          </w:p>
        </w:tc>
      </w:tr>
      <w:tr w:rsidR="001B4CBE" w14:paraId="02D829D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FEC8D0" w14:textId="77777777" w:rsidR="001B4CBE" w:rsidRDefault="0033419E">
            <w:pPr>
              <w:pStyle w:val="TableNormal0"/>
            </w:pPr>
            <w:r>
              <w:t>CRB53</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6AC36F" w14:textId="77777777" w:rsidR="001B4CBE" w:rsidRDefault="0033419E">
            <w:pPr>
              <w:pStyle w:val="TableNormal0"/>
            </w:pPr>
            <w:r>
              <w:t>View operational budget estimates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D83411" w14:textId="77777777" w:rsidR="001B4CBE" w:rsidRDefault="0033419E">
            <w:pPr>
              <w:jc w:val="left"/>
              <w:rPr>
                <w:sz w:val="20"/>
              </w:rPr>
            </w:pPr>
            <w:r>
              <w:rPr>
                <w:sz w:val="20"/>
              </w:rPr>
              <w:t>Enable the ability to electronically view operational budget estimates in the system functionality. This functionality must allow authorised users to access and view projected expenditure.  The purpose is to support transparency, enable informed planning and oversight, and ensure alignment with MFMA, mSCOA Regulations, and National Treasury budgeting frameworks. The system functionality must support:</w:t>
            </w:r>
          </w:p>
          <w:p w14:paraId="2952599A" w14:textId="77777777" w:rsidR="001B4CBE" w:rsidRDefault="0033419E">
            <w:pPr>
              <w:jc w:val="left"/>
              <w:rPr>
                <w:sz w:val="20"/>
              </w:rPr>
            </w:pPr>
            <w:r>
              <w:rPr>
                <w:sz w:val="20"/>
              </w:rPr>
              <w:t xml:space="preserve"> </w:t>
            </w:r>
          </w:p>
          <w:p w14:paraId="57443239" w14:textId="77777777" w:rsidR="001B4CBE" w:rsidRDefault="0033419E">
            <w:pPr>
              <w:numPr>
                <w:ilvl w:val="0"/>
                <w:numId w:val="108"/>
              </w:numPr>
              <w:ind w:left="238"/>
              <w:jc w:val="left"/>
              <w:rPr>
                <w:sz w:val="20"/>
              </w:rPr>
            </w:pPr>
            <w:r>
              <w:rPr>
                <w:sz w:val="20"/>
              </w:rPr>
              <w:t>On-screen display of operational budget estimates by item, function, department, and project across the MTREF period</w:t>
            </w:r>
          </w:p>
          <w:p w14:paraId="6E47A745" w14:textId="77777777" w:rsidR="001B4CBE" w:rsidRDefault="0033419E">
            <w:pPr>
              <w:numPr>
                <w:ilvl w:val="0"/>
                <w:numId w:val="108"/>
              </w:numPr>
              <w:ind w:left="238"/>
              <w:jc w:val="left"/>
              <w:rPr>
                <w:sz w:val="20"/>
              </w:rPr>
            </w:pPr>
            <w:r>
              <w:rPr>
                <w:sz w:val="20"/>
              </w:rPr>
              <w:t xml:space="preserve">Summary and </w:t>
            </w:r>
            <w:r>
              <w:rPr>
                <w:sz w:val="20"/>
              </w:rPr>
              <w:t>detailed views to enable both high-level review and line-item inspection of operational cost projections</w:t>
            </w:r>
          </w:p>
          <w:p w14:paraId="4DE8F7DA" w14:textId="77777777" w:rsidR="001B4CBE" w:rsidRDefault="0033419E">
            <w:pPr>
              <w:numPr>
                <w:ilvl w:val="0"/>
                <w:numId w:val="108"/>
              </w:numPr>
              <w:ind w:left="238"/>
              <w:jc w:val="left"/>
              <w:rPr>
                <w:sz w:val="20"/>
              </w:rPr>
            </w:pPr>
            <w:r>
              <w:rPr>
                <w:sz w:val="20"/>
              </w:rPr>
              <w:t>Search and filtering functionality to view estimates by department, expenditure category, funding source, or mSCOA classification</w:t>
            </w:r>
          </w:p>
          <w:p w14:paraId="7D7954B6" w14:textId="77777777" w:rsidR="001B4CBE" w:rsidRDefault="0033419E">
            <w:pPr>
              <w:numPr>
                <w:ilvl w:val="0"/>
                <w:numId w:val="108"/>
              </w:numPr>
              <w:ind w:left="238"/>
              <w:jc w:val="left"/>
              <w:rPr>
                <w:sz w:val="20"/>
              </w:rPr>
            </w:pPr>
            <w:r>
              <w:rPr>
                <w:sz w:val="20"/>
              </w:rPr>
              <w:t>Real-time access to updated estimates reflecting any approved amendments, scenario-based projections, or funding adjustments</w:t>
            </w:r>
          </w:p>
          <w:p w14:paraId="32B3C740" w14:textId="77777777" w:rsidR="001B4CBE" w:rsidRDefault="0033419E">
            <w:pPr>
              <w:numPr>
                <w:ilvl w:val="0"/>
                <w:numId w:val="108"/>
              </w:numPr>
              <w:ind w:left="238"/>
              <w:jc w:val="left"/>
              <w:rPr>
                <w:sz w:val="20"/>
              </w:rPr>
            </w:pPr>
            <w:r>
              <w:rPr>
                <w:sz w:val="20"/>
              </w:rPr>
              <w:t>Comparative view tools to compare current estimates with previous year budgets or historical expenditure</w:t>
            </w:r>
          </w:p>
          <w:p w14:paraId="35EFA2EA" w14:textId="77777777" w:rsidR="001B4CBE" w:rsidRDefault="0033419E">
            <w:pPr>
              <w:numPr>
                <w:ilvl w:val="0"/>
                <w:numId w:val="108"/>
              </w:numPr>
              <w:ind w:left="238"/>
              <w:jc w:val="left"/>
              <w:rPr>
                <w:sz w:val="20"/>
              </w:rPr>
            </w:pPr>
            <w:r>
              <w:rPr>
                <w:sz w:val="20"/>
              </w:rPr>
              <w:lastRenderedPageBreak/>
              <w:t>mSCOA segment alignment to ensure all estimates are presented in accordance with standard item, function, department, and project coding</w:t>
            </w:r>
          </w:p>
          <w:p w14:paraId="4549BB7B" w14:textId="77777777" w:rsidR="001B4CBE" w:rsidRDefault="0033419E">
            <w:pPr>
              <w:numPr>
                <w:ilvl w:val="0"/>
                <w:numId w:val="108"/>
              </w:numPr>
              <w:ind w:left="238"/>
              <w:jc w:val="left"/>
              <w:rPr>
                <w:sz w:val="20"/>
              </w:rPr>
            </w:pPr>
            <w:r>
              <w:rPr>
                <w:sz w:val="20"/>
              </w:rPr>
              <w:t>Role-based access control to restrict visibility based on user roles and levels of financial responsibility</w:t>
            </w:r>
          </w:p>
          <w:p w14:paraId="38AA3AAC" w14:textId="77777777" w:rsidR="001B4CBE" w:rsidRDefault="0033419E">
            <w:pPr>
              <w:numPr>
                <w:ilvl w:val="0"/>
                <w:numId w:val="108"/>
              </w:numPr>
              <w:ind w:left="238"/>
              <w:jc w:val="left"/>
              <w:rPr>
                <w:sz w:val="20"/>
              </w:rPr>
            </w:pPr>
            <w:r>
              <w:rPr>
                <w:sz w:val="20"/>
              </w:rPr>
              <w:t>Audit trail functionality to log access actions, including user ID, date, and viewed content</w:t>
            </w:r>
          </w:p>
          <w:p w14:paraId="75999BEB" w14:textId="77777777" w:rsidR="001B4CBE" w:rsidRDefault="0033419E">
            <w:pPr>
              <w:numPr>
                <w:ilvl w:val="0"/>
                <w:numId w:val="108"/>
              </w:numPr>
              <w:ind w:left="238"/>
              <w:jc w:val="left"/>
              <w:rPr>
                <w:sz w:val="20"/>
              </w:rPr>
            </w:pPr>
            <w:r>
              <w:rPr>
                <w:sz w:val="20"/>
              </w:rPr>
              <w:t>Export and reporting capability to generate operational budget estimate reports in Excel or PDF format for internal planning, council review, or oversight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FF727F" w14:textId="77777777" w:rsidR="001B4CBE" w:rsidRDefault="0033419E">
            <w:pPr>
              <w:pStyle w:val="TableNormal0"/>
            </w:pPr>
            <w:r>
              <w:lastRenderedPageBreak/>
              <w:t>Functional</w:t>
            </w:r>
          </w:p>
        </w:tc>
      </w:tr>
      <w:tr w:rsidR="001B4CBE" w14:paraId="41C521A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C8C277" w14:textId="77777777" w:rsidR="001B4CBE" w:rsidRDefault="0033419E">
            <w:pPr>
              <w:pStyle w:val="TableNormal0"/>
            </w:pPr>
            <w:r>
              <w:t>CRB54</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D92805" w14:textId="77777777" w:rsidR="001B4CBE" w:rsidRDefault="0033419E">
            <w:pPr>
              <w:pStyle w:val="TableNormal0"/>
            </w:pPr>
            <w:r>
              <w:t>View sensitivity analysis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E14206" w14:textId="77777777" w:rsidR="001B4CBE" w:rsidRDefault="0033419E">
            <w:pPr>
              <w:jc w:val="left"/>
              <w:rPr>
                <w:sz w:val="20"/>
              </w:rPr>
            </w:pPr>
            <w:r>
              <w:rPr>
                <w:sz w:val="20"/>
              </w:rPr>
              <w:t>Enable the ability to electronically view sensitivity analysis results and various estimations. This functionality must allow authorised users to access the outputs of forecasting scenarios and assumption-driven simulations, including the impact of changes in inflation, cost drivers, or service demand on operational budgets. The purpose is to support transparent review of financial risks, enable informed decision-making, and align with MFMA, mSCOA Regulations, and National Treasury forecasting and risk mana</w:t>
            </w:r>
            <w:r>
              <w:rPr>
                <w:sz w:val="20"/>
              </w:rPr>
              <w:t>gement practices. The system functionality must support:</w:t>
            </w:r>
          </w:p>
          <w:p w14:paraId="1AAEC3D6" w14:textId="77777777" w:rsidR="001B4CBE" w:rsidRDefault="0033419E">
            <w:pPr>
              <w:jc w:val="left"/>
              <w:rPr>
                <w:sz w:val="20"/>
              </w:rPr>
            </w:pPr>
            <w:r>
              <w:rPr>
                <w:sz w:val="20"/>
              </w:rPr>
              <w:t xml:space="preserve"> </w:t>
            </w:r>
          </w:p>
          <w:p w14:paraId="3D9BB28C" w14:textId="77777777" w:rsidR="001B4CBE" w:rsidRDefault="0033419E">
            <w:pPr>
              <w:numPr>
                <w:ilvl w:val="0"/>
                <w:numId w:val="110"/>
              </w:numPr>
              <w:ind w:left="238"/>
              <w:jc w:val="left"/>
              <w:rPr>
                <w:sz w:val="20"/>
              </w:rPr>
            </w:pPr>
            <w:r>
              <w:rPr>
                <w:sz w:val="20"/>
              </w:rPr>
              <w:t>On-screen display of sensitivity analysis results showing the effect of assumption changes on expenditure estimates, funding needs, or budget allocations</w:t>
            </w:r>
          </w:p>
          <w:p w14:paraId="191D7B7B" w14:textId="77777777" w:rsidR="001B4CBE" w:rsidRDefault="0033419E">
            <w:pPr>
              <w:numPr>
                <w:ilvl w:val="0"/>
                <w:numId w:val="110"/>
              </w:numPr>
              <w:ind w:left="238"/>
              <w:jc w:val="left"/>
              <w:rPr>
                <w:sz w:val="20"/>
              </w:rPr>
            </w:pPr>
            <w:r>
              <w:rPr>
                <w:sz w:val="20"/>
              </w:rPr>
              <w:t>Comparison views to evaluate baseline projections alongside alternate estimations generated under different assumption scenarios</w:t>
            </w:r>
          </w:p>
          <w:p w14:paraId="1B16D043" w14:textId="77777777" w:rsidR="001B4CBE" w:rsidRDefault="0033419E">
            <w:pPr>
              <w:numPr>
                <w:ilvl w:val="0"/>
                <w:numId w:val="110"/>
              </w:numPr>
              <w:ind w:left="238"/>
              <w:jc w:val="left"/>
              <w:rPr>
                <w:sz w:val="20"/>
              </w:rPr>
            </w:pPr>
            <w:r>
              <w:rPr>
                <w:sz w:val="20"/>
              </w:rPr>
              <w:t>Visual presentation tools including tables, variance charts, and scenario overlays to support interpretation of results</w:t>
            </w:r>
          </w:p>
          <w:p w14:paraId="5540651E" w14:textId="77777777" w:rsidR="001B4CBE" w:rsidRDefault="0033419E">
            <w:pPr>
              <w:numPr>
                <w:ilvl w:val="0"/>
                <w:numId w:val="110"/>
              </w:numPr>
              <w:ind w:left="238"/>
              <w:jc w:val="left"/>
              <w:rPr>
                <w:sz w:val="20"/>
              </w:rPr>
            </w:pPr>
            <w:r>
              <w:rPr>
                <w:sz w:val="20"/>
              </w:rPr>
              <w:t>mSCOA segment alignment to ensure results are presented by item, function, project, and department segments for consistent reporting</w:t>
            </w:r>
          </w:p>
          <w:p w14:paraId="22741461" w14:textId="77777777" w:rsidR="001B4CBE" w:rsidRDefault="0033419E">
            <w:pPr>
              <w:numPr>
                <w:ilvl w:val="0"/>
                <w:numId w:val="110"/>
              </w:numPr>
              <w:ind w:left="238"/>
              <w:jc w:val="left"/>
              <w:rPr>
                <w:sz w:val="20"/>
              </w:rPr>
            </w:pPr>
            <w:r>
              <w:rPr>
                <w:sz w:val="20"/>
              </w:rPr>
              <w:t>Filtering and selection functionality to view estimation results by assumption type, financial year, expenditure category, or department</w:t>
            </w:r>
          </w:p>
          <w:p w14:paraId="5A3E96F7" w14:textId="77777777" w:rsidR="001B4CBE" w:rsidRDefault="0033419E">
            <w:pPr>
              <w:numPr>
                <w:ilvl w:val="0"/>
                <w:numId w:val="110"/>
              </w:numPr>
              <w:ind w:left="238"/>
              <w:jc w:val="left"/>
              <w:rPr>
                <w:sz w:val="20"/>
              </w:rPr>
            </w:pPr>
            <w:r>
              <w:rPr>
                <w:sz w:val="20"/>
              </w:rPr>
              <w:t>Assumption traceability to show the input variables that influenced each estimation or scenario outcome</w:t>
            </w:r>
          </w:p>
          <w:p w14:paraId="2E3277BE" w14:textId="77777777" w:rsidR="001B4CBE" w:rsidRDefault="0033419E">
            <w:pPr>
              <w:numPr>
                <w:ilvl w:val="0"/>
                <w:numId w:val="110"/>
              </w:numPr>
              <w:ind w:left="238"/>
              <w:jc w:val="left"/>
              <w:rPr>
                <w:sz w:val="20"/>
              </w:rPr>
            </w:pPr>
            <w:r>
              <w:rPr>
                <w:sz w:val="20"/>
              </w:rPr>
              <w:t>Role-based access control to restrict access to forecasting results and scenario outputs to authorised officials</w:t>
            </w:r>
          </w:p>
          <w:p w14:paraId="61289115" w14:textId="77777777" w:rsidR="001B4CBE" w:rsidRDefault="0033419E">
            <w:pPr>
              <w:numPr>
                <w:ilvl w:val="0"/>
                <w:numId w:val="110"/>
              </w:numPr>
              <w:ind w:left="238"/>
              <w:jc w:val="left"/>
              <w:rPr>
                <w:sz w:val="20"/>
              </w:rPr>
            </w:pPr>
            <w:r>
              <w:rPr>
                <w:sz w:val="20"/>
              </w:rPr>
              <w:t>Audit trail functionality to log all actions related to viewing sensitivity results, including user ID, date, and accessed scenarios</w:t>
            </w:r>
          </w:p>
          <w:p w14:paraId="6C52C365" w14:textId="77777777" w:rsidR="001B4CBE" w:rsidRDefault="0033419E">
            <w:pPr>
              <w:numPr>
                <w:ilvl w:val="0"/>
                <w:numId w:val="110"/>
              </w:numPr>
              <w:ind w:left="238"/>
              <w:jc w:val="left"/>
              <w:rPr>
                <w:sz w:val="20"/>
              </w:rPr>
            </w:pPr>
            <w:r>
              <w:rPr>
                <w:sz w:val="20"/>
              </w:rPr>
              <w:t>Export and reporting capability to generate sensitivity analysis summaries and estimation comparison reports in Excel or PDF format for planning reviews, executive discussions, or council briefings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1EE1B1" w14:textId="77777777" w:rsidR="001B4CBE" w:rsidRDefault="0033419E">
            <w:pPr>
              <w:pStyle w:val="TableNormal0"/>
            </w:pPr>
            <w:r>
              <w:t>Functional</w:t>
            </w:r>
          </w:p>
        </w:tc>
      </w:tr>
      <w:tr w:rsidR="001B4CBE" w14:paraId="1107544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A837FE" w14:textId="77777777" w:rsidR="001B4CBE" w:rsidRDefault="0033419E">
            <w:pPr>
              <w:pStyle w:val="TableNormal0"/>
            </w:pPr>
            <w:r>
              <w:t>CRB55</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78D394" w14:textId="77777777" w:rsidR="001B4CBE" w:rsidRDefault="0033419E">
            <w:pPr>
              <w:pStyle w:val="TableNormal0"/>
            </w:pPr>
            <w:r>
              <w:t>View suppliers linked to specific items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59B979" w14:textId="77777777" w:rsidR="001B4CBE" w:rsidRDefault="0033419E">
            <w:pPr>
              <w:jc w:val="left"/>
              <w:rPr>
                <w:sz w:val="20"/>
              </w:rPr>
            </w:pPr>
            <w:r>
              <w:rPr>
                <w:sz w:val="20"/>
              </w:rPr>
              <w:t xml:space="preserve">Enable the ability within the System Functionality to view the supplier details related to VAT for existing expenditure items. This functionality ensures that users can access VAT-specific supplier information—such as VAT registration </w:t>
            </w:r>
            <w:r>
              <w:rPr>
                <w:sz w:val="20"/>
              </w:rPr>
              <w:lastRenderedPageBreak/>
              <w:t>number, tax status, and VAT treatment—linked to suppliers involved in execution. The purpose is to support accurate VAT classification, strengthen VAT compliance monitoring, and ensure alignment with SARS requirements, MFMA provisions, and National Treasury VAT management frameworks. The system functionality must support:</w:t>
            </w:r>
          </w:p>
          <w:p w14:paraId="452D0F3A" w14:textId="77777777" w:rsidR="001B4CBE" w:rsidRDefault="0033419E">
            <w:pPr>
              <w:jc w:val="left"/>
              <w:rPr>
                <w:sz w:val="20"/>
              </w:rPr>
            </w:pPr>
            <w:r>
              <w:rPr>
                <w:sz w:val="20"/>
              </w:rPr>
              <w:t xml:space="preserve"> </w:t>
            </w:r>
          </w:p>
          <w:p w14:paraId="6CAE0DB8" w14:textId="77777777" w:rsidR="001B4CBE" w:rsidRDefault="0033419E">
            <w:pPr>
              <w:numPr>
                <w:ilvl w:val="0"/>
                <w:numId w:val="112"/>
              </w:numPr>
              <w:ind w:left="238"/>
              <w:jc w:val="left"/>
              <w:rPr>
                <w:sz w:val="20"/>
              </w:rPr>
            </w:pPr>
            <w:r>
              <w:rPr>
                <w:sz w:val="20"/>
              </w:rPr>
              <w:t>Supplier VAT details display, showing the VAT registration number, registered business name, VAT treatment status (e.g. standard rated, exempt), and applicable tax category for each supplier linked to an expenditure item.</w:t>
            </w:r>
          </w:p>
          <w:p w14:paraId="6C512A07" w14:textId="77777777" w:rsidR="001B4CBE" w:rsidRDefault="0033419E">
            <w:pPr>
              <w:numPr>
                <w:ilvl w:val="0"/>
                <w:numId w:val="112"/>
              </w:numPr>
              <w:ind w:left="238"/>
              <w:jc w:val="left"/>
              <w:rPr>
                <w:sz w:val="20"/>
              </w:rPr>
            </w:pPr>
            <w:r>
              <w:rPr>
                <w:sz w:val="20"/>
              </w:rPr>
              <w:t>Linked view, allowing users to view supplier VAT information in the context of each existing expenditure item, including contract or order references.</w:t>
            </w:r>
          </w:p>
          <w:p w14:paraId="00C634D3" w14:textId="77777777" w:rsidR="001B4CBE" w:rsidRDefault="0033419E">
            <w:pPr>
              <w:numPr>
                <w:ilvl w:val="0"/>
                <w:numId w:val="112"/>
              </w:numPr>
              <w:ind w:left="238"/>
              <w:jc w:val="left"/>
              <w:rPr>
                <w:sz w:val="20"/>
              </w:rPr>
            </w:pPr>
            <w:r>
              <w:rPr>
                <w:sz w:val="20"/>
              </w:rPr>
              <w:t>Read-only access control, ensuring users can view supplier VAT data without the ability to modify financial or registration information unless authorised.</w:t>
            </w:r>
          </w:p>
          <w:p w14:paraId="4EE533E1" w14:textId="77777777" w:rsidR="001B4CBE" w:rsidRDefault="0033419E">
            <w:pPr>
              <w:numPr>
                <w:ilvl w:val="0"/>
                <w:numId w:val="112"/>
              </w:numPr>
              <w:ind w:left="238"/>
              <w:jc w:val="left"/>
              <w:rPr>
                <w:sz w:val="20"/>
              </w:rPr>
            </w:pPr>
            <w:r>
              <w:rPr>
                <w:sz w:val="20"/>
              </w:rPr>
              <w:t>Source verification indicators, displaying the date of last VAT verification and the source of the supplier’s VAT information (e.g. CSD, internal vendor database).</w:t>
            </w:r>
          </w:p>
          <w:p w14:paraId="4A04258A" w14:textId="77777777" w:rsidR="001B4CBE" w:rsidRDefault="0033419E">
            <w:pPr>
              <w:numPr>
                <w:ilvl w:val="0"/>
                <w:numId w:val="112"/>
              </w:numPr>
              <w:ind w:left="238"/>
              <w:jc w:val="left"/>
              <w:rPr>
                <w:sz w:val="20"/>
              </w:rPr>
            </w:pPr>
            <w:r>
              <w:rPr>
                <w:sz w:val="20"/>
              </w:rPr>
              <w:t>Filter and search functionality, enabling users to locate suppliers based on VAT registration number, name, expenditure item, or VAT category.</w:t>
            </w:r>
          </w:p>
          <w:p w14:paraId="1C210C88" w14:textId="77777777" w:rsidR="001B4CBE" w:rsidRDefault="0033419E">
            <w:pPr>
              <w:numPr>
                <w:ilvl w:val="0"/>
                <w:numId w:val="112"/>
              </w:numPr>
              <w:ind w:left="238"/>
              <w:jc w:val="left"/>
              <w:rPr>
                <w:sz w:val="20"/>
              </w:rPr>
            </w:pPr>
            <w:r>
              <w:rPr>
                <w:sz w:val="20"/>
              </w:rPr>
              <w:t>Audit reference metadata, showing when and by whom the VAT details were last reviewed or validated in the system.</w:t>
            </w:r>
          </w:p>
          <w:p w14:paraId="3AEA7860" w14:textId="77777777" w:rsidR="001B4CBE" w:rsidRDefault="0033419E">
            <w:pPr>
              <w:numPr>
                <w:ilvl w:val="0"/>
                <w:numId w:val="112"/>
              </w:numPr>
              <w:ind w:left="238"/>
              <w:jc w:val="left"/>
              <w:rPr>
                <w:sz w:val="20"/>
              </w:rPr>
            </w:pPr>
            <w:r>
              <w:rPr>
                <w:sz w:val="20"/>
              </w:rPr>
              <w:t>Cross-functional integration, linking supplier VAT data to contract management, procurement, and expenditure tracking for full traceability.</w:t>
            </w:r>
          </w:p>
          <w:p w14:paraId="5018D2D7" w14:textId="77777777" w:rsidR="001B4CBE" w:rsidRDefault="0033419E">
            <w:pPr>
              <w:numPr>
                <w:ilvl w:val="0"/>
                <w:numId w:val="112"/>
              </w:numPr>
              <w:ind w:left="238"/>
              <w:jc w:val="left"/>
              <w:rPr>
                <w:sz w:val="20"/>
              </w:rPr>
            </w:pPr>
            <w:r>
              <w:rPr>
                <w:sz w:val="20"/>
              </w:rPr>
              <w:t>Export capability, supporting the extraction of supplier VAT details per expenditure item in Excel or PDF format for audit, compliance, or reporting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5D6562" w14:textId="77777777" w:rsidR="001B4CBE" w:rsidRDefault="0033419E">
            <w:pPr>
              <w:pStyle w:val="TableNormal0"/>
            </w:pPr>
            <w:r>
              <w:lastRenderedPageBreak/>
              <w:t>Functiional</w:t>
            </w:r>
          </w:p>
        </w:tc>
      </w:tr>
      <w:tr w:rsidR="001B4CBE" w14:paraId="4DBB46F8"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39861A" w14:textId="77777777" w:rsidR="001B4CBE" w:rsidRDefault="0033419E">
            <w:pPr>
              <w:pStyle w:val="TableNormal0"/>
            </w:pPr>
            <w:r>
              <w:t>CRB56</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DA90DF" w14:textId="77777777" w:rsidR="001B4CBE" w:rsidRDefault="0033419E">
            <w:pPr>
              <w:pStyle w:val="TableNormal0"/>
            </w:pPr>
            <w:r>
              <w:t>View the region allocation based on budget allocations</w:t>
            </w:r>
          </w:p>
        </w:tc>
        <w:tc>
          <w:tcPr>
            <w:tcW w:w="2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F4BDC3" w14:textId="77777777" w:rsidR="001B4CBE" w:rsidRDefault="0033419E">
            <w:pPr>
              <w:jc w:val="left"/>
              <w:rPr>
                <w:sz w:val="20"/>
              </w:rPr>
            </w:pPr>
            <w:r>
              <w:rPr>
                <w:sz w:val="20"/>
              </w:rPr>
              <w:t>Enable the ability to view the region allocation based on budget estimates within the Creditors Budgeting System Functionality. This functionality must allow authorised users to access the regional segmentation of operational budget estimates to support equitable resource planning, regional expenditure tracking, and compliance with mSCOA regional classification requirements. The purpose is to enhance spatial transparency, support regional budgeting analysis, and align with the municipality’s service deliver</w:t>
            </w:r>
            <w:r>
              <w:rPr>
                <w:sz w:val="20"/>
              </w:rPr>
              <w:t>y and planning frameworks. The system functionality must support:</w:t>
            </w:r>
          </w:p>
          <w:p w14:paraId="7D20BA54" w14:textId="77777777" w:rsidR="001B4CBE" w:rsidRDefault="0033419E">
            <w:pPr>
              <w:jc w:val="left"/>
              <w:rPr>
                <w:sz w:val="20"/>
              </w:rPr>
            </w:pPr>
            <w:r>
              <w:rPr>
                <w:sz w:val="20"/>
              </w:rPr>
              <w:t xml:space="preserve"> </w:t>
            </w:r>
          </w:p>
          <w:p w14:paraId="6B991635" w14:textId="77777777" w:rsidR="001B4CBE" w:rsidRDefault="0033419E">
            <w:pPr>
              <w:numPr>
                <w:ilvl w:val="0"/>
                <w:numId w:val="114"/>
              </w:numPr>
              <w:ind w:left="238"/>
              <w:jc w:val="left"/>
              <w:rPr>
                <w:sz w:val="20"/>
              </w:rPr>
            </w:pPr>
            <w:r>
              <w:rPr>
                <w:sz w:val="20"/>
              </w:rPr>
              <w:t>On-screen display of region allocation linked to each municipal running cost estimate, showing the region name or code assigned in accordance with mSCOA segmentation</w:t>
            </w:r>
          </w:p>
          <w:p w14:paraId="6AF5EC75" w14:textId="77777777" w:rsidR="001B4CBE" w:rsidRDefault="0033419E">
            <w:pPr>
              <w:numPr>
                <w:ilvl w:val="0"/>
                <w:numId w:val="114"/>
              </w:numPr>
              <w:ind w:left="238"/>
              <w:jc w:val="left"/>
              <w:rPr>
                <w:sz w:val="20"/>
              </w:rPr>
            </w:pPr>
            <w:r>
              <w:rPr>
                <w:sz w:val="20"/>
              </w:rPr>
              <w:t>mSCOA segment alignment to ensure that regional allocations correspond with item, function, project, and department segments for each budget estimate</w:t>
            </w:r>
          </w:p>
          <w:p w14:paraId="777D326C" w14:textId="77777777" w:rsidR="001B4CBE" w:rsidRDefault="0033419E">
            <w:pPr>
              <w:numPr>
                <w:ilvl w:val="0"/>
                <w:numId w:val="114"/>
              </w:numPr>
              <w:ind w:left="238"/>
              <w:jc w:val="left"/>
              <w:rPr>
                <w:sz w:val="20"/>
              </w:rPr>
            </w:pPr>
            <w:r>
              <w:rPr>
                <w:sz w:val="20"/>
              </w:rPr>
              <w:lastRenderedPageBreak/>
              <w:t>Region summary view to show total operational cost estimates per region across departments or expenditure categories</w:t>
            </w:r>
          </w:p>
          <w:p w14:paraId="1904450F" w14:textId="77777777" w:rsidR="001B4CBE" w:rsidRDefault="0033419E">
            <w:pPr>
              <w:numPr>
                <w:ilvl w:val="0"/>
                <w:numId w:val="114"/>
              </w:numPr>
              <w:ind w:left="238"/>
              <w:jc w:val="left"/>
              <w:rPr>
                <w:sz w:val="20"/>
              </w:rPr>
            </w:pPr>
            <w:r>
              <w:rPr>
                <w:sz w:val="20"/>
              </w:rPr>
              <w:t>Drill-down functionality to access region-specific expenditure estimates and their underlying classifications</w:t>
            </w:r>
          </w:p>
          <w:p w14:paraId="53DA129C" w14:textId="77777777" w:rsidR="001B4CBE" w:rsidRDefault="0033419E">
            <w:pPr>
              <w:numPr>
                <w:ilvl w:val="0"/>
                <w:numId w:val="114"/>
              </w:numPr>
              <w:ind w:left="238"/>
              <w:jc w:val="left"/>
              <w:rPr>
                <w:sz w:val="20"/>
              </w:rPr>
            </w:pPr>
            <w:r>
              <w:rPr>
                <w:sz w:val="20"/>
              </w:rPr>
              <w:t>Validation of regional assignment to ensure consistency with service delivery locations and approved budgeting methodologies</w:t>
            </w:r>
          </w:p>
          <w:p w14:paraId="7008D36B" w14:textId="77777777" w:rsidR="001B4CBE" w:rsidRDefault="0033419E">
            <w:pPr>
              <w:numPr>
                <w:ilvl w:val="0"/>
                <w:numId w:val="114"/>
              </w:numPr>
              <w:ind w:left="238"/>
              <w:jc w:val="left"/>
              <w:rPr>
                <w:sz w:val="20"/>
              </w:rPr>
            </w:pPr>
            <w:r>
              <w:rPr>
                <w:sz w:val="20"/>
              </w:rPr>
              <w:t>Role-based access control to limit visibility or access to regionally segmented data based on user responsibilities</w:t>
            </w:r>
          </w:p>
          <w:p w14:paraId="1DA3AD87" w14:textId="77777777" w:rsidR="001B4CBE" w:rsidRDefault="0033419E">
            <w:pPr>
              <w:numPr>
                <w:ilvl w:val="0"/>
                <w:numId w:val="114"/>
              </w:numPr>
              <w:ind w:left="238"/>
              <w:jc w:val="left"/>
              <w:rPr>
                <w:sz w:val="20"/>
              </w:rPr>
            </w:pPr>
            <w:r>
              <w:rPr>
                <w:sz w:val="20"/>
              </w:rPr>
              <w:t>Audit trail functionality to record all interactions related to viewing or extracting region-based budget data</w:t>
            </w:r>
          </w:p>
          <w:p w14:paraId="2B44DF0C" w14:textId="77777777" w:rsidR="001B4CBE" w:rsidRDefault="0033419E">
            <w:pPr>
              <w:numPr>
                <w:ilvl w:val="0"/>
                <w:numId w:val="114"/>
              </w:numPr>
              <w:ind w:left="238"/>
              <w:jc w:val="left"/>
              <w:rPr>
                <w:sz w:val="20"/>
              </w:rPr>
            </w:pPr>
            <w:r>
              <w:rPr>
                <w:sz w:val="20"/>
              </w:rPr>
              <w:t>Export and reporting capability to generate reports showing regional allocations for operational cost estimates by department, item, or function in Excel or PDF format for internal planning, reporting, or oversight purposes</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2DA262" w14:textId="77777777" w:rsidR="001B4CBE" w:rsidRDefault="0033419E">
            <w:pPr>
              <w:pStyle w:val="TableNormal0"/>
            </w:pPr>
            <w:r>
              <w:lastRenderedPageBreak/>
              <w:t>Functional</w:t>
            </w:r>
          </w:p>
        </w:tc>
      </w:tr>
    </w:tbl>
    <w:p w14:paraId="249E68DE" w14:textId="77777777" w:rsidR="001B4CBE" w:rsidRDefault="001B4CBE">
      <w:pPr>
        <w:pStyle w:val="IDSTYLERDDEFAULT"/>
      </w:pPr>
    </w:p>
    <w:p w14:paraId="6C29DF24" w14:textId="77777777" w:rsidR="001B4CBE" w:rsidRDefault="0033419E">
      <w:pPr>
        <w:pStyle w:val="Heading3"/>
      </w:pPr>
      <w:bookmarkStart w:id="30" w:name="_Toc10116"/>
      <w:bookmarkStart w:id="31" w:name="_Toc202210461"/>
      <w:r>
        <w:t>Process Enablement</w:t>
      </w:r>
      <w:bookmarkEnd w:id="30"/>
      <w:bookmarkEnd w:id="31"/>
    </w:p>
    <w:p w14:paraId="1D6267C2" w14:textId="77777777" w:rsidR="001B4CBE" w:rsidRDefault="001B4CBE">
      <w:pPr>
        <w:pStyle w:val="IDSTYLERDDEFAULT"/>
      </w:pPr>
    </w:p>
    <w:p w14:paraId="633344BB" w14:textId="77777777" w:rsidR="001B4CBE" w:rsidRDefault="0033419E">
      <w:pPr>
        <w:pStyle w:val="IDSTYLERDDEFAULT"/>
      </w:pPr>
      <w:r>
        <w:t>As mentioned in the introduction the system functionality requirements have been identified by analysing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40E0B02C" w14:textId="77777777" w:rsidR="001B4CBE" w:rsidRDefault="001B4CBE">
      <w:pPr>
        <w:pStyle w:val="IDSTYLERDDEFAULT"/>
      </w:pPr>
    </w:p>
    <w:p w14:paraId="06D35397" w14:textId="77777777" w:rsidR="001B4CBE" w:rsidRDefault="0033419E">
      <w:pPr>
        <w:pStyle w:val="Heading4"/>
      </w:pPr>
      <w:bookmarkStart w:id="32" w:name="_Toc10117"/>
      <w:bookmarkStart w:id="33" w:name="_Toc202210462"/>
      <w:r>
        <w:t>Operational Expenditure</w:t>
      </w:r>
      <w:bookmarkEnd w:id="32"/>
      <w:bookmarkEnd w:id="33"/>
    </w:p>
    <w:p w14:paraId="743A85E5" w14:textId="77777777" w:rsidR="001B4CBE" w:rsidRDefault="001B4CBE">
      <w:pPr>
        <w:pStyle w:val="IDSTYLERDDEFAULT"/>
      </w:pPr>
    </w:p>
    <w:p w14:paraId="042F8B52" w14:textId="77777777" w:rsidR="001B4CBE" w:rsidRDefault="0033419E">
      <w:r>
        <w:t>The process for budgeting for operational expenditure is a financial planning activity that enables municipalities to allocate funding for the routine, day-to-day costs required to sustain service delivery, support administrative functions, and fulfil regulatory obligations over the budget period.</w:t>
      </w:r>
    </w:p>
    <w:p w14:paraId="2F007646" w14:textId="77777777" w:rsidR="001B4CBE" w:rsidRDefault="001B4CBE"/>
    <w:p w14:paraId="3FC618B9" w14:textId="77777777" w:rsidR="001B4CBE" w:rsidRDefault="0033419E">
      <w:r>
        <w:t>This process ensures that operational costs are planned in a realistic and prioritised manner, aligned with the Integrated Development Plan (IDP), the municipal organisational structure, and approved service delivery models. It supports compliance with the Municipal Finance Management Act (MFMA), the Municipal Budget and Reporting Regulations (MBRR), and the mSCOA framework by ensuring that all operational expenditure is correctly classified and aligned to strategic priorities.</w:t>
      </w:r>
    </w:p>
    <w:p w14:paraId="2DAF3B03" w14:textId="77777777" w:rsidR="001B4CBE" w:rsidRDefault="001B4CBE"/>
    <w:p w14:paraId="3677B8B5" w14:textId="77777777" w:rsidR="001B4CBE" w:rsidRDefault="0033419E">
      <w:r>
        <w:t>In the context of ensuring service continuity, fiscal discipline, and budget credibility, municipalities must develop operational expenditure budgets that reflect anticipated consumption, contractual obligations, and cost drivers across all functional areas. This process plays a key role in enabling effective resource management and in supporting operational typical workstream projects linked to IDP outcomes.</w:t>
      </w:r>
    </w:p>
    <w:p w14:paraId="29F5D0B2" w14:textId="77777777" w:rsidR="001B4CBE" w:rsidRDefault="001B4CBE"/>
    <w:p w14:paraId="56540771" w14:textId="77777777" w:rsidR="001B4CBE" w:rsidRDefault="0033419E">
      <w:r>
        <w:t>The process for budgeting for operational expenditure refers to the structured identification and costing of all non-capital, non-maintenance-related expenses required for municipal operations. This includes employee-related costs, general expenses such as bulk purchases, fuel, travel, ICT services, and professional fees, as well as statutory obligations like audit fees and compliance levies</w:t>
      </w:r>
    </w:p>
    <w:p w14:paraId="70AE5E87" w14:textId="77777777" w:rsidR="001B4CBE" w:rsidRDefault="0033419E">
      <w:r>
        <w:t>.</w:t>
      </w:r>
    </w:p>
    <w:p w14:paraId="6C6D5122" w14:textId="77777777" w:rsidR="001B4CBE" w:rsidRDefault="0033419E">
      <w:r>
        <w:lastRenderedPageBreak/>
        <w:t xml:space="preserve">The process also includes budgeting for operational typical workstream projects—such as awareness campaigns, community facilitation, training programmes, or compliance functions—that are projectised and linked to the IDP but do not qualify as capital investments or infrastructure maintenance. Oversight includes confirming alignment with departmental operational plans, validating affordability, ensuring classification accuracy across all mSCOA segments, and preparing the consolidated operational expenditure </w:t>
      </w:r>
      <w:r>
        <w:t>schedule for inclusion in the draft budget.</w:t>
      </w:r>
    </w:p>
    <w:p w14:paraId="38CE7B5D" w14:textId="77777777" w:rsidR="001B4CBE" w:rsidRDefault="001B4CBE">
      <w:pPr>
        <w:pStyle w:val="IDSTYLERDDEFAULT"/>
      </w:pPr>
    </w:p>
    <w:p w14:paraId="645F7BEB" w14:textId="77777777" w:rsidR="001B4CBE" w:rsidRDefault="001B4CBE">
      <w:pPr>
        <w:pStyle w:val="IDSTYLERDDEFAULT"/>
      </w:pPr>
    </w:p>
    <w:p w14:paraId="3E21DE1B" w14:textId="77777777" w:rsidR="001B4CBE" w:rsidRDefault="0033419E">
      <w:pPr>
        <w:pStyle w:val="IDSTYLERDMODELGRAPHICCENTERED"/>
        <w:spacing w:line="240" w:lineRule="atLeast"/>
      </w:pPr>
      <w:r>
        <w:rPr>
          <w:noProof/>
        </w:rPr>
        <w:drawing>
          <wp:inline distT="0" distB="0" distL="0" distR="0" wp14:anchorId="140BDCA3" wp14:editId="261C1C6D">
            <wp:extent cx="8892000" cy="20376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2037600"/>
                    </a:xfrm>
                    <a:prstGeom prst="rect">
                      <a:avLst/>
                    </a:prstGeom>
                    <a:noFill/>
                    <a:ln>
                      <a:noFill/>
                    </a:ln>
                  </pic:spPr>
                </pic:pic>
              </a:graphicData>
            </a:graphic>
          </wp:inline>
        </w:drawing>
      </w:r>
    </w:p>
    <w:p w14:paraId="345295B0" w14:textId="77777777" w:rsidR="001B4CBE" w:rsidRDefault="001B4CBE">
      <w:pPr>
        <w:pStyle w:val="IDSTYLERDDEFAULT"/>
      </w:pPr>
    </w:p>
    <w:p w14:paraId="5F455FA5" w14:textId="77777777" w:rsidR="001B4CBE" w:rsidRDefault="0033419E">
      <w:pPr>
        <w:pStyle w:val="IDSTYLERDDEFAULTITALIC"/>
      </w:pPr>
      <w:r>
        <w:t>Figure 4: Operational Expenditure Process Diagram</w:t>
      </w:r>
    </w:p>
    <w:p w14:paraId="03732D90" w14:textId="77777777" w:rsidR="001B4CBE" w:rsidRDefault="001B4CBE">
      <w:pPr>
        <w:pStyle w:val="IDSTYLERDDEFAULT"/>
      </w:pPr>
    </w:p>
    <w:p w14:paraId="74A7A103" w14:textId="77777777" w:rsidR="001B4CBE" w:rsidRDefault="0033419E">
      <w:pPr>
        <w:pStyle w:val="IDSTYLERDDEFAULT"/>
      </w:pPr>
      <w:r>
        <w:t>The Creditors Budgeting system functionality supports the following tasks across the Operational Expenditure business processes.</w:t>
      </w:r>
    </w:p>
    <w:p w14:paraId="5DD8D6AA" w14:textId="77777777" w:rsidR="001B4CBE" w:rsidRDefault="001B4CB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1B4CBE" w14:paraId="0EE3FDA8"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2B02B38" w14:textId="77777777" w:rsidR="001B4CBE" w:rsidRDefault="0033419E">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B770007" w14:textId="77777777" w:rsidR="001B4CBE" w:rsidRDefault="0033419E">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F48C99C" w14:textId="77777777" w:rsidR="001B4CBE" w:rsidRDefault="0033419E">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66B40EF" w14:textId="77777777" w:rsidR="001B4CBE" w:rsidRDefault="0033419E">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BA6F3CE" w14:textId="77777777" w:rsidR="001B4CBE" w:rsidRDefault="0033419E">
            <w:pPr>
              <w:pStyle w:val="TableHeadDC"/>
            </w:pPr>
            <w:r>
              <w:t>Sub-Process Name</w:t>
            </w:r>
          </w:p>
        </w:tc>
      </w:tr>
      <w:tr w:rsidR="001B4CBE" w14:paraId="399B795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86C503" w14:textId="77777777" w:rsidR="001B4CBE" w:rsidRDefault="0033419E">
            <w:pPr>
              <w:pStyle w:val="TableNormal0"/>
            </w:pPr>
            <w:r>
              <w:t>CRB29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40D9A8" w14:textId="77777777" w:rsidR="001B4CBE" w:rsidRDefault="0033419E">
            <w:pPr>
              <w:pStyle w:val="TableNormal0"/>
            </w:pPr>
            <w:r>
              <w:t>Integrate reports, financial commitments and expenditure data from contract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EAEC81" w14:textId="77777777" w:rsidR="001B4CBE" w:rsidRDefault="0033419E">
            <w:pPr>
              <w:jc w:val="left"/>
              <w:rPr>
                <w:sz w:val="20"/>
              </w:rPr>
            </w:pPr>
            <w:r>
              <w:rPr>
                <w:sz w:val="20"/>
              </w:rPr>
              <w:t>Enable the ability within the System Functionality to integrate the monthly reports from the Contract Management System Functionality. This functionality ensures that monthly contract progress reports, financial commitments, and expenditure data captured in the Contract Management System Functionality are automatically made available within the System Functionality. The purpose is to improve visibility of contract execution against the approved budget, enable real-time financial oversight, and support compl</w:t>
            </w:r>
            <w:r>
              <w:rPr>
                <w:sz w:val="20"/>
              </w:rPr>
              <w:t>iance with the MFMA, mSCOA Regulations, and National Treasury expenditure reporting requirements. The system functionality must support:</w:t>
            </w:r>
          </w:p>
          <w:p w14:paraId="557FEEF9" w14:textId="77777777" w:rsidR="001B4CBE" w:rsidRDefault="0033419E">
            <w:pPr>
              <w:jc w:val="left"/>
              <w:rPr>
                <w:sz w:val="20"/>
              </w:rPr>
            </w:pPr>
            <w:r>
              <w:rPr>
                <w:sz w:val="20"/>
              </w:rPr>
              <w:t xml:space="preserve"> </w:t>
            </w:r>
          </w:p>
          <w:p w14:paraId="27FFA5B1" w14:textId="77777777" w:rsidR="001B4CBE" w:rsidRDefault="0033419E">
            <w:pPr>
              <w:numPr>
                <w:ilvl w:val="0"/>
                <w:numId w:val="116"/>
              </w:numPr>
              <w:ind w:left="238"/>
              <w:jc w:val="left"/>
              <w:rPr>
                <w:sz w:val="20"/>
              </w:rPr>
            </w:pPr>
            <w:r>
              <w:rPr>
                <w:sz w:val="20"/>
              </w:rPr>
              <w:lastRenderedPageBreak/>
              <w:t>Automated data transfer, enabling the monthly upload or real-time integration of contract progress and expenditure reports from the contract management system functionality into the budgeting environment.</w:t>
            </w:r>
          </w:p>
          <w:p w14:paraId="15844BF9" w14:textId="77777777" w:rsidR="001B4CBE" w:rsidRDefault="0033419E">
            <w:pPr>
              <w:numPr>
                <w:ilvl w:val="0"/>
                <w:numId w:val="116"/>
              </w:numPr>
              <w:ind w:left="238"/>
              <w:jc w:val="left"/>
              <w:rPr>
                <w:sz w:val="20"/>
              </w:rPr>
            </w:pPr>
            <w:r>
              <w:rPr>
                <w:sz w:val="20"/>
              </w:rPr>
              <w:t>Contract-to-project and contract to item linkage, ensuring that each imported report is correctly associated with the relevant project based on unique contract or project identifiers.</w:t>
            </w:r>
          </w:p>
          <w:p w14:paraId="0F634CAD" w14:textId="77777777" w:rsidR="001B4CBE" w:rsidRDefault="0033419E">
            <w:pPr>
              <w:numPr>
                <w:ilvl w:val="0"/>
                <w:numId w:val="116"/>
              </w:numPr>
              <w:ind w:left="238"/>
              <w:jc w:val="left"/>
              <w:rPr>
                <w:sz w:val="20"/>
              </w:rPr>
            </w:pPr>
            <w:r>
              <w:rPr>
                <w:sz w:val="20"/>
              </w:rPr>
              <w:t>Monthly financial update view, displaying cumulative commitments, actual expenditure, and remaining budget for each contract-linked expenditure.</w:t>
            </w:r>
          </w:p>
          <w:p w14:paraId="6F814BAE" w14:textId="77777777" w:rsidR="001B4CBE" w:rsidRDefault="0033419E">
            <w:pPr>
              <w:numPr>
                <w:ilvl w:val="0"/>
                <w:numId w:val="116"/>
              </w:numPr>
              <w:ind w:left="238"/>
              <w:jc w:val="left"/>
              <w:rPr>
                <w:sz w:val="20"/>
              </w:rPr>
            </w:pPr>
            <w:r>
              <w:rPr>
                <w:sz w:val="20"/>
              </w:rPr>
              <w:t>Variance and exception indicators, highlighting any deviations between planned project budgets and actual contract performance or cost overruns.</w:t>
            </w:r>
          </w:p>
          <w:p w14:paraId="4E415350" w14:textId="77777777" w:rsidR="001B4CBE" w:rsidRDefault="0033419E">
            <w:pPr>
              <w:numPr>
                <w:ilvl w:val="0"/>
                <w:numId w:val="116"/>
              </w:numPr>
              <w:ind w:left="238"/>
              <w:jc w:val="left"/>
              <w:rPr>
                <w:sz w:val="20"/>
              </w:rPr>
            </w:pPr>
            <w:r>
              <w:rPr>
                <w:sz w:val="20"/>
              </w:rPr>
              <w:t>Read-only financial integration, preventing manual changes to contract data once imported to preserve source integrity and audit traceability.</w:t>
            </w:r>
          </w:p>
          <w:p w14:paraId="3B25FCB4" w14:textId="77777777" w:rsidR="001B4CBE" w:rsidRDefault="0033419E">
            <w:pPr>
              <w:numPr>
                <w:ilvl w:val="0"/>
                <w:numId w:val="116"/>
              </w:numPr>
              <w:ind w:left="238"/>
              <w:jc w:val="left"/>
              <w:rPr>
                <w:sz w:val="20"/>
              </w:rPr>
            </w:pPr>
            <w:r>
              <w:rPr>
                <w:sz w:val="20"/>
              </w:rPr>
              <w:t xml:space="preserve">Audit trail functionality, recording the source, </w:t>
            </w:r>
            <w:r>
              <w:rPr>
                <w:sz w:val="20"/>
              </w:rPr>
              <w:t>timestamp, and user activity associated with each monthly report integration.</w:t>
            </w:r>
          </w:p>
          <w:p w14:paraId="3B5C5AA9" w14:textId="77777777" w:rsidR="001B4CBE" w:rsidRDefault="0033419E">
            <w:pPr>
              <w:numPr>
                <w:ilvl w:val="0"/>
                <w:numId w:val="116"/>
              </w:numPr>
              <w:ind w:left="238"/>
              <w:jc w:val="left"/>
              <w:rPr>
                <w:sz w:val="20"/>
              </w:rPr>
            </w:pPr>
            <w:r>
              <w:rPr>
                <w:sz w:val="20"/>
              </w:rPr>
              <w:t>Notification functionality, alerting project managers, finance officials, or oversight teams when new monthly contract reports are available for review.</w:t>
            </w:r>
          </w:p>
          <w:p w14:paraId="610ED3FE" w14:textId="77777777" w:rsidR="001B4CBE" w:rsidRDefault="0033419E">
            <w:pPr>
              <w:numPr>
                <w:ilvl w:val="0"/>
                <w:numId w:val="116"/>
              </w:numPr>
              <w:ind w:left="238"/>
              <w:jc w:val="left"/>
              <w:rPr>
                <w:sz w:val="20"/>
              </w:rPr>
            </w:pPr>
            <w:r>
              <w:rPr>
                <w:sz w:val="20"/>
              </w:rPr>
              <w:t>Export capability, allowing integrated project-level and item level financial summaries and contract data to be downloaded in PDF or Excel format for internal and external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E7A5DF"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D31363" w14:textId="77777777" w:rsidR="001B4CBE" w:rsidRDefault="0033419E">
            <w:pPr>
              <w:pStyle w:val="TableNormal0"/>
            </w:pPr>
            <w:r>
              <w:t>Estimate IDP operational typical workstream projects</w:t>
            </w:r>
          </w:p>
        </w:tc>
      </w:tr>
      <w:tr w:rsidR="001B4CBE" w14:paraId="2478371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8B8156" w14:textId="77777777" w:rsidR="001B4CBE" w:rsidRDefault="0033419E">
            <w:pPr>
              <w:pStyle w:val="TableNormal0"/>
            </w:pPr>
            <w:r>
              <w:t>CRB48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ED7B96" w14:textId="77777777" w:rsidR="001B4CBE" w:rsidRDefault="0033419E">
            <w:pPr>
              <w:pStyle w:val="TableNormal0"/>
            </w:pPr>
            <w:r>
              <w:t>View current commitments on existing projects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AAFDEF" w14:textId="77777777" w:rsidR="001B4CBE" w:rsidRDefault="0033419E">
            <w:pPr>
              <w:jc w:val="left"/>
              <w:rPr>
                <w:sz w:val="20"/>
              </w:rPr>
            </w:pPr>
            <w:r>
              <w:rPr>
                <w:sz w:val="20"/>
              </w:rPr>
              <w:t>Enable the ability within the System Functionality for users to view the current commitments on projects linked to existing contracts managed in contract management. This functionality ensures that users can access up-to-date financial commitment information for each project, based on active contracts managed through the Contract Management System Functionality. The purpose is to support real-time budget monitoring, enforce financial controls, and ensure that project-level expenditure remains within the app</w:t>
            </w:r>
            <w:r>
              <w:rPr>
                <w:sz w:val="20"/>
              </w:rPr>
              <w:t xml:space="preserve">roved limits in compliance with the MFMA, mSCOA Regulations, and National Treasury cost </w:t>
            </w:r>
            <w:r>
              <w:rPr>
                <w:sz w:val="20"/>
              </w:rPr>
              <w:lastRenderedPageBreak/>
              <w:t>containment measures. The system functionality must support:</w:t>
            </w:r>
          </w:p>
          <w:p w14:paraId="25DCAEDD" w14:textId="77777777" w:rsidR="001B4CBE" w:rsidRDefault="0033419E">
            <w:pPr>
              <w:jc w:val="left"/>
              <w:rPr>
                <w:sz w:val="20"/>
              </w:rPr>
            </w:pPr>
            <w:r>
              <w:rPr>
                <w:sz w:val="20"/>
              </w:rPr>
              <w:t xml:space="preserve"> </w:t>
            </w:r>
          </w:p>
          <w:p w14:paraId="1E2D237D" w14:textId="77777777" w:rsidR="001B4CBE" w:rsidRDefault="0033419E">
            <w:pPr>
              <w:numPr>
                <w:ilvl w:val="0"/>
                <w:numId w:val="118"/>
              </w:numPr>
              <w:ind w:left="238"/>
              <w:jc w:val="left"/>
              <w:rPr>
                <w:sz w:val="20"/>
              </w:rPr>
            </w:pPr>
            <w:r>
              <w:rPr>
                <w:sz w:val="20"/>
              </w:rPr>
              <w:t xml:space="preserve">Commitment view interface, </w:t>
            </w:r>
            <w:r>
              <w:rPr>
                <w:sz w:val="20"/>
              </w:rPr>
              <w:t>displaying the value of current contractual commitments linked to each project, including cumulative committed amounts and remaining available budget.</w:t>
            </w:r>
          </w:p>
          <w:p w14:paraId="44B725A9" w14:textId="77777777" w:rsidR="001B4CBE" w:rsidRDefault="0033419E">
            <w:pPr>
              <w:numPr>
                <w:ilvl w:val="0"/>
                <w:numId w:val="118"/>
              </w:numPr>
              <w:ind w:left="238"/>
              <w:jc w:val="left"/>
              <w:rPr>
                <w:sz w:val="20"/>
              </w:rPr>
            </w:pPr>
            <w:r>
              <w:rPr>
                <w:sz w:val="20"/>
              </w:rPr>
              <w:t>Contract linkage display, showing details of the associated contract(s) such as contract number, service provider, start and end dates, and contract value.</w:t>
            </w:r>
          </w:p>
          <w:p w14:paraId="412CA786" w14:textId="77777777" w:rsidR="001B4CBE" w:rsidRDefault="0033419E">
            <w:pPr>
              <w:numPr>
                <w:ilvl w:val="0"/>
                <w:numId w:val="118"/>
              </w:numPr>
              <w:ind w:left="238"/>
              <w:jc w:val="left"/>
              <w:rPr>
                <w:sz w:val="20"/>
              </w:rPr>
            </w:pPr>
            <w:r>
              <w:rPr>
                <w:sz w:val="20"/>
              </w:rPr>
              <w:t>Real-time financial updates, reflecting the most recent commitment values imported or integrated from the Contract Management System Functionality.</w:t>
            </w:r>
          </w:p>
          <w:p w14:paraId="6923A56E" w14:textId="77777777" w:rsidR="001B4CBE" w:rsidRDefault="0033419E">
            <w:pPr>
              <w:numPr>
                <w:ilvl w:val="0"/>
                <w:numId w:val="118"/>
              </w:numPr>
              <w:ind w:left="238"/>
              <w:jc w:val="left"/>
              <w:rPr>
                <w:sz w:val="20"/>
              </w:rPr>
            </w:pPr>
            <w:r>
              <w:rPr>
                <w:sz w:val="20"/>
              </w:rPr>
              <w:t>Filter and search functionality, allowing users to view project commitments by contract, department, funding source, or implementation phase.</w:t>
            </w:r>
          </w:p>
          <w:p w14:paraId="178E606E" w14:textId="77777777" w:rsidR="001B4CBE" w:rsidRDefault="0033419E">
            <w:pPr>
              <w:numPr>
                <w:ilvl w:val="0"/>
                <w:numId w:val="118"/>
              </w:numPr>
              <w:ind w:left="238"/>
              <w:jc w:val="left"/>
              <w:rPr>
                <w:sz w:val="20"/>
              </w:rPr>
            </w:pPr>
            <w:r>
              <w:rPr>
                <w:sz w:val="20"/>
              </w:rPr>
              <w:t>Variance indicators, highlighting instances where current commitments exceed the allocated budget or deviate from planned expenditure timelines.</w:t>
            </w:r>
          </w:p>
          <w:p w14:paraId="4C160BEA" w14:textId="77777777" w:rsidR="001B4CBE" w:rsidRDefault="0033419E">
            <w:pPr>
              <w:numPr>
                <w:ilvl w:val="0"/>
                <w:numId w:val="118"/>
              </w:numPr>
              <w:ind w:left="238"/>
              <w:jc w:val="left"/>
              <w:rPr>
                <w:sz w:val="20"/>
              </w:rPr>
            </w:pPr>
            <w:r>
              <w:rPr>
                <w:sz w:val="20"/>
              </w:rPr>
              <w:t>Read-only access control, ensuring that users can view commitment information without modifying underlying financial or contractual data.</w:t>
            </w:r>
          </w:p>
          <w:p w14:paraId="04D3F371" w14:textId="77777777" w:rsidR="001B4CBE" w:rsidRDefault="0033419E">
            <w:pPr>
              <w:numPr>
                <w:ilvl w:val="0"/>
                <w:numId w:val="118"/>
              </w:numPr>
              <w:ind w:left="238"/>
              <w:jc w:val="left"/>
              <w:rPr>
                <w:sz w:val="20"/>
              </w:rPr>
            </w:pPr>
            <w:r>
              <w:rPr>
                <w:sz w:val="20"/>
              </w:rPr>
              <w:t>Audit reference information, showing when commitment data was last updated and the source of the imported values.</w:t>
            </w:r>
          </w:p>
          <w:p w14:paraId="522EEAF3" w14:textId="77777777" w:rsidR="001B4CBE" w:rsidRDefault="0033419E">
            <w:pPr>
              <w:numPr>
                <w:ilvl w:val="0"/>
                <w:numId w:val="118"/>
              </w:numPr>
              <w:ind w:left="238"/>
              <w:jc w:val="left"/>
              <w:rPr>
                <w:sz w:val="20"/>
              </w:rPr>
            </w:pPr>
            <w:r>
              <w:rPr>
                <w:sz w:val="20"/>
              </w:rPr>
              <w:t>Export capability, enabling users to download commitment summaries and project-linked contract details in Excel or PDF format for review and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F84F41"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056ECC" w14:textId="77777777" w:rsidR="001B4CBE" w:rsidRDefault="0033419E">
            <w:pPr>
              <w:pStyle w:val="TableNormal0"/>
            </w:pPr>
            <w:r>
              <w:t>Estimate IDP operational typical workstream projects</w:t>
            </w:r>
          </w:p>
        </w:tc>
      </w:tr>
      <w:tr w:rsidR="001B4CBE" w14:paraId="1650F522"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E642ED" w14:textId="77777777" w:rsidR="001B4CBE" w:rsidRDefault="0033419E">
            <w:pPr>
              <w:pStyle w:val="TableNormal0"/>
            </w:pPr>
            <w:r>
              <w:t>CRB8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A24235" w14:textId="77777777" w:rsidR="001B4CBE" w:rsidRDefault="0033419E">
            <w:pPr>
              <w:pStyle w:val="TableNormal0"/>
            </w:pPr>
            <w:r>
              <w:t xml:space="preserve">Capture budget </w:t>
            </w:r>
            <w:r>
              <w:t>based on current commitments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D2C95D" w14:textId="77777777" w:rsidR="001B4CBE" w:rsidRDefault="0033419E">
            <w:pPr>
              <w:jc w:val="left"/>
              <w:rPr>
                <w:sz w:val="20"/>
              </w:rPr>
            </w:pPr>
            <w:r>
              <w:rPr>
                <w:sz w:val="20"/>
              </w:rPr>
              <w:t xml:space="preserve">Enable the ability within the System Functionality to capture the budget by financial year, in accordance with the current commitments to be incurred for the three-year budget period. This functionality ensures that users can input and allocate project budgets across the applicable Medium-Term Revenue and Expenditure Framework (MTREF) period, reflecting the planned financial commitments for each year. The purpose is to support multi-year budgeting in compliance with the MFMA, mSCOA Regulations, and </w:t>
            </w:r>
            <w:r>
              <w:rPr>
                <w:sz w:val="20"/>
              </w:rPr>
              <w:lastRenderedPageBreak/>
              <w:t>National Treasury budget preparation guidelines, enabling accurate financial planning and alignment with project implementation timelines. The system functionality must support:</w:t>
            </w:r>
          </w:p>
          <w:p w14:paraId="0683D406" w14:textId="77777777" w:rsidR="001B4CBE" w:rsidRDefault="0033419E">
            <w:pPr>
              <w:jc w:val="left"/>
              <w:rPr>
                <w:sz w:val="20"/>
              </w:rPr>
            </w:pPr>
            <w:r>
              <w:rPr>
                <w:sz w:val="20"/>
              </w:rPr>
              <w:t xml:space="preserve"> </w:t>
            </w:r>
          </w:p>
          <w:p w14:paraId="0A69987D" w14:textId="77777777" w:rsidR="001B4CBE" w:rsidRDefault="0033419E">
            <w:pPr>
              <w:numPr>
                <w:ilvl w:val="0"/>
                <w:numId w:val="120"/>
              </w:numPr>
              <w:ind w:left="238"/>
              <w:jc w:val="left"/>
              <w:rPr>
                <w:sz w:val="20"/>
              </w:rPr>
            </w:pPr>
            <w:r>
              <w:rPr>
                <w:sz w:val="20"/>
              </w:rPr>
              <w:t>Year-specific budget entry fields, enabling users to capture planned expenditure values separately for each of the three MTREF financial years.</w:t>
            </w:r>
          </w:p>
          <w:p w14:paraId="100BB0A1" w14:textId="77777777" w:rsidR="001B4CBE" w:rsidRDefault="0033419E">
            <w:pPr>
              <w:numPr>
                <w:ilvl w:val="0"/>
                <w:numId w:val="120"/>
              </w:numPr>
              <w:ind w:left="238"/>
              <w:jc w:val="left"/>
              <w:rPr>
                <w:sz w:val="20"/>
              </w:rPr>
            </w:pPr>
            <w:r>
              <w:rPr>
                <w:sz w:val="20"/>
              </w:rPr>
              <w:t>Alignment with cash flow and implementation plans, ensuring budget entries reflect the timing of expected commitments and spending milestones.</w:t>
            </w:r>
          </w:p>
          <w:p w14:paraId="2B83D353" w14:textId="77777777" w:rsidR="001B4CBE" w:rsidRDefault="0033419E">
            <w:pPr>
              <w:numPr>
                <w:ilvl w:val="0"/>
                <w:numId w:val="120"/>
              </w:numPr>
              <w:ind w:left="238"/>
              <w:jc w:val="left"/>
              <w:rPr>
                <w:sz w:val="20"/>
              </w:rPr>
            </w:pPr>
            <w:r>
              <w:rPr>
                <w:sz w:val="20"/>
              </w:rPr>
              <w:t>Validation against funding availability, checking that the annual budget captured does not exceed allocated or anticipated funding per financial year.</w:t>
            </w:r>
          </w:p>
          <w:p w14:paraId="7B4EF1E3" w14:textId="77777777" w:rsidR="001B4CBE" w:rsidRDefault="0033419E">
            <w:pPr>
              <w:numPr>
                <w:ilvl w:val="0"/>
                <w:numId w:val="120"/>
              </w:numPr>
              <w:ind w:left="238"/>
              <w:jc w:val="left"/>
              <w:rPr>
                <w:sz w:val="20"/>
              </w:rPr>
            </w:pPr>
            <w:r>
              <w:rPr>
                <w:sz w:val="20"/>
              </w:rPr>
              <w:t>Automated calculation of total budget, summing the annual figures to display the overall budget across the MTREF period.</w:t>
            </w:r>
          </w:p>
          <w:p w14:paraId="1EA29065" w14:textId="77777777" w:rsidR="001B4CBE" w:rsidRDefault="0033419E">
            <w:pPr>
              <w:numPr>
                <w:ilvl w:val="0"/>
                <w:numId w:val="120"/>
              </w:numPr>
              <w:ind w:left="238"/>
              <w:jc w:val="left"/>
              <w:rPr>
                <w:sz w:val="20"/>
              </w:rPr>
            </w:pPr>
            <w:r>
              <w:rPr>
                <w:sz w:val="20"/>
              </w:rPr>
              <w:t>Segmentation compliance, ensuring each year’s budget entry is correctly aligned to the applicable mSCOA segments including item, project, function, and fund.</w:t>
            </w:r>
          </w:p>
          <w:p w14:paraId="5D8A4124" w14:textId="77777777" w:rsidR="001B4CBE" w:rsidRDefault="0033419E">
            <w:pPr>
              <w:numPr>
                <w:ilvl w:val="0"/>
                <w:numId w:val="120"/>
              </w:numPr>
              <w:ind w:left="238"/>
              <w:jc w:val="left"/>
              <w:rPr>
                <w:sz w:val="20"/>
              </w:rPr>
            </w:pPr>
            <w:r>
              <w:rPr>
                <w:sz w:val="20"/>
              </w:rPr>
              <w:t xml:space="preserve">Audit trail functionality, logging each annual budget entry or amendment with timestamp, user </w:t>
            </w:r>
            <w:r>
              <w:rPr>
                <w:sz w:val="20"/>
              </w:rPr>
              <w:t>ID, and comments for traceability.</w:t>
            </w:r>
          </w:p>
          <w:p w14:paraId="1BF1E2BD" w14:textId="77777777" w:rsidR="001B4CBE" w:rsidRDefault="0033419E">
            <w:pPr>
              <w:numPr>
                <w:ilvl w:val="0"/>
                <w:numId w:val="120"/>
              </w:numPr>
              <w:ind w:left="238"/>
              <w:jc w:val="left"/>
              <w:rPr>
                <w:sz w:val="20"/>
              </w:rPr>
            </w:pPr>
            <w:r>
              <w:rPr>
                <w:sz w:val="20"/>
              </w:rPr>
              <w:t>Change tracking and versioning, maintaining a history of all captured budgets by year to support audit, review, and reforecasting.</w:t>
            </w:r>
          </w:p>
          <w:p w14:paraId="29942C47" w14:textId="77777777" w:rsidR="001B4CBE" w:rsidRDefault="0033419E">
            <w:pPr>
              <w:numPr>
                <w:ilvl w:val="0"/>
                <w:numId w:val="120"/>
              </w:numPr>
              <w:ind w:left="238"/>
              <w:jc w:val="left"/>
              <w:rPr>
                <w:sz w:val="20"/>
              </w:rPr>
            </w:pPr>
            <w:r>
              <w:rPr>
                <w:sz w:val="20"/>
              </w:rPr>
              <w:t>Export capability, allowing the MTREF-aligned project budget to be downloaded in Excel or PDF format for reporting and submission to oversight bodies.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735B70"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87A1A4" w14:textId="77777777" w:rsidR="001B4CBE" w:rsidRDefault="0033419E">
            <w:pPr>
              <w:pStyle w:val="TableNormal0"/>
            </w:pPr>
            <w:r>
              <w:t>Estimate IDP operational typical workstream projects</w:t>
            </w:r>
          </w:p>
        </w:tc>
      </w:tr>
      <w:tr w:rsidR="001B4CBE" w14:paraId="5D2B3906"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D8EA0D" w14:textId="77777777" w:rsidR="001B4CBE" w:rsidRDefault="0033419E">
            <w:pPr>
              <w:pStyle w:val="TableNormal0"/>
            </w:pPr>
            <w:r>
              <w:t>CRB55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97C040" w14:textId="77777777" w:rsidR="001B4CBE" w:rsidRDefault="0033419E">
            <w:pPr>
              <w:pStyle w:val="TableNormal0"/>
            </w:pPr>
            <w:r>
              <w:t>View suppliers linked to specific items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B734B0" w14:textId="77777777" w:rsidR="001B4CBE" w:rsidRDefault="0033419E">
            <w:pPr>
              <w:jc w:val="left"/>
              <w:rPr>
                <w:sz w:val="20"/>
              </w:rPr>
            </w:pPr>
            <w:r>
              <w:rPr>
                <w:sz w:val="20"/>
              </w:rPr>
              <w:t xml:space="preserve">Enable the ability within the System Functionality to view the supplier details related to VAT for existing expenditure items. This functionality ensures that users can access VAT-specific supplier information—such as VAT registration number, tax status, and VAT treatment—linked to suppliers involved in execution. The purpose is to support accurate VAT classification, strengthen VAT compliance monitoring, and ensure alignment with SARS requirements, MFMA provisions, </w:t>
            </w:r>
            <w:r>
              <w:rPr>
                <w:sz w:val="20"/>
              </w:rPr>
              <w:lastRenderedPageBreak/>
              <w:t>and National Treasury VAT management frameworks. The system functionality must support:</w:t>
            </w:r>
          </w:p>
          <w:p w14:paraId="256D0AD2" w14:textId="77777777" w:rsidR="001B4CBE" w:rsidRDefault="0033419E">
            <w:pPr>
              <w:jc w:val="left"/>
              <w:rPr>
                <w:sz w:val="20"/>
              </w:rPr>
            </w:pPr>
            <w:r>
              <w:rPr>
                <w:sz w:val="20"/>
              </w:rPr>
              <w:t xml:space="preserve"> </w:t>
            </w:r>
          </w:p>
          <w:p w14:paraId="6344EDAF" w14:textId="77777777" w:rsidR="001B4CBE" w:rsidRDefault="0033419E">
            <w:pPr>
              <w:numPr>
                <w:ilvl w:val="0"/>
                <w:numId w:val="122"/>
              </w:numPr>
              <w:ind w:left="238"/>
              <w:jc w:val="left"/>
              <w:rPr>
                <w:sz w:val="20"/>
              </w:rPr>
            </w:pPr>
            <w:r>
              <w:rPr>
                <w:sz w:val="20"/>
              </w:rPr>
              <w:t>Supplier VAT details display, showing the VAT registration number, registered business name, VAT treatment status (e.g. standard rated, exempt), and applicable tax category for each supplier linked to an expenditure item.</w:t>
            </w:r>
          </w:p>
          <w:p w14:paraId="665F32C8" w14:textId="77777777" w:rsidR="001B4CBE" w:rsidRDefault="0033419E">
            <w:pPr>
              <w:numPr>
                <w:ilvl w:val="0"/>
                <w:numId w:val="122"/>
              </w:numPr>
              <w:ind w:left="238"/>
              <w:jc w:val="left"/>
              <w:rPr>
                <w:sz w:val="20"/>
              </w:rPr>
            </w:pPr>
            <w:r>
              <w:rPr>
                <w:sz w:val="20"/>
              </w:rPr>
              <w:t xml:space="preserve">Linked view, </w:t>
            </w:r>
            <w:r>
              <w:rPr>
                <w:sz w:val="20"/>
              </w:rPr>
              <w:t>allowing users to view supplier VAT information in the context of each existing expenditure item, including contract or order references.</w:t>
            </w:r>
          </w:p>
          <w:p w14:paraId="6D2C052F" w14:textId="77777777" w:rsidR="001B4CBE" w:rsidRDefault="0033419E">
            <w:pPr>
              <w:numPr>
                <w:ilvl w:val="0"/>
                <w:numId w:val="122"/>
              </w:numPr>
              <w:ind w:left="238"/>
              <w:jc w:val="left"/>
              <w:rPr>
                <w:sz w:val="20"/>
              </w:rPr>
            </w:pPr>
            <w:r>
              <w:rPr>
                <w:sz w:val="20"/>
              </w:rPr>
              <w:t>Read-only access control, ensuring users can view supplier VAT data without the ability to modify financial or registration information unless authorised.</w:t>
            </w:r>
          </w:p>
          <w:p w14:paraId="4CCFD6CE" w14:textId="77777777" w:rsidR="001B4CBE" w:rsidRDefault="0033419E">
            <w:pPr>
              <w:numPr>
                <w:ilvl w:val="0"/>
                <w:numId w:val="122"/>
              </w:numPr>
              <w:ind w:left="238"/>
              <w:jc w:val="left"/>
              <w:rPr>
                <w:sz w:val="20"/>
              </w:rPr>
            </w:pPr>
            <w:r>
              <w:rPr>
                <w:sz w:val="20"/>
              </w:rPr>
              <w:t>Source verification indicators, displaying the date of last VAT verification and the source of the supplier’s VAT information (e.g. CSD, internal vendor database).</w:t>
            </w:r>
          </w:p>
          <w:p w14:paraId="5C708B0E" w14:textId="77777777" w:rsidR="001B4CBE" w:rsidRDefault="0033419E">
            <w:pPr>
              <w:numPr>
                <w:ilvl w:val="0"/>
                <w:numId w:val="122"/>
              </w:numPr>
              <w:ind w:left="238"/>
              <w:jc w:val="left"/>
              <w:rPr>
                <w:sz w:val="20"/>
              </w:rPr>
            </w:pPr>
            <w:r>
              <w:rPr>
                <w:sz w:val="20"/>
              </w:rPr>
              <w:t>Filter and search functionality, enabling users to locate suppliers based on VAT registration number, name, expenditure item, or VAT category.</w:t>
            </w:r>
          </w:p>
          <w:p w14:paraId="64937957" w14:textId="77777777" w:rsidR="001B4CBE" w:rsidRDefault="0033419E">
            <w:pPr>
              <w:numPr>
                <w:ilvl w:val="0"/>
                <w:numId w:val="122"/>
              </w:numPr>
              <w:ind w:left="238"/>
              <w:jc w:val="left"/>
              <w:rPr>
                <w:sz w:val="20"/>
              </w:rPr>
            </w:pPr>
            <w:r>
              <w:rPr>
                <w:sz w:val="20"/>
              </w:rPr>
              <w:t>Audit reference metadata, showing when and by whom the VAT details were last reviewed or validated in the system.</w:t>
            </w:r>
          </w:p>
          <w:p w14:paraId="08A2F5F8" w14:textId="77777777" w:rsidR="001B4CBE" w:rsidRDefault="0033419E">
            <w:pPr>
              <w:numPr>
                <w:ilvl w:val="0"/>
                <w:numId w:val="122"/>
              </w:numPr>
              <w:ind w:left="238"/>
              <w:jc w:val="left"/>
              <w:rPr>
                <w:sz w:val="20"/>
              </w:rPr>
            </w:pPr>
            <w:r>
              <w:rPr>
                <w:sz w:val="20"/>
              </w:rPr>
              <w:t>Cross-functional integration, linking supplier VAT data to contract management, procurement, and expenditure tracking for full traceability.</w:t>
            </w:r>
          </w:p>
          <w:p w14:paraId="6EC2EC21" w14:textId="77777777" w:rsidR="001B4CBE" w:rsidRDefault="0033419E">
            <w:pPr>
              <w:numPr>
                <w:ilvl w:val="0"/>
                <w:numId w:val="122"/>
              </w:numPr>
              <w:ind w:left="238"/>
              <w:jc w:val="left"/>
              <w:rPr>
                <w:sz w:val="20"/>
              </w:rPr>
            </w:pPr>
            <w:r>
              <w:rPr>
                <w:sz w:val="20"/>
              </w:rPr>
              <w:t>Export capability, supporting the extraction of supplier VAT details per expenditure item in Excel or PDF format for audit, compliance, or reporting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E9A14E" w14:textId="77777777" w:rsidR="001B4CBE" w:rsidRDefault="0033419E">
            <w:pPr>
              <w:pStyle w:val="TableNormal0"/>
            </w:pPr>
            <w:r>
              <w:lastRenderedPageBreak/>
              <w:t>Estimate whether supplier/nature of item is VAT claimable(U)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DDF5CC" w14:textId="77777777" w:rsidR="001B4CBE" w:rsidRDefault="0033419E">
            <w:pPr>
              <w:pStyle w:val="TableNormal0"/>
            </w:pPr>
            <w:r>
              <w:t>Determine municipal running costs</w:t>
            </w:r>
          </w:p>
        </w:tc>
      </w:tr>
      <w:tr w:rsidR="001B4CBE" w14:paraId="4DEE782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377192" w14:textId="77777777" w:rsidR="001B4CBE" w:rsidRDefault="0033419E">
            <w:pPr>
              <w:pStyle w:val="TableNormal0"/>
            </w:pPr>
            <w:r>
              <w:t>CRB43</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0CD871" w14:textId="77777777" w:rsidR="001B4CBE" w:rsidRDefault="0033419E">
            <w:pPr>
              <w:pStyle w:val="TableNormal0"/>
            </w:pPr>
            <w:r>
              <w:t>View VAT indicators linked to specific functions and items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D817D4" w14:textId="77777777" w:rsidR="001B4CBE" w:rsidRDefault="0033419E">
            <w:pPr>
              <w:jc w:val="left"/>
              <w:rPr>
                <w:sz w:val="20"/>
              </w:rPr>
            </w:pPr>
            <w:r>
              <w:rPr>
                <w:sz w:val="20"/>
              </w:rPr>
              <w:t xml:space="preserve">Enable the ability within the System Functionality for users to electronically view the VAT indicator linked to the mSCOA item and function segments allocated during the budgeting process. This functionality must allow authorised users to view the VAT treatment—such as standard rated, zero rated, exempt, or out-of-scope—assigned to each item and function segment, supporting accurate VAT planning, compliance with </w:t>
            </w:r>
            <w:r>
              <w:rPr>
                <w:sz w:val="20"/>
              </w:rPr>
              <w:lastRenderedPageBreak/>
              <w:t>SARS VAT legislation, and consistency in reporting in accordance with the MFMA, GRAP, and National Treasury guidance. The system functionality must support:</w:t>
            </w:r>
          </w:p>
          <w:p w14:paraId="18170360" w14:textId="77777777" w:rsidR="001B4CBE" w:rsidRDefault="0033419E">
            <w:pPr>
              <w:jc w:val="left"/>
              <w:rPr>
                <w:sz w:val="20"/>
              </w:rPr>
            </w:pPr>
            <w:r>
              <w:rPr>
                <w:sz w:val="20"/>
              </w:rPr>
              <w:t xml:space="preserve"> </w:t>
            </w:r>
          </w:p>
          <w:p w14:paraId="45E927CE" w14:textId="77777777" w:rsidR="001B4CBE" w:rsidRDefault="0033419E">
            <w:pPr>
              <w:numPr>
                <w:ilvl w:val="0"/>
                <w:numId w:val="124"/>
              </w:numPr>
              <w:ind w:left="238"/>
              <w:jc w:val="left"/>
              <w:rPr>
                <w:sz w:val="20"/>
              </w:rPr>
            </w:pPr>
            <w:r>
              <w:rPr>
                <w:sz w:val="20"/>
              </w:rPr>
              <w:t>On-screen view of the VAT indicator linked to each item and function segment within the budget capture and review screen</w:t>
            </w:r>
          </w:p>
          <w:p w14:paraId="1CA8F0F1" w14:textId="77777777" w:rsidR="001B4CBE" w:rsidRDefault="0033419E">
            <w:pPr>
              <w:numPr>
                <w:ilvl w:val="0"/>
                <w:numId w:val="124"/>
              </w:numPr>
              <w:ind w:left="238"/>
              <w:jc w:val="left"/>
              <w:rPr>
                <w:sz w:val="20"/>
              </w:rPr>
            </w:pPr>
            <w:r>
              <w:rPr>
                <w:sz w:val="20"/>
              </w:rPr>
              <w:t>Display of VAT treatment types for each mSCOA segment, including standard rated, zero rated, exempt, or out-of-scope</w:t>
            </w:r>
          </w:p>
          <w:p w14:paraId="182FFEA2" w14:textId="77777777" w:rsidR="001B4CBE" w:rsidRDefault="0033419E">
            <w:pPr>
              <w:numPr>
                <w:ilvl w:val="0"/>
                <w:numId w:val="124"/>
              </w:numPr>
              <w:ind w:left="238"/>
              <w:jc w:val="left"/>
              <w:rPr>
                <w:sz w:val="20"/>
              </w:rPr>
            </w:pPr>
            <w:r>
              <w:rPr>
                <w:sz w:val="20"/>
              </w:rPr>
              <w:t>Segment-level visibility to confirm VAT indicators applied per item and function for validation and compliance assurance</w:t>
            </w:r>
          </w:p>
          <w:p w14:paraId="04483F5B" w14:textId="77777777" w:rsidR="001B4CBE" w:rsidRDefault="0033419E">
            <w:pPr>
              <w:numPr>
                <w:ilvl w:val="0"/>
                <w:numId w:val="124"/>
              </w:numPr>
              <w:ind w:left="238"/>
              <w:jc w:val="left"/>
              <w:rPr>
                <w:sz w:val="20"/>
              </w:rPr>
            </w:pPr>
            <w:r>
              <w:rPr>
                <w:sz w:val="20"/>
              </w:rPr>
              <w:t>Filter and search functionality to locate VAT indicators by segment type, VAT status, or specific item/function codes</w:t>
            </w:r>
          </w:p>
          <w:p w14:paraId="62B349DE" w14:textId="77777777" w:rsidR="001B4CBE" w:rsidRDefault="0033419E">
            <w:pPr>
              <w:numPr>
                <w:ilvl w:val="0"/>
                <w:numId w:val="124"/>
              </w:numPr>
              <w:ind w:left="238"/>
              <w:jc w:val="left"/>
              <w:rPr>
                <w:sz w:val="20"/>
              </w:rPr>
            </w:pPr>
            <w:r>
              <w:rPr>
                <w:sz w:val="20"/>
              </w:rPr>
              <w:t>Read-only access control to ensure only authorised users may view VAT indicators, with restrictions on editing unless permitted by roles</w:t>
            </w:r>
          </w:p>
          <w:p w14:paraId="1325B240" w14:textId="77777777" w:rsidR="001B4CBE" w:rsidRDefault="0033419E">
            <w:pPr>
              <w:numPr>
                <w:ilvl w:val="0"/>
                <w:numId w:val="124"/>
              </w:numPr>
              <w:ind w:left="238"/>
              <w:jc w:val="left"/>
              <w:rPr>
                <w:sz w:val="20"/>
              </w:rPr>
            </w:pPr>
            <w:r>
              <w:rPr>
                <w:sz w:val="20"/>
              </w:rPr>
              <w:t>Audit reference metadata showing the user, date, and time of the VAT indicator allocation or verification</w:t>
            </w:r>
          </w:p>
          <w:p w14:paraId="28340A9B" w14:textId="77777777" w:rsidR="001B4CBE" w:rsidRDefault="0033419E">
            <w:pPr>
              <w:numPr>
                <w:ilvl w:val="0"/>
                <w:numId w:val="124"/>
              </w:numPr>
              <w:ind w:left="238"/>
              <w:jc w:val="left"/>
              <w:rPr>
                <w:sz w:val="20"/>
              </w:rPr>
            </w:pPr>
            <w:r>
              <w:rPr>
                <w:sz w:val="20"/>
              </w:rPr>
              <w:t>Cross-referencing capability linking VAT indicators to related budget transactions, expenditure records, or funding conditions</w:t>
            </w:r>
          </w:p>
          <w:p w14:paraId="6F87AF7A" w14:textId="77777777" w:rsidR="001B4CBE" w:rsidRDefault="0033419E">
            <w:pPr>
              <w:numPr>
                <w:ilvl w:val="0"/>
                <w:numId w:val="124"/>
              </w:numPr>
              <w:ind w:left="238"/>
              <w:jc w:val="left"/>
              <w:rPr>
                <w:sz w:val="20"/>
              </w:rPr>
            </w:pPr>
            <w:r>
              <w:rPr>
                <w:sz w:val="20"/>
              </w:rPr>
              <w:t>Export functionality allowing VAT indicator data to be downloaded by item and function in Excel or PDF format for compliance, audit, or internal reporting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63CCFD" w14:textId="77777777" w:rsidR="001B4CBE" w:rsidRDefault="0033419E">
            <w:pPr>
              <w:pStyle w:val="TableNormal0"/>
            </w:pPr>
            <w:r>
              <w:lastRenderedPageBreak/>
              <w:t>Estimate whether supplier/nature of item is VAT claimable(U)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BBCE83" w14:textId="77777777" w:rsidR="001B4CBE" w:rsidRDefault="0033419E">
            <w:pPr>
              <w:pStyle w:val="TableNormal0"/>
            </w:pPr>
            <w:r>
              <w:t>Determine municipal running costs</w:t>
            </w:r>
          </w:p>
        </w:tc>
      </w:tr>
      <w:tr w:rsidR="001B4CBE" w14:paraId="68C17AF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84D7C5" w14:textId="77777777" w:rsidR="001B4CBE" w:rsidRDefault="0033419E">
            <w:pPr>
              <w:pStyle w:val="TableNormal0"/>
            </w:pPr>
            <w:r>
              <w:t>CRB37</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568BB8" w14:textId="77777777" w:rsidR="001B4CBE" w:rsidRDefault="0033419E">
            <w:pPr>
              <w:pStyle w:val="TableNormal0"/>
            </w:pPr>
            <w:r>
              <w:t>Request changes to VAT indicators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3ABB93" w14:textId="77777777" w:rsidR="001B4CBE" w:rsidRDefault="0033419E">
            <w:pPr>
              <w:jc w:val="left"/>
              <w:rPr>
                <w:sz w:val="20"/>
              </w:rPr>
            </w:pPr>
            <w:r>
              <w:rPr>
                <w:sz w:val="20"/>
              </w:rPr>
              <w:t>Enable the ability within the Project Budgeting System Functionality to request changes to the VAT indicators in specific projects, functions, or items as required. This functionality ensures that authorised users can initiate requests to modify VAT treatment—such as standard rated, zero rated, exempt, or non-taxable—linked to project budgets, mSCOA functions, or item segments. The purpose is to maintain the accuracy of VAT classification in accordance with SARS VAT legislation, GRAP standards, and National</w:t>
            </w:r>
            <w:r>
              <w:rPr>
                <w:sz w:val="20"/>
              </w:rPr>
              <w:t xml:space="preserve"> Treasury VAT guidance, while preserving audit controls and </w:t>
            </w:r>
            <w:r>
              <w:rPr>
                <w:sz w:val="20"/>
              </w:rPr>
              <w:lastRenderedPageBreak/>
              <w:t>system integrity. The system functionality must support:</w:t>
            </w:r>
          </w:p>
          <w:p w14:paraId="3A3AFD46" w14:textId="77777777" w:rsidR="001B4CBE" w:rsidRDefault="0033419E">
            <w:pPr>
              <w:jc w:val="left"/>
              <w:rPr>
                <w:sz w:val="20"/>
              </w:rPr>
            </w:pPr>
            <w:r>
              <w:rPr>
                <w:sz w:val="20"/>
              </w:rPr>
              <w:t xml:space="preserve"> </w:t>
            </w:r>
          </w:p>
          <w:p w14:paraId="04133E79" w14:textId="77777777" w:rsidR="001B4CBE" w:rsidRDefault="0033419E">
            <w:pPr>
              <w:numPr>
                <w:ilvl w:val="0"/>
                <w:numId w:val="126"/>
              </w:numPr>
              <w:ind w:left="238"/>
              <w:jc w:val="left"/>
              <w:rPr>
                <w:sz w:val="20"/>
              </w:rPr>
            </w:pPr>
            <w:r>
              <w:rPr>
                <w:sz w:val="20"/>
              </w:rPr>
              <w:t>VAT indicator change request interface, allowing users to submit change requests for VAT treatment at project, function, or item level based on updated tax guidance or clarification.</w:t>
            </w:r>
          </w:p>
          <w:p w14:paraId="71506BD7" w14:textId="77777777" w:rsidR="001B4CBE" w:rsidRDefault="0033419E">
            <w:pPr>
              <w:numPr>
                <w:ilvl w:val="0"/>
                <w:numId w:val="126"/>
              </w:numPr>
              <w:ind w:left="238"/>
              <w:jc w:val="left"/>
              <w:rPr>
                <w:sz w:val="20"/>
              </w:rPr>
            </w:pPr>
            <w:r>
              <w:rPr>
                <w:sz w:val="20"/>
              </w:rPr>
              <w:t>Pre-configured VAT options, enabling selection from valid VAT indicators such as standard rated, zero rated, exempt, or out-of-scope, consistent with the municipality’s VAT framework.</w:t>
            </w:r>
          </w:p>
          <w:p w14:paraId="354606AD" w14:textId="77777777" w:rsidR="001B4CBE" w:rsidRDefault="0033419E">
            <w:pPr>
              <w:numPr>
                <w:ilvl w:val="0"/>
                <w:numId w:val="126"/>
              </w:numPr>
              <w:ind w:left="238"/>
              <w:jc w:val="left"/>
              <w:rPr>
                <w:sz w:val="20"/>
              </w:rPr>
            </w:pPr>
            <w:r>
              <w:rPr>
                <w:sz w:val="20"/>
              </w:rPr>
              <w:t>Justification and supporting documentation upload, requiring users to provide a written motivation and, where applicable, attach relevant tax rulings, circulars, or internal memos.</w:t>
            </w:r>
          </w:p>
          <w:p w14:paraId="5A7AE028" w14:textId="77777777" w:rsidR="001B4CBE" w:rsidRDefault="0033419E">
            <w:pPr>
              <w:numPr>
                <w:ilvl w:val="0"/>
                <w:numId w:val="126"/>
              </w:numPr>
              <w:ind w:left="238"/>
              <w:jc w:val="left"/>
              <w:rPr>
                <w:sz w:val="20"/>
              </w:rPr>
            </w:pPr>
            <w:r>
              <w:rPr>
                <w:sz w:val="20"/>
              </w:rPr>
              <w:t>Workflow-enabled approval process, routing VAT indicator change requests to designated finance or tax compliance officials for review and approval before changes are implemented.</w:t>
            </w:r>
          </w:p>
          <w:p w14:paraId="36F6390C" w14:textId="77777777" w:rsidR="001B4CBE" w:rsidRDefault="0033419E">
            <w:pPr>
              <w:numPr>
                <w:ilvl w:val="0"/>
                <w:numId w:val="126"/>
              </w:numPr>
              <w:ind w:left="238"/>
              <w:jc w:val="left"/>
              <w:rPr>
                <w:sz w:val="20"/>
              </w:rPr>
            </w:pPr>
            <w:r>
              <w:rPr>
                <w:sz w:val="20"/>
              </w:rPr>
              <w:t>Audit trail functionality, capturing all request and approval activities, including timestamps, user IDs, affected fields, and decision outcomes.</w:t>
            </w:r>
          </w:p>
          <w:p w14:paraId="1EF74506" w14:textId="77777777" w:rsidR="001B4CBE" w:rsidRDefault="0033419E">
            <w:pPr>
              <w:numPr>
                <w:ilvl w:val="0"/>
                <w:numId w:val="126"/>
              </w:numPr>
              <w:ind w:left="238"/>
              <w:jc w:val="left"/>
              <w:rPr>
                <w:sz w:val="20"/>
              </w:rPr>
            </w:pPr>
            <w:r>
              <w:rPr>
                <w:sz w:val="20"/>
              </w:rPr>
              <w:t xml:space="preserve">Impact assessment view, </w:t>
            </w:r>
            <w:r>
              <w:rPr>
                <w:sz w:val="20"/>
              </w:rPr>
              <w:t>displaying potential effects of requested changes on VAT reporting, accruals, and recoverability.</w:t>
            </w:r>
          </w:p>
          <w:p w14:paraId="0F1FAB7C" w14:textId="77777777" w:rsidR="001B4CBE" w:rsidRDefault="0033419E">
            <w:pPr>
              <w:numPr>
                <w:ilvl w:val="0"/>
                <w:numId w:val="126"/>
              </w:numPr>
              <w:ind w:left="238"/>
              <w:jc w:val="left"/>
              <w:rPr>
                <w:sz w:val="20"/>
              </w:rPr>
            </w:pPr>
            <w:r>
              <w:rPr>
                <w:sz w:val="20"/>
              </w:rPr>
              <w:t>Access control, limiting request initiation and approval rights based on predefined system roles and authority levels.</w:t>
            </w:r>
          </w:p>
          <w:p w14:paraId="4D025F48" w14:textId="77777777" w:rsidR="001B4CBE" w:rsidRDefault="0033419E">
            <w:pPr>
              <w:numPr>
                <w:ilvl w:val="0"/>
                <w:numId w:val="126"/>
              </w:numPr>
              <w:ind w:left="238"/>
              <w:jc w:val="left"/>
              <w:rPr>
                <w:sz w:val="20"/>
              </w:rPr>
            </w:pPr>
            <w:r>
              <w:rPr>
                <w:sz w:val="20"/>
              </w:rPr>
              <w:t>Export capability, supporting the download of VAT indicator change requests, approvals, and history in Excel or PDF format for audit and compliance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0E1F93" w14:textId="77777777" w:rsidR="001B4CBE" w:rsidRDefault="0033419E">
            <w:pPr>
              <w:pStyle w:val="TableNormal0"/>
            </w:pPr>
            <w:r>
              <w:lastRenderedPageBreak/>
              <w:t>Estimate whether supplier/nature of item is VAT claimable(U)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DE431E" w14:textId="77777777" w:rsidR="001B4CBE" w:rsidRDefault="0033419E">
            <w:pPr>
              <w:pStyle w:val="TableNormal0"/>
            </w:pPr>
            <w:r>
              <w:t>Determine municipal running costs</w:t>
            </w:r>
          </w:p>
        </w:tc>
      </w:tr>
      <w:tr w:rsidR="001B4CBE" w14:paraId="6785CE6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981260" w14:textId="77777777" w:rsidR="001B4CBE" w:rsidRDefault="0033419E">
            <w:pPr>
              <w:pStyle w:val="TableNormal0"/>
            </w:pPr>
            <w:r>
              <w:t>CRB29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05DE3E" w14:textId="77777777" w:rsidR="001B4CBE" w:rsidRDefault="0033419E">
            <w:pPr>
              <w:pStyle w:val="TableNormal0"/>
            </w:pPr>
            <w:r>
              <w:t xml:space="preserve">Integrate reports, </w:t>
            </w:r>
            <w:r>
              <w:t>financial commitments and expenditure data from contract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2BC38B" w14:textId="77777777" w:rsidR="001B4CBE" w:rsidRDefault="0033419E">
            <w:pPr>
              <w:jc w:val="left"/>
              <w:rPr>
                <w:sz w:val="20"/>
              </w:rPr>
            </w:pPr>
            <w:r>
              <w:rPr>
                <w:sz w:val="20"/>
              </w:rPr>
              <w:t xml:space="preserve">Enable the ability within the System Functionality to integrate the monthly reports from the Contract Management System Functionality. This functionality ensures that monthly contract progress reports, financial commitments, and expenditure data captured in the Contract Management System Functionality are automatically made available within the System Functionality. The purpose is to improve visibility of contract execution against the approved budget, </w:t>
            </w:r>
            <w:r>
              <w:rPr>
                <w:sz w:val="20"/>
              </w:rPr>
              <w:lastRenderedPageBreak/>
              <w:t>enable real-time financial oversight, and support compliance with the MFMA, mSCOA Regulations, and National Treasury expenditure reporting requirements. The system functionality must support:</w:t>
            </w:r>
          </w:p>
          <w:p w14:paraId="67F98F39" w14:textId="77777777" w:rsidR="001B4CBE" w:rsidRDefault="0033419E">
            <w:pPr>
              <w:jc w:val="left"/>
              <w:rPr>
                <w:sz w:val="20"/>
              </w:rPr>
            </w:pPr>
            <w:r>
              <w:rPr>
                <w:sz w:val="20"/>
              </w:rPr>
              <w:t xml:space="preserve"> </w:t>
            </w:r>
          </w:p>
          <w:p w14:paraId="6BF874D7" w14:textId="77777777" w:rsidR="001B4CBE" w:rsidRDefault="0033419E">
            <w:pPr>
              <w:numPr>
                <w:ilvl w:val="0"/>
                <w:numId w:val="128"/>
              </w:numPr>
              <w:ind w:left="238"/>
              <w:jc w:val="left"/>
              <w:rPr>
                <w:sz w:val="20"/>
              </w:rPr>
            </w:pPr>
            <w:r>
              <w:rPr>
                <w:sz w:val="20"/>
              </w:rPr>
              <w:t xml:space="preserve">Automated data transfer, enabling the </w:t>
            </w:r>
            <w:r>
              <w:rPr>
                <w:sz w:val="20"/>
              </w:rPr>
              <w:t>monthly upload or real-time integration of contract progress and expenditure reports from the contract management system functionality into the budgeting environment.</w:t>
            </w:r>
          </w:p>
          <w:p w14:paraId="35A754F7" w14:textId="77777777" w:rsidR="001B4CBE" w:rsidRDefault="0033419E">
            <w:pPr>
              <w:numPr>
                <w:ilvl w:val="0"/>
                <w:numId w:val="128"/>
              </w:numPr>
              <w:ind w:left="238"/>
              <w:jc w:val="left"/>
              <w:rPr>
                <w:sz w:val="20"/>
              </w:rPr>
            </w:pPr>
            <w:r>
              <w:rPr>
                <w:sz w:val="20"/>
              </w:rPr>
              <w:t>Contract-to-project and contract to item linkage, ensuring that each imported report is correctly associated with the relevant project based on unique contract or project identifiers.</w:t>
            </w:r>
          </w:p>
          <w:p w14:paraId="6F73611E" w14:textId="77777777" w:rsidR="001B4CBE" w:rsidRDefault="0033419E">
            <w:pPr>
              <w:numPr>
                <w:ilvl w:val="0"/>
                <w:numId w:val="128"/>
              </w:numPr>
              <w:ind w:left="238"/>
              <w:jc w:val="left"/>
              <w:rPr>
                <w:sz w:val="20"/>
              </w:rPr>
            </w:pPr>
            <w:r>
              <w:rPr>
                <w:sz w:val="20"/>
              </w:rPr>
              <w:t>Monthly financial update view, displaying cumulative commitments, actual expenditure, and remaining budget for each contract-linked expenditure.</w:t>
            </w:r>
          </w:p>
          <w:p w14:paraId="3861B07D" w14:textId="77777777" w:rsidR="001B4CBE" w:rsidRDefault="0033419E">
            <w:pPr>
              <w:numPr>
                <w:ilvl w:val="0"/>
                <w:numId w:val="128"/>
              </w:numPr>
              <w:ind w:left="238"/>
              <w:jc w:val="left"/>
              <w:rPr>
                <w:sz w:val="20"/>
              </w:rPr>
            </w:pPr>
            <w:r>
              <w:rPr>
                <w:sz w:val="20"/>
              </w:rPr>
              <w:t>Variance and exception indicators, highlighting any deviations between planned project budgets and actual contract performance or cost overruns.</w:t>
            </w:r>
          </w:p>
          <w:p w14:paraId="16BC772A" w14:textId="77777777" w:rsidR="001B4CBE" w:rsidRDefault="0033419E">
            <w:pPr>
              <w:numPr>
                <w:ilvl w:val="0"/>
                <w:numId w:val="128"/>
              </w:numPr>
              <w:ind w:left="238"/>
              <w:jc w:val="left"/>
              <w:rPr>
                <w:sz w:val="20"/>
              </w:rPr>
            </w:pPr>
            <w:r>
              <w:rPr>
                <w:sz w:val="20"/>
              </w:rPr>
              <w:t>Read-only financial integration, preventing manual changes to contract data once imported to preserve source integrity and audit traceability.</w:t>
            </w:r>
          </w:p>
          <w:p w14:paraId="5734523C" w14:textId="77777777" w:rsidR="001B4CBE" w:rsidRDefault="0033419E">
            <w:pPr>
              <w:numPr>
                <w:ilvl w:val="0"/>
                <w:numId w:val="128"/>
              </w:numPr>
              <w:ind w:left="238"/>
              <w:jc w:val="left"/>
              <w:rPr>
                <w:sz w:val="20"/>
              </w:rPr>
            </w:pPr>
            <w:r>
              <w:rPr>
                <w:sz w:val="20"/>
              </w:rPr>
              <w:t>Audit trail functionality, recording the source, timestamp, and user activity associated with each monthly report integration.</w:t>
            </w:r>
          </w:p>
          <w:p w14:paraId="0D43A8AF" w14:textId="77777777" w:rsidR="001B4CBE" w:rsidRDefault="0033419E">
            <w:pPr>
              <w:numPr>
                <w:ilvl w:val="0"/>
                <w:numId w:val="128"/>
              </w:numPr>
              <w:ind w:left="238"/>
              <w:jc w:val="left"/>
              <w:rPr>
                <w:sz w:val="20"/>
              </w:rPr>
            </w:pPr>
            <w:r>
              <w:rPr>
                <w:sz w:val="20"/>
              </w:rPr>
              <w:t>Notification functionality, alerting project managers, finance officials, or oversight teams when new monthly contract reports are available for review.</w:t>
            </w:r>
          </w:p>
          <w:p w14:paraId="77AAEFBA" w14:textId="77777777" w:rsidR="001B4CBE" w:rsidRDefault="0033419E">
            <w:pPr>
              <w:numPr>
                <w:ilvl w:val="0"/>
                <w:numId w:val="128"/>
              </w:numPr>
              <w:ind w:left="238"/>
              <w:jc w:val="left"/>
              <w:rPr>
                <w:sz w:val="20"/>
              </w:rPr>
            </w:pPr>
            <w:r>
              <w:rPr>
                <w:sz w:val="20"/>
              </w:rPr>
              <w:t>Export capability, allowing integrated project-level and item level financial summaries and contract data to be downloaded in PDF or Excel format for internal and external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BBAE93"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252EEC" w14:textId="77777777" w:rsidR="001B4CBE" w:rsidRDefault="0033419E">
            <w:pPr>
              <w:pStyle w:val="TableNormal0"/>
            </w:pPr>
            <w:r>
              <w:t>Determine municipal running costs</w:t>
            </w:r>
          </w:p>
        </w:tc>
      </w:tr>
      <w:tr w:rsidR="001B4CBE" w14:paraId="187F811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4C27E1" w14:textId="77777777" w:rsidR="001B4CBE" w:rsidRDefault="0033419E">
            <w:pPr>
              <w:pStyle w:val="TableNormal0"/>
            </w:pPr>
            <w:r>
              <w:t>CRB48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A2A0C7" w14:textId="77777777" w:rsidR="001B4CBE" w:rsidRDefault="0033419E">
            <w:pPr>
              <w:pStyle w:val="TableNormal0"/>
            </w:pPr>
            <w:r>
              <w:t>View current commitments on existing projects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FEDB6B" w14:textId="77777777" w:rsidR="001B4CBE" w:rsidRDefault="0033419E">
            <w:pPr>
              <w:jc w:val="left"/>
              <w:rPr>
                <w:sz w:val="20"/>
              </w:rPr>
            </w:pPr>
            <w:r>
              <w:rPr>
                <w:sz w:val="20"/>
              </w:rPr>
              <w:t xml:space="preserve">Enable the ability within the System Functionality for users to view the current commitments on projects linked to existing contracts managed in contract management. This functionality ensures that users can access up-to-date financial commitment information for each project, based on active contracts managed through the Contract Management System </w:t>
            </w:r>
            <w:r>
              <w:rPr>
                <w:sz w:val="20"/>
              </w:rPr>
              <w:lastRenderedPageBreak/>
              <w:t>Functionality. The purpose is to support real-time budget monitoring, enforce financial controls, and ensure that project-level expenditure remains within the approved limits in compliance with the MFMA, mSCOA Regulations, and National Treasury cost containment measures. The system functionality must support:</w:t>
            </w:r>
          </w:p>
          <w:p w14:paraId="44346BB7" w14:textId="77777777" w:rsidR="001B4CBE" w:rsidRDefault="0033419E">
            <w:pPr>
              <w:jc w:val="left"/>
              <w:rPr>
                <w:sz w:val="20"/>
              </w:rPr>
            </w:pPr>
            <w:r>
              <w:rPr>
                <w:sz w:val="20"/>
              </w:rPr>
              <w:t xml:space="preserve"> </w:t>
            </w:r>
          </w:p>
          <w:p w14:paraId="2A152F23" w14:textId="77777777" w:rsidR="001B4CBE" w:rsidRDefault="0033419E">
            <w:pPr>
              <w:numPr>
                <w:ilvl w:val="0"/>
                <w:numId w:val="130"/>
              </w:numPr>
              <w:ind w:left="238"/>
              <w:jc w:val="left"/>
              <w:rPr>
                <w:sz w:val="20"/>
              </w:rPr>
            </w:pPr>
            <w:r>
              <w:rPr>
                <w:sz w:val="20"/>
              </w:rPr>
              <w:t>Commitment view interface, displaying the value of current contractual commitments linked to each project, including cumulative committed amounts and remaining available budget.</w:t>
            </w:r>
          </w:p>
          <w:p w14:paraId="09BE1B86" w14:textId="77777777" w:rsidR="001B4CBE" w:rsidRDefault="0033419E">
            <w:pPr>
              <w:numPr>
                <w:ilvl w:val="0"/>
                <w:numId w:val="130"/>
              </w:numPr>
              <w:ind w:left="238"/>
              <w:jc w:val="left"/>
              <w:rPr>
                <w:sz w:val="20"/>
              </w:rPr>
            </w:pPr>
            <w:r>
              <w:rPr>
                <w:sz w:val="20"/>
              </w:rPr>
              <w:t>Contract linkage display, showing details of the associated contract(s) such as contract number, service provider, start and end dates, and contract value.</w:t>
            </w:r>
          </w:p>
          <w:p w14:paraId="5D3293EF" w14:textId="77777777" w:rsidR="001B4CBE" w:rsidRDefault="0033419E">
            <w:pPr>
              <w:numPr>
                <w:ilvl w:val="0"/>
                <w:numId w:val="130"/>
              </w:numPr>
              <w:ind w:left="238"/>
              <w:jc w:val="left"/>
              <w:rPr>
                <w:sz w:val="20"/>
              </w:rPr>
            </w:pPr>
            <w:r>
              <w:rPr>
                <w:sz w:val="20"/>
              </w:rPr>
              <w:t>Real-time financial updates, reflecting the most recent commitment values imported or integrated from the Contract Management System Functionality.</w:t>
            </w:r>
          </w:p>
          <w:p w14:paraId="786210C3" w14:textId="77777777" w:rsidR="001B4CBE" w:rsidRDefault="0033419E">
            <w:pPr>
              <w:numPr>
                <w:ilvl w:val="0"/>
                <w:numId w:val="130"/>
              </w:numPr>
              <w:ind w:left="238"/>
              <w:jc w:val="left"/>
              <w:rPr>
                <w:sz w:val="20"/>
              </w:rPr>
            </w:pPr>
            <w:r>
              <w:rPr>
                <w:sz w:val="20"/>
              </w:rPr>
              <w:t>Filter and search functionality, allowing users to view project commitments by contract, department, funding source, or implementation phase.</w:t>
            </w:r>
          </w:p>
          <w:p w14:paraId="6529F9FB" w14:textId="77777777" w:rsidR="001B4CBE" w:rsidRDefault="0033419E">
            <w:pPr>
              <w:numPr>
                <w:ilvl w:val="0"/>
                <w:numId w:val="130"/>
              </w:numPr>
              <w:ind w:left="238"/>
              <w:jc w:val="left"/>
              <w:rPr>
                <w:sz w:val="20"/>
              </w:rPr>
            </w:pPr>
            <w:r>
              <w:rPr>
                <w:sz w:val="20"/>
              </w:rPr>
              <w:t>Variance indicators, highlighting instances where current commitments exceed the allocated budget or deviate from planned expenditure timelines.</w:t>
            </w:r>
          </w:p>
          <w:p w14:paraId="1667F6D1" w14:textId="77777777" w:rsidR="001B4CBE" w:rsidRDefault="0033419E">
            <w:pPr>
              <w:numPr>
                <w:ilvl w:val="0"/>
                <w:numId w:val="130"/>
              </w:numPr>
              <w:ind w:left="238"/>
              <w:jc w:val="left"/>
              <w:rPr>
                <w:sz w:val="20"/>
              </w:rPr>
            </w:pPr>
            <w:r>
              <w:rPr>
                <w:sz w:val="20"/>
              </w:rPr>
              <w:t>Read-only access control, ensuring that users can view commitment information without modifying underlying financial or contractual data.</w:t>
            </w:r>
          </w:p>
          <w:p w14:paraId="2D74613B" w14:textId="77777777" w:rsidR="001B4CBE" w:rsidRDefault="0033419E">
            <w:pPr>
              <w:numPr>
                <w:ilvl w:val="0"/>
                <w:numId w:val="130"/>
              </w:numPr>
              <w:ind w:left="238"/>
              <w:jc w:val="left"/>
              <w:rPr>
                <w:sz w:val="20"/>
              </w:rPr>
            </w:pPr>
            <w:r>
              <w:rPr>
                <w:sz w:val="20"/>
              </w:rPr>
              <w:t>Audit reference information, showing when commitment data was last updated and the source of the imported values.</w:t>
            </w:r>
          </w:p>
          <w:p w14:paraId="64C2DBD7" w14:textId="77777777" w:rsidR="001B4CBE" w:rsidRDefault="0033419E">
            <w:pPr>
              <w:numPr>
                <w:ilvl w:val="0"/>
                <w:numId w:val="130"/>
              </w:numPr>
              <w:ind w:left="238"/>
              <w:jc w:val="left"/>
              <w:rPr>
                <w:sz w:val="20"/>
              </w:rPr>
            </w:pPr>
            <w:r>
              <w:rPr>
                <w:sz w:val="20"/>
              </w:rPr>
              <w:t>Export capability, enabling users to download commitment summaries and project-linked contract details in Excel or PDF format for review and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78A4EB"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5B8EBC" w14:textId="77777777" w:rsidR="001B4CBE" w:rsidRDefault="0033419E">
            <w:pPr>
              <w:pStyle w:val="TableNormal0"/>
            </w:pPr>
            <w:r>
              <w:t>Determine municipal running costs</w:t>
            </w:r>
          </w:p>
        </w:tc>
      </w:tr>
      <w:tr w:rsidR="001B4CBE" w14:paraId="425F8B2D"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880B12" w14:textId="77777777" w:rsidR="001B4CBE" w:rsidRDefault="0033419E">
            <w:pPr>
              <w:pStyle w:val="TableNormal0"/>
            </w:pPr>
            <w:r>
              <w:t>CRB8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1DA8D2" w14:textId="77777777" w:rsidR="001B4CBE" w:rsidRDefault="0033419E">
            <w:pPr>
              <w:pStyle w:val="TableNormal0"/>
            </w:pPr>
            <w:r>
              <w:t>Capture budget based on current commitments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E28716" w14:textId="77777777" w:rsidR="001B4CBE" w:rsidRDefault="0033419E">
            <w:pPr>
              <w:jc w:val="left"/>
              <w:rPr>
                <w:sz w:val="20"/>
              </w:rPr>
            </w:pPr>
            <w:r>
              <w:rPr>
                <w:sz w:val="20"/>
              </w:rPr>
              <w:t xml:space="preserve">Enable the ability within the System Functionality to capture the budget by financial year, in accordance with the current commitments to be incurred for the three-year budget period. This functionality ensures that users can input and allocate project budgets </w:t>
            </w:r>
            <w:r>
              <w:rPr>
                <w:sz w:val="20"/>
              </w:rPr>
              <w:lastRenderedPageBreak/>
              <w:t>across the applicable Medium-Term Revenue and Expenditure Framework (MTREF) period, reflecting the planned financial commitments for each year. The purpose is to support multi-year budgeting in compliance with the MFMA, mSCOA Regulations, and National Treasury budget preparation guidelines, enabling accurate financial planning and alignment with project implementation timelines. The system functionality must support:</w:t>
            </w:r>
          </w:p>
          <w:p w14:paraId="7D652823" w14:textId="77777777" w:rsidR="001B4CBE" w:rsidRDefault="0033419E">
            <w:pPr>
              <w:jc w:val="left"/>
              <w:rPr>
                <w:sz w:val="20"/>
              </w:rPr>
            </w:pPr>
            <w:r>
              <w:rPr>
                <w:sz w:val="20"/>
              </w:rPr>
              <w:t xml:space="preserve"> </w:t>
            </w:r>
          </w:p>
          <w:p w14:paraId="2CC1BC0E" w14:textId="77777777" w:rsidR="001B4CBE" w:rsidRDefault="0033419E">
            <w:pPr>
              <w:numPr>
                <w:ilvl w:val="0"/>
                <w:numId w:val="132"/>
              </w:numPr>
              <w:ind w:left="238"/>
              <w:jc w:val="left"/>
              <w:rPr>
                <w:sz w:val="20"/>
              </w:rPr>
            </w:pPr>
            <w:r>
              <w:rPr>
                <w:sz w:val="20"/>
              </w:rPr>
              <w:t>Year-specific budget entry fields, enabling users to capture planned expenditure values separately for each of the three MTREF financial years.</w:t>
            </w:r>
          </w:p>
          <w:p w14:paraId="1F5829F3" w14:textId="77777777" w:rsidR="001B4CBE" w:rsidRDefault="0033419E">
            <w:pPr>
              <w:numPr>
                <w:ilvl w:val="0"/>
                <w:numId w:val="132"/>
              </w:numPr>
              <w:ind w:left="238"/>
              <w:jc w:val="left"/>
              <w:rPr>
                <w:sz w:val="20"/>
              </w:rPr>
            </w:pPr>
            <w:r>
              <w:rPr>
                <w:sz w:val="20"/>
              </w:rPr>
              <w:t>Alignment with cash flow and implementation plans, ensuring budget entries reflect the timing of expected commitments and spending milestones.</w:t>
            </w:r>
          </w:p>
          <w:p w14:paraId="144DFFFC" w14:textId="77777777" w:rsidR="001B4CBE" w:rsidRDefault="0033419E">
            <w:pPr>
              <w:numPr>
                <w:ilvl w:val="0"/>
                <w:numId w:val="132"/>
              </w:numPr>
              <w:ind w:left="238"/>
              <w:jc w:val="left"/>
              <w:rPr>
                <w:sz w:val="20"/>
              </w:rPr>
            </w:pPr>
            <w:r>
              <w:rPr>
                <w:sz w:val="20"/>
              </w:rPr>
              <w:t>Validation against funding availability, checking that the annual budget captured does not exceed allocated or anticipated funding per financial year.</w:t>
            </w:r>
          </w:p>
          <w:p w14:paraId="0F621C93" w14:textId="77777777" w:rsidR="001B4CBE" w:rsidRDefault="0033419E">
            <w:pPr>
              <w:numPr>
                <w:ilvl w:val="0"/>
                <w:numId w:val="132"/>
              </w:numPr>
              <w:ind w:left="238"/>
              <w:jc w:val="left"/>
              <w:rPr>
                <w:sz w:val="20"/>
              </w:rPr>
            </w:pPr>
            <w:r>
              <w:rPr>
                <w:sz w:val="20"/>
              </w:rPr>
              <w:t>Automated calculation of total budget, summing the annual figures to display the overall budget across the MTREF period.</w:t>
            </w:r>
          </w:p>
          <w:p w14:paraId="41EEE574" w14:textId="77777777" w:rsidR="001B4CBE" w:rsidRDefault="0033419E">
            <w:pPr>
              <w:numPr>
                <w:ilvl w:val="0"/>
                <w:numId w:val="132"/>
              </w:numPr>
              <w:ind w:left="238"/>
              <w:jc w:val="left"/>
              <w:rPr>
                <w:sz w:val="20"/>
              </w:rPr>
            </w:pPr>
            <w:r>
              <w:rPr>
                <w:sz w:val="20"/>
              </w:rPr>
              <w:t>Segmentation compliance, ensuring each year’s budget entry is correctly aligned to the applicable mSCOA segments including item, project, function, and fund.</w:t>
            </w:r>
          </w:p>
          <w:p w14:paraId="04E579DF" w14:textId="77777777" w:rsidR="001B4CBE" w:rsidRDefault="0033419E">
            <w:pPr>
              <w:numPr>
                <w:ilvl w:val="0"/>
                <w:numId w:val="132"/>
              </w:numPr>
              <w:ind w:left="238"/>
              <w:jc w:val="left"/>
              <w:rPr>
                <w:sz w:val="20"/>
              </w:rPr>
            </w:pPr>
            <w:r>
              <w:rPr>
                <w:sz w:val="20"/>
              </w:rPr>
              <w:t xml:space="preserve">Audit trail functionality, logging each annual budget entry or amendment with timestamp, user ID, and comments for </w:t>
            </w:r>
            <w:r>
              <w:rPr>
                <w:sz w:val="20"/>
              </w:rPr>
              <w:t>traceability.</w:t>
            </w:r>
          </w:p>
          <w:p w14:paraId="7281149C" w14:textId="77777777" w:rsidR="001B4CBE" w:rsidRDefault="0033419E">
            <w:pPr>
              <w:numPr>
                <w:ilvl w:val="0"/>
                <w:numId w:val="132"/>
              </w:numPr>
              <w:ind w:left="238"/>
              <w:jc w:val="left"/>
              <w:rPr>
                <w:sz w:val="20"/>
              </w:rPr>
            </w:pPr>
            <w:r>
              <w:rPr>
                <w:sz w:val="20"/>
              </w:rPr>
              <w:t>Change tracking and versioning, maintaining a history of all captured budgets by year to support audit, review, and reforecasting.</w:t>
            </w:r>
          </w:p>
          <w:p w14:paraId="5D009224" w14:textId="77777777" w:rsidR="001B4CBE" w:rsidRDefault="0033419E">
            <w:pPr>
              <w:numPr>
                <w:ilvl w:val="0"/>
                <w:numId w:val="132"/>
              </w:numPr>
              <w:ind w:left="238"/>
              <w:jc w:val="left"/>
              <w:rPr>
                <w:sz w:val="20"/>
              </w:rPr>
            </w:pPr>
            <w:r>
              <w:rPr>
                <w:sz w:val="20"/>
              </w:rPr>
              <w:t>Export capability, allowing the MTREF-aligned project budget to be downloaded in Excel or PDF format for reporting and submission to oversight bodies.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F35773"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6ED7F5" w14:textId="77777777" w:rsidR="001B4CBE" w:rsidRDefault="0033419E">
            <w:pPr>
              <w:pStyle w:val="TableNormal0"/>
            </w:pPr>
            <w:r>
              <w:t>Determine municipal running costs</w:t>
            </w:r>
          </w:p>
        </w:tc>
      </w:tr>
      <w:tr w:rsidR="001B4CBE" w14:paraId="41CFF81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6B0786" w14:textId="77777777" w:rsidR="001B4CBE" w:rsidRDefault="0033419E">
            <w:pPr>
              <w:pStyle w:val="TableNormal0"/>
            </w:pPr>
            <w:r>
              <w:t>CRB9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0C9924" w14:textId="77777777" w:rsidR="001B4CBE" w:rsidRDefault="0033419E">
            <w:pPr>
              <w:pStyle w:val="TableNormal0"/>
            </w:pPr>
            <w:r>
              <w:t>Capture estimated contracted services where procurement has not been awarded</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55BBE6B" w14:textId="77777777" w:rsidR="001B4CBE" w:rsidRDefault="0033419E">
            <w:pPr>
              <w:jc w:val="left"/>
              <w:rPr>
                <w:sz w:val="20"/>
              </w:rPr>
            </w:pPr>
            <w:r>
              <w:rPr>
                <w:sz w:val="20"/>
              </w:rPr>
              <w:t xml:space="preserve">Enable the ability within the Creditors Budgeting System Functionality to capture estimated contracted services where procurement has not yet been awarded, based on anticipated service delivery requirements necessary to run the municipality. This </w:t>
            </w:r>
            <w:r>
              <w:rPr>
                <w:sz w:val="20"/>
              </w:rPr>
              <w:lastRenderedPageBreak/>
              <w:t>functionality must allow authorised users to input projected values for planned contracted services, enabling forward planning for essential service delivery even in the absence of finalised procurement processes. The purpose is to support proactive budgeting, ensure operational readiness, and maintain compliance with the MFMA, mSCOA Regulations, and National Treasury guidelines. The system functionality must support:</w:t>
            </w:r>
          </w:p>
          <w:p w14:paraId="2BA4B529" w14:textId="77777777" w:rsidR="001B4CBE" w:rsidRDefault="0033419E">
            <w:pPr>
              <w:jc w:val="left"/>
              <w:rPr>
                <w:sz w:val="20"/>
              </w:rPr>
            </w:pPr>
            <w:r>
              <w:rPr>
                <w:sz w:val="20"/>
              </w:rPr>
              <w:t xml:space="preserve"> </w:t>
            </w:r>
          </w:p>
          <w:p w14:paraId="68C6B8C3" w14:textId="77777777" w:rsidR="001B4CBE" w:rsidRDefault="0033419E">
            <w:pPr>
              <w:numPr>
                <w:ilvl w:val="0"/>
                <w:numId w:val="134"/>
              </w:numPr>
              <w:ind w:left="238"/>
              <w:jc w:val="left"/>
              <w:rPr>
                <w:sz w:val="20"/>
              </w:rPr>
            </w:pPr>
            <w:r>
              <w:rPr>
                <w:sz w:val="20"/>
              </w:rPr>
              <w:t xml:space="preserve">Electronic capture of estimated contracted service values based on internal needs assessments, demand plans, or historical </w:t>
            </w:r>
            <w:r>
              <w:rPr>
                <w:sz w:val="20"/>
              </w:rPr>
              <w:t>expenditure patterns</w:t>
            </w:r>
          </w:p>
          <w:p w14:paraId="2AAB0CFF" w14:textId="77777777" w:rsidR="001B4CBE" w:rsidRDefault="0033419E">
            <w:pPr>
              <w:numPr>
                <w:ilvl w:val="0"/>
                <w:numId w:val="134"/>
              </w:numPr>
              <w:ind w:left="238"/>
              <w:jc w:val="left"/>
              <w:rPr>
                <w:sz w:val="20"/>
              </w:rPr>
            </w:pPr>
            <w:r>
              <w:rPr>
                <w:sz w:val="20"/>
              </w:rPr>
              <w:t>Service requirement classification to categorise the estimated budgets by service type, department, and operational necessity</w:t>
            </w:r>
          </w:p>
          <w:p w14:paraId="7F1E6BA6" w14:textId="77777777" w:rsidR="001B4CBE" w:rsidRDefault="0033419E">
            <w:pPr>
              <w:numPr>
                <w:ilvl w:val="0"/>
                <w:numId w:val="134"/>
              </w:numPr>
              <w:ind w:left="238"/>
              <w:jc w:val="left"/>
              <w:rPr>
                <w:sz w:val="20"/>
              </w:rPr>
            </w:pPr>
            <w:r>
              <w:rPr>
                <w:sz w:val="20"/>
              </w:rPr>
              <w:t>mSCOA</w:t>
            </w:r>
            <w:r>
              <w:rPr>
                <w:sz w:val="20"/>
              </w:rPr>
              <w:t xml:space="preserve"> segment classification to ensure that estimated contracted services are captured in the correct item, function, project, and cost centre segments</w:t>
            </w:r>
          </w:p>
          <w:p w14:paraId="4D14B76A" w14:textId="77777777" w:rsidR="001B4CBE" w:rsidRDefault="0033419E">
            <w:pPr>
              <w:numPr>
                <w:ilvl w:val="0"/>
                <w:numId w:val="134"/>
              </w:numPr>
              <w:ind w:left="238"/>
              <w:jc w:val="left"/>
              <w:rPr>
                <w:sz w:val="20"/>
              </w:rPr>
            </w:pPr>
            <w:r>
              <w:rPr>
                <w:sz w:val="20"/>
              </w:rPr>
              <w:t>Scenario planning functionality to enable budget estimates to be flagged as provisional or subject to future procurement processes</w:t>
            </w:r>
          </w:p>
          <w:p w14:paraId="2ECD3DF1" w14:textId="77777777" w:rsidR="001B4CBE" w:rsidRDefault="0033419E">
            <w:pPr>
              <w:numPr>
                <w:ilvl w:val="0"/>
                <w:numId w:val="134"/>
              </w:numPr>
              <w:ind w:left="238"/>
              <w:jc w:val="left"/>
              <w:rPr>
                <w:sz w:val="20"/>
              </w:rPr>
            </w:pPr>
            <w:r>
              <w:rPr>
                <w:sz w:val="20"/>
              </w:rPr>
              <w:t>Integration with demand management plans from the Procurement Management System Functionality to support alignment between anticipated service needs and budget estimates</w:t>
            </w:r>
          </w:p>
          <w:p w14:paraId="12CE17A0" w14:textId="77777777" w:rsidR="001B4CBE" w:rsidRDefault="0033419E">
            <w:pPr>
              <w:numPr>
                <w:ilvl w:val="0"/>
                <w:numId w:val="134"/>
              </w:numPr>
              <w:ind w:left="238"/>
              <w:jc w:val="left"/>
              <w:rPr>
                <w:sz w:val="20"/>
              </w:rPr>
            </w:pPr>
            <w:r>
              <w:rPr>
                <w:sz w:val="20"/>
              </w:rPr>
              <w:t>Control checks and warnings to flag high-risk estimates, overlapping provisions, or amounts exceeding historical or benchmarked norms</w:t>
            </w:r>
          </w:p>
          <w:p w14:paraId="076D1D23" w14:textId="77777777" w:rsidR="001B4CBE" w:rsidRDefault="0033419E">
            <w:pPr>
              <w:numPr>
                <w:ilvl w:val="0"/>
                <w:numId w:val="134"/>
              </w:numPr>
              <w:ind w:left="238"/>
              <w:jc w:val="left"/>
              <w:rPr>
                <w:sz w:val="20"/>
              </w:rPr>
            </w:pPr>
            <w:r>
              <w:rPr>
                <w:sz w:val="20"/>
              </w:rPr>
              <w:t>Role-based access control to ensure only designated users may capture or edit estimated contracted service entries</w:t>
            </w:r>
          </w:p>
          <w:p w14:paraId="00036A30" w14:textId="77777777" w:rsidR="001B4CBE" w:rsidRDefault="0033419E">
            <w:pPr>
              <w:numPr>
                <w:ilvl w:val="0"/>
                <w:numId w:val="134"/>
              </w:numPr>
              <w:ind w:left="238"/>
              <w:jc w:val="left"/>
              <w:rPr>
                <w:sz w:val="20"/>
              </w:rPr>
            </w:pPr>
            <w:r>
              <w:rPr>
                <w:sz w:val="20"/>
              </w:rPr>
              <w:t>Audit trail functionality to record the creation, modification, and approval of estimated contracted service budgets, including user ID, time, and justification notes</w:t>
            </w:r>
          </w:p>
          <w:p w14:paraId="1E0D55D5" w14:textId="77777777" w:rsidR="001B4CBE" w:rsidRDefault="0033419E">
            <w:pPr>
              <w:numPr>
                <w:ilvl w:val="0"/>
                <w:numId w:val="134"/>
              </w:numPr>
              <w:ind w:left="238"/>
              <w:jc w:val="left"/>
              <w:rPr>
                <w:sz w:val="20"/>
              </w:rPr>
            </w:pPr>
            <w:r>
              <w:rPr>
                <w:sz w:val="20"/>
              </w:rPr>
              <w:t>Export and reporting capability to extract estimated contracted service budgets for review, analysis, and presentation during the municipal budget planning process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A28E2C" w14:textId="77777777" w:rsidR="001B4CBE" w:rsidRDefault="0033419E">
            <w:pPr>
              <w:pStyle w:val="TableNormal0"/>
            </w:pPr>
            <w:r>
              <w:lastRenderedPageBreak/>
              <w:t>Determine estimated contracted services for running costs(U)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34DB5A" w14:textId="77777777" w:rsidR="001B4CBE" w:rsidRDefault="0033419E">
            <w:pPr>
              <w:pStyle w:val="TableNormal0"/>
            </w:pPr>
            <w:r>
              <w:t>Determine municipal running costs</w:t>
            </w:r>
          </w:p>
        </w:tc>
      </w:tr>
      <w:tr w:rsidR="001B4CBE" w14:paraId="71CE911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6D05EF" w14:textId="77777777" w:rsidR="001B4CBE" w:rsidRDefault="0033419E">
            <w:pPr>
              <w:pStyle w:val="TableNormal0"/>
            </w:pPr>
            <w:r>
              <w:lastRenderedPageBreak/>
              <w:t>CRB35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898688" w14:textId="77777777" w:rsidR="001B4CBE" w:rsidRDefault="0033419E">
            <w:pPr>
              <w:pStyle w:val="TableNormal0"/>
            </w:pPr>
            <w:r>
              <w:t>Populate contracted services budget based on awarded contracts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FAC7AE" w14:textId="77777777" w:rsidR="001B4CBE" w:rsidRDefault="0033419E">
            <w:pPr>
              <w:jc w:val="left"/>
              <w:rPr>
                <w:sz w:val="20"/>
              </w:rPr>
            </w:pPr>
            <w:r>
              <w:rPr>
                <w:sz w:val="20"/>
              </w:rPr>
              <w:t xml:space="preserve">Enable the ability within the Creditors Budgeting System Functionality to automatically populate the budget for contracted services based on approved contracts and linked contract planning estimates. This functionality must allow authorised users to generate creditor budget provisions aligned to contractual commitments captured within the procurement and contract management process. The purpose is to support accurate financial planning, improve expenditure control, and ensure alignment with the MFMA, mSCOA </w:t>
            </w:r>
            <w:r>
              <w:rPr>
                <w:sz w:val="20"/>
              </w:rPr>
              <w:t>Regulations, and National Treasury frameworks. The system functionality must support:</w:t>
            </w:r>
          </w:p>
          <w:p w14:paraId="70CB217E" w14:textId="77777777" w:rsidR="001B4CBE" w:rsidRDefault="0033419E">
            <w:pPr>
              <w:jc w:val="left"/>
              <w:rPr>
                <w:sz w:val="20"/>
              </w:rPr>
            </w:pPr>
            <w:r>
              <w:rPr>
                <w:sz w:val="20"/>
              </w:rPr>
              <w:t xml:space="preserve"> </w:t>
            </w:r>
          </w:p>
          <w:p w14:paraId="3BD0E352" w14:textId="77777777" w:rsidR="001B4CBE" w:rsidRDefault="0033419E">
            <w:pPr>
              <w:numPr>
                <w:ilvl w:val="0"/>
                <w:numId w:val="136"/>
              </w:numPr>
              <w:ind w:left="238"/>
              <w:jc w:val="left"/>
              <w:rPr>
                <w:sz w:val="20"/>
              </w:rPr>
            </w:pPr>
            <w:r>
              <w:rPr>
                <w:sz w:val="20"/>
              </w:rPr>
              <w:t>Automated population of contracted services budgets based on approved contract values and contract planning estimates captured within the Contract Management System Functionality</w:t>
            </w:r>
          </w:p>
          <w:p w14:paraId="57ADA711" w14:textId="77777777" w:rsidR="001B4CBE" w:rsidRDefault="0033419E">
            <w:pPr>
              <w:numPr>
                <w:ilvl w:val="0"/>
                <w:numId w:val="136"/>
              </w:numPr>
              <w:ind w:left="238"/>
              <w:jc w:val="left"/>
              <w:rPr>
                <w:sz w:val="20"/>
              </w:rPr>
            </w:pPr>
            <w:r>
              <w:rPr>
                <w:sz w:val="20"/>
              </w:rPr>
              <w:t>Contract linkage capability to associate each budget entry with the corresponding contract reference, supplier details, and contracted service type</w:t>
            </w:r>
          </w:p>
          <w:p w14:paraId="3BEF0EB1" w14:textId="77777777" w:rsidR="001B4CBE" w:rsidRDefault="0033419E">
            <w:pPr>
              <w:numPr>
                <w:ilvl w:val="0"/>
                <w:numId w:val="136"/>
              </w:numPr>
              <w:ind w:left="238"/>
              <w:jc w:val="left"/>
              <w:rPr>
                <w:sz w:val="20"/>
              </w:rPr>
            </w:pPr>
            <w:r>
              <w:rPr>
                <w:sz w:val="20"/>
              </w:rPr>
              <w:t>mSCOA segment alignment to ensure budgeted contracted services are classified according to the applicable item, function, project, and cost centre segments</w:t>
            </w:r>
          </w:p>
          <w:p w14:paraId="5D137C22" w14:textId="77777777" w:rsidR="001B4CBE" w:rsidRDefault="0033419E">
            <w:pPr>
              <w:numPr>
                <w:ilvl w:val="0"/>
                <w:numId w:val="136"/>
              </w:numPr>
              <w:ind w:left="238"/>
              <w:jc w:val="left"/>
              <w:rPr>
                <w:sz w:val="20"/>
              </w:rPr>
            </w:pPr>
            <w:r>
              <w:rPr>
                <w:sz w:val="20"/>
              </w:rPr>
              <w:t>Multi-year budgeting functionality to allocate contracted service values across the MTREF period in accordance with the duration and payment terms of the contract</w:t>
            </w:r>
          </w:p>
          <w:p w14:paraId="4F8E0A67" w14:textId="77777777" w:rsidR="001B4CBE" w:rsidRDefault="0033419E">
            <w:pPr>
              <w:numPr>
                <w:ilvl w:val="0"/>
                <w:numId w:val="136"/>
              </w:numPr>
              <w:ind w:left="238"/>
              <w:jc w:val="left"/>
              <w:rPr>
                <w:sz w:val="20"/>
              </w:rPr>
            </w:pPr>
            <w:r>
              <w:rPr>
                <w:sz w:val="20"/>
              </w:rPr>
              <w:t>Real-time validation controls to prevent budget allocations from exceeding the total contract value and to confirm consistency with procurement approvals</w:t>
            </w:r>
          </w:p>
          <w:p w14:paraId="1731FA65" w14:textId="77777777" w:rsidR="001B4CBE" w:rsidRDefault="0033419E">
            <w:pPr>
              <w:numPr>
                <w:ilvl w:val="0"/>
                <w:numId w:val="136"/>
              </w:numPr>
              <w:ind w:left="238"/>
              <w:jc w:val="left"/>
              <w:rPr>
                <w:sz w:val="20"/>
              </w:rPr>
            </w:pPr>
            <w:r>
              <w:rPr>
                <w:sz w:val="20"/>
              </w:rPr>
              <w:t>Variance monitoring and exception alerts for identifying deviations between budgeted, committed, and actual expenditure on contracted services</w:t>
            </w:r>
          </w:p>
          <w:p w14:paraId="735FBA86" w14:textId="77777777" w:rsidR="001B4CBE" w:rsidRDefault="0033419E">
            <w:pPr>
              <w:numPr>
                <w:ilvl w:val="0"/>
                <w:numId w:val="136"/>
              </w:numPr>
              <w:ind w:left="238"/>
              <w:jc w:val="left"/>
              <w:rPr>
                <w:sz w:val="20"/>
              </w:rPr>
            </w:pPr>
            <w:r>
              <w:rPr>
                <w:sz w:val="20"/>
              </w:rPr>
              <w:t>Role-based access control to restrict budget adjustments to authorised users, while enabling secure approval workflows for budget verification</w:t>
            </w:r>
          </w:p>
          <w:p w14:paraId="3A838B9C" w14:textId="77777777" w:rsidR="001B4CBE" w:rsidRDefault="0033419E">
            <w:pPr>
              <w:numPr>
                <w:ilvl w:val="0"/>
                <w:numId w:val="136"/>
              </w:numPr>
              <w:ind w:left="238"/>
              <w:jc w:val="left"/>
              <w:rPr>
                <w:sz w:val="20"/>
              </w:rPr>
            </w:pPr>
            <w:r>
              <w:rPr>
                <w:sz w:val="20"/>
              </w:rPr>
              <w:t xml:space="preserve">Audit trail functionality to log all budget actions related to contracted services, including source of </w:t>
            </w:r>
            <w:r>
              <w:rPr>
                <w:sz w:val="20"/>
              </w:rPr>
              <w:lastRenderedPageBreak/>
              <w:t>data, user ID, time, and date of creation or modification</w:t>
            </w:r>
          </w:p>
          <w:p w14:paraId="638FACEC" w14:textId="77777777" w:rsidR="001B4CBE" w:rsidRDefault="0033419E">
            <w:pPr>
              <w:numPr>
                <w:ilvl w:val="0"/>
                <w:numId w:val="136"/>
              </w:numPr>
              <w:ind w:left="238"/>
              <w:jc w:val="left"/>
              <w:rPr>
                <w:sz w:val="20"/>
              </w:rPr>
            </w:pPr>
            <w:r>
              <w:rPr>
                <w:sz w:val="20"/>
              </w:rPr>
              <w:t>Export capability to download contracted services budget data in Excel or PDF format by contract, supplier, department, or mSCOA classification for reporting and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E9BDFE" w14:textId="77777777" w:rsidR="001B4CBE" w:rsidRDefault="0033419E">
            <w:pPr>
              <w:pStyle w:val="TableNormal0"/>
            </w:pPr>
            <w:r>
              <w:lastRenderedPageBreak/>
              <w:t>Determine estimated contracted services for running costs(U)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2A6E19" w14:textId="77777777" w:rsidR="001B4CBE" w:rsidRDefault="0033419E">
            <w:pPr>
              <w:pStyle w:val="TableNormal0"/>
            </w:pPr>
            <w:r>
              <w:t>Determine municipal running costs</w:t>
            </w:r>
          </w:p>
        </w:tc>
      </w:tr>
      <w:tr w:rsidR="001B4CBE" w14:paraId="770F1E7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A121A9" w14:textId="77777777" w:rsidR="001B4CBE" w:rsidRDefault="0033419E">
            <w:pPr>
              <w:pStyle w:val="TableNormal0"/>
            </w:pPr>
            <w:r>
              <w:t>CRB24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94FF13" w14:textId="77777777" w:rsidR="001B4CBE" w:rsidRDefault="0033419E">
            <w:pPr>
              <w:pStyle w:val="TableNormal0"/>
            </w:pPr>
            <w:r>
              <w:t>Integrate contracted services creditors history data from creditors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0A5BF6" w14:textId="77777777" w:rsidR="001B4CBE" w:rsidRDefault="0033419E">
            <w:pPr>
              <w:jc w:val="left"/>
              <w:rPr>
                <w:sz w:val="20"/>
              </w:rPr>
            </w:pPr>
            <w:r>
              <w:rPr>
                <w:sz w:val="20"/>
              </w:rPr>
              <w:t>Enable the ability within the Creditors Budgeting System Functionality to integrate historical creditor data on contracted services from the Creditors Management System Functionality. This functionality must allow authorised users to access and utilise previous payment trends, contract performance, and service-level expenditure history to inform budgeting for recurring or renewed contracted services. The purpose is to support evidence-based budgeting, enhance financial planning accuracy, and ensure complian</w:t>
            </w:r>
            <w:r>
              <w:rPr>
                <w:sz w:val="20"/>
              </w:rPr>
              <w:t>ce with the MFMA, mSCOA Regulations, and National Treasury expenditure control frameworks. The system functionality must support:</w:t>
            </w:r>
          </w:p>
          <w:p w14:paraId="4776C11C" w14:textId="77777777" w:rsidR="001B4CBE" w:rsidRDefault="0033419E">
            <w:pPr>
              <w:jc w:val="left"/>
              <w:rPr>
                <w:sz w:val="20"/>
              </w:rPr>
            </w:pPr>
            <w:r>
              <w:rPr>
                <w:sz w:val="20"/>
              </w:rPr>
              <w:t xml:space="preserve"> </w:t>
            </w:r>
          </w:p>
          <w:p w14:paraId="31DB39B9" w14:textId="77777777" w:rsidR="001B4CBE" w:rsidRDefault="0033419E">
            <w:pPr>
              <w:numPr>
                <w:ilvl w:val="0"/>
                <w:numId w:val="138"/>
              </w:numPr>
              <w:ind w:left="238"/>
              <w:jc w:val="left"/>
              <w:rPr>
                <w:sz w:val="20"/>
              </w:rPr>
            </w:pPr>
            <w:r>
              <w:rPr>
                <w:sz w:val="20"/>
              </w:rPr>
              <w:t>Automated integration of historical payment data for contracted services, including supplier details, contract reference numbers, and payment amounts over prior financial periods</w:t>
            </w:r>
          </w:p>
          <w:p w14:paraId="42422CEC" w14:textId="77777777" w:rsidR="001B4CBE" w:rsidRDefault="0033419E">
            <w:pPr>
              <w:numPr>
                <w:ilvl w:val="0"/>
                <w:numId w:val="138"/>
              </w:numPr>
              <w:ind w:left="238"/>
              <w:jc w:val="left"/>
              <w:rPr>
                <w:sz w:val="20"/>
              </w:rPr>
            </w:pPr>
            <w:r>
              <w:rPr>
                <w:sz w:val="20"/>
              </w:rPr>
              <w:t>On-screen view of creditor payment history related to contracted services, displaying expenditure patterns, payment frequency, and average costs</w:t>
            </w:r>
          </w:p>
          <w:p w14:paraId="7FC234D8" w14:textId="77777777" w:rsidR="001B4CBE" w:rsidRDefault="0033419E">
            <w:pPr>
              <w:numPr>
                <w:ilvl w:val="0"/>
                <w:numId w:val="138"/>
              </w:numPr>
              <w:ind w:left="238"/>
              <w:jc w:val="left"/>
              <w:rPr>
                <w:sz w:val="20"/>
              </w:rPr>
            </w:pPr>
            <w:r>
              <w:rPr>
                <w:sz w:val="20"/>
              </w:rPr>
              <w:t>Linkage to specific mSCOA segments to ensure historical data is aligned with item, function, project, and cost centre classifications for accurate comparison and future budget allocation</w:t>
            </w:r>
          </w:p>
          <w:p w14:paraId="58723DE0" w14:textId="77777777" w:rsidR="001B4CBE" w:rsidRDefault="0033419E">
            <w:pPr>
              <w:numPr>
                <w:ilvl w:val="0"/>
                <w:numId w:val="138"/>
              </w:numPr>
              <w:ind w:left="238"/>
              <w:jc w:val="left"/>
              <w:rPr>
                <w:sz w:val="20"/>
              </w:rPr>
            </w:pPr>
            <w:r>
              <w:rPr>
                <w:sz w:val="20"/>
              </w:rPr>
              <w:t>Trend analysis support to identify consistent service requirements, cost escalations, or service gaps for recurring contracted services</w:t>
            </w:r>
          </w:p>
          <w:p w14:paraId="31BC9A82" w14:textId="77777777" w:rsidR="001B4CBE" w:rsidRDefault="0033419E">
            <w:pPr>
              <w:numPr>
                <w:ilvl w:val="0"/>
                <w:numId w:val="138"/>
              </w:numPr>
              <w:ind w:left="238"/>
              <w:jc w:val="left"/>
              <w:rPr>
                <w:sz w:val="20"/>
              </w:rPr>
            </w:pPr>
            <w:r>
              <w:rPr>
                <w:sz w:val="20"/>
              </w:rPr>
              <w:t>Filtering by supplier, department, or service type to allow targeted review of contracted service expenditure history for budgeting purposes</w:t>
            </w:r>
          </w:p>
          <w:p w14:paraId="2B8048CA" w14:textId="77777777" w:rsidR="001B4CBE" w:rsidRDefault="0033419E">
            <w:pPr>
              <w:numPr>
                <w:ilvl w:val="0"/>
                <w:numId w:val="138"/>
              </w:numPr>
              <w:ind w:left="238"/>
              <w:jc w:val="left"/>
              <w:rPr>
                <w:sz w:val="20"/>
              </w:rPr>
            </w:pPr>
            <w:r>
              <w:rPr>
                <w:sz w:val="20"/>
              </w:rPr>
              <w:t>Role-based access control to restrict data visibility and integration capabilities to authorised officials only</w:t>
            </w:r>
          </w:p>
          <w:p w14:paraId="737545DF" w14:textId="77777777" w:rsidR="001B4CBE" w:rsidRDefault="0033419E">
            <w:pPr>
              <w:numPr>
                <w:ilvl w:val="0"/>
                <w:numId w:val="138"/>
              </w:numPr>
              <w:ind w:left="238"/>
              <w:jc w:val="left"/>
              <w:rPr>
                <w:sz w:val="20"/>
              </w:rPr>
            </w:pPr>
            <w:r>
              <w:rPr>
                <w:sz w:val="20"/>
              </w:rPr>
              <w:lastRenderedPageBreak/>
              <w:t>Audit trail functionality to record data imports, user access, and system actions related to the integration of creditor history</w:t>
            </w:r>
          </w:p>
          <w:p w14:paraId="750669B4" w14:textId="77777777" w:rsidR="001B4CBE" w:rsidRDefault="0033419E">
            <w:pPr>
              <w:numPr>
                <w:ilvl w:val="0"/>
                <w:numId w:val="138"/>
              </w:numPr>
              <w:ind w:left="238"/>
              <w:jc w:val="left"/>
              <w:rPr>
                <w:sz w:val="20"/>
              </w:rPr>
            </w:pPr>
            <w:r>
              <w:rPr>
                <w:sz w:val="20"/>
              </w:rPr>
              <w:t>Export and reporting capability to generate historical contracted services expenditure reports in Excel or PDF format for budget justification, internal review, or council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121B99" w14:textId="77777777" w:rsidR="001B4CBE" w:rsidRDefault="0033419E">
            <w:pPr>
              <w:pStyle w:val="TableNormal0"/>
            </w:pPr>
            <w:r>
              <w:lastRenderedPageBreak/>
              <w:t>Determine estimated contracted services for running costs(U)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B98423" w14:textId="77777777" w:rsidR="001B4CBE" w:rsidRDefault="0033419E">
            <w:pPr>
              <w:pStyle w:val="TableNormal0"/>
            </w:pPr>
            <w:r>
              <w:t>Determine municipal running costs</w:t>
            </w:r>
          </w:p>
        </w:tc>
      </w:tr>
      <w:tr w:rsidR="001B4CBE" w14:paraId="48ABD8D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10765A" w14:textId="77777777" w:rsidR="001B4CBE" w:rsidRDefault="0033419E">
            <w:pPr>
              <w:pStyle w:val="TableNormal0"/>
            </w:pPr>
            <w:r>
              <w:t>CRB34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991A50" w14:textId="77777777" w:rsidR="001B4CBE" w:rsidRDefault="0033419E">
            <w:pPr>
              <w:pStyle w:val="TableNormal0"/>
            </w:pPr>
            <w:r>
              <w:t>Modify contracted service estimates based on demand needs and fluctuations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932AB6" w14:textId="77777777" w:rsidR="001B4CBE" w:rsidRDefault="0033419E">
            <w:pPr>
              <w:jc w:val="left"/>
              <w:rPr>
                <w:sz w:val="20"/>
              </w:rPr>
            </w:pPr>
            <w:r>
              <w:rPr>
                <w:sz w:val="20"/>
              </w:rPr>
              <w:t>Enable the ability within the Creditors Budgeting System Functionality to modify contracted services estimates based on inflation adjustments and updated demand requirements. This functionality must allow authorised users to revise previously captured or system-generated estimates to reflect cost escalations and operational shifts in service needs. The purpose is to ensure that budget projections remain realistic, inflation-sensitive, and responsive to changing municipal service delivery requirements, in li</w:t>
            </w:r>
            <w:r>
              <w:rPr>
                <w:sz w:val="20"/>
              </w:rPr>
              <w:t>ne with the MFMA, mSCOA Regulations, and National Treasury budgeting principles. The system functionality must support:</w:t>
            </w:r>
          </w:p>
          <w:p w14:paraId="28DA2BB6" w14:textId="77777777" w:rsidR="001B4CBE" w:rsidRDefault="0033419E">
            <w:pPr>
              <w:jc w:val="left"/>
              <w:rPr>
                <w:sz w:val="20"/>
              </w:rPr>
            </w:pPr>
            <w:r>
              <w:rPr>
                <w:sz w:val="20"/>
              </w:rPr>
              <w:t xml:space="preserve"> </w:t>
            </w:r>
          </w:p>
          <w:p w14:paraId="54CBA34F" w14:textId="77777777" w:rsidR="001B4CBE" w:rsidRDefault="0033419E">
            <w:pPr>
              <w:numPr>
                <w:ilvl w:val="0"/>
                <w:numId w:val="140"/>
              </w:numPr>
              <w:ind w:left="238"/>
              <w:jc w:val="left"/>
              <w:rPr>
                <w:sz w:val="20"/>
              </w:rPr>
            </w:pPr>
            <w:r>
              <w:rPr>
                <w:sz w:val="20"/>
              </w:rPr>
              <w:t xml:space="preserve">Inflation adjustment </w:t>
            </w:r>
            <w:r>
              <w:rPr>
                <w:sz w:val="20"/>
              </w:rPr>
              <w:t>functionality to apply standard inflation rates or custom escalation factors to existing contracted services estimates across the MTREF period</w:t>
            </w:r>
          </w:p>
          <w:p w14:paraId="2344E9E7" w14:textId="77777777" w:rsidR="001B4CBE" w:rsidRDefault="0033419E">
            <w:pPr>
              <w:numPr>
                <w:ilvl w:val="0"/>
                <w:numId w:val="140"/>
              </w:numPr>
              <w:ind w:left="238"/>
              <w:jc w:val="left"/>
              <w:rPr>
                <w:sz w:val="20"/>
              </w:rPr>
            </w:pPr>
            <w:r>
              <w:rPr>
                <w:sz w:val="20"/>
              </w:rPr>
              <w:t>Demand-based revision tools to increase or decrease contracted service budget estimates based on updated service needs, operational plans, or usage patterns</w:t>
            </w:r>
          </w:p>
          <w:p w14:paraId="25CDF6C5" w14:textId="77777777" w:rsidR="001B4CBE" w:rsidRDefault="0033419E">
            <w:pPr>
              <w:numPr>
                <w:ilvl w:val="0"/>
                <w:numId w:val="140"/>
              </w:numPr>
              <w:ind w:left="238"/>
              <w:jc w:val="left"/>
              <w:rPr>
                <w:sz w:val="20"/>
              </w:rPr>
            </w:pPr>
            <w:r>
              <w:rPr>
                <w:sz w:val="20"/>
              </w:rPr>
              <w:t>mSCOA segment consistency controls to ensure that all revised estimates remain correctly aligned to item, function, project, and cost centre segments</w:t>
            </w:r>
          </w:p>
          <w:p w14:paraId="6980B1B7" w14:textId="77777777" w:rsidR="001B4CBE" w:rsidRDefault="0033419E">
            <w:pPr>
              <w:numPr>
                <w:ilvl w:val="0"/>
                <w:numId w:val="140"/>
              </w:numPr>
              <w:ind w:left="238"/>
              <w:jc w:val="left"/>
              <w:rPr>
                <w:sz w:val="20"/>
              </w:rPr>
            </w:pPr>
            <w:r>
              <w:rPr>
                <w:sz w:val="20"/>
              </w:rPr>
              <w:t>Justification and commentary field for capturing the rationale behind each modification, including reference to inflation indices or revised demand forecasts</w:t>
            </w:r>
          </w:p>
          <w:p w14:paraId="092EA4A2" w14:textId="77777777" w:rsidR="001B4CBE" w:rsidRDefault="0033419E">
            <w:pPr>
              <w:numPr>
                <w:ilvl w:val="0"/>
                <w:numId w:val="140"/>
              </w:numPr>
              <w:ind w:left="238"/>
              <w:jc w:val="left"/>
              <w:rPr>
                <w:sz w:val="20"/>
              </w:rPr>
            </w:pPr>
            <w:r>
              <w:rPr>
                <w:sz w:val="20"/>
              </w:rPr>
              <w:t>Version tracking capability to retain historical estimates and compare original, adjusted, and finalised values for audit and planning review</w:t>
            </w:r>
          </w:p>
          <w:p w14:paraId="5D6E8496" w14:textId="77777777" w:rsidR="001B4CBE" w:rsidRDefault="0033419E">
            <w:pPr>
              <w:numPr>
                <w:ilvl w:val="0"/>
                <w:numId w:val="140"/>
              </w:numPr>
              <w:ind w:left="238"/>
              <w:jc w:val="left"/>
              <w:rPr>
                <w:sz w:val="20"/>
              </w:rPr>
            </w:pPr>
            <w:r>
              <w:rPr>
                <w:sz w:val="20"/>
              </w:rPr>
              <w:t xml:space="preserve">Role-based access control to restrict modification rights to authorised users only, with system </w:t>
            </w:r>
            <w:r>
              <w:rPr>
                <w:sz w:val="20"/>
              </w:rPr>
              <w:lastRenderedPageBreak/>
              <w:t>warnings for modifications that exceed pre-set thresholds</w:t>
            </w:r>
          </w:p>
          <w:p w14:paraId="73E14EFF" w14:textId="77777777" w:rsidR="001B4CBE" w:rsidRDefault="0033419E">
            <w:pPr>
              <w:numPr>
                <w:ilvl w:val="0"/>
                <w:numId w:val="140"/>
              </w:numPr>
              <w:ind w:left="238"/>
              <w:jc w:val="left"/>
              <w:rPr>
                <w:sz w:val="20"/>
              </w:rPr>
            </w:pPr>
            <w:r>
              <w:rPr>
                <w:sz w:val="20"/>
              </w:rPr>
              <w:t xml:space="preserve">Audit trail functionality to record all estimate modifications, including the user ID, date, time, adjustment </w:t>
            </w:r>
            <w:r>
              <w:rPr>
                <w:sz w:val="20"/>
              </w:rPr>
              <w:t>values, and linked source references</w:t>
            </w:r>
          </w:p>
          <w:p w14:paraId="25A08B0B" w14:textId="77777777" w:rsidR="001B4CBE" w:rsidRDefault="0033419E">
            <w:pPr>
              <w:numPr>
                <w:ilvl w:val="0"/>
                <w:numId w:val="140"/>
              </w:numPr>
              <w:ind w:left="238"/>
              <w:jc w:val="left"/>
              <w:rPr>
                <w:sz w:val="20"/>
              </w:rPr>
            </w:pPr>
            <w:r>
              <w:rPr>
                <w:sz w:val="20"/>
              </w:rPr>
              <w:t>Export and reporting functionality to generate comparative reports showing changes to contracted services estimates across planning cycles for decision-making, audit, or council presentation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02E8F5" w14:textId="77777777" w:rsidR="001B4CBE" w:rsidRDefault="0033419E">
            <w:pPr>
              <w:pStyle w:val="TableNormal0"/>
            </w:pPr>
            <w:r>
              <w:lastRenderedPageBreak/>
              <w:t>Determine estimated contracted services for running costs(U)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AFCF2D" w14:textId="77777777" w:rsidR="001B4CBE" w:rsidRDefault="0033419E">
            <w:pPr>
              <w:pStyle w:val="TableNormal0"/>
            </w:pPr>
            <w:r>
              <w:t>Determine municipal running costs</w:t>
            </w:r>
          </w:p>
        </w:tc>
      </w:tr>
      <w:tr w:rsidR="001B4CBE" w14:paraId="5053EE6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A9EA93" w14:textId="77777777" w:rsidR="001B4CBE" w:rsidRDefault="0033419E">
            <w:pPr>
              <w:pStyle w:val="TableNormal0"/>
            </w:pPr>
            <w:r>
              <w:t>CRB47</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98CDAA" w14:textId="77777777" w:rsidR="001B4CBE" w:rsidRDefault="0033419E">
            <w:pPr>
              <w:pStyle w:val="TableNormal0"/>
            </w:pPr>
            <w:r>
              <w:t>View creditor payment arrangements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16B872" w14:textId="77777777" w:rsidR="001B4CBE" w:rsidRDefault="0033419E">
            <w:pPr>
              <w:jc w:val="left"/>
              <w:rPr>
                <w:sz w:val="20"/>
              </w:rPr>
            </w:pPr>
            <w:r>
              <w:rPr>
                <w:sz w:val="20"/>
              </w:rPr>
              <w:t>Enable the ability within the Creditors Budgeting System Functionality to view creditor payment arrangements linked to outstanding obligations and negotiated settlement terms. This functionality must allow authorised users to access structured information on payment agreements established with creditors, including deferred payments, instalment plans, and negotiated settlements. The purpose is to improve financial oversight, support accurate cash flow forecasting, and ensure compliance with MFMA principles f</w:t>
            </w:r>
            <w:r>
              <w:rPr>
                <w:sz w:val="20"/>
              </w:rPr>
              <w:t>or managing municipal debt and creditor obligations. The system functionality must support:</w:t>
            </w:r>
          </w:p>
          <w:p w14:paraId="47AE9E0B" w14:textId="77777777" w:rsidR="001B4CBE" w:rsidRDefault="0033419E">
            <w:pPr>
              <w:jc w:val="left"/>
              <w:rPr>
                <w:sz w:val="20"/>
              </w:rPr>
            </w:pPr>
            <w:r>
              <w:rPr>
                <w:sz w:val="20"/>
              </w:rPr>
              <w:t xml:space="preserve"> </w:t>
            </w:r>
          </w:p>
          <w:p w14:paraId="10F1E16B" w14:textId="77777777" w:rsidR="001B4CBE" w:rsidRDefault="0033419E">
            <w:pPr>
              <w:numPr>
                <w:ilvl w:val="0"/>
                <w:numId w:val="142"/>
              </w:numPr>
              <w:ind w:left="238"/>
              <w:jc w:val="left"/>
              <w:rPr>
                <w:sz w:val="20"/>
              </w:rPr>
            </w:pPr>
            <w:r>
              <w:rPr>
                <w:sz w:val="20"/>
              </w:rPr>
              <w:t>On-screen display of active payment arrangements including creditor name, reference number, total outstanding amount, negotiated repayment terms, and due dates</w:t>
            </w:r>
          </w:p>
          <w:p w14:paraId="2A617C0C" w14:textId="77777777" w:rsidR="001B4CBE" w:rsidRDefault="0033419E">
            <w:pPr>
              <w:numPr>
                <w:ilvl w:val="0"/>
                <w:numId w:val="142"/>
              </w:numPr>
              <w:ind w:left="238"/>
              <w:jc w:val="left"/>
              <w:rPr>
                <w:sz w:val="20"/>
              </w:rPr>
            </w:pPr>
            <w:r>
              <w:rPr>
                <w:sz w:val="20"/>
              </w:rPr>
              <w:t>Linkage to original creditor transactions to show which invoices, contracts, or obligations are covered by each payment arrangement</w:t>
            </w:r>
          </w:p>
          <w:p w14:paraId="78E09858" w14:textId="77777777" w:rsidR="001B4CBE" w:rsidRDefault="0033419E">
            <w:pPr>
              <w:numPr>
                <w:ilvl w:val="0"/>
                <w:numId w:val="142"/>
              </w:numPr>
              <w:ind w:left="238"/>
              <w:jc w:val="left"/>
              <w:rPr>
                <w:sz w:val="20"/>
              </w:rPr>
            </w:pPr>
            <w:r>
              <w:rPr>
                <w:sz w:val="20"/>
              </w:rPr>
              <w:t>Payment schedule breakdown showing instalment amounts, payment intervals, and remaining balance for each arrangement</w:t>
            </w:r>
          </w:p>
          <w:p w14:paraId="5B416CD1" w14:textId="77777777" w:rsidR="001B4CBE" w:rsidRDefault="0033419E">
            <w:pPr>
              <w:numPr>
                <w:ilvl w:val="0"/>
                <w:numId w:val="142"/>
              </w:numPr>
              <w:ind w:left="238"/>
              <w:jc w:val="left"/>
              <w:rPr>
                <w:sz w:val="20"/>
              </w:rPr>
            </w:pPr>
            <w:r>
              <w:rPr>
                <w:sz w:val="20"/>
              </w:rPr>
              <w:t>Status indicators and flags to reflect current standing of each payment arrangement (e.g. active, completed, overdue, restructured)</w:t>
            </w:r>
          </w:p>
          <w:p w14:paraId="77F869B6" w14:textId="77777777" w:rsidR="001B4CBE" w:rsidRDefault="0033419E">
            <w:pPr>
              <w:numPr>
                <w:ilvl w:val="0"/>
                <w:numId w:val="142"/>
              </w:numPr>
              <w:ind w:left="238"/>
              <w:jc w:val="left"/>
              <w:rPr>
                <w:sz w:val="20"/>
              </w:rPr>
            </w:pPr>
            <w:r>
              <w:rPr>
                <w:sz w:val="20"/>
              </w:rPr>
              <w:t>mSCOA segment alignment for each payment arrangement to classify related payments by item, function, and cost centre</w:t>
            </w:r>
          </w:p>
          <w:p w14:paraId="0FFC5884" w14:textId="77777777" w:rsidR="001B4CBE" w:rsidRDefault="0033419E">
            <w:pPr>
              <w:numPr>
                <w:ilvl w:val="0"/>
                <w:numId w:val="142"/>
              </w:numPr>
              <w:ind w:left="238"/>
              <w:jc w:val="left"/>
              <w:rPr>
                <w:sz w:val="20"/>
              </w:rPr>
            </w:pPr>
            <w:r>
              <w:rPr>
                <w:sz w:val="20"/>
              </w:rPr>
              <w:t>Role-based access control to ensure that only authorised users may view payment arrangements, with audit-compliant restrictions on editing</w:t>
            </w:r>
          </w:p>
          <w:p w14:paraId="5EDC7AEC" w14:textId="77777777" w:rsidR="001B4CBE" w:rsidRDefault="0033419E">
            <w:pPr>
              <w:numPr>
                <w:ilvl w:val="0"/>
                <w:numId w:val="142"/>
              </w:numPr>
              <w:ind w:left="238"/>
              <w:jc w:val="left"/>
              <w:rPr>
                <w:sz w:val="20"/>
              </w:rPr>
            </w:pPr>
            <w:r>
              <w:rPr>
                <w:sz w:val="20"/>
              </w:rPr>
              <w:lastRenderedPageBreak/>
              <w:t>Audit trail functionality to log viewing history and track any modifications made through linked system functionalities</w:t>
            </w:r>
          </w:p>
          <w:p w14:paraId="4B6487B3" w14:textId="77777777" w:rsidR="001B4CBE" w:rsidRDefault="0033419E">
            <w:pPr>
              <w:numPr>
                <w:ilvl w:val="0"/>
                <w:numId w:val="142"/>
              </w:numPr>
              <w:ind w:left="238"/>
              <w:jc w:val="left"/>
              <w:rPr>
                <w:sz w:val="20"/>
              </w:rPr>
            </w:pPr>
            <w:r>
              <w:rPr>
                <w:sz w:val="20"/>
              </w:rPr>
              <w:t>Export and reporting capability to generate reports on creditor payment arrangements by supplier, department, or classification for planning, monitoring, or council reporting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B6C14E" w14:textId="77777777" w:rsidR="001B4CBE" w:rsidRDefault="0033419E">
            <w:pPr>
              <w:pStyle w:val="TableNormal0"/>
            </w:pPr>
            <w:r>
              <w:lastRenderedPageBreak/>
              <w:t>Determine planned interest to be incurred on creditors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22C108" w14:textId="77777777" w:rsidR="001B4CBE" w:rsidRDefault="0033419E">
            <w:pPr>
              <w:pStyle w:val="TableNormal0"/>
            </w:pPr>
            <w:r>
              <w:t>Determine municipal running costs</w:t>
            </w:r>
          </w:p>
        </w:tc>
      </w:tr>
      <w:tr w:rsidR="001B4CBE" w14:paraId="1A68D47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EDBC7D" w14:textId="77777777" w:rsidR="001B4CBE" w:rsidRDefault="0033419E">
            <w:pPr>
              <w:pStyle w:val="TableNormal0"/>
            </w:pPr>
            <w:r>
              <w:t>CRB31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64CBD2" w14:textId="77777777" w:rsidR="001B4CBE" w:rsidRDefault="0033419E">
            <w:pPr>
              <w:pStyle w:val="TableNormal0"/>
            </w:pPr>
            <w:r>
              <w:t>Integrate the financial recovery plan monitoring data from financial planning</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EC0AE9" w14:textId="77777777" w:rsidR="001B4CBE" w:rsidRDefault="0033419E">
            <w:pPr>
              <w:jc w:val="left"/>
              <w:rPr>
                <w:sz w:val="20"/>
              </w:rPr>
            </w:pPr>
            <w:r>
              <w:rPr>
                <w:sz w:val="20"/>
              </w:rPr>
              <w:t>Enable the ability within the Creditors Budgeting System Functionality to integrate financial recovery plan monitoring data from the Financial Planning System Functionality. This functionality must allow authorised users to align creditor budget provisions with recovery plan targets, commitments, and expenditure constraints set out in the approved Financial Recovery Plan. The purpose is to support disciplined budgeting, enforce corrective financial measures, and ensure compliance with MFMA Section 141, mSCO</w:t>
            </w:r>
            <w:r>
              <w:rPr>
                <w:sz w:val="20"/>
              </w:rPr>
              <w:t>A Regulations, and National Treasury recovery planning requirements. The system functionality must support:</w:t>
            </w:r>
          </w:p>
          <w:p w14:paraId="446B5B65" w14:textId="77777777" w:rsidR="001B4CBE" w:rsidRDefault="0033419E">
            <w:pPr>
              <w:jc w:val="left"/>
              <w:rPr>
                <w:sz w:val="20"/>
              </w:rPr>
            </w:pPr>
            <w:r>
              <w:rPr>
                <w:sz w:val="20"/>
              </w:rPr>
              <w:t xml:space="preserve"> </w:t>
            </w:r>
          </w:p>
          <w:p w14:paraId="659E07DB" w14:textId="77777777" w:rsidR="001B4CBE" w:rsidRDefault="0033419E">
            <w:pPr>
              <w:numPr>
                <w:ilvl w:val="0"/>
                <w:numId w:val="144"/>
              </w:numPr>
              <w:ind w:left="238"/>
              <w:jc w:val="left"/>
              <w:rPr>
                <w:sz w:val="20"/>
              </w:rPr>
            </w:pPr>
            <w:r>
              <w:rPr>
                <w:sz w:val="20"/>
              </w:rPr>
              <w:t>Automated integration of financial recovery plan targets into the creditors budgeting environment, including cost containment directives, repayment schedules, and prioritised service obligations</w:t>
            </w:r>
          </w:p>
          <w:p w14:paraId="7AA05869" w14:textId="77777777" w:rsidR="001B4CBE" w:rsidRDefault="0033419E">
            <w:pPr>
              <w:numPr>
                <w:ilvl w:val="0"/>
                <w:numId w:val="144"/>
              </w:numPr>
              <w:ind w:left="238"/>
              <w:jc w:val="left"/>
              <w:rPr>
                <w:sz w:val="20"/>
              </w:rPr>
            </w:pPr>
            <w:r>
              <w:rPr>
                <w:sz w:val="20"/>
              </w:rPr>
              <w:t>Linkage to recovery plan objectives to flag creditor budget items that are directly governed by financial recovery measures or conditional limitations</w:t>
            </w:r>
          </w:p>
          <w:p w14:paraId="746CBE02" w14:textId="77777777" w:rsidR="001B4CBE" w:rsidRDefault="0033419E">
            <w:pPr>
              <w:numPr>
                <w:ilvl w:val="0"/>
                <w:numId w:val="144"/>
              </w:numPr>
              <w:ind w:left="238"/>
              <w:jc w:val="left"/>
              <w:rPr>
                <w:sz w:val="20"/>
              </w:rPr>
            </w:pPr>
            <w:r>
              <w:rPr>
                <w:sz w:val="20"/>
              </w:rPr>
              <w:t>Real-time validation to check creditor budget entries against approved recovery plan thresholds or ceilings and issue alerts for deviations or non-compliance</w:t>
            </w:r>
          </w:p>
          <w:p w14:paraId="0AC25B53" w14:textId="77777777" w:rsidR="001B4CBE" w:rsidRDefault="0033419E">
            <w:pPr>
              <w:numPr>
                <w:ilvl w:val="0"/>
                <w:numId w:val="144"/>
              </w:numPr>
              <w:ind w:left="238"/>
              <w:jc w:val="left"/>
              <w:rPr>
                <w:sz w:val="20"/>
              </w:rPr>
            </w:pPr>
            <w:r>
              <w:rPr>
                <w:sz w:val="20"/>
              </w:rPr>
              <w:t>Tagging of recovery-linked budget items with reference to the applicable recovery action, intervention code, or priority category</w:t>
            </w:r>
          </w:p>
          <w:p w14:paraId="5D3637B9" w14:textId="77777777" w:rsidR="001B4CBE" w:rsidRDefault="0033419E">
            <w:pPr>
              <w:numPr>
                <w:ilvl w:val="0"/>
                <w:numId w:val="144"/>
              </w:numPr>
              <w:ind w:left="238"/>
              <w:jc w:val="left"/>
              <w:rPr>
                <w:sz w:val="20"/>
              </w:rPr>
            </w:pPr>
            <w:r>
              <w:rPr>
                <w:sz w:val="20"/>
              </w:rPr>
              <w:t>Monitoring dashboards and status indicators to track alignment of creditor budgets to financial recovery benchmarks across departments and expenditure items</w:t>
            </w:r>
          </w:p>
          <w:p w14:paraId="0404935F" w14:textId="77777777" w:rsidR="001B4CBE" w:rsidRDefault="0033419E">
            <w:pPr>
              <w:numPr>
                <w:ilvl w:val="0"/>
                <w:numId w:val="144"/>
              </w:numPr>
              <w:ind w:left="238"/>
              <w:jc w:val="left"/>
              <w:rPr>
                <w:sz w:val="20"/>
              </w:rPr>
            </w:pPr>
            <w:r>
              <w:rPr>
                <w:sz w:val="20"/>
              </w:rPr>
              <w:lastRenderedPageBreak/>
              <w:t xml:space="preserve">Audit trail functionality to record all integration events, user actions, imported data references, and </w:t>
            </w:r>
            <w:r>
              <w:rPr>
                <w:sz w:val="20"/>
              </w:rPr>
              <w:t>validation results</w:t>
            </w:r>
          </w:p>
          <w:p w14:paraId="3E964AD9" w14:textId="77777777" w:rsidR="001B4CBE" w:rsidRDefault="0033419E">
            <w:pPr>
              <w:numPr>
                <w:ilvl w:val="0"/>
                <w:numId w:val="144"/>
              </w:numPr>
              <w:ind w:left="238"/>
              <w:jc w:val="left"/>
              <w:rPr>
                <w:sz w:val="20"/>
              </w:rPr>
            </w:pPr>
            <w:r>
              <w:rPr>
                <w:sz w:val="20"/>
              </w:rPr>
              <w:t>Role-based access control to limit access to financial recovery-linked creditor budget inputs and adjustments to designated officials</w:t>
            </w:r>
          </w:p>
          <w:p w14:paraId="26C24E89" w14:textId="77777777" w:rsidR="001B4CBE" w:rsidRDefault="0033419E">
            <w:pPr>
              <w:numPr>
                <w:ilvl w:val="0"/>
                <w:numId w:val="144"/>
              </w:numPr>
              <w:ind w:left="238"/>
              <w:jc w:val="left"/>
              <w:rPr>
                <w:sz w:val="20"/>
              </w:rPr>
            </w:pPr>
            <w:r>
              <w:rPr>
                <w:sz w:val="20"/>
              </w:rPr>
              <w:t>Export capability to extract creditor budget data linked to the financial recovery plan in Excel or PDF format for oversight reporting, audit review, or council submission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4BA03C" w14:textId="77777777" w:rsidR="001B4CBE" w:rsidRDefault="0033419E">
            <w:pPr>
              <w:pStyle w:val="TableNormal0"/>
            </w:pPr>
            <w:r>
              <w:lastRenderedPageBreak/>
              <w:t>Determine planned interest to be incurred on creditors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4ED5B1" w14:textId="77777777" w:rsidR="001B4CBE" w:rsidRDefault="0033419E">
            <w:pPr>
              <w:pStyle w:val="TableNormal0"/>
            </w:pPr>
            <w:r>
              <w:t>Determine municipal running costs</w:t>
            </w:r>
          </w:p>
        </w:tc>
      </w:tr>
      <w:tr w:rsidR="001B4CBE" w14:paraId="19E6EC02"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ABF275" w14:textId="77777777" w:rsidR="001B4CBE" w:rsidRDefault="0033419E">
            <w:pPr>
              <w:pStyle w:val="TableNormal0"/>
            </w:pPr>
            <w:r>
              <w:t>CRB49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815DCD" w14:textId="77777777" w:rsidR="001B4CBE" w:rsidRDefault="0033419E">
            <w:pPr>
              <w:pStyle w:val="TableNormal0"/>
            </w:pPr>
            <w:r>
              <w:t>View flagged creditors where interest has been levied</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F85F82" w14:textId="77777777" w:rsidR="001B4CBE" w:rsidRDefault="0033419E">
            <w:pPr>
              <w:jc w:val="left"/>
              <w:rPr>
                <w:sz w:val="20"/>
              </w:rPr>
            </w:pPr>
            <w:r>
              <w:rPr>
                <w:sz w:val="20"/>
              </w:rPr>
              <w:t>Enable the ability within the Creditors Budgeting System Functionality to view flagged creditors who charge interest on overdue payments. This functionality must allow authorised users to identify and monitor suppliers that apply interest penalties, enabling accurate budget planning, improved cash flow forecasting, and prioritisation of payments to mitigate interest exposure. The purpose is to strengthen financial control, reduce unnecessary interest costs, and ensure compliance with MFMA, mSCOA Regulations</w:t>
            </w:r>
            <w:r>
              <w:rPr>
                <w:sz w:val="20"/>
              </w:rPr>
              <w:t>, and sound financial management practices. The system functionality must support:</w:t>
            </w:r>
          </w:p>
          <w:p w14:paraId="1D74D67F" w14:textId="77777777" w:rsidR="001B4CBE" w:rsidRDefault="0033419E">
            <w:pPr>
              <w:jc w:val="left"/>
              <w:rPr>
                <w:sz w:val="20"/>
              </w:rPr>
            </w:pPr>
            <w:r>
              <w:rPr>
                <w:sz w:val="20"/>
              </w:rPr>
              <w:t xml:space="preserve"> </w:t>
            </w:r>
          </w:p>
          <w:p w14:paraId="26557891" w14:textId="77777777" w:rsidR="001B4CBE" w:rsidRDefault="0033419E">
            <w:pPr>
              <w:numPr>
                <w:ilvl w:val="0"/>
                <w:numId w:val="146"/>
              </w:numPr>
              <w:ind w:left="238"/>
              <w:jc w:val="left"/>
              <w:rPr>
                <w:sz w:val="20"/>
              </w:rPr>
            </w:pPr>
            <w:r>
              <w:rPr>
                <w:sz w:val="20"/>
              </w:rPr>
              <w:t>On-screen display of flagged creditors that apply interest charges, including supplier name, creditor type, and interest terms</w:t>
            </w:r>
          </w:p>
          <w:p w14:paraId="37FF0F85" w14:textId="77777777" w:rsidR="001B4CBE" w:rsidRDefault="0033419E">
            <w:pPr>
              <w:numPr>
                <w:ilvl w:val="0"/>
                <w:numId w:val="146"/>
              </w:numPr>
              <w:ind w:left="238"/>
              <w:jc w:val="left"/>
              <w:rPr>
                <w:sz w:val="20"/>
              </w:rPr>
            </w:pPr>
            <w:r>
              <w:rPr>
                <w:sz w:val="20"/>
              </w:rPr>
              <w:t xml:space="preserve">Linkage to creditor payment history showing previous instances of </w:t>
            </w:r>
            <w:r>
              <w:rPr>
                <w:sz w:val="20"/>
              </w:rPr>
              <w:t>interest charged, current outstanding amounts, and payment delays</w:t>
            </w:r>
          </w:p>
          <w:p w14:paraId="4F0327AC" w14:textId="77777777" w:rsidR="001B4CBE" w:rsidRDefault="0033419E">
            <w:pPr>
              <w:numPr>
                <w:ilvl w:val="0"/>
                <w:numId w:val="146"/>
              </w:numPr>
              <w:ind w:left="238"/>
              <w:jc w:val="left"/>
              <w:rPr>
                <w:sz w:val="20"/>
              </w:rPr>
            </w:pPr>
            <w:r>
              <w:rPr>
                <w:sz w:val="20"/>
              </w:rPr>
              <w:t>Interest condition visibility to display the agreed interest rate, calculation method, and trigger conditions for each flagged creditor</w:t>
            </w:r>
          </w:p>
          <w:p w14:paraId="4715E0D4" w14:textId="77777777" w:rsidR="001B4CBE" w:rsidRDefault="0033419E">
            <w:pPr>
              <w:numPr>
                <w:ilvl w:val="0"/>
                <w:numId w:val="146"/>
              </w:numPr>
              <w:ind w:left="238"/>
              <w:jc w:val="left"/>
              <w:rPr>
                <w:sz w:val="20"/>
              </w:rPr>
            </w:pPr>
            <w:r>
              <w:rPr>
                <w:sz w:val="20"/>
              </w:rPr>
              <w:t>Integration with the creditors age analysis to highlight overdue amounts that are likely to attract interest charges</w:t>
            </w:r>
          </w:p>
          <w:p w14:paraId="2D5EFBB6" w14:textId="77777777" w:rsidR="001B4CBE" w:rsidRDefault="0033419E">
            <w:pPr>
              <w:numPr>
                <w:ilvl w:val="0"/>
                <w:numId w:val="146"/>
              </w:numPr>
              <w:ind w:left="238"/>
              <w:jc w:val="left"/>
              <w:rPr>
                <w:sz w:val="20"/>
              </w:rPr>
            </w:pPr>
            <w:r>
              <w:rPr>
                <w:sz w:val="20"/>
              </w:rPr>
              <w:t>Priority indicator flags to assist in payment scheduling and reduce the municipality’s exposure to interest penalties</w:t>
            </w:r>
          </w:p>
          <w:p w14:paraId="2FEB2EAA" w14:textId="77777777" w:rsidR="001B4CBE" w:rsidRDefault="0033419E">
            <w:pPr>
              <w:numPr>
                <w:ilvl w:val="0"/>
                <w:numId w:val="146"/>
              </w:numPr>
              <w:ind w:left="238"/>
              <w:jc w:val="left"/>
              <w:rPr>
                <w:sz w:val="20"/>
              </w:rPr>
            </w:pPr>
            <w:r>
              <w:rPr>
                <w:sz w:val="20"/>
              </w:rPr>
              <w:t>mSCOA segment alignment for each flagged creditor to support correct classification of interest-</w:t>
            </w:r>
            <w:r>
              <w:rPr>
                <w:sz w:val="20"/>
              </w:rPr>
              <w:lastRenderedPageBreak/>
              <w:t>related obligations by item, function, and cost centre</w:t>
            </w:r>
          </w:p>
          <w:p w14:paraId="6C69F66A" w14:textId="77777777" w:rsidR="001B4CBE" w:rsidRDefault="0033419E">
            <w:pPr>
              <w:numPr>
                <w:ilvl w:val="0"/>
                <w:numId w:val="146"/>
              </w:numPr>
              <w:ind w:left="238"/>
              <w:jc w:val="left"/>
              <w:rPr>
                <w:sz w:val="20"/>
              </w:rPr>
            </w:pPr>
            <w:r>
              <w:rPr>
                <w:sz w:val="20"/>
              </w:rPr>
              <w:t>Role-based access control to ensure that only authorised users can access, view, or report on flagged interest-charging creditors</w:t>
            </w:r>
          </w:p>
          <w:p w14:paraId="381F255D" w14:textId="77777777" w:rsidR="001B4CBE" w:rsidRDefault="0033419E">
            <w:pPr>
              <w:numPr>
                <w:ilvl w:val="0"/>
                <w:numId w:val="146"/>
              </w:numPr>
              <w:ind w:left="238"/>
              <w:jc w:val="left"/>
              <w:rPr>
                <w:sz w:val="20"/>
              </w:rPr>
            </w:pPr>
            <w:r>
              <w:rPr>
                <w:sz w:val="20"/>
              </w:rPr>
              <w:t>Audit trail functionality to record any updates to the flagged status, interest terms, or linked transactions</w:t>
            </w:r>
          </w:p>
          <w:p w14:paraId="1DE92725" w14:textId="77777777" w:rsidR="001B4CBE" w:rsidRDefault="0033419E">
            <w:pPr>
              <w:numPr>
                <w:ilvl w:val="0"/>
                <w:numId w:val="146"/>
              </w:numPr>
              <w:ind w:left="238"/>
              <w:jc w:val="left"/>
              <w:rPr>
                <w:sz w:val="20"/>
              </w:rPr>
            </w:pPr>
            <w:r>
              <w:rPr>
                <w:sz w:val="20"/>
              </w:rPr>
              <w:t>Export and reporting capability to extract reports on interest-charging creditors in Excel or PDF format for internal review, financial planning, or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8F7F6D" w14:textId="77777777" w:rsidR="001B4CBE" w:rsidRDefault="0033419E">
            <w:pPr>
              <w:pStyle w:val="TableNormal0"/>
            </w:pPr>
            <w:r>
              <w:lastRenderedPageBreak/>
              <w:t>Determine planned interest to be incurred on creditors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1828ED" w14:textId="77777777" w:rsidR="001B4CBE" w:rsidRDefault="0033419E">
            <w:pPr>
              <w:pStyle w:val="TableNormal0"/>
            </w:pPr>
            <w:r>
              <w:t>Determine municipal running costs</w:t>
            </w:r>
          </w:p>
        </w:tc>
      </w:tr>
      <w:tr w:rsidR="001B4CBE" w14:paraId="168295C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F8CF62" w14:textId="77777777" w:rsidR="001B4CBE" w:rsidRDefault="0033419E">
            <w:pPr>
              <w:pStyle w:val="TableNormal0"/>
            </w:pPr>
            <w:r>
              <w:t>CRB25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38C774" w14:textId="77777777" w:rsidR="001B4CBE" w:rsidRDefault="0033419E">
            <w:pPr>
              <w:pStyle w:val="TableNormal0"/>
            </w:pPr>
            <w:r>
              <w:t>Integrate creditors age analysis from creditors management to creditors budgeting</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4899B7" w14:textId="77777777" w:rsidR="001B4CBE" w:rsidRDefault="0033419E">
            <w:pPr>
              <w:jc w:val="left"/>
              <w:rPr>
                <w:sz w:val="20"/>
              </w:rPr>
            </w:pPr>
            <w:r>
              <w:rPr>
                <w:sz w:val="20"/>
              </w:rPr>
              <w:t>Enable the ability within the Creditors Budgeting System Functionality to integrate the creditors age analysis from the Creditors Management System Functionality. This functionality must allow authorised users to access up-to-date ageing information on outstanding creditor balances to inform the budgeting of payment obligations and financial recovery interventions. The purpose is to improve the accuracy of creditor budgeting, support prioritisation of payments based on ageing categories, and ensure alignmen</w:t>
            </w:r>
            <w:r>
              <w:rPr>
                <w:sz w:val="20"/>
              </w:rPr>
              <w:t>t with the MFMA, mSCOA Regulations, and financial recovery planning requirements. The system functionality must support:</w:t>
            </w:r>
          </w:p>
          <w:p w14:paraId="7B3DBC85" w14:textId="77777777" w:rsidR="001B4CBE" w:rsidRDefault="0033419E">
            <w:pPr>
              <w:jc w:val="left"/>
              <w:rPr>
                <w:sz w:val="20"/>
              </w:rPr>
            </w:pPr>
            <w:r>
              <w:rPr>
                <w:sz w:val="20"/>
              </w:rPr>
              <w:t xml:space="preserve"> </w:t>
            </w:r>
          </w:p>
          <w:p w14:paraId="0A763F9E" w14:textId="77777777" w:rsidR="001B4CBE" w:rsidRDefault="0033419E">
            <w:pPr>
              <w:numPr>
                <w:ilvl w:val="0"/>
                <w:numId w:val="148"/>
              </w:numPr>
              <w:ind w:left="238"/>
              <w:jc w:val="left"/>
              <w:rPr>
                <w:sz w:val="20"/>
              </w:rPr>
            </w:pPr>
            <w:r>
              <w:rPr>
                <w:sz w:val="20"/>
              </w:rPr>
              <w:t>Automated integration of aged creditor balances by supplier, department, and mSCOA segments from the Creditors Management System Functionality</w:t>
            </w:r>
          </w:p>
          <w:p w14:paraId="75734944" w14:textId="77777777" w:rsidR="001B4CBE" w:rsidRDefault="0033419E">
            <w:pPr>
              <w:numPr>
                <w:ilvl w:val="0"/>
                <w:numId w:val="148"/>
              </w:numPr>
              <w:ind w:left="238"/>
              <w:jc w:val="left"/>
              <w:rPr>
                <w:sz w:val="20"/>
              </w:rPr>
            </w:pPr>
            <w:r>
              <w:rPr>
                <w:sz w:val="20"/>
              </w:rPr>
              <w:t>On-screen view of the creditors age analysis within the budgeting interface, showing outstanding balances by age category (e.g. current, 30 days, 60 days, 90+ days)</w:t>
            </w:r>
          </w:p>
          <w:p w14:paraId="62CEB0BC" w14:textId="77777777" w:rsidR="001B4CBE" w:rsidRDefault="0033419E">
            <w:pPr>
              <w:numPr>
                <w:ilvl w:val="0"/>
                <w:numId w:val="148"/>
              </w:numPr>
              <w:ind w:left="238"/>
              <w:jc w:val="left"/>
              <w:rPr>
                <w:sz w:val="20"/>
              </w:rPr>
            </w:pPr>
            <w:r>
              <w:rPr>
                <w:sz w:val="20"/>
              </w:rPr>
              <w:t>Linkage to individual creditor accounts to reflect historical payment performance and overdue amounts for budgeting prioritisation</w:t>
            </w:r>
          </w:p>
          <w:p w14:paraId="2E5F0007" w14:textId="77777777" w:rsidR="001B4CBE" w:rsidRDefault="0033419E">
            <w:pPr>
              <w:numPr>
                <w:ilvl w:val="0"/>
                <w:numId w:val="148"/>
              </w:numPr>
              <w:ind w:left="238"/>
              <w:jc w:val="left"/>
              <w:rPr>
                <w:sz w:val="20"/>
              </w:rPr>
            </w:pPr>
            <w:r>
              <w:rPr>
                <w:sz w:val="20"/>
              </w:rPr>
              <w:t>Ageing-based budget planning tools to allow users to allocate payment budgets based on creditor age category and urgency</w:t>
            </w:r>
          </w:p>
          <w:p w14:paraId="0D90DD52" w14:textId="77777777" w:rsidR="001B4CBE" w:rsidRDefault="0033419E">
            <w:pPr>
              <w:numPr>
                <w:ilvl w:val="0"/>
                <w:numId w:val="148"/>
              </w:numPr>
              <w:ind w:left="238"/>
              <w:jc w:val="left"/>
              <w:rPr>
                <w:sz w:val="20"/>
              </w:rPr>
            </w:pPr>
            <w:r>
              <w:rPr>
                <w:sz w:val="20"/>
              </w:rPr>
              <w:t>Risk and priority indicators to highlight high-risk or long-overdue creditors that may require immediate attention or inclusion in the financial recovery plan</w:t>
            </w:r>
          </w:p>
          <w:p w14:paraId="09873EED" w14:textId="77777777" w:rsidR="001B4CBE" w:rsidRDefault="0033419E">
            <w:pPr>
              <w:numPr>
                <w:ilvl w:val="0"/>
                <w:numId w:val="148"/>
              </w:numPr>
              <w:ind w:left="238"/>
              <w:jc w:val="left"/>
              <w:rPr>
                <w:sz w:val="20"/>
              </w:rPr>
            </w:pPr>
            <w:r>
              <w:rPr>
                <w:sz w:val="20"/>
              </w:rPr>
              <w:lastRenderedPageBreak/>
              <w:t>mSCOA segment alignment to ensure aged balances are categorised according to item, function, and cost centre for compliance with reporting standards</w:t>
            </w:r>
          </w:p>
          <w:p w14:paraId="2485BD0D" w14:textId="77777777" w:rsidR="001B4CBE" w:rsidRDefault="0033419E">
            <w:pPr>
              <w:numPr>
                <w:ilvl w:val="0"/>
                <w:numId w:val="148"/>
              </w:numPr>
              <w:ind w:left="238"/>
              <w:jc w:val="left"/>
              <w:rPr>
                <w:sz w:val="20"/>
              </w:rPr>
            </w:pPr>
            <w:r>
              <w:rPr>
                <w:sz w:val="20"/>
              </w:rPr>
              <w:t>Role-based access control to restrict integration and budget planning rights to authorised officials</w:t>
            </w:r>
          </w:p>
          <w:p w14:paraId="39B262FB" w14:textId="77777777" w:rsidR="001B4CBE" w:rsidRDefault="0033419E">
            <w:pPr>
              <w:numPr>
                <w:ilvl w:val="0"/>
                <w:numId w:val="148"/>
              </w:numPr>
              <w:ind w:left="238"/>
              <w:jc w:val="left"/>
              <w:rPr>
                <w:sz w:val="20"/>
              </w:rPr>
            </w:pPr>
            <w:r>
              <w:rPr>
                <w:sz w:val="20"/>
              </w:rPr>
              <w:t>Audit trail functionality to capture all integrated age analysis data, system interactions, user actions, and updates</w:t>
            </w:r>
          </w:p>
          <w:p w14:paraId="0B8C0710" w14:textId="77777777" w:rsidR="001B4CBE" w:rsidRDefault="0033419E">
            <w:pPr>
              <w:numPr>
                <w:ilvl w:val="0"/>
                <w:numId w:val="148"/>
              </w:numPr>
              <w:ind w:left="238"/>
              <w:jc w:val="left"/>
              <w:rPr>
                <w:sz w:val="20"/>
              </w:rPr>
            </w:pPr>
            <w:r>
              <w:rPr>
                <w:sz w:val="20"/>
              </w:rPr>
              <w:t>Export capability to generate reports on aged creditor obligations by department, creditor, or classification for cash flow planning, audit, or council submission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F7960E" w14:textId="77777777" w:rsidR="001B4CBE" w:rsidRDefault="0033419E">
            <w:pPr>
              <w:pStyle w:val="TableNormal0"/>
            </w:pPr>
            <w:r>
              <w:lastRenderedPageBreak/>
              <w:t>Determine planned interest to be incurred on creditors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445520" w14:textId="77777777" w:rsidR="001B4CBE" w:rsidRDefault="0033419E">
            <w:pPr>
              <w:pStyle w:val="TableNormal0"/>
            </w:pPr>
            <w:r>
              <w:t>Determine municipal running costs</w:t>
            </w:r>
          </w:p>
        </w:tc>
      </w:tr>
      <w:tr w:rsidR="001B4CBE" w14:paraId="5E0EE8AA"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B7BA85" w14:textId="77777777" w:rsidR="001B4CBE" w:rsidRDefault="0033419E">
            <w:pPr>
              <w:pStyle w:val="TableNormal0"/>
            </w:pPr>
            <w:r>
              <w:t>CRB10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7B5D00" w14:textId="77777777" w:rsidR="001B4CBE" w:rsidRDefault="0033419E">
            <w:pPr>
              <w:pStyle w:val="TableNormal0"/>
            </w:pPr>
            <w:r>
              <w:t xml:space="preserve">Capture estimated interest on outstanding </w:t>
            </w:r>
            <w:r>
              <w:t>obligations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ABBD4A" w14:textId="77777777" w:rsidR="001B4CBE" w:rsidRDefault="0033419E">
            <w:pPr>
              <w:jc w:val="left"/>
              <w:rPr>
                <w:sz w:val="20"/>
              </w:rPr>
            </w:pPr>
            <w:r>
              <w:rPr>
                <w:sz w:val="20"/>
              </w:rPr>
              <w:t>Enable the ability within the Creditors Budgeting System Functionality to capture estimated interest on outstanding obligations based on creditor payment arrangements and financial recovery plan indicators. This functionality must allow authorised users to input projected interest costs linked to deferred payments or structured settlements, ensuring that the municipality can reflect accurate financial commitments in its budgeting process. The purpose is to enhance transparency of interest obligations, impro</w:t>
            </w:r>
            <w:r>
              <w:rPr>
                <w:sz w:val="20"/>
              </w:rPr>
              <w:t>ve cash flow planning, and support compliance with MFMA, mSCOA Regulations, and National Treasury financial recovery planning guidelines. The system functionality must support:</w:t>
            </w:r>
          </w:p>
          <w:p w14:paraId="7F89961F" w14:textId="77777777" w:rsidR="001B4CBE" w:rsidRDefault="0033419E">
            <w:pPr>
              <w:jc w:val="left"/>
              <w:rPr>
                <w:sz w:val="20"/>
              </w:rPr>
            </w:pPr>
            <w:r>
              <w:rPr>
                <w:sz w:val="20"/>
              </w:rPr>
              <w:t xml:space="preserve"> </w:t>
            </w:r>
          </w:p>
          <w:p w14:paraId="5C512616" w14:textId="77777777" w:rsidR="001B4CBE" w:rsidRDefault="0033419E">
            <w:pPr>
              <w:numPr>
                <w:ilvl w:val="0"/>
                <w:numId w:val="150"/>
              </w:numPr>
              <w:ind w:left="238"/>
              <w:jc w:val="left"/>
              <w:rPr>
                <w:sz w:val="20"/>
              </w:rPr>
            </w:pPr>
            <w:r>
              <w:rPr>
                <w:sz w:val="20"/>
              </w:rPr>
              <w:t>Electronic capture of interest estimates linked to payment arrangements where delayed settlement may attract interest penalties or charges</w:t>
            </w:r>
          </w:p>
          <w:p w14:paraId="302EF987" w14:textId="77777777" w:rsidR="001B4CBE" w:rsidRDefault="0033419E">
            <w:pPr>
              <w:numPr>
                <w:ilvl w:val="0"/>
                <w:numId w:val="150"/>
              </w:numPr>
              <w:ind w:left="238"/>
              <w:jc w:val="left"/>
              <w:rPr>
                <w:sz w:val="20"/>
              </w:rPr>
            </w:pPr>
            <w:r>
              <w:rPr>
                <w:sz w:val="20"/>
              </w:rPr>
              <w:t>Calculation functionality to estimate interest based on agreed rates, outstanding balances, and duration of the payment terms</w:t>
            </w:r>
          </w:p>
          <w:p w14:paraId="15277A3A" w14:textId="77777777" w:rsidR="001B4CBE" w:rsidRDefault="0033419E">
            <w:pPr>
              <w:numPr>
                <w:ilvl w:val="0"/>
                <w:numId w:val="150"/>
              </w:numPr>
              <w:ind w:left="238"/>
              <w:jc w:val="left"/>
              <w:rPr>
                <w:sz w:val="20"/>
              </w:rPr>
            </w:pPr>
            <w:r>
              <w:rPr>
                <w:sz w:val="20"/>
              </w:rPr>
              <w:t>Integration with financial recovery plan indicators to apply relevant risk ratings, interest assumptions, or corrective action requirements for overdue payments</w:t>
            </w:r>
          </w:p>
          <w:p w14:paraId="2688AFCE" w14:textId="77777777" w:rsidR="001B4CBE" w:rsidRDefault="0033419E">
            <w:pPr>
              <w:numPr>
                <w:ilvl w:val="0"/>
                <w:numId w:val="150"/>
              </w:numPr>
              <w:ind w:left="238"/>
              <w:jc w:val="left"/>
              <w:rPr>
                <w:sz w:val="20"/>
              </w:rPr>
            </w:pPr>
            <w:r>
              <w:rPr>
                <w:sz w:val="20"/>
              </w:rPr>
              <w:t>mSCOA segment classification of interest estimates under the appropriate item, function, and cost centre for compliance and reporting purposes</w:t>
            </w:r>
          </w:p>
          <w:p w14:paraId="64CD362B" w14:textId="77777777" w:rsidR="001B4CBE" w:rsidRDefault="0033419E">
            <w:pPr>
              <w:numPr>
                <w:ilvl w:val="0"/>
                <w:numId w:val="150"/>
              </w:numPr>
              <w:ind w:left="238"/>
              <w:jc w:val="left"/>
              <w:rPr>
                <w:sz w:val="20"/>
              </w:rPr>
            </w:pPr>
            <w:r>
              <w:rPr>
                <w:sz w:val="20"/>
              </w:rPr>
              <w:lastRenderedPageBreak/>
              <w:t>Linkage to specific creditor accounts or payment arrangements to track which interest estimates apply to which creditors and settlement terms</w:t>
            </w:r>
          </w:p>
          <w:p w14:paraId="2FA402A3" w14:textId="77777777" w:rsidR="001B4CBE" w:rsidRDefault="0033419E">
            <w:pPr>
              <w:numPr>
                <w:ilvl w:val="0"/>
                <w:numId w:val="150"/>
              </w:numPr>
              <w:ind w:left="238"/>
              <w:jc w:val="left"/>
              <w:rPr>
                <w:sz w:val="20"/>
              </w:rPr>
            </w:pPr>
            <w:r>
              <w:rPr>
                <w:sz w:val="20"/>
              </w:rPr>
              <w:t xml:space="preserve">Version control and adjustment logs to allow updates to interest estimates as payment arrangements change or </w:t>
            </w:r>
            <w:r>
              <w:rPr>
                <w:sz w:val="20"/>
              </w:rPr>
              <w:t>financial recovery priorities are revised</w:t>
            </w:r>
          </w:p>
          <w:p w14:paraId="4205FA16" w14:textId="77777777" w:rsidR="001B4CBE" w:rsidRDefault="0033419E">
            <w:pPr>
              <w:numPr>
                <w:ilvl w:val="0"/>
                <w:numId w:val="150"/>
              </w:numPr>
              <w:ind w:left="238"/>
              <w:jc w:val="left"/>
              <w:rPr>
                <w:sz w:val="20"/>
              </w:rPr>
            </w:pPr>
            <w:r>
              <w:rPr>
                <w:sz w:val="20"/>
              </w:rPr>
              <w:t>Role-based access control to ensure that only authorised officials may capture or modify interest estimates linked to creditor obligations</w:t>
            </w:r>
          </w:p>
          <w:p w14:paraId="7A57F3C8" w14:textId="77777777" w:rsidR="001B4CBE" w:rsidRDefault="0033419E">
            <w:pPr>
              <w:numPr>
                <w:ilvl w:val="0"/>
                <w:numId w:val="150"/>
              </w:numPr>
              <w:ind w:left="238"/>
              <w:jc w:val="left"/>
              <w:rPr>
                <w:sz w:val="20"/>
              </w:rPr>
            </w:pPr>
            <w:r>
              <w:rPr>
                <w:sz w:val="20"/>
              </w:rPr>
              <w:t>Audit trail functionality capturing all entries, calculations, user IDs, timestamps, and related commentary</w:t>
            </w:r>
          </w:p>
          <w:p w14:paraId="1B303F09" w14:textId="77777777" w:rsidR="001B4CBE" w:rsidRDefault="0033419E">
            <w:pPr>
              <w:numPr>
                <w:ilvl w:val="0"/>
                <w:numId w:val="150"/>
              </w:numPr>
              <w:ind w:left="238"/>
              <w:jc w:val="left"/>
              <w:rPr>
                <w:sz w:val="20"/>
              </w:rPr>
            </w:pPr>
            <w:r>
              <w:rPr>
                <w:sz w:val="20"/>
              </w:rPr>
              <w:t>Export capability to generate interest obligation reports by creditor, department, or financial recovery category in Excel or PDF format for monitoring, reporting, or council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EF0E05" w14:textId="77777777" w:rsidR="001B4CBE" w:rsidRDefault="0033419E">
            <w:pPr>
              <w:pStyle w:val="TableNormal0"/>
            </w:pPr>
            <w:r>
              <w:lastRenderedPageBreak/>
              <w:t>Determine planned interest to be incurred on creditors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F98FD1" w14:textId="77777777" w:rsidR="001B4CBE" w:rsidRDefault="0033419E">
            <w:pPr>
              <w:pStyle w:val="TableNormal0"/>
            </w:pPr>
            <w:r>
              <w:t>Determine municipal running costs</w:t>
            </w:r>
          </w:p>
        </w:tc>
      </w:tr>
      <w:tr w:rsidR="001B4CBE" w14:paraId="5115E8B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00B43F" w14:textId="77777777" w:rsidR="001B4CBE" w:rsidRDefault="0033419E">
            <w:pPr>
              <w:pStyle w:val="TableNormal0"/>
            </w:pPr>
            <w:r>
              <w:t>CRB36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0FDAB6" w14:textId="77777777" w:rsidR="001B4CBE" w:rsidRDefault="0033419E">
            <w:pPr>
              <w:pStyle w:val="TableNormal0"/>
            </w:pPr>
            <w:r>
              <w:t>Project operational cost history for municipal running cost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463B7A" w14:textId="77777777" w:rsidR="001B4CBE" w:rsidRDefault="0033419E">
            <w:pPr>
              <w:jc w:val="left"/>
              <w:rPr>
                <w:sz w:val="20"/>
              </w:rPr>
            </w:pPr>
            <w:r>
              <w:rPr>
                <w:sz w:val="20"/>
              </w:rPr>
              <w:t>Enable the ability to electronically project the operational cost budget within the Creditors Budgeting System Functionality based on the history of transactional data recorded in the system functionality. This functionality must allow authorised users to generate reliable budget estimates for municipal running costs by analysing historical expenditure transactions captured in the Creditors Management System Functionality. The purpose is to improve the credibility of budget estimates, enhance forecasting ac</w:t>
            </w:r>
            <w:r>
              <w:rPr>
                <w:sz w:val="20"/>
              </w:rPr>
              <w:t>curacy, and ensure alignment with MFMA, mSCOA Regulations, and National Treasury financial planning requirements. The system functionality must support:</w:t>
            </w:r>
          </w:p>
          <w:p w14:paraId="27649C7A" w14:textId="77777777" w:rsidR="001B4CBE" w:rsidRDefault="0033419E">
            <w:pPr>
              <w:jc w:val="left"/>
              <w:rPr>
                <w:sz w:val="20"/>
              </w:rPr>
            </w:pPr>
            <w:r>
              <w:rPr>
                <w:sz w:val="20"/>
              </w:rPr>
              <w:t xml:space="preserve"> </w:t>
            </w:r>
          </w:p>
          <w:p w14:paraId="59D3B009" w14:textId="77777777" w:rsidR="001B4CBE" w:rsidRDefault="0033419E">
            <w:pPr>
              <w:numPr>
                <w:ilvl w:val="0"/>
                <w:numId w:val="152"/>
              </w:numPr>
              <w:ind w:left="238"/>
              <w:jc w:val="left"/>
              <w:rPr>
                <w:sz w:val="20"/>
              </w:rPr>
            </w:pPr>
            <w:r>
              <w:rPr>
                <w:sz w:val="20"/>
              </w:rPr>
              <w:t>Electronic projection of operational expenditure budgets using historical payment trends, service categories, transaction values, and frequency</w:t>
            </w:r>
          </w:p>
          <w:p w14:paraId="2915408F" w14:textId="77777777" w:rsidR="001B4CBE" w:rsidRDefault="0033419E">
            <w:pPr>
              <w:numPr>
                <w:ilvl w:val="0"/>
                <w:numId w:val="152"/>
              </w:numPr>
              <w:ind w:left="238"/>
              <w:jc w:val="left"/>
              <w:rPr>
                <w:sz w:val="20"/>
              </w:rPr>
            </w:pPr>
            <w:r>
              <w:rPr>
                <w:sz w:val="20"/>
              </w:rPr>
              <w:t xml:space="preserve">Linkage to historical transactional data from previous financial periods to inform </w:t>
            </w:r>
            <w:r>
              <w:rPr>
                <w:sz w:val="20"/>
              </w:rPr>
              <w:t>future cost projections for recurring operational obligations</w:t>
            </w:r>
          </w:p>
          <w:p w14:paraId="2F5A6805" w14:textId="77777777" w:rsidR="001B4CBE" w:rsidRDefault="0033419E">
            <w:pPr>
              <w:numPr>
                <w:ilvl w:val="0"/>
                <w:numId w:val="152"/>
              </w:numPr>
              <w:ind w:left="238"/>
              <w:jc w:val="left"/>
              <w:rPr>
                <w:sz w:val="20"/>
              </w:rPr>
            </w:pPr>
            <w:r>
              <w:rPr>
                <w:sz w:val="20"/>
              </w:rPr>
              <w:t>mSCOA segment alignment to ensure all projected operational costs are classified under the correct item, function, project, and department segments</w:t>
            </w:r>
          </w:p>
          <w:p w14:paraId="3A5558E4" w14:textId="77777777" w:rsidR="001B4CBE" w:rsidRDefault="0033419E">
            <w:pPr>
              <w:numPr>
                <w:ilvl w:val="0"/>
                <w:numId w:val="152"/>
              </w:numPr>
              <w:ind w:left="238"/>
              <w:jc w:val="left"/>
              <w:rPr>
                <w:sz w:val="20"/>
              </w:rPr>
            </w:pPr>
            <w:r>
              <w:rPr>
                <w:sz w:val="20"/>
              </w:rPr>
              <w:lastRenderedPageBreak/>
              <w:t>Multi-year projection capability to distribute forecasted costs across the MTREF period in line with observed patterns and service continuity assumptions</w:t>
            </w:r>
          </w:p>
          <w:p w14:paraId="773FEAD5" w14:textId="77777777" w:rsidR="001B4CBE" w:rsidRDefault="0033419E">
            <w:pPr>
              <w:numPr>
                <w:ilvl w:val="0"/>
                <w:numId w:val="152"/>
              </w:numPr>
              <w:ind w:left="238"/>
              <w:jc w:val="left"/>
              <w:rPr>
                <w:sz w:val="20"/>
              </w:rPr>
            </w:pPr>
            <w:r>
              <w:rPr>
                <w:sz w:val="20"/>
              </w:rPr>
              <w:t>Inflation and escalation adjustment tools to apply cost increases to historical values using configurable parameters or approved municipal inflation assumptions</w:t>
            </w:r>
          </w:p>
          <w:p w14:paraId="6A20DC92" w14:textId="77777777" w:rsidR="001B4CBE" w:rsidRDefault="0033419E">
            <w:pPr>
              <w:numPr>
                <w:ilvl w:val="0"/>
                <w:numId w:val="152"/>
              </w:numPr>
              <w:ind w:left="238"/>
              <w:jc w:val="left"/>
              <w:rPr>
                <w:sz w:val="20"/>
              </w:rPr>
            </w:pPr>
            <w:r>
              <w:rPr>
                <w:sz w:val="20"/>
              </w:rPr>
              <w:t>Exception detection functionality to flag irregular or once-off expenditures that should be excluded from projection logic</w:t>
            </w:r>
          </w:p>
          <w:p w14:paraId="09BABC29" w14:textId="77777777" w:rsidR="001B4CBE" w:rsidRDefault="0033419E">
            <w:pPr>
              <w:numPr>
                <w:ilvl w:val="0"/>
                <w:numId w:val="152"/>
              </w:numPr>
              <w:ind w:left="238"/>
              <w:jc w:val="left"/>
              <w:rPr>
                <w:sz w:val="20"/>
              </w:rPr>
            </w:pPr>
            <w:r>
              <w:rPr>
                <w:sz w:val="20"/>
              </w:rPr>
              <w:t>Role-based access control to limit projection functionality to authorised users involved in budget planning and review</w:t>
            </w:r>
          </w:p>
          <w:p w14:paraId="5BD132AE" w14:textId="77777777" w:rsidR="001B4CBE" w:rsidRDefault="0033419E">
            <w:pPr>
              <w:numPr>
                <w:ilvl w:val="0"/>
                <w:numId w:val="152"/>
              </w:numPr>
              <w:ind w:left="238"/>
              <w:jc w:val="left"/>
              <w:rPr>
                <w:sz w:val="20"/>
              </w:rPr>
            </w:pPr>
            <w:r>
              <w:rPr>
                <w:sz w:val="20"/>
              </w:rPr>
              <w:t>Audit trail functionality to capture all projection calculations, user actions, data sources, and adjustments made</w:t>
            </w:r>
          </w:p>
          <w:p w14:paraId="0392297D" w14:textId="77777777" w:rsidR="001B4CBE" w:rsidRDefault="0033419E">
            <w:pPr>
              <w:numPr>
                <w:ilvl w:val="0"/>
                <w:numId w:val="152"/>
              </w:numPr>
              <w:ind w:left="238"/>
              <w:jc w:val="left"/>
              <w:rPr>
                <w:sz w:val="20"/>
              </w:rPr>
            </w:pPr>
            <w:r>
              <w:rPr>
                <w:sz w:val="20"/>
              </w:rPr>
              <w:t>Export and reporting capability to generate projected operational cost reports by expenditure type, department, or mSCOA classification in Excel or PDF format for financial planning, internal oversight, or council submission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4E3F95" w14:textId="77777777" w:rsidR="001B4CBE" w:rsidRDefault="0033419E">
            <w:pPr>
              <w:pStyle w:val="TableNormal0"/>
            </w:pPr>
            <w:r>
              <w:lastRenderedPageBreak/>
              <w:t>Determine estimated operational cost for running cost(U)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EA002F" w14:textId="77777777" w:rsidR="001B4CBE" w:rsidRDefault="0033419E">
            <w:pPr>
              <w:pStyle w:val="TableNormal0"/>
            </w:pPr>
            <w:r>
              <w:t>Determine municipal running costs</w:t>
            </w:r>
          </w:p>
        </w:tc>
      </w:tr>
      <w:tr w:rsidR="001B4CBE" w14:paraId="7D1B72D4"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8E5015" w14:textId="77777777" w:rsidR="001B4CBE" w:rsidRDefault="0033419E">
            <w:pPr>
              <w:pStyle w:val="TableNormal0"/>
            </w:pPr>
            <w:r>
              <w:t>CRB27</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A32305" w14:textId="77777777" w:rsidR="001B4CBE" w:rsidRDefault="0033419E">
            <w:pPr>
              <w:pStyle w:val="TableNormal0"/>
            </w:pPr>
            <w:r>
              <w:t>Integrate operational cost history from creditors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837E83" w14:textId="77777777" w:rsidR="001B4CBE" w:rsidRDefault="0033419E">
            <w:pPr>
              <w:jc w:val="left"/>
              <w:rPr>
                <w:sz w:val="20"/>
              </w:rPr>
            </w:pPr>
            <w:r>
              <w:rPr>
                <w:sz w:val="20"/>
              </w:rPr>
              <w:t>Enable the ability to integrate operational cost data history from the Creditors Management System Functionality to the Creditors Budgeting System Functionality to support the budgeting of municipal running costs. This functionality must allow authorised users to access historical creditor payment information for recurring operational expenses, enabling the accurate estimation and planning of ongoing municipal service delivery costs. The purpose is to strengthen budget credibility, improve forecasting of ro</w:t>
            </w:r>
            <w:r>
              <w:rPr>
                <w:sz w:val="20"/>
              </w:rPr>
              <w:t>utine obligations, and ensure compliance with the MFMA, mSCOA Regulations, and National Treasury expenditure management frameworks. The system functionality must support:</w:t>
            </w:r>
          </w:p>
          <w:p w14:paraId="76993FA1" w14:textId="77777777" w:rsidR="001B4CBE" w:rsidRDefault="0033419E">
            <w:pPr>
              <w:jc w:val="left"/>
              <w:rPr>
                <w:sz w:val="20"/>
              </w:rPr>
            </w:pPr>
            <w:r>
              <w:rPr>
                <w:sz w:val="20"/>
              </w:rPr>
              <w:t xml:space="preserve"> </w:t>
            </w:r>
          </w:p>
          <w:p w14:paraId="702AEDBC" w14:textId="77777777" w:rsidR="001B4CBE" w:rsidRDefault="0033419E">
            <w:pPr>
              <w:numPr>
                <w:ilvl w:val="0"/>
                <w:numId w:val="154"/>
              </w:numPr>
              <w:ind w:left="238"/>
              <w:jc w:val="left"/>
              <w:rPr>
                <w:sz w:val="20"/>
              </w:rPr>
            </w:pPr>
            <w:r>
              <w:rPr>
                <w:sz w:val="20"/>
              </w:rPr>
              <w:t xml:space="preserve">Automated integration of historical operational expenditure including </w:t>
            </w:r>
            <w:r>
              <w:rPr>
                <w:sz w:val="20"/>
              </w:rPr>
              <w:t>payments for utilities, contracted services, consumables, rentals, and other recurring costs</w:t>
            </w:r>
          </w:p>
          <w:p w14:paraId="39EF3504" w14:textId="77777777" w:rsidR="001B4CBE" w:rsidRDefault="0033419E">
            <w:pPr>
              <w:numPr>
                <w:ilvl w:val="0"/>
                <w:numId w:val="154"/>
              </w:numPr>
              <w:ind w:left="238"/>
              <w:jc w:val="left"/>
              <w:rPr>
                <w:sz w:val="20"/>
              </w:rPr>
            </w:pPr>
            <w:r>
              <w:rPr>
                <w:sz w:val="20"/>
              </w:rPr>
              <w:lastRenderedPageBreak/>
              <w:t>On-screen view of historical payment trends by supplier, expenditure type, department, and mSCOA classification</w:t>
            </w:r>
          </w:p>
          <w:p w14:paraId="28D1ADB3" w14:textId="77777777" w:rsidR="001B4CBE" w:rsidRDefault="0033419E">
            <w:pPr>
              <w:numPr>
                <w:ilvl w:val="0"/>
                <w:numId w:val="154"/>
              </w:numPr>
              <w:ind w:left="238"/>
              <w:jc w:val="left"/>
              <w:rPr>
                <w:sz w:val="20"/>
              </w:rPr>
            </w:pPr>
            <w:r>
              <w:rPr>
                <w:sz w:val="20"/>
              </w:rPr>
              <w:t>mSCOA segment alignment to ensure historical operational cost data is properly classified under the correct item, function, project, and department segments</w:t>
            </w:r>
          </w:p>
          <w:p w14:paraId="0F017E4D" w14:textId="77777777" w:rsidR="001B4CBE" w:rsidRDefault="0033419E">
            <w:pPr>
              <w:numPr>
                <w:ilvl w:val="0"/>
                <w:numId w:val="154"/>
              </w:numPr>
              <w:ind w:left="238"/>
              <w:jc w:val="left"/>
              <w:rPr>
                <w:sz w:val="20"/>
              </w:rPr>
            </w:pPr>
            <w:r>
              <w:rPr>
                <w:sz w:val="20"/>
              </w:rPr>
              <w:t>Trend analysis and benchmarking tools to compare current budget estimates against historical averages and identify expenditure patterns</w:t>
            </w:r>
          </w:p>
          <w:p w14:paraId="47571462" w14:textId="77777777" w:rsidR="001B4CBE" w:rsidRDefault="0033419E">
            <w:pPr>
              <w:numPr>
                <w:ilvl w:val="0"/>
                <w:numId w:val="154"/>
              </w:numPr>
              <w:ind w:left="238"/>
              <w:jc w:val="left"/>
              <w:rPr>
                <w:sz w:val="20"/>
              </w:rPr>
            </w:pPr>
            <w:r>
              <w:rPr>
                <w:sz w:val="20"/>
              </w:rPr>
              <w:t>Filtering by cost category, supplier, or department to support targeted planning and accurate forecasting of municipal running costs</w:t>
            </w:r>
          </w:p>
          <w:p w14:paraId="72B5C738" w14:textId="77777777" w:rsidR="001B4CBE" w:rsidRDefault="0033419E">
            <w:pPr>
              <w:numPr>
                <w:ilvl w:val="0"/>
                <w:numId w:val="154"/>
              </w:numPr>
              <w:ind w:left="238"/>
              <w:jc w:val="left"/>
              <w:rPr>
                <w:sz w:val="20"/>
              </w:rPr>
            </w:pPr>
            <w:r>
              <w:rPr>
                <w:sz w:val="20"/>
              </w:rPr>
              <w:t xml:space="preserve">Integration with operational plans or service delivery targets to validate historical data relevance in the context of future </w:t>
            </w:r>
            <w:r>
              <w:rPr>
                <w:sz w:val="20"/>
              </w:rPr>
              <w:t>service needs</w:t>
            </w:r>
          </w:p>
          <w:p w14:paraId="42A8A475" w14:textId="77777777" w:rsidR="001B4CBE" w:rsidRDefault="0033419E">
            <w:pPr>
              <w:numPr>
                <w:ilvl w:val="0"/>
                <w:numId w:val="154"/>
              </w:numPr>
              <w:ind w:left="238"/>
              <w:jc w:val="left"/>
              <w:rPr>
                <w:sz w:val="20"/>
              </w:rPr>
            </w:pPr>
            <w:r>
              <w:rPr>
                <w:sz w:val="20"/>
              </w:rPr>
              <w:t>Role-based access control to limit data integration and budget planning access to authorised officials only</w:t>
            </w:r>
          </w:p>
          <w:p w14:paraId="5AB9F2BF" w14:textId="77777777" w:rsidR="001B4CBE" w:rsidRDefault="0033419E">
            <w:pPr>
              <w:numPr>
                <w:ilvl w:val="0"/>
                <w:numId w:val="154"/>
              </w:numPr>
              <w:ind w:left="238"/>
              <w:jc w:val="left"/>
              <w:rPr>
                <w:sz w:val="20"/>
              </w:rPr>
            </w:pPr>
            <w:r>
              <w:rPr>
                <w:sz w:val="20"/>
              </w:rPr>
              <w:t>Audit trail functionality to log all integration activities, user actions, data views, and modifications for governance and audit purposes</w:t>
            </w:r>
          </w:p>
          <w:p w14:paraId="2AA265DA" w14:textId="77777777" w:rsidR="001B4CBE" w:rsidRDefault="0033419E">
            <w:pPr>
              <w:numPr>
                <w:ilvl w:val="0"/>
                <w:numId w:val="154"/>
              </w:numPr>
              <w:ind w:left="238"/>
              <w:jc w:val="left"/>
              <w:rPr>
                <w:sz w:val="20"/>
              </w:rPr>
            </w:pPr>
            <w:r>
              <w:rPr>
                <w:sz w:val="20"/>
              </w:rPr>
              <w:t>Export and reporting capability to generate operational expenditure history reports in Excel or PDF format by expenditure type, department, or classification for internal planning, audit, or council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2A1538" w14:textId="77777777" w:rsidR="001B4CBE" w:rsidRDefault="0033419E">
            <w:pPr>
              <w:pStyle w:val="TableNormal0"/>
            </w:pPr>
            <w:r>
              <w:lastRenderedPageBreak/>
              <w:t>Determine estimated operational cost for running cost(U)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CC195" w14:textId="77777777" w:rsidR="001B4CBE" w:rsidRDefault="0033419E">
            <w:pPr>
              <w:pStyle w:val="TableNormal0"/>
            </w:pPr>
            <w:r>
              <w:t>Determine municipal running costs</w:t>
            </w:r>
          </w:p>
        </w:tc>
      </w:tr>
      <w:tr w:rsidR="001B4CBE" w14:paraId="1D1DDD0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11190B" w14:textId="77777777" w:rsidR="001B4CBE" w:rsidRDefault="0033419E">
            <w:pPr>
              <w:pStyle w:val="TableNormal0"/>
            </w:pPr>
            <w:r>
              <w:t>CRB32</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FA6F5F" w14:textId="77777777" w:rsidR="001B4CBE" w:rsidRDefault="0033419E">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8F6814" w14:textId="77777777" w:rsidR="001B4CBE" w:rsidRDefault="0033419E">
            <w:pPr>
              <w:jc w:val="left"/>
              <w:rPr>
                <w:sz w:val="20"/>
              </w:rPr>
            </w:pPr>
            <w:r>
              <w:rPr>
                <w:sz w:val="20"/>
              </w:rPr>
              <w:t>Enable the ability to automatically retrieve documents from the Records Management system functionality through a document retrieval interface integrated to the system functionality as follows:</w:t>
            </w:r>
          </w:p>
          <w:p w14:paraId="11989592" w14:textId="77777777" w:rsidR="001B4CBE" w:rsidRDefault="0033419E">
            <w:pPr>
              <w:jc w:val="left"/>
              <w:rPr>
                <w:sz w:val="20"/>
              </w:rPr>
            </w:pPr>
            <w:r>
              <w:rPr>
                <w:sz w:val="20"/>
              </w:rPr>
              <w:t xml:space="preserve"> </w:t>
            </w:r>
          </w:p>
          <w:p w14:paraId="25AEAE66" w14:textId="77777777" w:rsidR="001B4CBE" w:rsidRDefault="0033419E">
            <w:pPr>
              <w:numPr>
                <w:ilvl w:val="0"/>
                <w:numId w:val="156"/>
              </w:numPr>
              <w:ind w:left="238"/>
              <w:jc w:val="left"/>
              <w:rPr>
                <w:sz w:val="20"/>
              </w:rPr>
            </w:pPr>
            <w:r>
              <w:rPr>
                <w:sz w:val="20"/>
              </w:rPr>
              <w:t xml:space="preserve">Provide functionality that allows users to access and retrieve documents stored in the Records Management system directly from within other business system interfaces, such as workflow, case </w:t>
            </w:r>
            <w:r>
              <w:rPr>
                <w:sz w:val="20"/>
              </w:rPr>
              <w:t>management, or operational systems.</w:t>
            </w:r>
          </w:p>
          <w:p w14:paraId="396546E9" w14:textId="77777777" w:rsidR="001B4CBE" w:rsidRDefault="0033419E">
            <w:pPr>
              <w:numPr>
                <w:ilvl w:val="0"/>
                <w:numId w:val="156"/>
              </w:numPr>
              <w:ind w:left="238"/>
              <w:jc w:val="left"/>
              <w:rPr>
                <w:sz w:val="20"/>
              </w:rPr>
            </w:pPr>
            <w:r>
              <w:rPr>
                <w:sz w:val="20"/>
              </w:rPr>
              <w:t xml:space="preserve">Ensure the document retrieval interface is seamlessly integrated and enables automated access to records based on predefined parameters </w:t>
            </w:r>
            <w:r>
              <w:rPr>
                <w:sz w:val="20"/>
              </w:rPr>
              <w:lastRenderedPageBreak/>
              <w:t>such as unique identifier, metadata fields, or classification structure.</w:t>
            </w:r>
          </w:p>
          <w:p w14:paraId="7D5E39E6" w14:textId="77777777" w:rsidR="001B4CBE" w:rsidRDefault="0033419E">
            <w:pPr>
              <w:numPr>
                <w:ilvl w:val="0"/>
                <w:numId w:val="156"/>
              </w:numPr>
              <w:ind w:left="238"/>
              <w:jc w:val="left"/>
              <w:rPr>
                <w:sz w:val="20"/>
              </w:rPr>
            </w:pPr>
            <w:r>
              <w:rPr>
                <w:sz w:val="20"/>
              </w:rPr>
              <w:t>Support the ability to view document metadata and content directly through the interface, with options to preview or download the documents, subject to user access rights and security permissions.</w:t>
            </w:r>
          </w:p>
          <w:p w14:paraId="22E023EB" w14:textId="77777777" w:rsidR="001B4CBE" w:rsidRDefault="0033419E">
            <w:pPr>
              <w:numPr>
                <w:ilvl w:val="0"/>
                <w:numId w:val="156"/>
              </w:numPr>
              <w:ind w:left="238"/>
              <w:jc w:val="left"/>
              <w:rPr>
                <w:sz w:val="20"/>
              </w:rPr>
            </w:pPr>
            <w:r>
              <w:rPr>
                <w:sz w:val="20"/>
              </w:rPr>
              <w:t>Maintain linkage between retrieved documents and their original entries in the Records Management system to preserve version control, metadata integrity, and filing structure.</w:t>
            </w:r>
          </w:p>
          <w:p w14:paraId="0BCEAF7D" w14:textId="77777777" w:rsidR="001B4CBE" w:rsidRDefault="0033419E">
            <w:pPr>
              <w:numPr>
                <w:ilvl w:val="0"/>
                <w:numId w:val="156"/>
              </w:numPr>
              <w:ind w:left="238"/>
              <w:jc w:val="left"/>
              <w:rPr>
                <w:sz w:val="20"/>
              </w:rPr>
            </w:pPr>
            <w:r>
              <w:rPr>
                <w:sz w:val="20"/>
              </w:rPr>
              <w:t>Enforce access controls and role-based permissions to ensure that only authorised users can retrieve and interact with the records.</w:t>
            </w:r>
          </w:p>
          <w:p w14:paraId="132EFBF8" w14:textId="77777777" w:rsidR="001B4CBE" w:rsidRDefault="0033419E">
            <w:pPr>
              <w:numPr>
                <w:ilvl w:val="0"/>
                <w:numId w:val="156"/>
              </w:numPr>
              <w:ind w:left="238"/>
              <w:jc w:val="left"/>
              <w:rPr>
                <w:sz w:val="20"/>
              </w:rPr>
            </w:pPr>
            <w:r>
              <w:rPr>
                <w:sz w:val="20"/>
              </w:rPr>
              <w:t>Capture and log all retrieval actions in a detailed audit trail, including the identity of the user, date and time of access, and the specific documents retrieved, to support compliance and accountability.</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851D5B" w14:textId="77777777" w:rsidR="001B4CBE" w:rsidRDefault="0033419E">
            <w:pPr>
              <w:pStyle w:val="TableNormal0"/>
            </w:pPr>
            <w:r>
              <w:lastRenderedPageBreak/>
              <w:t>Determine funding source(U)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C3F1BD" w14:textId="77777777" w:rsidR="001B4CBE" w:rsidRDefault="0033419E">
            <w:pPr>
              <w:pStyle w:val="TableNormal0"/>
            </w:pPr>
            <w:r>
              <w:t>Determine municipal running costs</w:t>
            </w:r>
          </w:p>
        </w:tc>
      </w:tr>
      <w:tr w:rsidR="001B4CBE" w14:paraId="2B4FCCE4"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B4B7E0" w14:textId="77777777" w:rsidR="001B4CBE" w:rsidRDefault="0033419E">
            <w:pPr>
              <w:pStyle w:val="TableNormal0"/>
            </w:pPr>
            <w:r>
              <w:t>CRB2</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FEC28D" w14:textId="77777777" w:rsidR="001B4CBE" w:rsidRDefault="0033419E">
            <w:pPr>
              <w:pStyle w:val="TableNormal0"/>
            </w:pPr>
            <w:r>
              <w:t>Amend funding sources linked to municipal running cost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7A5B37" w14:textId="77777777" w:rsidR="001B4CBE" w:rsidRDefault="0033419E">
            <w:pPr>
              <w:jc w:val="left"/>
              <w:rPr>
                <w:sz w:val="20"/>
              </w:rPr>
            </w:pPr>
            <w:r>
              <w:rPr>
                <w:sz w:val="20"/>
              </w:rPr>
              <w:t>Enable the ability to amend the funding source linked to municipal running cost estimates within the Creditors Budgeting System Functionality, as required based on the Funding and Reserves Policy and funding directives included in the budgeting methodologies and guidance of the municipality. This functionality must allow authorised users to update the funding source assigned to operational expenditure estimates to ensure alignment with approved internal budgeting principles, funding strategies, and applicab</w:t>
            </w:r>
            <w:r>
              <w:rPr>
                <w:sz w:val="20"/>
              </w:rPr>
              <w:t>le regulatory frameworks. The purpose is to enhance flexibility, enforce policy compliance, and support credible budgeting in accordance with the MFMA, mSCOA Regulations, and National Treasury guidance. The system functionality must support:</w:t>
            </w:r>
          </w:p>
          <w:p w14:paraId="110A051B" w14:textId="77777777" w:rsidR="001B4CBE" w:rsidRDefault="0033419E">
            <w:pPr>
              <w:jc w:val="left"/>
              <w:rPr>
                <w:sz w:val="20"/>
              </w:rPr>
            </w:pPr>
            <w:r>
              <w:rPr>
                <w:sz w:val="20"/>
              </w:rPr>
              <w:t xml:space="preserve"> </w:t>
            </w:r>
          </w:p>
          <w:p w14:paraId="48729228" w14:textId="77777777" w:rsidR="001B4CBE" w:rsidRDefault="0033419E">
            <w:pPr>
              <w:numPr>
                <w:ilvl w:val="0"/>
                <w:numId w:val="158"/>
              </w:numPr>
              <w:ind w:left="238"/>
              <w:jc w:val="left"/>
              <w:rPr>
                <w:sz w:val="20"/>
              </w:rPr>
            </w:pPr>
            <w:r>
              <w:rPr>
                <w:sz w:val="20"/>
              </w:rPr>
              <w:t>Electronic amendment of funding sources linked to individual municipal running cost estimates, including updates to internal revenue, reserves, conditional grants, or other approved funding types</w:t>
            </w:r>
          </w:p>
          <w:p w14:paraId="6E5DEEF5" w14:textId="77777777" w:rsidR="001B4CBE" w:rsidRDefault="0033419E">
            <w:pPr>
              <w:numPr>
                <w:ilvl w:val="0"/>
                <w:numId w:val="158"/>
              </w:numPr>
              <w:ind w:left="238"/>
              <w:jc w:val="left"/>
              <w:rPr>
                <w:sz w:val="20"/>
              </w:rPr>
            </w:pPr>
            <w:r>
              <w:rPr>
                <w:sz w:val="20"/>
              </w:rPr>
              <w:t>Reference to municipal budgeting methodologies and guidance to validate amendment actions against the approved funding framework</w:t>
            </w:r>
          </w:p>
          <w:p w14:paraId="24A51275" w14:textId="77777777" w:rsidR="001B4CBE" w:rsidRDefault="0033419E">
            <w:pPr>
              <w:numPr>
                <w:ilvl w:val="0"/>
                <w:numId w:val="158"/>
              </w:numPr>
              <w:ind w:left="238"/>
              <w:jc w:val="left"/>
              <w:rPr>
                <w:sz w:val="20"/>
              </w:rPr>
            </w:pPr>
            <w:r>
              <w:rPr>
                <w:sz w:val="20"/>
              </w:rPr>
              <w:lastRenderedPageBreak/>
              <w:t>mSCOA segment alignment to ensure the updated funding source is correctly classified under the applicable item, function, project, and department segments</w:t>
            </w:r>
          </w:p>
          <w:p w14:paraId="6BC1EA3E" w14:textId="77777777" w:rsidR="001B4CBE" w:rsidRDefault="0033419E">
            <w:pPr>
              <w:numPr>
                <w:ilvl w:val="0"/>
                <w:numId w:val="158"/>
              </w:numPr>
              <w:ind w:left="238"/>
              <w:jc w:val="left"/>
              <w:rPr>
                <w:sz w:val="20"/>
              </w:rPr>
            </w:pPr>
            <w:r>
              <w:rPr>
                <w:sz w:val="20"/>
              </w:rPr>
              <w:t>Justification and commentary field to document the rationale for the amendment, referencing the relevant policy clause or internal directive</w:t>
            </w:r>
          </w:p>
          <w:p w14:paraId="09444144" w14:textId="77777777" w:rsidR="001B4CBE" w:rsidRDefault="0033419E">
            <w:pPr>
              <w:numPr>
                <w:ilvl w:val="0"/>
                <w:numId w:val="158"/>
              </w:numPr>
              <w:ind w:left="238"/>
              <w:jc w:val="left"/>
              <w:rPr>
                <w:sz w:val="20"/>
              </w:rPr>
            </w:pPr>
            <w:r>
              <w:rPr>
                <w:sz w:val="20"/>
              </w:rPr>
              <w:t>Validation controls to prevent unauthorised or non-compliant changes, with system-enforced checks against the Funding and Reserves Policy</w:t>
            </w:r>
          </w:p>
          <w:p w14:paraId="1A88812E" w14:textId="77777777" w:rsidR="001B4CBE" w:rsidRDefault="0033419E">
            <w:pPr>
              <w:numPr>
                <w:ilvl w:val="0"/>
                <w:numId w:val="158"/>
              </w:numPr>
              <w:ind w:left="238"/>
              <w:jc w:val="left"/>
              <w:rPr>
                <w:sz w:val="20"/>
              </w:rPr>
            </w:pPr>
            <w:r>
              <w:rPr>
                <w:sz w:val="20"/>
              </w:rPr>
              <w:t>Role-based access control to ensure only authorised officials with budgeting responsibilities may perform or approve funding source amendments</w:t>
            </w:r>
          </w:p>
          <w:p w14:paraId="01D09363" w14:textId="77777777" w:rsidR="001B4CBE" w:rsidRDefault="0033419E">
            <w:pPr>
              <w:numPr>
                <w:ilvl w:val="0"/>
                <w:numId w:val="158"/>
              </w:numPr>
              <w:ind w:left="238"/>
              <w:jc w:val="left"/>
              <w:rPr>
                <w:sz w:val="20"/>
              </w:rPr>
            </w:pPr>
            <w:r>
              <w:rPr>
                <w:sz w:val="20"/>
              </w:rPr>
              <w:t>Audit trail functionality to record all changes to funding source allocations, including the original and updated values, user ID, timestamp, and supporting justification</w:t>
            </w:r>
          </w:p>
          <w:p w14:paraId="39B2EFFE" w14:textId="77777777" w:rsidR="001B4CBE" w:rsidRDefault="0033419E">
            <w:pPr>
              <w:numPr>
                <w:ilvl w:val="0"/>
                <w:numId w:val="158"/>
              </w:numPr>
              <w:ind w:left="238"/>
              <w:jc w:val="left"/>
              <w:rPr>
                <w:sz w:val="20"/>
              </w:rPr>
            </w:pPr>
            <w:r>
              <w:rPr>
                <w:sz w:val="20"/>
              </w:rPr>
              <w:t>Export and reporting capability to generate updated municipal running cost funding reports by department, funding category, or mSCOA classification in Excel or PDF format for planning, audit, or council reporting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ADB181" w14:textId="77777777" w:rsidR="001B4CBE" w:rsidRDefault="0033419E">
            <w:pPr>
              <w:pStyle w:val="TableNormal0"/>
            </w:pPr>
            <w:r>
              <w:lastRenderedPageBreak/>
              <w:t>Determine funding source(U)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7F5E41" w14:textId="77777777" w:rsidR="001B4CBE" w:rsidRDefault="0033419E">
            <w:pPr>
              <w:pStyle w:val="TableNormal0"/>
            </w:pPr>
            <w:r>
              <w:t>Determine municipal running costs</w:t>
            </w:r>
          </w:p>
        </w:tc>
      </w:tr>
      <w:tr w:rsidR="001B4CBE" w14:paraId="0746CF1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74022C" w14:textId="77777777" w:rsidR="001B4CBE" w:rsidRDefault="0033419E">
            <w:pPr>
              <w:pStyle w:val="TableNormal0"/>
            </w:pPr>
            <w:r>
              <w:t>CRB50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84266F" w14:textId="77777777" w:rsidR="001B4CBE" w:rsidRDefault="0033419E">
            <w:pPr>
              <w:pStyle w:val="TableNormal0"/>
            </w:pPr>
            <w:r>
              <w:t>View funding sources linked to municipal running cost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C318A3" w14:textId="77777777" w:rsidR="001B4CBE" w:rsidRDefault="0033419E">
            <w:pPr>
              <w:jc w:val="left"/>
              <w:rPr>
                <w:sz w:val="20"/>
              </w:rPr>
            </w:pPr>
            <w:r>
              <w:rPr>
                <w:sz w:val="20"/>
              </w:rPr>
              <w:t>Enable the ability to view the funding source linked to existing estimates for municipal running costs within the Creditors Budgeting System Functionality. This functionality must allow authorised users to access funding source information associated with each operational expenditure estimate to ensure transparency, improve funding alignment, and support compliance with MFMA, mSCOA Regulations, and National Treasury funding frameworks. The system functionality must support:</w:t>
            </w:r>
          </w:p>
          <w:p w14:paraId="2F94F46A" w14:textId="77777777" w:rsidR="001B4CBE" w:rsidRDefault="0033419E">
            <w:pPr>
              <w:jc w:val="left"/>
              <w:rPr>
                <w:sz w:val="20"/>
              </w:rPr>
            </w:pPr>
            <w:r>
              <w:rPr>
                <w:sz w:val="20"/>
              </w:rPr>
              <w:t xml:space="preserve"> </w:t>
            </w:r>
          </w:p>
          <w:p w14:paraId="00716020" w14:textId="77777777" w:rsidR="001B4CBE" w:rsidRDefault="0033419E">
            <w:pPr>
              <w:numPr>
                <w:ilvl w:val="0"/>
                <w:numId w:val="160"/>
              </w:numPr>
              <w:ind w:left="238"/>
              <w:jc w:val="left"/>
              <w:rPr>
                <w:sz w:val="20"/>
              </w:rPr>
            </w:pPr>
            <w:r>
              <w:rPr>
                <w:sz w:val="20"/>
              </w:rPr>
              <w:t>On-screen display of funding sources linked to each operational cost estimate, including internal revenue, grants, reserves, or other applicable funding classifications</w:t>
            </w:r>
          </w:p>
          <w:p w14:paraId="18816865" w14:textId="77777777" w:rsidR="001B4CBE" w:rsidRDefault="0033419E">
            <w:pPr>
              <w:numPr>
                <w:ilvl w:val="0"/>
                <w:numId w:val="160"/>
              </w:numPr>
              <w:ind w:left="238"/>
              <w:jc w:val="left"/>
              <w:rPr>
                <w:sz w:val="20"/>
              </w:rPr>
            </w:pPr>
            <w:r>
              <w:rPr>
                <w:sz w:val="20"/>
              </w:rPr>
              <w:t xml:space="preserve">mSCOA segment alignment to ensure that the funding source is displayed in conjunction with the </w:t>
            </w:r>
            <w:r>
              <w:rPr>
                <w:sz w:val="20"/>
              </w:rPr>
              <w:lastRenderedPageBreak/>
              <w:t>item, function, project, and department segments associated with the estimate</w:t>
            </w:r>
          </w:p>
          <w:p w14:paraId="378EAA15" w14:textId="77777777" w:rsidR="001B4CBE" w:rsidRDefault="0033419E">
            <w:pPr>
              <w:numPr>
                <w:ilvl w:val="0"/>
                <w:numId w:val="160"/>
              </w:numPr>
              <w:ind w:left="238"/>
              <w:jc w:val="left"/>
              <w:rPr>
                <w:sz w:val="20"/>
              </w:rPr>
            </w:pPr>
            <w:r>
              <w:rPr>
                <w:sz w:val="20"/>
              </w:rPr>
              <w:t>Funding type categorisation to distinguish between conditional and unconditional funding, as well as capital vs operational sources</w:t>
            </w:r>
          </w:p>
          <w:p w14:paraId="771FC03B" w14:textId="77777777" w:rsidR="001B4CBE" w:rsidRDefault="0033419E">
            <w:pPr>
              <w:numPr>
                <w:ilvl w:val="0"/>
                <w:numId w:val="160"/>
              </w:numPr>
              <w:ind w:left="238"/>
              <w:jc w:val="left"/>
              <w:rPr>
                <w:sz w:val="20"/>
              </w:rPr>
            </w:pPr>
            <w:r>
              <w:rPr>
                <w:sz w:val="20"/>
              </w:rPr>
              <w:t>Drill-down functionality to view detailed funding source attributes, such as allocation limits, funding period, and applicable grant or reserve policy references</w:t>
            </w:r>
          </w:p>
          <w:p w14:paraId="181E7C71" w14:textId="77777777" w:rsidR="001B4CBE" w:rsidRDefault="0033419E">
            <w:pPr>
              <w:numPr>
                <w:ilvl w:val="0"/>
                <w:numId w:val="160"/>
              </w:numPr>
              <w:ind w:left="238"/>
              <w:jc w:val="left"/>
              <w:rPr>
                <w:sz w:val="20"/>
              </w:rPr>
            </w:pPr>
            <w:r>
              <w:rPr>
                <w:sz w:val="20"/>
              </w:rPr>
              <w:t>Cross-referencing capability to link funding sources to relevant documentation or funding schedules where applicable</w:t>
            </w:r>
          </w:p>
          <w:p w14:paraId="6498A8D4" w14:textId="77777777" w:rsidR="001B4CBE" w:rsidRDefault="0033419E">
            <w:pPr>
              <w:numPr>
                <w:ilvl w:val="0"/>
                <w:numId w:val="160"/>
              </w:numPr>
              <w:ind w:left="238"/>
              <w:jc w:val="left"/>
              <w:rPr>
                <w:sz w:val="20"/>
              </w:rPr>
            </w:pPr>
            <w:r>
              <w:rPr>
                <w:sz w:val="20"/>
              </w:rPr>
              <w:t>Role-based access control to ensure only authorised users can access and interpret funding source information</w:t>
            </w:r>
          </w:p>
          <w:p w14:paraId="4F91CC8B" w14:textId="77777777" w:rsidR="001B4CBE" w:rsidRDefault="0033419E">
            <w:pPr>
              <w:numPr>
                <w:ilvl w:val="0"/>
                <w:numId w:val="160"/>
              </w:numPr>
              <w:ind w:left="238"/>
              <w:jc w:val="left"/>
              <w:rPr>
                <w:sz w:val="20"/>
              </w:rPr>
            </w:pPr>
            <w:r>
              <w:rPr>
                <w:sz w:val="20"/>
              </w:rPr>
              <w:t>Audit trail functionality to record each instance of funding source access, including user ID, date, and related budget record</w:t>
            </w:r>
          </w:p>
          <w:p w14:paraId="2760D02E" w14:textId="77777777" w:rsidR="001B4CBE" w:rsidRDefault="0033419E">
            <w:pPr>
              <w:numPr>
                <w:ilvl w:val="0"/>
                <w:numId w:val="160"/>
              </w:numPr>
              <w:ind w:left="238"/>
              <w:jc w:val="left"/>
              <w:rPr>
                <w:sz w:val="20"/>
              </w:rPr>
            </w:pPr>
            <w:r>
              <w:rPr>
                <w:sz w:val="20"/>
              </w:rPr>
              <w:t>Export and reporting capability to generate reports showing funding sources linked to municipal running cost estimates by department, function, or mSCOA classification in Excel or PDF format for internal review, compliance, or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1F4CD4" w14:textId="77777777" w:rsidR="001B4CBE" w:rsidRDefault="0033419E">
            <w:pPr>
              <w:pStyle w:val="TableNormal0"/>
            </w:pPr>
            <w:r>
              <w:lastRenderedPageBreak/>
              <w:t>Determine funding source(U)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3D32BDE" w14:textId="77777777" w:rsidR="001B4CBE" w:rsidRDefault="0033419E">
            <w:pPr>
              <w:pStyle w:val="TableNormal0"/>
            </w:pPr>
            <w:r>
              <w:t>Determine municipal running costs</w:t>
            </w:r>
          </w:p>
        </w:tc>
      </w:tr>
      <w:tr w:rsidR="001B4CBE" w14:paraId="6A979C5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83B7D7" w14:textId="77777777" w:rsidR="001B4CBE" w:rsidRDefault="0033419E">
            <w:pPr>
              <w:pStyle w:val="TableNormal0"/>
            </w:pPr>
            <w:r>
              <w:t>CRB56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309111" w14:textId="77777777" w:rsidR="001B4CBE" w:rsidRDefault="0033419E">
            <w:pPr>
              <w:pStyle w:val="TableNormal0"/>
            </w:pPr>
            <w:r>
              <w:t>View the region allocation based on budget allocations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3A0A79" w14:textId="77777777" w:rsidR="001B4CBE" w:rsidRDefault="0033419E">
            <w:pPr>
              <w:jc w:val="left"/>
              <w:rPr>
                <w:sz w:val="20"/>
              </w:rPr>
            </w:pPr>
            <w:r>
              <w:rPr>
                <w:sz w:val="20"/>
              </w:rPr>
              <w:t>Enable the ability to view the region allocation based on budget estimates within the Creditors Budgeting System Functionality. This functionality must allow authorised users to access the regional segmentation of operational budget estimates to support equitable resource planning, regional expenditure tracking, and compliance with mSCOA regional classification requirements. The purpose is to enhance spatial transparency, support regional budgeting analysis, and align with the municipality’s service deliver</w:t>
            </w:r>
            <w:r>
              <w:rPr>
                <w:sz w:val="20"/>
              </w:rPr>
              <w:t>y and planning frameworks. The system functionality must support:</w:t>
            </w:r>
          </w:p>
          <w:p w14:paraId="49B0A0DE" w14:textId="77777777" w:rsidR="001B4CBE" w:rsidRDefault="0033419E">
            <w:pPr>
              <w:jc w:val="left"/>
              <w:rPr>
                <w:sz w:val="20"/>
              </w:rPr>
            </w:pPr>
            <w:r>
              <w:rPr>
                <w:sz w:val="20"/>
              </w:rPr>
              <w:t xml:space="preserve"> </w:t>
            </w:r>
          </w:p>
          <w:p w14:paraId="1818477B" w14:textId="77777777" w:rsidR="001B4CBE" w:rsidRDefault="0033419E">
            <w:pPr>
              <w:numPr>
                <w:ilvl w:val="0"/>
                <w:numId w:val="162"/>
              </w:numPr>
              <w:ind w:left="238"/>
              <w:jc w:val="left"/>
              <w:rPr>
                <w:sz w:val="20"/>
              </w:rPr>
            </w:pPr>
            <w:r>
              <w:rPr>
                <w:sz w:val="20"/>
              </w:rPr>
              <w:t>On-screen display of region allocation linked to each municipal running cost estimate, showing the region name or code assigned in accordance with mSCOA segmentation</w:t>
            </w:r>
          </w:p>
          <w:p w14:paraId="767B038F" w14:textId="77777777" w:rsidR="001B4CBE" w:rsidRDefault="0033419E">
            <w:pPr>
              <w:numPr>
                <w:ilvl w:val="0"/>
                <w:numId w:val="162"/>
              </w:numPr>
              <w:ind w:left="238"/>
              <w:jc w:val="left"/>
              <w:rPr>
                <w:sz w:val="20"/>
              </w:rPr>
            </w:pPr>
            <w:r>
              <w:rPr>
                <w:sz w:val="20"/>
              </w:rPr>
              <w:lastRenderedPageBreak/>
              <w:t>mSCOA segment alignment to ensure that regional allocations correspond with item, function, project, and department segments for each budget estimate</w:t>
            </w:r>
          </w:p>
          <w:p w14:paraId="684488E5" w14:textId="77777777" w:rsidR="001B4CBE" w:rsidRDefault="0033419E">
            <w:pPr>
              <w:numPr>
                <w:ilvl w:val="0"/>
                <w:numId w:val="162"/>
              </w:numPr>
              <w:ind w:left="238"/>
              <w:jc w:val="left"/>
              <w:rPr>
                <w:sz w:val="20"/>
              </w:rPr>
            </w:pPr>
            <w:r>
              <w:rPr>
                <w:sz w:val="20"/>
              </w:rPr>
              <w:t>Region summary view to show total operational cost estimates per region across departments or expenditure categories</w:t>
            </w:r>
          </w:p>
          <w:p w14:paraId="2844B473" w14:textId="77777777" w:rsidR="001B4CBE" w:rsidRDefault="0033419E">
            <w:pPr>
              <w:numPr>
                <w:ilvl w:val="0"/>
                <w:numId w:val="162"/>
              </w:numPr>
              <w:ind w:left="238"/>
              <w:jc w:val="left"/>
              <w:rPr>
                <w:sz w:val="20"/>
              </w:rPr>
            </w:pPr>
            <w:r>
              <w:rPr>
                <w:sz w:val="20"/>
              </w:rPr>
              <w:t>Drill-down functionality to access region-specific expenditure estimates and their underlying classifications</w:t>
            </w:r>
          </w:p>
          <w:p w14:paraId="6ECB71E5" w14:textId="77777777" w:rsidR="001B4CBE" w:rsidRDefault="0033419E">
            <w:pPr>
              <w:numPr>
                <w:ilvl w:val="0"/>
                <w:numId w:val="162"/>
              </w:numPr>
              <w:ind w:left="238"/>
              <w:jc w:val="left"/>
              <w:rPr>
                <w:sz w:val="20"/>
              </w:rPr>
            </w:pPr>
            <w:r>
              <w:rPr>
                <w:sz w:val="20"/>
              </w:rPr>
              <w:t>Validation of regional assignment to ensure consistency with service delivery locations and approved budgeting methodologies</w:t>
            </w:r>
          </w:p>
          <w:p w14:paraId="0DDD6165" w14:textId="77777777" w:rsidR="001B4CBE" w:rsidRDefault="0033419E">
            <w:pPr>
              <w:numPr>
                <w:ilvl w:val="0"/>
                <w:numId w:val="162"/>
              </w:numPr>
              <w:ind w:left="238"/>
              <w:jc w:val="left"/>
              <w:rPr>
                <w:sz w:val="20"/>
              </w:rPr>
            </w:pPr>
            <w:r>
              <w:rPr>
                <w:sz w:val="20"/>
              </w:rPr>
              <w:t>Role-based access control to limit visibility or access to regionally segmented data based on user responsibilities</w:t>
            </w:r>
          </w:p>
          <w:p w14:paraId="00EE1545" w14:textId="77777777" w:rsidR="001B4CBE" w:rsidRDefault="0033419E">
            <w:pPr>
              <w:numPr>
                <w:ilvl w:val="0"/>
                <w:numId w:val="162"/>
              </w:numPr>
              <w:ind w:left="238"/>
              <w:jc w:val="left"/>
              <w:rPr>
                <w:sz w:val="20"/>
              </w:rPr>
            </w:pPr>
            <w:r>
              <w:rPr>
                <w:sz w:val="20"/>
              </w:rPr>
              <w:t>Audit trail functionality to record all interactions related to viewing or extracting region-based budget data</w:t>
            </w:r>
          </w:p>
          <w:p w14:paraId="48B2A6AC" w14:textId="77777777" w:rsidR="001B4CBE" w:rsidRDefault="0033419E">
            <w:pPr>
              <w:numPr>
                <w:ilvl w:val="0"/>
                <w:numId w:val="162"/>
              </w:numPr>
              <w:ind w:left="238"/>
              <w:jc w:val="left"/>
              <w:rPr>
                <w:sz w:val="20"/>
              </w:rPr>
            </w:pPr>
            <w:r>
              <w:rPr>
                <w:sz w:val="20"/>
              </w:rPr>
              <w:t>Export and reporting capability to generate reports showing regional allocations for operational cost estimates by department, item, or function in Excel or PDF format for internal planning, reporting, or oversight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B0ED94" w14:textId="77777777" w:rsidR="001B4CBE" w:rsidRDefault="0033419E">
            <w:pPr>
              <w:pStyle w:val="TableNormal0"/>
            </w:pPr>
            <w:r>
              <w:lastRenderedPageBreak/>
              <w:t>Determine regional ward/area or administrative(U)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970496" w14:textId="77777777" w:rsidR="001B4CBE" w:rsidRDefault="0033419E">
            <w:pPr>
              <w:pStyle w:val="TableNormal0"/>
            </w:pPr>
            <w:r>
              <w:t>Determine municipal running costs</w:t>
            </w:r>
          </w:p>
        </w:tc>
      </w:tr>
      <w:tr w:rsidR="001B4CBE" w14:paraId="5216366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55E277" w14:textId="77777777" w:rsidR="001B4CBE" w:rsidRDefault="0033419E">
            <w:pPr>
              <w:pStyle w:val="TableNormal0"/>
            </w:pPr>
            <w:r>
              <w:t>CRB3</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DDCACB" w14:textId="77777777" w:rsidR="001B4CBE" w:rsidRDefault="0033419E">
            <w:pPr>
              <w:pStyle w:val="TableNormal0"/>
            </w:pPr>
            <w:r>
              <w:t>Amend the region segmentation for municipal running cost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B9A63D" w14:textId="77777777" w:rsidR="001B4CBE" w:rsidRDefault="0033419E">
            <w:pPr>
              <w:jc w:val="left"/>
              <w:rPr>
                <w:sz w:val="20"/>
              </w:rPr>
            </w:pPr>
            <w:r>
              <w:rPr>
                <w:sz w:val="20"/>
              </w:rPr>
              <w:t>Enable the ability to amend the region segmentation linked to municipal running cost estimates within the Creditors Budgeting System Functionality. This functionality must allow authorised users to update the regional classification of operational expenditure estimates to ensure accurate spatial allocation, alignment with service delivery locations, and compliance with mSCOA regional segmentation requirements. The purpose is to support spatial equity in budget allocations, enhance regional reporting accurac</w:t>
            </w:r>
            <w:r>
              <w:rPr>
                <w:sz w:val="20"/>
              </w:rPr>
              <w:t>y, and ensure conformance with internal planning frameworks and municipal budgeting guidelines. The system functionality must support:</w:t>
            </w:r>
          </w:p>
          <w:p w14:paraId="322B397E" w14:textId="77777777" w:rsidR="001B4CBE" w:rsidRDefault="0033419E">
            <w:pPr>
              <w:jc w:val="left"/>
              <w:rPr>
                <w:sz w:val="20"/>
              </w:rPr>
            </w:pPr>
            <w:r>
              <w:rPr>
                <w:sz w:val="20"/>
              </w:rPr>
              <w:t xml:space="preserve"> </w:t>
            </w:r>
          </w:p>
          <w:p w14:paraId="3F496D9E" w14:textId="77777777" w:rsidR="001B4CBE" w:rsidRDefault="0033419E">
            <w:pPr>
              <w:numPr>
                <w:ilvl w:val="0"/>
                <w:numId w:val="164"/>
              </w:numPr>
              <w:ind w:left="238"/>
              <w:jc w:val="left"/>
              <w:rPr>
                <w:sz w:val="20"/>
              </w:rPr>
            </w:pPr>
            <w:r>
              <w:rPr>
                <w:sz w:val="20"/>
              </w:rPr>
              <w:t>Electronic amendment of regional segmentation linked to each operational cost estimate, allowing users to select or update the applicable region in line with mSCOA coding requirements</w:t>
            </w:r>
          </w:p>
          <w:p w14:paraId="7EFF0DE0" w14:textId="77777777" w:rsidR="001B4CBE" w:rsidRDefault="0033419E">
            <w:pPr>
              <w:numPr>
                <w:ilvl w:val="0"/>
                <w:numId w:val="164"/>
              </w:numPr>
              <w:ind w:left="238"/>
              <w:jc w:val="left"/>
              <w:rPr>
                <w:sz w:val="20"/>
              </w:rPr>
            </w:pPr>
            <w:r>
              <w:rPr>
                <w:sz w:val="20"/>
              </w:rPr>
              <w:lastRenderedPageBreak/>
              <w:t>Validation controls to ensure consistency between the selected region and the associated item, function, project, and department segments</w:t>
            </w:r>
          </w:p>
          <w:p w14:paraId="19C45585" w14:textId="77777777" w:rsidR="001B4CBE" w:rsidRDefault="0033419E">
            <w:pPr>
              <w:numPr>
                <w:ilvl w:val="0"/>
                <w:numId w:val="164"/>
              </w:numPr>
              <w:ind w:left="238"/>
              <w:jc w:val="left"/>
              <w:rPr>
                <w:sz w:val="20"/>
              </w:rPr>
            </w:pPr>
            <w:r>
              <w:rPr>
                <w:sz w:val="20"/>
              </w:rPr>
              <w:t>Justification and commentary field to capture the reason for the regional change, including references to service delivery plans, IDP priorities, or planning directives</w:t>
            </w:r>
          </w:p>
          <w:p w14:paraId="1C118EA2" w14:textId="77777777" w:rsidR="001B4CBE" w:rsidRDefault="0033419E">
            <w:pPr>
              <w:numPr>
                <w:ilvl w:val="0"/>
                <w:numId w:val="164"/>
              </w:numPr>
              <w:ind w:left="238"/>
              <w:jc w:val="left"/>
              <w:rPr>
                <w:sz w:val="20"/>
              </w:rPr>
            </w:pPr>
            <w:r>
              <w:rPr>
                <w:sz w:val="20"/>
              </w:rPr>
              <w:t>Real-time update functionality to reflect regional changes across all linked estimates and reports within the budgeting interface</w:t>
            </w:r>
          </w:p>
          <w:p w14:paraId="6899A2FB" w14:textId="77777777" w:rsidR="001B4CBE" w:rsidRDefault="0033419E">
            <w:pPr>
              <w:numPr>
                <w:ilvl w:val="0"/>
                <w:numId w:val="164"/>
              </w:numPr>
              <w:ind w:left="238"/>
              <w:jc w:val="left"/>
              <w:rPr>
                <w:sz w:val="20"/>
              </w:rPr>
            </w:pPr>
            <w:r>
              <w:rPr>
                <w:sz w:val="20"/>
              </w:rPr>
              <w:t>Role-based access control to restrict amendment rights to authorised users with appropriate budgeting responsibilities</w:t>
            </w:r>
          </w:p>
          <w:p w14:paraId="690E77FC" w14:textId="77777777" w:rsidR="001B4CBE" w:rsidRDefault="0033419E">
            <w:pPr>
              <w:numPr>
                <w:ilvl w:val="0"/>
                <w:numId w:val="164"/>
              </w:numPr>
              <w:ind w:left="238"/>
              <w:jc w:val="left"/>
              <w:rPr>
                <w:sz w:val="20"/>
              </w:rPr>
            </w:pPr>
            <w:r>
              <w:rPr>
                <w:sz w:val="20"/>
              </w:rPr>
              <w:t>Audit trail functionality to record all regional segmentation changes, including the original and updated region codes, user ID, timestamp, and rationale</w:t>
            </w:r>
          </w:p>
          <w:p w14:paraId="6B1DE19A" w14:textId="77777777" w:rsidR="001B4CBE" w:rsidRDefault="0033419E">
            <w:pPr>
              <w:numPr>
                <w:ilvl w:val="0"/>
                <w:numId w:val="164"/>
              </w:numPr>
              <w:ind w:left="238"/>
              <w:jc w:val="left"/>
              <w:rPr>
                <w:sz w:val="20"/>
              </w:rPr>
            </w:pPr>
            <w:r>
              <w:rPr>
                <w:sz w:val="20"/>
              </w:rPr>
              <w:t>Export and reporting capability to generate updated regional allocation reports by department, function, or cost category in Excel or PDF format for internal review, planning, or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64AFBA" w14:textId="77777777" w:rsidR="001B4CBE" w:rsidRDefault="0033419E">
            <w:pPr>
              <w:pStyle w:val="TableNormal0"/>
            </w:pPr>
            <w:r>
              <w:lastRenderedPageBreak/>
              <w:t>Determine regional ward/area or administrative(U)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B66A3B" w14:textId="77777777" w:rsidR="001B4CBE" w:rsidRDefault="0033419E">
            <w:pPr>
              <w:pStyle w:val="TableNormal0"/>
            </w:pPr>
            <w:r>
              <w:t>Determine municipal running costs</w:t>
            </w:r>
          </w:p>
        </w:tc>
      </w:tr>
      <w:tr w:rsidR="001B4CBE" w14:paraId="23F0A0F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3290AC" w14:textId="77777777" w:rsidR="001B4CBE" w:rsidRDefault="0033419E">
            <w:pPr>
              <w:pStyle w:val="TableNormal0"/>
            </w:pPr>
            <w:r>
              <w:t>CRB52</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E4DC3E" w14:textId="77777777" w:rsidR="001B4CBE" w:rsidRDefault="0033419E">
            <w:pPr>
              <w:pStyle w:val="TableNormal0"/>
            </w:pPr>
            <w:r>
              <w:t>View municipal running cost budget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E2147B" w14:textId="77777777" w:rsidR="001B4CBE" w:rsidRDefault="0033419E">
            <w:pPr>
              <w:jc w:val="left"/>
              <w:rPr>
                <w:sz w:val="20"/>
              </w:rPr>
            </w:pPr>
            <w:r>
              <w:rPr>
                <w:sz w:val="20"/>
              </w:rPr>
              <w:t>Enable the ability to view the estimated municipal running cost budget within the Creditors Budgeting System Functionality. This functionality must allow authorised users to access consolidated and itemised views of the projected operational expenditure required to support ongoing municipal services and activities. The purpose is to ensure transparency in operational budgeting, enable effective expenditure planning, and support compliance with MFMA, mSCOA Regulations, and National Treasury budgeting guideli</w:t>
            </w:r>
            <w:r>
              <w:rPr>
                <w:sz w:val="20"/>
              </w:rPr>
              <w:t>nes. The system functionality must support:</w:t>
            </w:r>
          </w:p>
          <w:p w14:paraId="4538AA58" w14:textId="77777777" w:rsidR="001B4CBE" w:rsidRDefault="0033419E">
            <w:pPr>
              <w:jc w:val="left"/>
              <w:rPr>
                <w:sz w:val="20"/>
              </w:rPr>
            </w:pPr>
            <w:r>
              <w:rPr>
                <w:sz w:val="20"/>
              </w:rPr>
              <w:t xml:space="preserve"> </w:t>
            </w:r>
          </w:p>
          <w:p w14:paraId="29EBCEE2" w14:textId="77777777" w:rsidR="001B4CBE" w:rsidRDefault="0033419E">
            <w:pPr>
              <w:numPr>
                <w:ilvl w:val="0"/>
                <w:numId w:val="166"/>
              </w:numPr>
              <w:ind w:left="238"/>
              <w:jc w:val="left"/>
              <w:rPr>
                <w:sz w:val="20"/>
              </w:rPr>
            </w:pPr>
            <w:r>
              <w:rPr>
                <w:sz w:val="20"/>
              </w:rPr>
              <w:t>On-screen display of estimated running cost budgets by expenditure category, department, and function, with breakdowns by financial year and MTREF period</w:t>
            </w:r>
          </w:p>
          <w:p w14:paraId="566C7091" w14:textId="77777777" w:rsidR="001B4CBE" w:rsidRDefault="0033419E">
            <w:pPr>
              <w:numPr>
                <w:ilvl w:val="0"/>
                <w:numId w:val="166"/>
              </w:numPr>
              <w:ind w:left="238"/>
              <w:jc w:val="left"/>
              <w:rPr>
                <w:sz w:val="20"/>
              </w:rPr>
            </w:pPr>
            <w:r>
              <w:rPr>
                <w:sz w:val="20"/>
              </w:rPr>
              <w:t xml:space="preserve">mSCOA segment alignment to present budget estimates by item, function, project, and </w:t>
            </w:r>
            <w:r>
              <w:rPr>
                <w:sz w:val="20"/>
              </w:rPr>
              <w:lastRenderedPageBreak/>
              <w:t>department segments for accurate classification and reporting</w:t>
            </w:r>
          </w:p>
          <w:p w14:paraId="19275AEC" w14:textId="77777777" w:rsidR="001B4CBE" w:rsidRDefault="0033419E">
            <w:pPr>
              <w:numPr>
                <w:ilvl w:val="0"/>
                <w:numId w:val="166"/>
              </w:numPr>
              <w:ind w:left="238"/>
              <w:jc w:val="left"/>
              <w:rPr>
                <w:sz w:val="20"/>
              </w:rPr>
            </w:pPr>
            <w:r>
              <w:rPr>
                <w:sz w:val="20"/>
              </w:rPr>
              <w:t>Summary and detailed views to allow users to toggle between high-level overviews and line-item level operational expenditure estimates</w:t>
            </w:r>
          </w:p>
          <w:p w14:paraId="15D7C6F6" w14:textId="77777777" w:rsidR="001B4CBE" w:rsidRDefault="0033419E">
            <w:pPr>
              <w:numPr>
                <w:ilvl w:val="0"/>
                <w:numId w:val="166"/>
              </w:numPr>
              <w:ind w:left="238"/>
              <w:jc w:val="left"/>
              <w:rPr>
                <w:sz w:val="20"/>
              </w:rPr>
            </w:pPr>
            <w:r>
              <w:rPr>
                <w:sz w:val="20"/>
              </w:rPr>
              <w:t>Search and filter capabilities to locate specific budget entries based on department, cost category, or funding source</w:t>
            </w:r>
          </w:p>
          <w:p w14:paraId="11F879D3" w14:textId="77777777" w:rsidR="001B4CBE" w:rsidRDefault="0033419E">
            <w:pPr>
              <w:numPr>
                <w:ilvl w:val="0"/>
                <w:numId w:val="166"/>
              </w:numPr>
              <w:ind w:left="238"/>
              <w:jc w:val="left"/>
              <w:rPr>
                <w:sz w:val="20"/>
              </w:rPr>
            </w:pPr>
            <w:r>
              <w:rPr>
                <w:sz w:val="20"/>
              </w:rPr>
              <w:t>Linkage to funding source and regional allocation to provide visibility into how each estimate is funded and geographically distributed</w:t>
            </w:r>
          </w:p>
          <w:p w14:paraId="04665ECF" w14:textId="77777777" w:rsidR="001B4CBE" w:rsidRDefault="0033419E">
            <w:pPr>
              <w:numPr>
                <w:ilvl w:val="0"/>
                <w:numId w:val="166"/>
              </w:numPr>
              <w:ind w:left="238"/>
              <w:jc w:val="left"/>
              <w:rPr>
                <w:sz w:val="20"/>
              </w:rPr>
            </w:pPr>
            <w:r>
              <w:rPr>
                <w:sz w:val="20"/>
              </w:rPr>
              <w:t>Role-based access control to ensure that only authorised users can view running cost budget data relevant to their function or responsibility</w:t>
            </w:r>
          </w:p>
          <w:p w14:paraId="664FE5CB" w14:textId="77777777" w:rsidR="001B4CBE" w:rsidRDefault="0033419E">
            <w:pPr>
              <w:numPr>
                <w:ilvl w:val="0"/>
                <w:numId w:val="166"/>
              </w:numPr>
              <w:ind w:left="238"/>
              <w:jc w:val="left"/>
              <w:rPr>
                <w:sz w:val="20"/>
              </w:rPr>
            </w:pPr>
            <w:r>
              <w:rPr>
                <w:sz w:val="20"/>
              </w:rPr>
              <w:t>Audit trail functionality to track all access actions related to viewing operational budget estimates, including user ID and timestamp</w:t>
            </w:r>
          </w:p>
          <w:p w14:paraId="222F783C" w14:textId="77777777" w:rsidR="001B4CBE" w:rsidRDefault="0033419E">
            <w:pPr>
              <w:numPr>
                <w:ilvl w:val="0"/>
                <w:numId w:val="166"/>
              </w:numPr>
              <w:ind w:left="238"/>
              <w:jc w:val="left"/>
              <w:rPr>
                <w:sz w:val="20"/>
              </w:rPr>
            </w:pPr>
            <w:r>
              <w:rPr>
                <w:sz w:val="20"/>
              </w:rPr>
              <w:t>Export and reporting capability to generate running cost budget reports in Excel or PDF format for internal planning, review meetings, or council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246752" w14:textId="77777777" w:rsidR="001B4CBE" w:rsidRDefault="0033419E">
            <w:pPr>
              <w:pStyle w:val="TableNormal0"/>
            </w:pPr>
            <w:r>
              <w:lastRenderedPageBreak/>
              <w:t>Review estimated municipal running cost(U)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9C803F" w14:textId="77777777" w:rsidR="001B4CBE" w:rsidRDefault="0033419E">
            <w:pPr>
              <w:pStyle w:val="TableNormal0"/>
            </w:pPr>
            <w:r>
              <w:t>Determine municipal running costs</w:t>
            </w:r>
          </w:p>
        </w:tc>
      </w:tr>
      <w:tr w:rsidR="001B4CBE" w14:paraId="46201C52"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5CFB46" w14:textId="77777777" w:rsidR="001B4CBE" w:rsidRDefault="0033419E">
            <w:pPr>
              <w:pStyle w:val="TableNormal0"/>
            </w:pPr>
            <w:r>
              <w:t>CRB40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20A5D0" w14:textId="77777777" w:rsidR="001B4CBE" w:rsidRDefault="0033419E">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86004B" w14:textId="77777777" w:rsidR="001B4CBE" w:rsidRDefault="0033419E">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ors, and ensure compliance with MFMA, mSCOA Regulations, and National Treasury Circulars and system specifications. The system functionality must support:</w:t>
            </w:r>
          </w:p>
          <w:p w14:paraId="11C60E06" w14:textId="77777777" w:rsidR="001B4CBE" w:rsidRDefault="0033419E">
            <w:pPr>
              <w:jc w:val="left"/>
              <w:rPr>
                <w:sz w:val="20"/>
              </w:rPr>
            </w:pPr>
            <w:r>
              <w:rPr>
                <w:sz w:val="20"/>
              </w:rPr>
              <w:t xml:space="preserve"> </w:t>
            </w:r>
          </w:p>
          <w:p w14:paraId="7614A84F" w14:textId="77777777" w:rsidR="001B4CBE" w:rsidRDefault="0033419E">
            <w:pPr>
              <w:numPr>
                <w:ilvl w:val="0"/>
                <w:numId w:val="168"/>
              </w:numPr>
              <w:ind w:left="238"/>
              <w:jc w:val="left"/>
              <w:rPr>
                <w:sz w:val="20"/>
              </w:rPr>
            </w:pPr>
            <w:r>
              <w:rPr>
                <w:sz w:val="20"/>
              </w:rPr>
              <w:t>Automated validation engine, running checks in real time or at designated intervals to validate project budget entries against the active budget version of the mSCOA chart.</w:t>
            </w:r>
          </w:p>
          <w:p w14:paraId="1189DE61" w14:textId="77777777" w:rsidR="001B4CBE" w:rsidRDefault="0033419E">
            <w:pPr>
              <w:numPr>
                <w:ilvl w:val="0"/>
                <w:numId w:val="168"/>
              </w:numPr>
              <w:ind w:left="238"/>
              <w:jc w:val="left"/>
              <w:rPr>
                <w:sz w:val="20"/>
              </w:rPr>
            </w:pPr>
            <w:r>
              <w:rPr>
                <w:sz w:val="20"/>
              </w:rPr>
              <w:lastRenderedPageBreak/>
              <w:t>National Treasury rule integration, applying validations as defined in the most recent mSCOA validation ruleset and business process guidance documents.</w:t>
            </w:r>
          </w:p>
          <w:p w14:paraId="7124F67E" w14:textId="77777777" w:rsidR="001B4CBE" w:rsidRDefault="0033419E">
            <w:pPr>
              <w:numPr>
                <w:ilvl w:val="0"/>
                <w:numId w:val="168"/>
              </w:numPr>
              <w:ind w:left="238"/>
              <w:jc w:val="left"/>
              <w:rPr>
                <w:sz w:val="20"/>
              </w:rPr>
            </w:pPr>
            <w:r>
              <w:rPr>
                <w:sz w:val="20"/>
              </w:rPr>
              <w:t>Segment combination verification, checking that the seven mSCOA segments (project, item, fund, function, region, cost centre, and objective) are used in valid and approved combinations.</w:t>
            </w:r>
          </w:p>
          <w:p w14:paraId="32113603" w14:textId="77777777" w:rsidR="001B4CBE" w:rsidRDefault="0033419E">
            <w:pPr>
              <w:numPr>
                <w:ilvl w:val="0"/>
                <w:numId w:val="168"/>
              </w:numPr>
              <w:ind w:left="238"/>
              <w:jc w:val="left"/>
              <w:rPr>
                <w:sz w:val="20"/>
              </w:rPr>
            </w:pPr>
            <w:r>
              <w:rPr>
                <w:sz w:val="20"/>
              </w:rPr>
              <w:t>Error and warning identification, flagging validation breaches with clear indicators, including the type of error, affected segment(s), and suggested corrective action.</w:t>
            </w:r>
          </w:p>
          <w:p w14:paraId="5951DCD7" w14:textId="77777777" w:rsidR="001B4CBE" w:rsidRDefault="0033419E">
            <w:pPr>
              <w:numPr>
                <w:ilvl w:val="0"/>
                <w:numId w:val="168"/>
              </w:numPr>
              <w:ind w:left="238"/>
              <w:jc w:val="left"/>
              <w:rPr>
                <w:sz w:val="20"/>
              </w:rPr>
            </w:pPr>
            <w:r>
              <w:rPr>
                <w:sz w:val="20"/>
              </w:rPr>
              <w:t>Validation summary dashboard, providing a consolidated view of validation results across all projects, grouped by severity (e.g. critical error, warning, pass).</w:t>
            </w:r>
          </w:p>
          <w:p w14:paraId="34921672" w14:textId="77777777" w:rsidR="001B4CBE" w:rsidRDefault="0033419E">
            <w:pPr>
              <w:numPr>
                <w:ilvl w:val="0"/>
                <w:numId w:val="168"/>
              </w:numPr>
              <w:ind w:left="238"/>
              <w:jc w:val="left"/>
              <w:rPr>
                <w:sz w:val="20"/>
              </w:rPr>
            </w:pPr>
            <w:r>
              <w:rPr>
                <w:sz w:val="20"/>
              </w:rPr>
              <w:t>Validation rule updates, allowing the system to accommodate changes to National Treasury validation logic as new mSCOA versions are released.</w:t>
            </w:r>
          </w:p>
          <w:p w14:paraId="6373F44B" w14:textId="77777777" w:rsidR="001B4CBE" w:rsidRDefault="0033419E">
            <w:pPr>
              <w:numPr>
                <w:ilvl w:val="0"/>
                <w:numId w:val="168"/>
              </w:numPr>
              <w:ind w:left="238"/>
              <w:jc w:val="left"/>
              <w:rPr>
                <w:sz w:val="20"/>
              </w:rPr>
            </w:pPr>
            <w:r>
              <w:rPr>
                <w:sz w:val="20"/>
              </w:rPr>
              <w:t>Access-controlled override functionality, permitting designated officials to address or override certain warnings with proper justification and audit logging.</w:t>
            </w:r>
          </w:p>
          <w:p w14:paraId="726FDC20" w14:textId="77777777" w:rsidR="001B4CBE" w:rsidRDefault="0033419E">
            <w:pPr>
              <w:numPr>
                <w:ilvl w:val="0"/>
                <w:numId w:val="168"/>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5CB3A2" w14:textId="77777777" w:rsidR="001B4CBE" w:rsidRDefault="0033419E">
            <w:pPr>
              <w:pStyle w:val="TableNormal0"/>
            </w:pPr>
            <w:r>
              <w:lastRenderedPageBreak/>
              <w:t>Validate mSCOA segmentation(S)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641902" w14:textId="77777777" w:rsidR="001B4CBE" w:rsidRDefault="0033419E">
            <w:pPr>
              <w:pStyle w:val="TableNormal0"/>
            </w:pPr>
            <w:r>
              <w:t>Determine municipal running costs</w:t>
            </w:r>
          </w:p>
        </w:tc>
      </w:tr>
      <w:tr w:rsidR="001B4CBE" w14:paraId="064C6A4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EB5146" w14:textId="77777777" w:rsidR="001B4CBE" w:rsidRDefault="0033419E">
            <w:pPr>
              <w:pStyle w:val="TableNormal0"/>
            </w:pPr>
            <w:r>
              <w:t>CRB41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99E250" w14:textId="77777777" w:rsidR="001B4CBE" w:rsidRDefault="0033419E">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8C08E0" w14:textId="77777777" w:rsidR="001B4CBE" w:rsidRDefault="0033419E">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5F3D7634" w14:textId="77777777" w:rsidR="001B4CBE" w:rsidRDefault="0033419E">
            <w:pPr>
              <w:jc w:val="left"/>
              <w:rPr>
                <w:sz w:val="20"/>
              </w:rPr>
            </w:pPr>
            <w:r>
              <w:rPr>
                <w:sz w:val="20"/>
              </w:rPr>
              <w:t xml:space="preserve"> </w:t>
            </w:r>
          </w:p>
          <w:p w14:paraId="53EC9A42" w14:textId="77777777" w:rsidR="001B4CBE" w:rsidRDefault="0033419E">
            <w:pPr>
              <w:numPr>
                <w:ilvl w:val="0"/>
                <w:numId w:val="170"/>
              </w:numPr>
              <w:ind w:left="238"/>
              <w:jc w:val="left"/>
              <w:rPr>
                <w:sz w:val="20"/>
              </w:rPr>
            </w:pPr>
            <w:r>
              <w:rPr>
                <w:sz w:val="20"/>
              </w:rPr>
              <w:lastRenderedPageBreak/>
              <w:t>Automated validation engine, running real-time or scheduled checks on all mSCOA data strings created within the budget system functionality.</w:t>
            </w:r>
          </w:p>
          <w:p w14:paraId="36E6A8FF" w14:textId="77777777" w:rsidR="001B4CBE" w:rsidRDefault="0033419E">
            <w:pPr>
              <w:numPr>
                <w:ilvl w:val="0"/>
                <w:numId w:val="170"/>
              </w:numPr>
              <w:ind w:left="238"/>
              <w:jc w:val="left"/>
              <w:rPr>
                <w:sz w:val="20"/>
              </w:rPr>
            </w:pPr>
            <w:r>
              <w:rPr>
                <w:sz w:val="20"/>
              </w:rPr>
              <w:t>Segment combination validation, confirming that the project, item, fund, function, region, costing MSC are valid and used in approved combinations.</w:t>
            </w:r>
          </w:p>
          <w:p w14:paraId="49EE225E" w14:textId="77777777" w:rsidR="001B4CBE" w:rsidRDefault="0033419E">
            <w:pPr>
              <w:numPr>
                <w:ilvl w:val="0"/>
                <w:numId w:val="170"/>
              </w:numPr>
              <w:ind w:left="238"/>
              <w:jc w:val="left"/>
              <w:rPr>
                <w:sz w:val="20"/>
              </w:rPr>
            </w:pPr>
            <w:r>
              <w:rPr>
                <w:sz w:val="20"/>
              </w:rPr>
              <w:t>Rule-based logic integration, applying National Treasury’s most recent validation rules and business process requirements to all data strings.</w:t>
            </w:r>
          </w:p>
          <w:p w14:paraId="4FA940EC" w14:textId="77777777" w:rsidR="001B4CBE" w:rsidRDefault="0033419E">
            <w:pPr>
              <w:numPr>
                <w:ilvl w:val="0"/>
                <w:numId w:val="170"/>
              </w:numPr>
              <w:ind w:left="238"/>
              <w:jc w:val="left"/>
              <w:rPr>
                <w:sz w:val="20"/>
              </w:rPr>
            </w:pPr>
            <w:r>
              <w:rPr>
                <w:sz w:val="20"/>
              </w:rPr>
              <w:t>Error and warning flagging, identifying invalid or non-compliant segment combinations with clear explanations and suggested corrective actions.</w:t>
            </w:r>
          </w:p>
          <w:p w14:paraId="2B2C703B" w14:textId="77777777" w:rsidR="001B4CBE" w:rsidRDefault="0033419E">
            <w:pPr>
              <w:numPr>
                <w:ilvl w:val="0"/>
                <w:numId w:val="170"/>
              </w:numPr>
              <w:ind w:left="238"/>
              <w:jc w:val="left"/>
              <w:rPr>
                <w:sz w:val="20"/>
              </w:rPr>
            </w:pPr>
            <w:r>
              <w:rPr>
                <w:sz w:val="20"/>
              </w:rPr>
              <w:t>Validation dashboard, providing users with a consolidated view of all validated data strings, including pass, warning, or error statuses.</w:t>
            </w:r>
          </w:p>
          <w:p w14:paraId="62DA60BF" w14:textId="77777777" w:rsidR="001B4CBE" w:rsidRDefault="0033419E">
            <w:pPr>
              <w:numPr>
                <w:ilvl w:val="0"/>
                <w:numId w:val="170"/>
              </w:numPr>
              <w:ind w:left="238"/>
              <w:jc w:val="left"/>
              <w:rPr>
                <w:sz w:val="20"/>
              </w:rPr>
            </w:pPr>
            <w:r>
              <w:rPr>
                <w:sz w:val="20"/>
              </w:rPr>
              <w:t>Exception management functionality, allowing authorised users to correct and resubmit flagged data strings directly within the system.</w:t>
            </w:r>
          </w:p>
          <w:p w14:paraId="6EBE6D01" w14:textId="77777777" w:rsidR="001B4CBE" w:rsidRDefault="0033419E">
            <w:pPr>
              <w:numPr>
                <w:ilvl w:val="0"/>
                <w:numId w:val="170"/>
              </w:numPr>
              <w:ind w:left="238"/>
              <w:jc w:val="left"/>
              <w:rPr>
                <w:sz w:val="20"/>
              </w:rPr>
            </w:pPr>
            <w:r>
              <w:rPr>
                <w:sz w:val="20"/>
              </w:rPr>
              <w:t>Audit trail capability, recording each validation cycle, including user ID, date/time of validation, and status changes for each data string.</w:t>
            </w:r>
          </w:p>
          <w:p w14:paraId="1A68B59A" w14:textId="77777777" w:rsidR="001B4CBE" w:rsidRDefault="0033419E">
            <w:pPr>
              <w:numPr>
                <w:ilvl w:val="0"/>
                <w:numId w:val="170"/>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0BA0B3" w14:textId="77777777" w:rsidR="001B4CBE" w:rsidRDefault="0033419E">
            <w:pPr>
              <w:pStyle w:val="TableNormal0"/>
            </w:pPr>
            <w:r>
              <w:lastRenderedPageBreak/>
              <w:t>Validate mSCOA segmentation(S)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20BF01" w14:textId="77777777" w:rsidR="001B4CBE" w:rsidRDefault="0033419E">
            <w:pPr>
              <w:pStyle w:val="TableNormal0"/>
            </w:pPr>
            <w:r>
              <w:t>Determine municipal running costs</w:t>
            </w:r>
          </w:p>
        </w:tc>
      </w:tr>
      <w:tr w:rsidR="001B4CBE" w14:paraId="11ABF102"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94C768" w14:textId="77777777" w:rsidR="001B4CBE" w:rsidRDefault="0033419E">
            <w:pPr>
              <w:pStyle w:val="TableNormal0"/>
            </w:pPr>
            <w:r>
              <w:t>CRB13</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2B2B66D" w14:textId="77777777" w:rsidR="001B4CBE" w:rsidRDefault="0033419E">
            <w:pPr>
              <w:pStyle w:val="TableNormal0"/>
            </w:pPr>
            <w:r>
              <w:t>Enable automated comparison of budget estimates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0D3EAE" w14:textId="77777777" w:rsidR="001B4CBE" w:rsidRDefault="0033419E">
            <w:pPr>
              <w:jc w:val="left"/>
              <w:rPr>
                <w:sz w:val="20"/>
              </w:rPr>
            </w:pPr>
            <w:r>
              <w:rPr>
                <w:sz w:val="20"/>
              </w:rPr>
              <w:t>Enable the ability to automate the comparison of budget estimates to historical data and trends within the System Functionality. This functionality must allow authorised users to perform side-by-side analysis of current budget estimates against past expenditure records and trend patterns stored in the system functionality. The purpose is to support credible budgeting, identify variances, and ensure alignment with the MFMA, mSCOA Regulations, and National Treasury planning frameworks. The system functionalit</w:t>
            </w:r>
            <w:r>
              <w:rPr>
                <w:sz w:val="20"/>
              </w:rPr>
              <w:t>y must support:</w:t>
            </w:r>
          </w:p>
          <w:p w14:paraId="502A4CD6" w14:textId="77777777" w:rsidR="001B4CBE" w:rsidRDefault="0033419E">
            <w:pPr>
              <w:jc w:val="left"/>
              <w:rPr>
                <w:sz w:val="20"/>
              </w:rPr>
            </w:pPr>
            <w:r>
              <w:rPr>
                <w:sz w:val="20"/>
              </w:rPr>
              <w:t xml:space="preserve"> </w:t>
            </w:r>
          </w:p>
          <w:p w14:paraId="01D28D5B" w14:textId="77777777" w:rsidR="001B4CBE" w:rsidRDefault="0033419E">
            <w:pPr>
              <w:numPr>
                <w:ilvl w:val="0"/>
                <w:numId w:val="172"/>
              </w:numPr>
              <w:ind w:left="238"/>
              <w:jc w:val="left"/>
              <w:rPr>
                <w:sz w:val="20"/>
              </w:rPr>
            </w:pPr>
            <w:r>
              <w:rPr>
                <w:sz w:val="20"/>
              </w:rPr>
              <w:t>Electronic comparison of budget estimates to historical actual and budget data across multiple prior years, filtered by item, function, project, and department</w:t>
            </w:r>
          </w:p>
          <w:p w14:paraId="058586D9" w14:textId="77777777" w:rsidR="001B4CBE" w:rsidRDefault="0033419E">
            <w:pPr>
              <w:numPr>
                <w:ilvl w:val="0"/>
                <w:numId w:val="172"/>
              </w:numPr>
              <w:ind w:left="238"/>
              <w:jc w:val="left"/>
              <w:rPr>
                <w:sz w:val="20"/>
              </w:rPr>
            </w:pPr>
            <w:r>
              <w:rPr>
                <w:sz w:val="20"/>
              </w:rPr>
              <w:lastRenderedPageBreak/>
              <w:t>Trend analysis tools to display cost movements, seasonal fluctuations, and multi-year expenditure patterns for recurring municipal running costs and project expenditure</w:t>
            </w:r>
          </w:p>
          <w:p w14:paraId="6E92DB71" w14:textId="77777777" w:rsidR="001B4CBE" w:rsidRDefault="0033419E">
            <w:pPr>
              <w:numPr>
                <w:ilvl w:val="0"/>
                <w:numId w:val="172"/>
              </w:numPr>
              <w:ind w:left="238"/>
              <w:jc w:val="left"/>
              <w:rPr>
                <w:sz w:val="20"/>
              </w:rPr>
            </w:pPr>
            <w:r>
              <w:rPr>
                <w:sz w:val="20"/>
              </w:rPr>
              <w:t>Variance analysis reporting to highlight significant increases, decreases, or anomalies between current estimates and historical values</w:t>
            </w:r>
          </w:p>
          <w:p w14:paraId="12F9801F" w14:textId="77777777" w:rsidR="001B4CBE" w:rsidRDefault="0033419E">
            <w:pPr>
              <w:numPr>
                <w:ilvl w:val="0"/>
                <w:numId w:val="172"/>
              </w:numPr>
              <w:ind w:left="238"/>
              <w:jc w:val="left"/>
              <w:rPr>
                <w:sz w:val="20"/>
              </w:rPr>
            </w:pPr>
            <w:r>
              <w:rPr>
                <w:sz w:val="20"/>
              </w:rPr>
              <w:t>Visual analytics capability to present trends and comparisons in chart or tabular format for ease of interpretation during budget planning</w:t>
            </w:r>
          </w:p>
          <w:p w14:paraId="08B4D632" w14:textId="77777777" w:rsidR="001B4CBE" w:rsidRDefault="0033419E">
            <w:pPr>
              <w:numPr>
                <w:ilvl w:val="0"/>
                <w:numId w:val="172"/>
              </w:numPr>
              <w:ind w:left="238"/>
              <w:jc w:val="left"/>
              <w:rPr>
                <w:sz w:val="20"/>
              </w:rPr>
            </w:pPr>
            <w:r>
              <w:rPr>
                <w:sz w:val="20"/>
              </w:rPr>
              <w:t>Filtering and drill-down functionality to allow users to focus comparisons on specific cost categories, departments, or funding sources</w:t>
            </w:r>
          </w:p>
          <w:p w14:paraId="1C89E0BB" w14:textId="77777777" w:rsidR="001B4CBE" w:rsidRDefault="0033419E">
            <w:pPr>
              <w:numPr>
                <w:ilvl w:val="0"/>
                <w:numId w:val="172"/>
              </w:numPr>
              <w:ind w:left="238"/>
              <w:jc w:val="left"/>
              <w:rPr>
                <w:sz w:val="20"/>
              </w:rPr>
            </w:pPr>
            <w:r>
              <w:rPr>
                <w:sz w:val="20"/>
              </w:rPr>
              <w:t>mSCOA</w:t>
            </w:r>
            <w:r>
              <w:rPr>
                <w:sz w:val="20"/>
              </w:rPr>
              <w:t xml:space="preserve"> segment alignment to ensure all comparisons reflect correct classification across item, function, department, and project segments</w:t>
            </w:r>
          </w:p>
          <w:p w14:paraId="707F31FC" w14:textId="77777777" w:rsidR="001B4CBE" w:rsidRDefault="0033419E">
            <w:pPr>
              <w:numPr>
                <w:ilvl w:val="0"/>
                <w:numId w:val="172"/>
              </w:numPr>
              <w:ind w:left="238"/>
              <w:jc w:val="left"/>
              <w:rPr>
                <w:sz w:val="20"/>
              </w:rPr>
            </w:pPr>
            <w:r>
              <w:rPr>
                <w:sz w:val="20"/>
              </w:rPr>
              <w:t>Role-based access control to limit comparison analysis functionality to authorised budgeting officials</w:t>
            </w:r>
          </w:p>
          <w:p w14:paraId="5AAD7865" w14:textId="77777777" w:rsidR="001B4CBE" w:rsidRDefault="0033419E">
            <w:pPr>
              <w:numPr>
                <w:ilvl w:val="0"/>
                <w:numId w:val="172"/>
              </w:numPr>
              <w:ind w:left="238"/>
              <w:jc w:val="left"/>
              <w:rPr>
                <w:sz w:val="20"/>
              </w:rPr>
            </w:pPr>
            <w:r>
              <w:rPr>
                <w:sz w:val="20"/>
              </w:rPr>
              <w:t>Audit trail functionality to log all actions related to data comparison, including user access, filters applied, and exports</w:t>
            </w:r>
          </w:p>
          <w:p w14:paraId="4BF0B19A" w14:textId="77777777" w:rsidR="001B4CBE" w:rsidRDefault="0033419E">
            <w:pPr>
              <w:numPr>
                <w:ilvl w:val="0"/>
                <w:numId w:val="172"/>
              </w:numPr>
              <w:ind w:left="238"/>
              <w:jc w:val="left"/>
              <w:rPr>
                <w:sz w:val="20"/>
              </w:rPr>
            </w:pPr>
            <w:r>
              <w:rPr>
                <w:sz w:val="20"/>
              </w:rPr>
              <w:t>Export and reporting capability to generate comparative budget-to-history reports in Excel or PDF format for use in internal reviews, adjustment budget preparation, or council budget engagements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BDA44E6" w14:textId="77777777" w:rsidR="001B4CBE" w:rsidRDefault="0033419E">
            <w:pPr>
              <w:pStyle w:val="TableNormal0"/>
            </w:pPr>
            <w:r>
              <w:lastRenderedPageBreak/>
              <w:t>Review operating expenditure projections(U)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92113C" w14:textId="77777777" w:rsidR="001B4CBE" w:rsidRDefault="0033419E">
            <w:pPr>
              <w:pStyle w:val="TableNormal0"/>
            </w:pPr>
            <w:r>
              <w:t>Undertake "what if" scenarios for various budget models</w:t>
            </w:r>
          </w:p>
        </w:tc>
      </w:tr>
      <w:tr w:rsidR="001B4CBE" w14:paraId="7423E90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4994C6" w14:textId="77777777" w:rsidR="001B4CBE" w:rsidRDefault="0033419E">
            <w:pPr>
              <w:pStyle w:val="TableNormal0"/>
            </w:pPr>
            <w:r>
              <w:t>CRB12</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DD287F" w14:textId="77777777" w:rsidR="001B4CBE" w:rsidRDefault="0033419E">
            <w:pPr>
              <w:pStyle w:val="TableNormal0"/>
            </w:pPr>
            <w:r>
              <w:t>Capture inflation percentage increase as required</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6795A9" w14:textId="77777777" w:rsidR="001B4CBE" w:rsidRDefault="0033419E">
            <w:pPr>
              <w:jc w:val="left"/>
              <w:rPr>
                <w:sz w:val="20"/>
              </w:rPr>
            </w:pPr>
            <w:r>
              <w:rPr>
                <w:sz w:val="20"/>
              </w:rPr>
              <w:t>Enable the ability to electronically capture the inflation increase percentage as required. This functionality must allow authorised users to input inflation adjustment rates for use in projecting operational cost budgets, future expenditure estimates, or multi-year planning scenarios. The purpose is to ensure that all financial projections reflect current economic assumptions, support credible budgeting practices, and comply with MFMA and National Treasury planning guidelines. The system functionality must</w:t>
            </w:r>
            <w:r>
              <w:rPr>
                <w:sz w:val="20"/>
              </w:rPr>
              <w:t xml:space="preserve"> support:</w:t>
            </w:r>
          </w:p>
          <w:p w14:paraId="28E5423F" w14:textId="77777777" w:rsidR="001B4CBE" w:rsidRDefault="0033419E">
            <w:pPr>
              <w:jc w:val="left"/>
              <w:rPr>
                <w:sz w:val="20"/>
              </w:rPr>
            </w:pPr>
            <w:r>
              <w:rPr>
                <w:sz w:val="20"/>
              </w:rPr>
              <w:t xml:space="preserve"> </w:t>
            </w:r>
          </w:p>
          <w:p w14:paraId="7E2B3A28" w14:textId="77777777" w:rsidR="001B4CBE" w:rsidRDefault="0033419E">
            <w:pPr>
              <w:numPr>
                <w:ilvl w:val="0"/>
                <w:numId w:val="174"/>
              </w:numPr>
              <w:ind w:left="238"/>
              <w:jc w:val="left"/>
              <w:rPr>
                <w:sz w:val="20"/>
              </w:rPr>
            </w:pPr>
            <w:r>
              <w:rPr>
                <w:sz w:val="20"/>
              </w:rPr>
              <w:t xml:space="preserve">Electronic entry of inflation </w:t>
            </w:r>
            <w:r>
              <w:rPr>
                <w:sz w:val="20"/>
              </w:rPr>
              <w:t>percentages applicable to operational cost categories, departments, or expenditure types for the MTREF period</w:t>
            </w:r>
          </w:p>
          <w:p w14:paraId="5B63177A" w14:textId="77777777" w:rsidR="001B4CBE" w:rsidRDefault="0033419E">
            <w:pPr>
              <w:numPr>
                <w:ilvl w:val="0"/>
                <w:numId w:val="174"/>
              </w:numPr>
              <w:ind w:left="238"/>
              <w:jc w:val="left"/>
              <w:rPr>
                <w:sz w:val="20"/>
              </w:rPr>
            </w:pPr>
            <w:r>
              <w:rPr>
                <w:sz w:val="20"/>
              </w:rPr>
              <w:lastRenderedPageBreak/>
              <w:t>Configuration of inflation parameters per financial year, with the option to apply differentiated rates based on service category or cost driver</w:t>
            </w:r>
          </w:p>
          <w:p w14:paraId="03888269" w14:textId="77777777" w:rsidR="001B4CBE" w:rsidRDefault="0033419E">
            <w:pPr>
              <w:numPr>
                <w:ilvl w:val="0"/>
                <w:numId w:val="174"/>
              </w:numPr>
              <w:ind w:left="238"/>
              <w:jc w:val="left"/>
              <w:rPr>
                <w:sz w:val="20"/>
              </w:rPr>
            </w:pPr>
            <w:r>
              <w:rPr>
                <w:sz w:val="20"/>
              </w:rPr>
              <w:t>Integration with budget projection calculations to automatically adjust historical values or base budgets using the captured inflation rate</w:t>
            </w:r>
          </w:p>
          <w:p w14:paraId="26FF9684" w14:textId="77777777" w:rsidR="001B4CBE" w:rsidRDefault="0033419E">
            <w:pPr>
              <w:numPr>
                <w:ilvl w:val="0"/>
                <w:numId w:val="174"/>
              </w:numPr>
              <w:ind w:left="238"/>
              <w:jc w:val="left"/>
              <w:rPr>
                <w:sz w:val="20"/>
              </w:rPr>
            </w:pPr>
            <w:r>
              <w:rPr>
                <w:sz w:val="20"/>
              </w:rPr>
              <w:t>Override and update capability to allow designated officials to revise inflation percentages based on updated economic forecasts or Treasury guidance</w:t>
            </w:r>
          </w:p>
          <w:p w14:paraId="363E0B6A" w14:textId="77777777" w:rsidR="001B4CBE" w:rsidRDefault="0033419E">
            <w:pPr>
              <w:numPr>
                <w:ilvl w:val="0"/>
                <w:numId w:val="174"/>
              </w:numPr>
              <w:ind w:left="238"/>
              <w:jc w:val="left"/>
              <w:rPr>
                <w:sz w:val="20"/>
              </w:rPr>
            </w:pPr>
            <w:r>
              <w:rPr>
                <w:sz w:val="20"/>
              </w:rPr>
              <w:t>mSCOA segment alignment to ensure inflation-adjusted projections remain classified by item, function, project, and department segments</w:t>
            </w:r>
          </w:p>
          <w:p w14:paraId="0548A399" w14:textId="77777777" w:rsidR="001B4CBE" w:rsidRDefault="0033419E">
            <w:pPr>
              <w:numPr>
                <w:ilvl w:val="0"/>
                <w:numId w:val="174"/>
              </w:numPr>
              <w:ind w:left="238"/>
              <w:jc w:val="left"/>
              <w:rPr>
                <w:sz w:val="20"/>
              </w:rPr>
            </w:pPr>
            <w:r>
              <w:rPr>
                <w:sz w:val="20"/>
              </w:rPr>
              <w:t xml:space="preserve">Role-based access control to restrict inflation input and modification rights to </w:t>
            </w:r>
            <w:r>
              <w:rPr>
                <w:sz w:val="20"/>
              </w:rPr>
              <w:t>authorised budget and planning officials</w:t>
            </w:r>
          </w:p>
          <w:p w14:paraId="4EB8E000" w14:textId="77777777" w:rsidR="001B4CBE" w:rsidRDefault="0033419E">
            <w:pPr>
              <w:numPr>
                <w:ilvl w:val="0"/>
                <w:numId w:val="174"/>
              </w:numPr>
              <w:ind w:left="238"/>
              <w:jc w:val="left"/>
              <w:rPr>
                <w:sz w:val="20"/>
              </w:rPr>
            </w:pPr>
            <w:r>
              <w:rPr>
                <w:sz w:val="20"/>
              </w:rPr>
              <w:t>Audit trail functionality to record all inflation percentage entries, updates, user IDs, timestamps, and supporting justifications</w:t>
            </w:r>
          </w:p>
          <w:p w14:paraId="25763B6A" w14:textId="77777777" w:rsidR="001B4CBE" w:rsidRDefault="0033419E">
            <w:pPr>
              <w:numPr>
                <w:ilvl w:val="0"/>
                <w:numId w:val="174"/>
              </w:numPr>
              <w:ind w:left="238"/>
              <w:jc w:val="left"/>
              <w:rPr>
                <w:sz w:val="20"/>
              </w:rPr>
            </w:pPr>
            <w:r>
              <w:rPr>
                <w:sz w:val="20"/>
              </w:rPr>
              <w:t>Export and reporting capability to generate inflation-adjusted projection summaries and audit logs in Excel or PDF format for planning, review, or oversight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D21C10" w14:textId="77777777" w:rsidR="001B4CBE" w:rsidRDefault="0033419E">
            <w:pPr>
              <w:pStyle w:val="TableNormal0"/>
            </w:pPr>
            <w:r>
              <w:lastRenderedPageBreak/>
              <w:t>Determine inflation increase percentage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8B6162" w14:textId="77777777" w:rsidR="001B4CBE" w:rsidRDefault="0033419E">
            <w:pPr>
              <w:pStyle w:val="TableNormal0"/>
            </w:pPr>
            <w:r>
              <w:t>Undertake "what if" scenarios for various budget models</w:t>
            </w:r>
          </w:p>
        </w:tc>
      </w:tr>
      <w:tr w:rsidR="001B4CBE" w14:paraId="7C63199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B0B30D" w14:textId="77777777" w:rsidR="001B4CBE" w:rsidRDefault="0033419E">
            <w:pPr>
              <w:pStyle w:val="TableNormal0"/>
            </w:pPr>
            <w:r>
              <w:t>CRB39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D1C208" w14:textId="77777777" w:rsidR="001B4CBE" w:rsidRDefault="0033419E">
            <w:pPr>
              <w:pStyle w:val="TableNormal0"/>
            </w:pPr>
            <w:r>
              <w:t>Run sensitivity analysis based on baseline assumptions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0D6B3F" w14:textId="77777777" w:rsidR="001B4CBE" w:rsidRDefault="0033419E">
            <w:pPr>
              <w:jc w:val="left"/>
              <w:rPr>
                <w:sz w:val="20"/>
              </w:rPr>
            </w:pPr>
            <w:r>
              <w:rPr>
                <w:sz w:val="20"/>
              </w:rPr>
              <w:t>Enable the ability to electronically run sensitivity analysis based on baseline assumptions. This functionality must allow authorised users to assess the impact of changes in key forecasting assumptions—such as inflation, demand levels, or cost drivers—on projected operational budgets and financial estimates. The purpose is to support risk-informed decision-making, strengthen financial planning accuracy, and ensure alignment with MFMA, mSCOA Regulations, and National Treasury forecasting guidelines. The sys</w:t>
            </w:r>
            <w:r>
              <w:rPr>
                <w:sz w:val="20"/>
              </w:rPr>
              <w:t>tem functionality must support:</w:t>
            </w:r>
          </w:p>
          <w:p w14:paraId="5CD82E85" w14:textId="77777777" w:rsidR="001B4CBE" w:rsidRDefault="0033419E">
            <w:pPr>
              <w:jc w:val="left"/>
              <w:rPr>
                <w:sz w:val="20"/>
              </w:rPr>
            </w:pPr>
            <w:r>
              <w:rPr>
                <w:sz w:val="20"/>
              </w:rPr>
              <w:t xml:space="preserve"> </w:t>
            </w:r>
          </w:p>
          <w:p w14:paraId="6C7D8DF7" w14:textId="77777777" w:rsidR="001B4CBE" w:rsidRDefault="0033419E">
            <w:pPr>
              <w:numPr>
                <w:ilvl w:val="0"/>
                <w:numId w:val="176"/>
              </w:numPr>
              <w:ind w:left="238"/>
              <w:jc w:val="left"/>
              <w:rPr>
                <w:sz w:val="20"/>
              </w:rPr>
            </w:pPr>
            <w:r>
              <w:rPr>
                <w:sz w:val="20"/>
              </w:rPr>
              <w:t>Selection of baseline assumptions from previously captured inflation rates, growth projections, and cost escalation factors for use in sensitivity scenarios</w:t>
            </w:r>
          </w:p>
          <w:p w14:paraId="27BC1AEB" w14:textId="77777777" w:rsidR="001B4CBE" w:rsidRDefault="0033419E">
            <w:pPr>
              <w:numPr>
                <w:ilvl w:val="0"/>
                <w:numId w:val="176"/>
              </w:numPr>
              <w:ind w:left="238"/>
              <w:jc w:val="left"/>
              <w:rPr>
                <w:sz w:val="20"/>
              </w:rPr>
            </w:pPr>
            <w:r>
              <w:rPr>
                <w:sz w:val="20"/>
              </w:rPr>
              <w:lastRenderedPageBreak/>
              <w:t>Configuration of alternate scenarios by adjusting one or more baseline variables to test the effect on expenditure or funding requirements</w:t>
            </w:r>
          </w:p>
          <w:p w14:paraId="76616948" w14:textId="77777777" w:rsidR="001B4CBE" w:rsidRDefault="0033419E">
            <w:pPr>
              <w:numPr>
                <w:ilvl w:val="0"/>
                <w:numId w:val="176"/>
              </w:numPr>
              <w:ind w:left="238"/>
              <w:jc w:val="left"/>
              <w:rPr>
                <w:sz w:val="20"/>
              </w:rPr>
            </w:pPr>
            <w:r>
              <w:rPr>
                <w:sz w:val="20"/>
              </w:rPr>
              <w:t>Real-time recalculation of financial projections based on modified assumptions, with variance outputs presented by item, function, department, or project</w:t>
            </w:r>
          </w:p>
          <w:p w14:paraId="1210ED0A" w14:textId="77777777" w:rsidR="001B4CBE" w:rsidRDefault="0033419E">
            <w:pPr>
              <w:numPr>
                <w:ilvl w:val="0"/>
                <w:numId w:val="176"/>
              </w:numPr>
              <w:ind w:left="238"/>
              <w:jc w:val="left"/>
              <w:rPr>
                <w:sz w:val="20"/>
              </w:rPr>
            </w:pPr>
            <w:r>
              <w:rPr>
                <w:sz w:val="20"/>
              </w:rPr>
              <w:t>mSCOA segment alignment to ensure that all scenario outputs reflect correct classification across item, function, project, and department segments</w:t>
            </w:r>
          </w:p>
          <w:p w14:paraId="2E62521B" w14:textId="77777777" w:rsidR="001B4CBE" w:rsidRDefault="0033419E">
            <w:pPr>
              <w:numPr>
                <w:ilvl w:val="0"/>
                <w:numId w:val="176"/>
              </w:numPr>
              <w:ind w:left="238"/>
              <w:jc w:val="left"/>
              <w:rPr>
                <w:sz w:val="20"/>
              </w:rPr>
            </w:pPr>
            <w:r>
              <w:rPr>
                <w:sz w:val="20"/>
              </w:rPr>
              <w:t>Scenario comparison tools to visualise differences between baseline and alternate outcomes using tables or charts</w:t>
            </w:r>
          </w:p>
          <w:p w14:paraId="0CF49580" w14:textId="77777777" w:rsidR="001B4CBE" w:rsidRDefault="0033419E">
            <w:pPr>
              <w:numPr>
                <w:ilvl w:val="0"/>
                <w:numId w:val="176"/>
              </w:numPr>
              <w:ind w:left="238"/>
              <w:jc w:val="left"/>
              <w:rPr>
                <w:sz w:val="20"/>
              </w:rPr>
            </w:pPr>
            <w:r>
              <w:rPr>
                <w:sz w:val="20"/>
              </w:rPr>
              <w:t xml:space="preserve">Assumption </w:t>
            </w:r>
            <w:r>
              <w:rPr>
                <w:sz w:val="20"/>
              </w:rPr>
              <w:t>tagging and reference tracking to link each scenario to its underlying assumptions for traceability and validation</w:t>
            </w:r>
          </w:p>
          <w:p w14:paraId="1E18121D" w14:textId="77777777" w:rsidR="001B4CBE" w:rsidRDefault="0033419E">
            <w:pPr>
              <w:numPr>
                <w:ilvl w:val="0"/>
                <w:numId w:val="176"/>
              </w:numPr>
              <w:ind w:left="238"/>
              <w:jc w:val="left"/>
              <w:rPr>
                <w:sz w:val="20"/>
              </w:rPr>
            </w:pPr>
            <w:r>
              <w:rPr>
                <w:sz w:val="20"/>
              </w:rPr>
              <w:t>Role-based access control to restrict scenario modelling functionality to authorised planning, budgeting, or financial oversight officials</w:t>
            </w:r>
          </w:p>
          <w:p w14:paraId="1C7BA85F" w14:textId="77777777" w:rsidR="001B4CBE" w:rsidRDefault="0033419E">
            <w:pPr>
              <w:numPr>
                <w:ilvl w:val="0"/>
                <w:numId w:val="176"/>
              </w:numPr>
              <w:ind w:left="238"/>
              <w:jc w:val="left"/>
              <w:rPr>
                <w:sz w:val="20"/>
              </w:rPr>
            </w:pPr>
            <w:r>
              <w:rPr>
                <w:sz w:val="20"/>
              </w:rPr>
              <w:t>Audit trail functionality to log all sensitivity analysis runs, including assumptions used, user ID, date, and generated outputs</w:t>
            </w:r>
          </w:p>
          <w:p w14:paraId="4EF70314" w14:textId="77777777" w:rsidR="001B4CBE" w:rsidRDefault="0033419E">
            <w:pPr>
              <w:numPr>
                <w:ilvl w:val="0"/>
                <w:numId w:val="176"/>
              </w:numPr>
              <w:ind w:left="238"/>
              <w:jc w:val="left"/>
              <w:rPr>
                <w:sz w:val="20"/>
              </w:rPr>
            </w:pPr>
            <w:r>
              <w:rPr>
                <w:sz w:val="20"/>
              </w:rPr>
              <w:t>Export and reporting capability to generate scenario analysis reports in Excel or PDF format for executive review, risk committees, or council planning sessions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3DE370" w14:textId="77777777" w:rsidR="001B4CBE" w:rsidRDefault="0033419E">
            <w:pPr>
              <w:pStyle w:val="TableNormal0"/>
            </w:pPr>
            <w:r>
              <w:lastRenderedPageBreak/>
              <w:t>Create various "what if" scenarios based on data variability(U)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4B4356" w14:textId="77777777" w:rsidR="001B4CBE" w:rsidRDefault="0033419E">
            <w:pPr>
              <w:pStyle w:val="TableNormal0"/>
            </w:pPr>
            <w:r>
              <w:t>Undertake "what if" scenarios for various budget models</w:t>
            </w:r>
          </w:p>
        </w:tc>
      </w:tr>
      <w:tr w:rsidR="001B4CBE" w14:paraId="5BBD968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DAF1BC" w14:textId="77777777" w:rsidR="001B4CBE" w:rsidRDefault="0033419E">
            <w:pPr>
              <w:pStyle w:val="TableNormal0"/>
            </w:pPr>
            <w:r>
              <w:t>CRB19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786E45" w14:textId="77777777" w:rsidR="001B4CBE" w:rsidRDefault="0033419E">
            <w:pPr>
              <w:pStyle w:val="TableNormal0"/>
            </w:pPr>
            <w:r>
              <w:t>Flag items that may be subject to variability</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2B3705" w14:textId="77777777" w:rsidR="001B4CBE" w:rsidRDefault="0033419E">
            <w:pPr>
              <w:jc w:val="left"/>
              <w:rPr>
                <w:sz w:val="20"/>
              </w:rPr>
            </w:pPr>
            <w:r>
              <w:rPr>
                <w:sz w:val="20"/>
              </w:rPr>
              <w:t>Enable the ability to electronically flag items that may be subjected to variability. This functionality must allow authorised users to identify and tag budget line items that are sensitive to external fluctuations—such as price volatility, usage variability, or economic changes—requiring special monitoring or contingency planning. The purpose is to improve risk awareness in budgeting, enhance the credibility of cost estimates, and support compliance with MFMA and National Treasury cost containment and fore</w:t>
            </w:r>
            <w:r>
              <w:rPr>
                <w:sz w:val="20"/>
              </w:rPr>
              <w:t>casting principles. The system functionality must support:</w:t>
            </w:r>
          </w:p>
          <w:p w14:paraId="79EA739C" w14:textId="77777777" w:rsidR="001B4CBE" w:rsidRDefault="0033419E">
            <w:pPr>
              <w:jc w:val="left"/>
              <w:rPr>
                <w:sz w:val="20"/>
              </w:rPr>
            </w:pPr>
            <w:r>
              <w:rPr>
                <w:sz w:val="20"/>
              </w:rPr>
              <w:t xml:space="preserve"> </w:t>
            </w:r>
          </w:p>
          <w:p w14:paraId="32621BBD" w14:textId="77777777" w:rsidR="001B4CBE" w:rsidRDefault="0033419E">
            <w:pPr>
              <w:numPr>
                <w:ilvl w:val="0"/>
                <w:numId w:val="178"/>
              </w:numPr>
              <w:ind w:left="238"/>
              <w:jc w:val="left"/>
              <w:rPr>
                <w:sz w:val="20"/>
              </w:rPr>
            </w:pPr>
            <w:r>
              <w:rPr>
                <w:sz w:val="20"/>
              </w:rPr>
              <w:t>Electronic tagging of variable items within the budgeting environment based on user-defined risk criteria, expenditure trends, or item characteristics</w:t>
            </w:r>
          </w:p>
          <w:p w14:paraId="78CEE312" w14:textId="77777777" w:rsidR="001B4CBE" w:rsidRDefault="0033419E">
            <w:pPr>
              <w:numPr>
                <w:ilvl w:val="0"/>
                <w:numId w:val="178"/>
              </w:numPr>
              <w:ind w:left="238"/>
              <w:jc w:val="left"/>
              <w:rPr>
                <w:sz w:val="20"/>
              </w:rPr>
            </w:pPr>
            <w:r>
              <w:rPr>
                <w:sz w:val="20"/>
              </w:rPr>
              <w:lastRenderedPageBreak/>
              <w:t>Categorisation</w:t>
            </w:r>
            <w:r>
              <w:rPr>
                <w:sz w:val="20"/>
              </w:rPr>
              <w:t xml:space="preserve"> of variability types (e.g. inflation-sensitive, demand-driven, exchange rate-dependent) for classification and analysis</w:t>
            </w:r>
          </w:p>
          <w:p w14:paraId="33EA1955" w14:textId="77777777" w:rsidR="001B4CBE" w:rsidRDefault="0033419E">
            <w:pPr>
              <w:numPr>
                <w:ilvl w:val="0"/>
                <w:numId w:val="178"/>
              </w:numPr>
              <w:ind w:left="238"/>
              <w:jc w:val="left"/>
              <w:rPr>
                <w:sz w:val="20"/>
              </w:rPr>
            </w:pPr>
            <w:r>
              <w:rPr>
                <w:sz w:val="20"/>
              </w:rPr>
              <w:t>mSCOA segment alignment to ensure flagged items retain accurate classification under item, function, project, and department segments</w:t>
            </w:r>
          </w:p>
          <w:p w14:paraId="36DAAC05" w14:textId="77777777" w:rsidR="001B4CBE" w:rsidRDefault="0033419E">
            <w:pPr>
              <w:numPr>
                <w:ilvl w:val="0"/>
                <w:numId w:val="178"/>
              </w:numPr>
              <w:ind w:left="238"/>
              <w:jc w:val="left"/>
              <w:rPr>
                <w:sz w:val="20"/>
              </w:rPr>
            </w:pPr>
            <w:r>
              <w:rPr>
                <w:sz w:val="20"/>
              </w:rPr>
              <w:t>Visibility indicators to highlight flagged items during budget reviews and approvals for further scrutiny or contingency planning</w:t>
            </w:r>
          </w:p>
          <w:p w14:paraId="7E0602FF" w14:textId="77777777" w:rsidR="001B4CBE" w:rsidRDefault="0033419E">
            <w:pPr>
              <w:numPr>
                <w:ilvl w:val="0"/>
                <w:numId w:val="178"/>
              </w:numPr>
              <w:ind w:left="238"/>
              <w:jc w:val="left"/>
              <w:rPr>
                <w:sz w:val="20"/>
              </w:rPr>
            </w:pPr>
            <w:r>
              <w:rPr>
                <w:sz w:val="20"/>
              </w:rPr>
              <w:t>Enable forecasting tools to allow scenario modelling and sensitivity analysis on flagged variable items</w:t>
            </w:r>
          </w:p>
          <w:p w14:paraId="47ADDFE8" w14:textId="77777777" w:rsidR="001B4CBE" w:rsidRDefault="0033419E">
            <w:pPr>
              <w:numPr>
                <w:ilvl w:val="0"/>
                <w:numId w:val="178"/>
              </w:numPr>
              <w:ind w:left="238"/>
              <w:jc w:val="left"/>
              <w:rPr>
                <w:sz w:val="20"/>
              </w:rPr>
            </w:pPr>
            <w:r>
              <w:rPr>
                <w:sz w:val="20"/>
              </w:rPr>
              <w:t>Role-based access control to restrict the ability to flag or unflag items to authorised users with appropriate planning or risk responsibilities</w:t>
            </w:r>
          </w:p>
          <w:p w14:paraId="74739714" w14:textId="77777777" w:rsidR="001B4CBE" w:rsidRDefault="0033419E">
            <w:pPr>
              <w:numPr>
                <w:ilvl w:val="0"/>
                <w:numId w:val="178"/>
              </w:numPr>
              <w:ind w:left="238"/>
              <w:jc w:val="left"/>
              <w:rPr>
                <w:sz w:val="20"/>
              </w:rPr>
            </w:pPr>
            <w:r>
              <w:rPr>
                <w:sz w:val="20"/>
              </w:rPr>
              <w:t>Audit trail functionality to log all flagging actions, including item references, variability reason, user ID, and date of action</w:t>
            </w:r>
          </w:p>
          <w:p w14:paraId="1177C544" w14:textId="77777777" w:rsidR="001B4CBE" w:rsidRDefault="0033419E">
            <w:pPr>
              <w:numPr>
                <w:ilvl w:val="0"/>
                <w:numId w:val="178"/>
              </w:numPr>
              <w:ind w:left="238"/>
              <w:jc w:val="left"/>
              <w:rPr>
                <w:sz w:val="20"/>
              </w:rPr>
            </w:pPr>
            <w:r>
              <w:rPr>
                <w:sz w:val="20"/>
              </w:rPr>
              <w:t>Export and reporting capability to generate lists of flagged variable items by expenditure type, department, or classification in Excel or PDF format for internal risk assessment, planning, or council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AD783DE" w14:textId="77777777" w:rsidR="001B4CBE" w:rsidRDefault="0033419E">
            <w:pPr>
              <w:pStyle w:val="TableNormal0"/>
            </w:pPr>
            <w:r>
              <w:lastRenderedPageBreak/>
              <w:t>Create various "what if" scenarios based on data variability(U)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EA9E08" w14:textId="77777777" w:rsidR="001B4CBE" w:rsidRDefault="0033419E">
            <w:pPr>
              <w:pStyle w:val="TableNormal0"/>
            </w:pPr>
            <w:r>
              <w:t>Undertake "what if" scenarios for various budget models</w:t>
            </w:r>
          </w:p>
        </w:tc>
      </w:tr>
      <w:tr w:rsidR="001B4CBE" w14:paraId="0478676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45DD52" w14:textId="77777777" w:rsidR="001B4CBE" w:rsidRDefault="0033419E">
            <w:pPr>
              <w:pStyle w:val="TableNormal0"/>
            </w:pPr>
            <w:r>
              <w:t>CRB11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483F71" w14:textId="77777777" w:rsidR="001B4CBE" w:rsidRDefault="0033419E">
            <w:pPr>
              <w:pStyle w:val="TableNormal0"/>
            </w:pPr>
            <w:r>
              <w:t>Capture forecast assumptions to enable forecasting</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B6DC25" w14:textId="77777777" w:rsidR="001B4CBE" w:rsidRDefault="0033419E">
            <w:pPr>
              <w:jc w:val="left"/>
              <w:rPr>
                <w:sz w:val="20"/>
              </w:rPr>
            </w:pPr>
            <w:r>
              <w:rPr>
                <w:sz w:val="20"/>
              </w:rPr>
              <w:t>Enable the ability to electronically capture key assumptions to enable forecasting. This functionality must allow authorised users to input and maintain baseline assumptions that inform financial forecasting processes, including inflation rates, service demand projections, cost drivers, and policy constraints. The purpose is to ensure consistent, transparent, and evidence-based forecasting aligned with MFMA, mSCOA Regulations, and National Treasury budgeting and planning frameworks. The system functionality</w:t>
            </w:r>
            <w:r>
              <w:rPr>
                <w:sz w:val="20"/>
              </w:rPr>
              <w:t xml:space="preserve"> must support:</w:t>
            </w:r>
          </w:p>
          <w:p w14:paraId="4228484A" w14:textId="77777777" w:rsidR="001B4CBE" w:rsidRDefault="0033419E">
            <w:pPr>
              <w:jc w:val="left"/>
              <w:rPr>
                <w:sz w:val="20"/>
              </w:rPr>
            </w:pPr>
            <w:r>
              <w:rPr>
                <w:sz w:val="20"/>
              </w:rPr>
              <w:t xml:space="preserve"> </w:t>
            </w:r>
          </w:p>
          <w:p w14:paraId="1E6A1859" w14:textId="77777777" w:rsidR="001B4CBE" w:rsidRDefault="0033419E">
            <w:pPr>
              <w:numPr>
                <w:ilvl w:val="0"/>
                <w:numId w:val="180"/>
              </w:numPr>
              <w:ind w:left="238"/>
              <w:jc w:val="left"/>
              <w:rPr>
                <w:sz w:val="20"/>
              </w:rPr>
            </w:pPr>
            <w:r>
              <w:rPr>
                <w:sz w:val="20"/>
              </w:rPr>
              <w:t>Electronic entry of key forecasting assumptions such as inflation percentages, projected service growth, pricing adjustments, and funding availability</w:t>
            </w:r>
          </w:p>
          <w:p w14:paraId="6734E386" w14:textId="77777777" w:rsidR="001B4CBE" w:rsidRDefault="0033419E">
            <w:pPr>
              <w:numPr>
                <w:ilvl w:val="0"/>
                <w:numId w:val="180"/>
              </w:numPr>
              <w:ind w:left="238"/>
              <w:jc w:val="left"/>
              <w:rPr>
                <w:sz w:val="20"/>
              </w:rPr>
            </w:pPr>
            <w:r>
              <w:rPr>
                <w:sz w:val="20"/>
              </w:rPr>
              <w:t xml:space="preserve">Categorisation of assumptions by type (e.g. economic, demographic, policy-based), financial </w:t>
            </w:r>
            <w:r>
              <w:rPr>
                <w:sz w:val="20"/>
              </w:rPr>
              <w:lastRenderedPageBreak/>
              <w:t>year, and applicable expenditure or revenue category</w:t>
            </w:r>
          </w:p>
          <w:p w14:paraId="730979AC" w14:textId="77777777" w:rsidR="001B4CBE" w:rsidRDefault="0033419E">
            <w:pPr>
              <w:numPr>
                <w:ilvl w:val="0"/>
                <w:numId w:val="180"/>
              </w:numPr>
              <w:ind w:left="238"/>
              <w:jc w:val="left"/>
              <w:rPr>
                <w:sz w:val="20"/>
              </w:rPr>
            </w:pPr>
            <w:r>
              <w:rPr>
                <w:sz w:val="20"/>
              </w:rPr>
              <w:t>mSCOA segment alignment to associate assumptions with relevant item, function, project, and department segments</w:t>
            </w:r>
          </w:p>
          <w:p w14:paraId="4D8DAE33" w14:textId="77777777" w:rsidR="001B4CBE" w:rsidRDefault="0033419E">
            <w:pPr>
              <w:numPr>
                <w:ilvl w:val="0"/>
                <w:numId w:val="180"/>
              </w:numPr>
              <w:ind w:left="238"/>
              <w:jc w:val="left"/>
              <w:rPr>
                <w:sz w:val="20"/>
              </w:rPr>
            </w:pPr>
            <w:r>
              <w:rPr>
                <w:sz w:val="20"/>
              </w:rPr>
              <w:t>Integration with forecasting tools to automatically apply assumptions to budget estimates and multi-year projections</w:t>
            </w:r>
          </w:p>
          <w:p w14:paraId="4F60B7F6" w14:textId="77777777" w:rsidR="001B4CBE" w:rsidRDefault="0033419E">
            <w:pPr>
              <w:numPr>
                <w:ilvl w:val="0"/>
                <w:numId w:val="180"/>
              </w:numPr>
              <w:ind w:left="238"/>
              <w:jc w:val="left"/>
              <w:rPr>
                <w:sz w:val="20"/>
              </w:rPr>
            </w:pPr>
            <w:r>
              <w:rPr>
                <w:sz w:val="20"/>
              </w:rPr>
              <w:t>Version control and historical tracking to compare past and current assumptions used during different planning cycles</w:t>
            </w:r>
          </w:p>
          <w:p w14:paraId="4C7E459D" w14:textId="77777777" w:rsidR="001B4CBE" w:rsidRDefault="0033419E">
            <w:pPr>
              <w:numPr>
                <w:ilvl w:val="0"/>
                <w:numId w:val="180"/>
              </w:numPr>
              <w:ind w:left="238"/>
              <w:jc w:val="left"/>
              <w:rPr>
                <w:sz w:val="20"/>
              </w:rPr>
            </w:pPr>
            <w:r>
              <w:rPr>
                <w:sz w:val="20"/>
              </w:rPr>
              <w:t xml:space="preserve">Justification and commentary field to document the source, rationale, and basis for each </w:t>
            </w:r>
            <w:r>
              <w:rPr>
                <w:sz w:val="20"/>
              </w:rPr>
              <w:t>assumption</w:t>
            </w:r>
          </w:p>
          <w:p w14:paraId="23416B6F" w14:textId="77777777" w:rsidR="001B4CBE" w:rsidRDefault="0033419E">
            <w:pPr>
              <w:numPr>
                <w:ilvl w:val="0"/>
                <w:numId w:val="180"/>
              </w:numPr>
              <w:ind w:left="238"/>
              <w:jc w:val="left"/>
              <w:rPr>
                <w:sz w:val="20"/>
              </w:rPr>
            </w:pPr>
            <w:r>
              <w:rPr>
                <w:sz w:val="20"/>
              </w:rPr>
              <w:t>Role-based access control to restrict the capture and modification of assumptions to authorised planning and budgeting officials</w:t>
            </w:r>
          </w:p>
          <w:p w14:paraId="1FC33B2C" w14:textId="77777777" w:rsidR="001B4CBE" w:rsidRDefault="0033419E">
            <w:pPr>
              <w:numPr>
                <w:ilvl w:val="0"/>
                <w:numId w:val="180"/>
              </w:numPr>
              <w:ind w:left="238"/>
              <w:jc w:val="left"/>
              <w:rPr>
                <w:sz w:val="20"/>
              </w:rPr>
            </w:pPr>
            <w:r>
              <w:rPr>
                <w:sz w:val="20"/>
              </w:rPr>
              <w:t>Audit trail functionality to record all assumption entries, updates, user IDs, timestamps, and explanatory notes</w:t>
            </w:r>
          </w:p>
          <w:p w14:paraId="1FC1C327" w14:textId="77777777" w:rsidR="001B4CBE" w:rsidRDefault="0033419E">
            <w:pPr>
              <w:numPr>
                <w:ilvl w:val="0"/>
                <w:numId w:val="180"/>
              </w:numPr>
              <w:ind w:left="238"/>
              <w:jc w:val="left"/>
              <w:rPr>
                <w:sz w:val="20"/>
              </w:rPr>
            </w:pPr>
            <w:r>
              <w:rPr>
                <w:sz w:val="20"/>
              </w:rPr>
              <w:t>Export and reporting capability to generate assumption logs and forecasting input reports in Excel or PDF format for planning, audit, or council review</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688389" w14:textId="77777777" w:rsidR="001B4CBE" w:rsidRDefault="0033419E">
            <w:pPr>
              <w:pStyle w:val="TableNormal0"/>
            </w:pPr>
            <w:r>
              <w:lastRenderedPageBreak/>
              <w:t>Create various "what if" scenarios based on data variability(U)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8B0CD7" w14:textId="77777777" w:rsidR="001B4CBE" w:rsidRDefault="0033419E">
            <w:pPr>
              <w:pStyle w:val="TableNormal0"/>
            </w:pPr>
            <w:r>
              <w:t xml:space="preserve">Undertake "what if" scenarios for </w:t>
            </w:r>
            <w:r>
              <w:t>various budget models</w:t>
            </w:r>
          </w:p>
        </w:tc>
      </w:tr>
      <w:tr w:rsidR="001B4CBE" w14:paraId="49F2046A"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2499D7" w14:textId="77777777" w:rsidR="001B4CBE" w:rsidRDefault="0033419E">
            <w:pPr>
              <w:pStyle w:val="TableNormal0"/>
            </w:pPr>
            <w:r>
              <w:t>CRB54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2E8D66" w14:textId="77777777" w:rsidR="001B4CBE" w:rsidRDefault="0033419E">
            <w:pPr>
              <w:pStyle w:val="TableNormal0"/>
            </w:pPr>
            <w:r>
              <w:t>View sensitivity analysis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F32FAF" w14:textId="77777777" w:rsidR="001B4CBE" w:rsidRDefault="0033419E">
            <w:pPr>
              <w:jc w:val="left"/>
              <w:rPr>
                <w:sz w:val="20"/>
              </w:rPr>
            </w:pPr>
            <w:r>
              <w:rPr>
                <w:sz w:val="20"/>
              </w:rPr>
              <w:t>Enable the ability to electronically view sensitivity analysis results and various estimations. This functionality must allow authorised users to access the outputs of forecasting scenarios and assumption-driven simulations, including the impact of changes in inflation, cost drivers, or service demand on operational budgets. The purpose is to support transparent review of financial risks, enable informed decision-making, and align with MFMA, mSCOA Regulations, and National Treasury forecasting and risk mana</w:t>
            </w:r>
            <w:r>
              <w:rPr>
                <w:sz w:val="20"/>
              </w:rPr>
              <w:t>gement practices. The system functionality must support:</w:t>
            </w:r>
          </w:p>
          <w:p w14:paraId="61793E2A" w14:textId="77777777" w:rsidR="001B4CBE" w:rsidRDefault="0033419E">
            <w:pPr>
              <w:jc w:val="left"/>
              <w:rPr>
                <w:sz w:val="20"/>
              </w:rPr>
            </w:pPr>
            <w:r>
              <w:rPr>
                <w:sz w:val="20"/>
              </w:rPr>
              <w:t xml:space="preserve"> </w:t>
            </w:r>
          </w:p>
          <w:p w14:paraId="0352B930" w14:textId="77777777" w:rsidR="001B4CBE" w:rsidRDefault="0033419E">
            <w:pPr>
              <w:numPr>
                <w:ilvl w:val="0"/>
                <w:numId w:val="182"/>
              </w:numPr>
              <w:ind w:left="238"/>
              <w:jc w:val="left"/>
              <w:rPr>
                <w:sz w:val="20"/>
              </w:rPr>
            </w:pPr>
            <w:r>
              <w:rPr>
                <w:sz w:val="20"/>
              </w:rPr>
              <w:t xml:space="preserve">On-screen display of sensitivity analysis results showing the effect of assumption changes on expenditure estimates, funding needs, or </w:t>
            </w:r>
            <w:r>
              <w:rPr>
                <w:sz w:val="20"/>
              </w:rPr>
              <w:t>budget allocations</w:t>
            </w:r>
          </w:p>
          <w:p w14:paraId="17971772" w14:textId="77777777" w:rsidR="001B4CBE" w:rsidRDefault="0033419E">
            <w:pPr>
              <w:numPr>
                <w:ilvl w:val="0"/>
                <w:numId w:val="182"/>
              </w:numPr>
              <w:ind w:left="238"/>
              <w:jc w:val="left"/>
              <w:rPr>
                <w:sz w:val="20"/>
              </w:rPr>
            </w:pPr>
            <w:r>
              <w:rPr>
                <w:sz w:val="20"/>
              </w:rPr>
              <w:lastRenderedPageBreak/>
              <w:t>Comparison views to evaluate baseline projections alongside alternate estimations generated under different assumption scenarios</w:t>
            </w:r>
          </w:p>
          <w:p w14:paraId="1A6B1BF4" w14:textId="77777777" w:rsidR="001B4CBE" w:rsidRDefault="0033419E">
            <w:pPr>
              <w:numPr>
                <w:ilvl w:val="0"/>
                <w:numId w:val="182"/>
              </w:numPr>
              <w:ind w:left="238"/>
              <w:jc w:val="left"/>
              <w:rPr>
                <w:sz w:val="20"/>
              </w:rPr>
            </w:pPr>
            <w:r>
              <w:rPr>
                <w:sz w:val="20"/>
              </w:rPr>
              <w:t>Visual presentation tools including tables, variance charts, and scenario overlays to support interpretation of results</w:t>
            </w:r>
          </w:p>
          <w:p w14:paraId="1A1C1837" w14:textId="77777777" w:rsidR="001B4CBE" w:rsidRDefault="0033419E">
            <w:pPr>
              <w:numPr>
                <w:ilvl w:val="0"/>
                <w:numId w:val="182"/>
              </w:numPr>
              <w:ind w:left="238"/>
              <w:jc w:val="left"/>
              <w:rPr>
                <w:sz w:val="20"/>
              </w:rPr>
            </w:pPr>
            <w:r>
              <w:rPr>
                <w:sz w:val="20"/>
              </w:rPr>
              <w:t>mSCOA segment alignment to ensure results are presented by item, function, project, and department segments for consistent reporting</w:t>
            </w:r>
          </w:p>
          <w:p w14:paraId="42D9AEC7" w14:textId="77777777" w:rsidR="001B4CBE" w:rsidRDefault="0033419E">
            <w:pPr>
              <w:numPr>
                <w:ilvl w:val="0"/>
                <w:numId w:val="182"/>
              </w:numPr>
              <w:ind w:left="238"/>
              <w:jc w:val="left"/>
              <w:rPr>
                <w:sz w:val="20"/>
              </w:rPr>
            </w:pPr>
            <w:r>
              <w:rPr>
                <w:sz w:val="20"/>
              </w:rPr>
              <w:t>Filtering and selection functionality to view estimation results by assumption type, financial year, expenditure category, or department</w:t>
            </w:r>
          </w:p>
          <w:p w14:paraId="3412D5FF" w14:textId="77777777" w:rsidR="001B4CBE" w:rsidRDefault="0033419E">
            <w:pPr>
              <w:numPr>
                <w:ilvl w:val="0"/>
                <w:numId w:val="182"/>
              </w:numPr>
              <w:ind w:left="238"/>
              <w:jc w:val="left"/>
              <w:rPr>
                <w:sz w:val="20"/>
              </w:rPr>
            </w:pPr>
            <w:r>
              <w:rPr>
                <w:sz w:val="20"/>
              </w:rPr>
              <w:t>Assumption traceability to show the input variables that influenced each estimation or scenario outcome</w:t>
            </w:r>
          </w:p>
          <w:p w14:paraId="51A858F9" w14:textId="77777777" w:rsidR="001B4CBE" w:rsidRDefault="0033419E">
            <w:pPr>
              <w:numPr>
                <w:ilvl w:val="0"/>
                <w:numId w:val="182"/>
              </w:numPr>
              <w:ind w:left="238"/>
              <w:jc w:val="left"/>
              <w:rPr>
                <w:sz w:val="20"/>
              </w:rPr>
            </w:pPr>
            <w:r>
              <w:rPr>
                <w:sz w:val="20"/>
              </w:rPr>
              <w:t>Role-based access control to restrict access to forecasting results and scenario outputs to authorised officials</w:t>
            </w:r>
          </w:p>
          <w:p w14:paraId="426A3148" w14:textId="77777777" w:rsidR="001B4CBE" w:rsidRDefault="0033419E">
            <w:pPr>
              <w:numPr>
                <w:ilvl w:val="0"/>
                <w:numId w:val="182"/>
              </w:numPr>
              <w:ind w:left="238"/>
              <w:jc w:val="left"/>
              <w:rPr>
                <w:sz w:val="20"/>
              </w:rPr>
            </w:pPr>
            <w:r>
              <w:rPr>
                <w:sz w:val="20"/>
              </w:rPr>
              <w:t>Audit trail functionality to log all actions related to viewing sensitivity results, including user ID, date, and accessed scenarios</w:t>
            </w:r>
          </w:p>
          <w:p w14:paraId="7EF1756A" w14:textId="77777777" w:rsidR="001B4CBE" w:rsidRDefault="0033419E">
            <w:pPr>
              <w:numPr>
                <w:ilvl w:val="0"/>
                <w:numId w:val="182"/>
              </w:numPr>
              <w:ind w:left="238"/>
              <w:jc w:val="left"/>
              <w:rPr>
                <w:sz w:val="20"/>
              </w:rPr>
            </w:pPr>
            <w:r>
              <w:rPr>
                <w:sz w:val="20"/>
              </w:rPr>
              <w:t>Export and reporting capability to generate sensitivity analysis summaries and estimation comparison reports in Excel or PDF format for planning reviews, executive discussions, or council briefings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3250AE" w14:textId="77777777" w:rsidR="001B4CBE" w:rsidRDefault="0033419E">
            <w:pPr>
              <w:pStyle w:val="TableNormal0"/>
            </w:pPr>
            <w:r>
              <w:lastRenderedPageBreak/>
              <w:t>Review various operating expenditure "what if" scenarios(U)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4DEFB6" w14:textId="77777777" w:rsidR="001B4CBE" w:rsidRDefault="0033419E">
            <w:pPr>
              <w:pStyle w:val="TableNormal0"/>
            </w:pPr>
            <w:r>
              <w:t>Undertake "what if" scenarios for various budget models</w:t>
            </w:r>
          </w:p>
        </w:tc>
      </w:tr>
      <w:tr w:rsidR="001B4CBE" w14:paraId="353B4966"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A0348A" w14:textId="77777777" w:rsidR="001B4CBE" w:rsidRDefault="0033419E">
            <w:pPr>
              <w:pStyle w:val="TableNormal0"/>
            </w:pPr>
            <w:r>
              <w:t>CRB18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0C90C2" w14:textId="77777777" w:rsidR="001B4CBE" w:rsidRDefault="0033419E">
            <w:pPr>
              <w:pStyle w:val="TableNormal0"/>
            </w:pPr>
            <w:r>
              <w:t>Extract sensitivity analysis reports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1A61A2" w14:textId="77777777" w:rsidR="001B4CBE" w:rsidRDefault="0033419E">
            <w:pPr>
              <w:jc w:val="left"/>
              <w:rPr>
                <w:sz w:val="20"/>
              </w:rPr>
            </w:pPr>
            <w:r>
              <w:rPr>
                <w:sz w:val="20"/>
              </w:rPr>
              <w:t>Enable the ability to electronically extract sensitivity analysis reports with multiple scenarios. This functionality must allow authorised users to generate and export reports that compare baseline forecasts with multiple alternate estimation scenarios driven by changes in key assumptions. The purpose is to support scenario-based planning, enhance visibility of financial risks, and align with MFMA, mSCOA Regulations, and National Treasury forecasting and budget management practices. The system functionalit</w:t>
            </w:r>
            <w:r>
              <w:rPr>
                <w:sz w:val="20"/>
              </w:rPr>
              <w:t>y must support:</w:t>
            </w:r>
          </w:p>
          <w:p w14:paraId="312040C5" w14:textId="77777777" w:rsidR="001B4CBE" w:rsidRDefault="0033419E">
            <w:pPr>
              <w:jc w:val="left"/>
              <w:rPr>
                <w:sz w:val="20"/>
              </w:rPr>
            </w:pPr>
            <w:r>
              <w:rPr>
                <w:sz w:val="20"/>
              </w:rPr>
              <w:t xml:space="preserve"> </w:t>
            </w:r>
          </w:p>
          <w:p w14:paraId="3D6192E5" w14:textId="77777777" w:rsidR="001B4CBE" w:rsidRDefault="0033419E">
            <w:pPr>
              <w:numPr>
                <w:ilvl w:val="0"/>
                <w:numId w:val="184"/>
              </w:numPr>
              <w:ind w:left="238"/>
              <w:jc w:val="left"/>
              <w:rPr>
                <w:sz w:val="20"/>
              </w:rPr>
            </w:pPr>
            <w:r>
              <w:rPr>
                <w:sz w:val="20"/>
              </w:rPr>
              <w:t>Electronic extraction of multi-scenario sensitivity reports comparing baseline assumptions against two or more adjusted scenarios</w:t>
            </w:r>
          </w:p>
          <w:p w14:paraId="634D200C" w14:textId="77777777" w:rsidR="001B4CBE" w:rsidRDefault="0033419E">
            <w:pPr>
              <w:numPr>
                <w:ilvl w:val="0"/>
                <w:numId w:val="184"/>
              </w:numPr>
              <w:ind w:left="238"/>
              <w:jc w:val="left"/>
              <w:rPr>
                <w:sz w:val="20"/>
              </w:rPr>
            </w:pPr>
            <w:r>
              <w:rPr>
                <w:sz w:val="20"/>
              </w:rPr>
              <w:lastRenderedPageBreak/>
              <w:t>Customisable report generation to include specific variables, financial years, departments, or expenditure categories relevant to the analysis</w:t>
            </w:r>
          </w:p>
          <w:p w14:paraId="20D369CB" w14:textId="77777777" w:rsidR="001B4CBE" w:rsidRDefault="0033419E">
            <w:pPr>
              <w:numPr>
                <w:ilvl w:val="0"/>
                <w:numId w:val="184"/>
              </w:numPr>
              <w:ind w:left="238"/>
              <w:jc w:val="left"/>
              <w:rPr>
                <w:sz w:val="20"/>
              </w:rPr>
            </w:pPr>
            <w:r>
              <w:rPr>
                <w:sz w:val="20"/>
              </w:rPr>
              <w:t>Side-by-side presentation of scenario outcomes showing the effect of each assumption change on operational budget estimates and funding requirements</w:t>
            </w:r>
          </w:p>
          <w:p w14:paraId="698E46C4" w14:textId="77777777" w:rsidR="001B4CBE" w:rsidRDefault="0033419E">
            <w:pPr>
              <w:numPr>
                <w:ilvl w:val="0"/>
                <w:numId w:val="184"/>
              </w:numPr>
              <w:ind w:left="238"/>
              <w:jc w:val="left"/>
              <w:rPr>
                <w:sz w:val="20"/>
              </w:rPr>
            </w:pPr>
            <w:r>
              <w:rPr>
                <w:sz w:val="20"/>
              </w:rPr>
              <w:t>mSCOA segment alignment to ensure all reported data is correctly classified by item, function, project, and department segments</w:t>
            </w:r>
          </w:p>
          <w:p w14:paraId="123DCBFC" w14:textId="77777777" w:rsidR="001B4CBE" w:rsidRDefault="0033419E">
            <w:pPr>
              <w:numPr>
                <w:ilvl w:val="0"/>
                <w:numId w:val="184"/>
              </w:numPr>
              <w:ind w:left="238"/>
              <w:jc w:val="left"/>
              <w:rPr>
                <w:sz w:val="20"/>
              </w:rPr>
            </w:pPr>
            <w:r>
              <w:rPr>
                <w:sz w:val="20"/>
              </w:rPr>
              <w:t>Summary and detailed formats to support both executive-level overviews and in-depth technical analysis</w:t>
            </w:r>
          </w:p>
          <w:p w14:paraId="67C742E8" w14:textId="77777777" w:rsidR="001B4CBE" w:rsidRDefault="0033419E">
            <w:pPr>
              <w:numPr>
                <w:ilvl w:val="0"/>
                <w:numId w:val="184"/>
              </w:numPr>
              <w:ind w:left="238"/>
              <w:jc w:val="left"/>
              <w:rPr>
                <w:sz w:val="20"/>
              </w:rPr>
            </w:pPr>
            <w:r>
              <w:rPr>
                <w:sz w:val="20"/>
              </w:rPr>
              <w:t xml:space="preserve">Assumption reference tagging to include descriptions of key input changes for each </w:t>
            </w:r>
            <w:r>
              <w:rPr>
                <w:sz w:val="20"/>
              </w:rPr>
              <w:t>scenario reflected in the report</w:t>
            </w:r>
          </w:p>
          <w:p w14:paraId="625EBF9B" w14:textId="77777777" w:rsidR="001B4CBE" w:rsidRDefault="0033419E">
            <w:pPr>
              <w:numPr>
                <w:ilvl w:val="0"/>
                <w:numId w:val="184"/>
              </w:numPr>
              <w:ind w:left="238"/>
              <w:jc w:val="left"/>
              <w:rPr>
                <w:sz w:val="20"/>
              </w:rPr>
            </w:pPr>
            <w:r>
              <w:rPr>
                <w:sz w:val="20"/>
              </w:rPr>
              <w:t>Role-based access control to ensure only authorised users can extract and distribute sensitivity analysis reports</w:t>
            </w:r>
          </w:p>
          <w:p w14:paraId="67E98AC7" w14:textId="77777777" w:rsidR="001B4CBE" w:rsidRDefault="0033419E">
            <w:pPr>
              <w:numPr>
                <w:ilvl w:val="0"/>
                <w:numId w:val="184"/>
              </w:numPr>
              <w:ind w:left="238"/>
              <w:jc w:val="left"/>
              <w:rPr>
                <w:sz w:val="20"/>
              </w:rPr>
            </w:pPr>
            <w:r>
              <w:rPr>
                <w:sz w:val="20"/>
              </w:rPr>
              <w:t>Audit trail functionality to log all report generation and export activities, including selected parameters, user ID, and timestamp</w:t>
            </w:r>
          </w:p>
          <w:p w14:paraId="057DDC99" w14:textId="77777777" w:rsidR="001B4CBE" w:rsidRDefault="0033419E">
            <w:pPr>
              <w:numPr>
                <w:ilvl w:val="0"/>
                <w:numId w:val="184"/>
              </w:numPr>
              <w:ind w:left="238"/>
              <w:jc w:val="left"/>
              <w:rPr>
                <w:sz w:val="20"/>
              </w:rPr>
            </w:pPr>
            <w:r>
              <w:rPr>
                <w:sz w:val="20"/>
              </w:rPr>
              <w:t>Export capability to generate scenario comparison reports in Excel or PDF format for use in risk committees, budget planning sessions, or council presentations.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848710" w14:textId="77777777" w:rsidR="001B4CBE" w:rsidRDefault="0033419E">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3E5478" w14:textId="77777777" w:rsidR="001B4CBE" w:rsidRDefault="0033419E">
            <w:pPr>
              <w:pStyle w:val="TableNormal0"/>
            </w:pPr>
            <w:r>
              <w:t>Undertake "what if" scenarios for various budget models</w:t>
            </w:r>
          </w:p>
        </w:tc>
      </w:tr>
      <w:tr w:rsidR="001B4CBE" w14:paraId="6FC310D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7BA4AC" w14:textId="77777777" w:rsidR="001B4CBE" w:rsidRDefault="0033419E">
            <w:pPr>
              <w:pStyle w:val="TableNormal0"/>
            </w:pPr>
            <w:r>
              <w:t>CRB1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69336D" w14:textId="77777777" w:rsidR="001B4CBE" w:rsidRDefault="0033419E">
            <w:pPr>
              <w:pStyle w:val="TableNormal0"/>
            </w:pPr>
            <w:r>
              <w:t>Accept scenario planning estimates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E6A760" w14:textId="77777777" w:rsidR="001B4CBE" w:rsidRDefault="0033419E">
            <w:pPr>
              <w:jc w:val="left"/>
              <w:rPr>
                <w:sz w:val="20"/>
              </w:rPr>
            </w:pPr>
            <w:r>
              <w:rPr>
                <w:sz w:val="20"/>
              </w:rPr>
              <w:t>Enable the ability to electronically accept projected estimates based on scenario forecasting. This functionality must allow authorised users to confirm and adopt forecasted budget estimates generated from approved scenario analysis, enabling integration of the selected scenario into the formal budgeting process. The purpose is to ensure consistency between analytical outputs and final budget estimates, support evidence-based planning, and maintain alignment with MFMA, mSCOA Regulations, and National Treasu</w:t>
            </w:r>
            <w:r>
              <w:rPr>
                <w:sz w:val="20"/>
              </w:rPr>
              <w:t>ry forecasting and budget approval requirements. The system functionality must support:</w:t>
            </w:r>
          </w:p>
          <w:p w14:paraId="39AFF25B" w14:textId="77777777" w:rsidR="001B4CBE" w:rsidRDefault="0033419E">
            <w:pPr>
              <w:jc w:val="left"/>
              <w:rPr>
                <w:sz w:val="20"/>
              </w:rPr>
            </w:pPr>
            <w:r>
              <w:rPr>
                <w:sz w:val="20"/>
              </w:rPr>
              <w:t xml:space="preserve"> </w:t>
            </w:r>
          </w:p>
          <w:p w14:paraId="2DF156CA" w14:textId="77777777" w:rsidR="001B4CBE" w:rsidRDefault="0033419E">
            <w:pPr>
              <w:numPr>
                <w:ilvl w:val="0"/>
                <w:numId w:val="186"/>
              </w:numPr>
              <w:ind w:left="238"/>
              <w:jc w:val="left"/>
              <w:rPr>
                <w:sz w:val="20"/>
              </w:rPr>
            </w:pPr>
            <w:r>
              <w:rPr>
                <w:sz w:val="20"/>
              </w:rPr>
              <w:lastRenderedPageBreak/>
              <w:t xml:space="preserve">Electronic acceptance of scenario-based projections following completion of </w:t>
            </w:r>
            <w:r>
              <w:rPr>
                <w:sz w:val="20"/>
              </w:rPr>
              <w:t>sensitivity or scenario analysis</w:t>
            </w:r>
          </w:p>
          <w:p w14:paraId="1E9B5309" w14:textId="77777777" w:rsidR="001B4CBE" w:rsidRDefault="0033419E">
            <w:pPr>
              <w:numPr>
                <w:ilvl w:val="0"/>
                <w:numId w:val="186"/>
              </w:numPr>
              <w:ind w:left="238"/>
              <w:jc w:val="left"/>
              <w:rPr>
                <w:sz w:val="20"/>
              </w:rPr>
            </w:pPr>
            <w:r>
              <w:rPr>
                <w:sz w:val="20"/>
              </w:rPr>
              <w:t>Scenario selection functionality to allow users to identify and confirm which forecasting scenario is to be adopted for budgeting purposes</w:t>
            </w:r>
          </w:p>
          <w:p w14:paraId="47CD36F8" w14:textId="77777777" w:rsidR="001B4CBE" w:rsidRDefault="0033419E">
            <w:pPr>
              <w:numPr>
                <w:ilvl w:val="0"/>
                <w:numId w:val="186"/>
              </w:numPr>
              <w:ind w:left="238"/>
              <w:jc w:val="left"/>
              <w:rPr>
                <w:sz w:val="20"/>
              </w:rPr>
            </w:pPr>
            <w:r>
              <w:rPr>
                <w:sz w:val="20"/>
              </w:rPr>
              <w:t>Justification and approval fields to capture the rationale for selecting a specific scenario, including reference to risk appetite, funding availability, or strategic goals</w:t>
            </w:r>
          </w:p>
          <w:p w14:paraId="26C29280" w14:textId="77777777" w:rsidR="001B4CBE" w:rsidRDefault="0033419E">
            <w:pPr>
              <w:numPr>
                <w:ilvl w:val="0"/>
                <w:numId w:val="186"/>
              </w:numPr>
              <w:ind w:left="238"/>
              <w:jc w:val="left"/>
              <w:rPr>
                <w:sz w:val="20"/>
              </w:rPr>
            </w:pPr>
            <w:r>
              <w:rPr>
                <w:sz w:val="20"/>
              </w:rPr>
              <w:t>mSCOA segment alignment to ensure accepted projections are correctly classified by item, function, project, and department segments</w:t>
            </w:r>
          </w:p>
          <w:p w14:paraId="117AFA24" w14:textId="77777777" w:rsidR="001B4CBE" w:rsidRDefault="0033419E">
            <w:pPr>
              <w:numPr>
                <w:ilvl w:val="0"/>
                <w:numId w:val="186"/>
              </w:numPr>
              <w:ind w:left="238"/>
              <w:jc w:val="left"/>
              <w:rPr>
                <w:sz w:val="20"/>
              </w:rPr>
            </w:pPr>
            <w:r>
              <w:rPr>
                <w:sz w:val="20"/>
              </w:rPr>
              <w:t>Integration with the budgeting interface to populate approved estimates into the relevant budget lines for the applicable MTREF period</w:t>
            </w:r>
          </w:p>
          <w:p w14:paraId="35DAEF0D" w14:textId="77777777" w:rsidR="001B4CBE" w:rsidRDefault="0033419E">
            <w:pPr>
              <w:numPr>
                <w:ilvl w:val="0"/>
                <w:numId w:val="186"/>
              </w:numPr>
              <w:ind w:left="238"/>
              <w:jc w:val="left"/>
              <w:rPr>
                <w:sz w:val="20"/>
              </w:rPr>
            </w:pPr>
            <w:r>
              <w:rPr>
                <w:sz w:val="20"/>
              </w:rPr>
              <w:t>Role-based access control to restrict acceptance actions to authorised officials with decision-making authority</w:t>
            </w:r>
          </w:p>
          <w:p w14:paraId="2B119380" w14:textId="77777777" w:rsidR="001B4CBE" w:rsidRDefault="0033419E">
            <w:pPr>
              <w:numPr>
                <w:ilvl w:val="0"/>
                <w:numId w:val="186"/>
              </w:numPr>
              <w:ind w:left="238"/>
              <w:jc w:val="left"/>
              <w:rPr>
                <w:sz w:val="20"/>
              </w:rPr>
            </w:pPr>
            <w:r>
              <w:rPr>
                <w:sz w:val="20"/>
              </w:rPr>
              <w:t>Audit trail functionality to record scenario acceptance actions, including the user ID, selected scenario, date, and associated commentary</w:t>
            </w:r>
          </w:p>
          <w:p w14:paraId="5C545DCE" w14:textId="77777777" w:rsidR="001B4CBE" w:rsidRDefault="0033419E">
            <w:pPr>
              <w:numPr>
                <w:ilvl w:val="0"/>
                <w:numId w:val="186"/>
              </w:numPr>
              <w:ind w:left="238"/>
              <w:jc w:val="left"/>
              <w:rPr>
                <w:sz w:val="20"/>
              </w:rPr>
            </w:pPr>
            <w:r>
              <w:rPr>
                <w:sz w:val="20"/>
              </w:rPr>
              <w:t>Export and reporting capability to generate acceptance logs and updated budget estimates based on the accepted scenario in Excel or PDF format for submission, review, or council approval</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9F8C8B" w14:textId="77777777" w:rsidR="001B4CBE" w:rsidRDefault="0033419E">
            <w:pPr>
              <w:pStyle w:val="TableNormal0"/>
            </w:pPr>
            <w:r>
              <w:lastRenderedPageBreak/>
              <w:t>Amend projections accordingly(U)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DF68C5" w14:textId="77777777" w:rsidR="001B4CBE" w:rsidRDefault="0033419E">
            <w:pPr>
              <w:pStyle w:val="TableNormal0"/>
            </w:pPr>
            <w:r>
              <w:t>Determine the operational expenditure budget</w:t>
            </w:r>
          </w:p>
        </w:tc>
      </w:tr>
      <w:tr w:rsidR="001B4CBE" w14:paraId="362CB83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6A5962" w14:textId="77777777" w:rsidR="001B4CBE" w:rsidRDefault="0033419E">
            <w:pPr>
              <w:pStyle w:val="TableNormal0"/>
            </w:pPr>
            <w:r>
              <w:t>CRB7</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F3C483" w14:textId="77777777" w:rsidR="001B4CBE" w:rsidRDefault="0033419E">
            <w:pPr>
              <w:pStyle w:val="TableNormal0"/>
            </w:pPr>
            <w:r>
              <w:t>Caprure amendments to budget projections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C6D377" w14:textId="77777777" w:rsidR="001B4CBE" w:rsidRDefault="0033419E">
            <w:pPr>
              <w:jc w:val="left"/>
              <w:rPr>
                <w:sz w:val="20"/>
              </w:rPr>
            </w:pPr>
            <w:r>
              <w:rPr>
                <w:sz w:val="20"/>
              </w:rPr>
              <w:t>Enable the ability to electronically capture amendments to budget projections. This functionality must allow authorised users to record changes made to previously estimated budget values, ensuring that all updates are justified, version-controlled, and compliant with internal budgeting procedures and applicable MFMA and National Treasury guidance. The purpose is to support transparent adjustment processes, maintain the integrity of the budgeting cycle, and ensure full auditability of all projection changes.</w:t>
            </w:r>
            <w:r>
              <w:rPr>
                <w:sz w:val="20"/>
              </w:rPr>
              <w:t xml:space="preserve"> The system functionality must support:</w:t>
            </w:r>
          </w:p>
          <w:p w14:paraId="67AB826D" w14:textId="77777777" w:rsidR="001B4CBE" w:rsidRDefault="0033419E">
            <w:pPr>
              <w:jc w:val="left"/>
              <w:rPr>
                <w:sz w:val="20"/>
              </w:rPr>
            </w:pPr>
            <w:r>
              <w:rPr>
                <w:sz w:val="20"/>
              </w:rPr>
              <w:t xml:space="preserve"> </w:t>
            </w:r>
          </w:p>
          <w:p w14:paraId="39B775BA" w14:textId="77777777" w:rsidR="001B4CBE" w:rsidRDefault="0033419E">
            <w:pPr>
              <w:numPr>
                <w:ilvl w:val="0"/>
                <w:numId w:val="188"/>
              </w:numPr>
              <w:ind w:left="238"/>
              <w:jc w:val="left"/>
              <w:rPr>
                <w:sz w:val="20"/>
              </w:rPr>
            </w:pPr>
            <w:r>
              <w:rPr>
                <w:sz w:val="20"/>
              </w:rPr>
              <w:t>Electronic entry of amended budget projection values for operational or project-related expenditure across the MTREF period</w:t>
            </w:r>
          </w:p>
          <w:p w14:paraId="4E2C2A26" w14:textId="77777777" w:rsidR="001B4CBE" w:rsidRDefault="0033419E">
            <w:pPr>
              <w:numPr>
                <w:ilvl w:val="0"/>
                <w:numId w:val="188"/>
              </w:numPr>
              <w:ind w:left="238"/>
              <w:jc w:val="left"/>
              <w:rPr>
                <w:sz w:val="20"/>
              </w:rPr>
            </w:pPr>
            <w:r>
              <w:rPr>
                <w:sz w:val="20"/>
              </w:rPr>
              <w:lastRenderedPageBreak/>
              <w:t xml:space="preserve">Justification and commentary field to document the reason for each amendment, </w:t>
            </w:r>
            <w:r>
              <w:rPr>
                <w:sz w:val="20"/>
              </w:rPr>
              <w:t>including references to updated assumptions, funding changes, or strategic priorities</w:t>
            </w:r>
          </w:p>
          <w:p w14:paraId="0F59DBE2" w14:textId="77777777" w:rsidR="001B4CBE" w:rsidRDefault="0033419E">
            <w:pPr>
              <w:numPr>
                <w:ilvl w:val="0"/>
                <w:numId w:val="188"/>
              </w:numPr>
              <w:ind w:left="238"/>
              <w:jc w:val="left"/>
              <w:rPr>
                <w:sz w:val="20"/>
              </w:rPr>
            </w:pPr>
            <w:r>
              <w:rPr>
                <w:sz w:val="20"/>
              </w:rPr>
              <w:t>Version control functionality to retain previous estimates and track all changes across budgeting cycles</w:t>
            </w:r>
          </w:p>
          <w:p w14:paraId="05552C0C" w14:textId="77777777" w:rsidR="001B4CBE" w:rsidRDefault="0033419E">
            <w:pPr>
              <w:numPr>
                <w:ilvl w:val="0"/>
                <w:numId w:val="188"/>
              </w:numPr>
              <w:ind w:left="238"/>
              <w:jc w:val="left"/>
              <w:rPr>
                <w:sz w:val="20"/>
              </w:rPr>
            </w:pPr>
            <w:r>
              <w:rPr>
                <w:sz w:val="20"/>
              </w:rPr>
              <w:t>mSCOA segment alignment to ensure all amended projections are recorded under the correct item, function, project, and department segments</w:t>
            </w:r>
          </w:p>
          <w:p w14:paraId="2F876BA7" w14:textId="77777777" w:rsidR="001B4CBE" w:rsidRDefault="0033419E">
            <w:pPr>
              <w:numPr>
                <w:ilvl w:val="0"/>
                <w:numId w:val="188"/>
              </w:numPr>
              <w:ind w:left="238"/>
              <w:jc w:val="left"/>
              <w:rPr>
                <w:sz w:val="20"/>
              </w:rPr>
            </w:pPr>
            <w:r>
              <w:rPr>
                <w:sz w:val="20"/>
              </w:rPr>
              <w:t>Role-based access control to restrict projection amendment capabilities to authorised budget officials</w:t>
            </w:r>
          </w:p>
          <w:p w14:paraId="7939AE58" w14:textId="77777777" w:rsidR="001B4CBE" w:rsidRDefault="0033419E">
            <w:pPr>
              <w:numPr>
                <w:ilvl w:val="0"/>
                <w:numId w:val="188"/>
              </w:numPr>
              <w:ind w:left="238"/>
              <w:jc w:val="left"/>
              <w:rPr>
                <w:sz w:val="20"/>
              </w:rPr>
            </w:pPr>
            <w:r>
              <w:rPr>
                <w:sz w:val="20"/>
              </w:rPr>
              <w:t xml:space="preserve">Audit trail functionality to log all amendment actions, including the </w:t>
            </w:r>
            <w:r>
              <w:rPr>
                <w:sz w:val="20"/>
              </w:rPr>
              <w:t>original and updated values, user ID, date, time, and supporting rationale</w:t>
            </w:r>
          </w:p>
          <w:p w14:paraId="34E26D84" w14:textId="77777777" w:rsidR="001B4CBE" w:rsidRDefault="0033419E">
            <w:pPr>
              <w:numPr>
                <w:ilvl w:val="0"/>
                <w:numId w:val="188"/>
              </w:numPr>
              <w:ind w:left="238"/>
              <w:jc w:val="left"/>
              <w:rPr>
                <w:sz w:val="20"/>
              </w:rPr>
            </w:pPr>
            <w:r>
              <w:rPr>
                <w:sz w:val="20"/>
              </w:rPr>
              <w:t>Export and reporting capability to generate amendment logs and updated budget projection reports in Excel or PDF format for oversight, internal planning, or council submission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902B0E" w14:textId="77777777" w:rsidR="001B4CBE" w:rsidRDefault="0033419E">
            <w:pPr>
              <w:pStyle w:val="TableNormal0"/>
            </w:pPr>
            <w:r>
              <w:lastRenderedPageBreak/>
              <w:t>Amend projections accordingly(U)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D0AA93" w14:textId="77777777" w:rsidR="001B4CBE" w:rsidRDefault="0033419E">
            <w:pPr>
              <w:pStyle w:val="TableNormal0"/>
            </w:pPr>
            <w:r>
              <w:t>Determine the operational expenditure budget</w:t>
            </w:r>
          </w:p>
        </w:tc>
      </w:tr>
      <w:tr w:rsidR="001B4CBE" w14:paraId="4C09EB7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A42EFB" w14:textId="77777777" w:rsidR="001B4CBE" w:rsidRDefault="0033419E">
            <w:pPr>
              <w:pStyle w:val="TableNormal0"/>
            </w:pPr>
            <w:r>
              <w:t>CRB22</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AB4FF0" w14:textId="77777777" w:rsidR="001B4CBE" w:rsidRDefault="0033419E">
            <w:pPr>
              <w:pStyle w:val="TableNormal0"/>
            </w:pPr>
            <w:r>
              <w:t>Generate the draft operational expenditure budget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2694A9" w14:textId="77777777" w:rsidR="001B4CBE" w:rsidRDefault="0033419E">
            <w:pPr>
              <w:jc w:val="left"/>
              <w:rPr>
                <w:sz w:val="20"/>
              </w:rPr>
            </w:pPr>
            <w:r>
              <w:rPr>
                <w:sz w:val="20"/>
              </w:rPr>
              <w:t>Enable the ability to electronically generate the operational expenditure budget and produce the corresponding report. This functionality must allow authorised users to compile projected expenditure fand automatically generate a structured report that reflects the three-year budget data by classification. The purpose is to ensure that operational budget estimates are formalised into a report format that supports internal planning, compliance with MFMA, mSCOA Regulations, and National Treasury reporting stan</w:t>
            </w:r>
            <w:r>
              <w:rPr>
                <w:sz w:val="20"/>
              </w:rPr>
              <w:t>dards. The system functionality must support:</w:t>
            </w:r>
          </w:p>
          <w:p w14:paraId="6721F594" w14:textId="77777777" w:rsidR="001B4CBE" w:rsidRDefault="0033419E">
            <w:pPr>
              <w:jc w:val="left"/>
              <w:rPr>
                <w:sz w:val="20"/>
              </w:rPr>
            </w:pPr>
            <w:r>
              <w:rPr>
                <w:sz w:val="20"/>
              </w:rPr>
              <w:t xml:space="preserve"> </w:t>
            </w:r>
          </w:p>
          <w:p w14:paraId="1CD714F8" w14:textId="77777777" w:rsidR="001B4CBE" w:rsidRDefault="0033419E">
            <w:pPr>
              <w:numPr>
                <w:ilvl w:val="0"/>
                <w:numId w:val="190"/>
              </w:numPr>
              <w:ind w:left="238"/>
              <w:jc w:val="left"/>
              <w:rPr>
                <w:sz w:val="20"/>
              </w:rPr>
            </w:pPr>
            <w:r>
              <w:rPr>
                <w:sz w:val="20"/>
              </w:rPr>
              <w:t xml:space="preserve">Electronic generation of the operational expenditure budget based on </w:t>
            </w:r>
            <w:r>
              <w:rPr>
                <w:sz w:val="20"/>
              </w:rPr>
              <w:t>validated planning assumptions, service delivery needs, and historical trends</w:t>
            </w:r>
          </w:p>
          <w:p w14:paraId="024C3EA5" w14:textId="77777777" w:rsidR="001B4CBE" w:rsidRDefault="0033419E">
            <w:pPr>
              <w:numPr>
                <w:ilvl w:val="0"/>
                <w:numId w:val="190"/>
              </w:numPr>
              <w:ind w:left="238"/>
              <w:jc w:val="left"/>
              <w:rPr>
                <w:sz w:val="20"/>
              </w:rPr>
            </w:pPr>
            <w:r>
              <w:rPr>
                <w:sz w:val="20"/>
              </w:rPr>
              <w:t>Automatic generation of a structured operational expenditure report that includes budget data for the full Medium-Term Revenue and Expenditure Framework (MTREF), covering the current budget year and two outer years</w:t>
            </w:r>
          </w:p>
          <w:p w14:paraId="420BFD88" w14:textId="77777777" w:rsidR="001B4CBE" w:rsidRDefault="0033419E">
            <w:pPr>
              <w:numPr>
                <w:ilvl w:val="0"/>
                <w:numId w:val="190"/>
              </w:numPr>
              <w:ind w:left="238"/>
              <w:jc w:val="left"/>
              <w:rPr>
                <w:sz w:val="20"/>
              </w:rPr>
            </w:pPr>
            <w:r>
              <w:rPr>
                <w:sz w:val="20"/>
              </w:rPr>
              <w:lastRenderedPageBreak/>
              <w:t>mSCOA segment alignment to ensure all values in the report are classified by item, function, project, and department segments in accordance with regulatory requirements</w:t>
            </w:r>
          </w:p>
          <w:p w14:paraId="610A3016" w14:textId="77777777" w:rsidR="001B4CBE" w:rsidRDefault="0033419E">
            <w:pPr>
              <w:numPr>
                <w:ilvl w:val="0"/>
                <w:numId w:val="190"/>
              </w:numPr>
              <w:ind w:left="238"/>
              <w:jc w:val="left"/>
              <w:rPr>
                <w:sz w:val="20"/>
              </w:rPr>
            </w:pPr>
            <w:r>
              <w:rPr>
                <w:sz w:val="20"/>
              </w:rPr>
              <w:t>Integration with forecasting inputs such as inflation adjustments, cost escalations, and anticipated service delivery shifts</w:t>
            </w:r>
          </w:p>
          <w:p w14:paraId="5EE39920" w14:textId="77777777" w:rsidR="001B4CBE" w:rsidRDefault="0033419E">
            <w:pPr>
              <w:numPr>
                <w:ilvl w:val="0"/>
                <w:numId w:val="190"/>
              </w:numPr>
              <w:ind w:left="238"/>
              <w:jc w:val="left"/>
              <w:rPr>
                <w:sz w:val="20"/>
              </w:rPr>
            </w:pPr>
            <w:r>
              <w:rPr>
                <w:sz w:val="20"/>
              </w:rPr>
              <w:t>Inclusion of flagged variable items and annotation of associated risks or assumptions directly within the report</w:t>
            </w:r>
          </w:p>
          <w:p w14:paraId="5C76585C" w14:textId="77777777" w:rsidR="001B4CBE" w:rsidRDefault="0033419E">
            <w:pPr>
              <w:numPr>
                <w:ilvl w:val="0"/>
                <w:numId w:val="190"/>
              </w:numPr>
              <w:ind w:left="238"/>
              <w:jc w:val="left"/>
              <w:rPr>
                <w:sz w:val="20"/>
              </w:rPr>
            </w:pPr>
            <w:r>
              <w:rPr>
                <w:sz w:val="20"/>
              </w:rPr>
              <w:t>Scenario-based reporting options to include alternate three-year projections where different planning assumptions have been modelled</w:t>
            </w:r>
          </w:p>
          <w:p w14:paraId="4328A54D" w14:textId="77777777" w:rsidR="001B4CBE" w:rsidRDefault="0033419E">
            <w:pPr>
              <w:numPr>
                <w:ilvl w:val="0"/>
                <w:numId w:val="190"/>
              </w:numPr>
              <w:ind w:left="238"/>
              <w:jc w:val="left"/>
              <w:rPr>
                <w:sz w:val="20"/>
              </w:rPr>
            </w:pPr>
            <w:r>
              <w:rPr>
                <w:sz w:val="20"/>
              </w:rPr>
              <w:t>Role-based access control to ensure only authorised officials may generate or access the report</w:t>
            </w:r>
          </w:p>
          <w:p w14:paraId="095A59B0" w14:textId="77777777" w:rsidR="001B4CBE" w:rsidRDefault="0033419E">
            <w:pPr>
              <w:numPr>
                <w:ilvl w:val="0"/>
                <w:numId w:val="190"/>
              </w:numPr>
              <w:ind w:left="238"/>
              <w:jc w:val="left"/>
              <w:rPr>
                <w:sz w:val="20"/>
              </w:rPr>
            </w:pPr>
            <w:r>
              <w:rPr>
                <w:sz w:val="20"/>
              </w:rPr>
              <w:t>Audit trail functionality to log all actions related to report generation, including user ID, selected parameters, date, and time</w:t>
            </w:r>
          </w:p>
          <w:p w14:paraId="6A2F58D3" w14:textId="77777777" w:rsidR="001B4CBE" w:rsidRDefault="0033419E">
            <w:pPr>
              <w:numPr>
                <w:ilvl w:val="0"/>
                <w:numId w:val="190"/>
              </w:numPr>
              <w:ind w:left="238"/>
              <w:jc w:val="left"/>
              <w:rPr>
                <w:sz w:val="20"/>
              </w:rPr>
            </w:pPr>
            <w:r>
              <w:rPr>
                <w:sz w:val="20"/>
              </w:rPr>
              <w:t>Export capability to produce the operational expenditure report in Excel or PDF format, structured for use in internal planning, oversight review, or council submission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6F9715" w14:textId="77777777" w:rsidR="001B4CBE" w:rsidRDefault="0033419E">
            <w:pPr>
              <w:pStyle w:val="TableNormal0"/>
            </w:pPr>
            <w:r>
              <w:lastRenderedPageBreak/>
              <w:t>Generate draft operational expenditure data(U)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03C0D8" w14:textId="77777777" w:rsidR="001B4CBE" w:rsidRDefault="0033419E">
            <w:pPr>
              <w:pStyle w:val="TableNormal0"/>
            </w:pPr>
            <w:r>
              <w:t>Determine the operational expenditure budget</w:t>
            </w:r>
          </w:p>
        </w:tc>
      </w:tr>
      <w:tr w:rsidR="001B4CBE" w14:paraId="21556F8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9C367D" w14:textId="77777777" w:rsidR="001B4CBE" w:rsidRDefault="0033419E">
            <w:pPr>
              <w:pStyle w:val="TableNormal0"/>
            </w:pPr>
            <w:r>
              <w:t>CRB53</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AE31A9A" w14:textId="77777777" w:rsidR="001B4CBE" w:rsidRDefault="0033419E">
            <w:pPr>
              <w:pStyle w:val="TableNormal0"/>
            </w:pPr>
            <w:r>
              <w:t>View operational budget estimates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803A78" w14:textId="77777777" w:rsidR="001B4CBE" w:rsidRDefault="0033419E">
            <w:pPr>
              <w:jc w:val="left"/>
              <w:rPr>
                <w:sz w:val="20"/>
              </w:rPr>
            </w:pPr>
            <w:r>
              <w:rPr>
                <w:sz w:val="20"/>
              </w:rPr>
              <w:t>Enable the ability to electronically view operational budget estimates in the system functionality. This functionality must allow authorised users to access and view projected expenditure.  The purpose is to support transparency, enable informed planning and oversight, and ensure alignment with MFMA, mSCOA Regulations, and National Treasury budgeting frameworks. The system functionality must support:</w:t>
            </w:r>
          </w:p>
          <w:p w14:paraId="634FF418" w14:textId="77777777" w:rsidR="001B4CBE" w:rsidRDefault="0033419E">
            <w:pPr>
              <w:jc w:val="left"/>
              <w:rPr>
                <w:sz w:val="20"/>
              </w:rPr>
            </w:pPr>
            <w:r>
              <w:rPr>
                <w:sz w:val="20"/>
              </w:rPr>
              <w:t xml:space="preserve"> </w:t>
            </w:r>
          </w:p>
          <w:p w14:paraId="0D542925" w14:textId="77777777" w:rsidR="001B4CBE" w:rsidRDefault="0033419E">
            <w:pPr>
              <w:numPr>
                <w:ilvl w:val="0"/>
                <w:numId w:val="192"/>
              </w:numPr>
              <w:ind w:left="238"/>
              <w:jc w:val="left"/>
              <w:rPr>
                <w:sz w:val="20"/>
              </w:rPr>
            </w:pPr>
            <w:r>
              <w:rPr>
                <w:sz w:val="20"/>
              </w:rPr>
              <w:t>On-screen display of operational budget estimates by item, function, department, and project across the MTREF period</w:t>
            </w:r>
          </w:p>
          <w:p w14:paraId="70BB1D8C" w14:textId="77777777" w:rsidR="001B4CBE" w:rsidRDefault="0033419E">
            <w:pPr>
              <w:numPr>
                <w:ilvl w:val="0"/>
                <w:numId w:val="192"/>
              </w:numPr>
              <w:ind w:left="238"/>
              <w:jc w:val="left"/>
              <w:rPr>
                <w:sz w:val="20"/>
              </w:rPr>
            </w:pPr>
            <w:r>
              <w:rPr>
                <w:sz w:val="20"/>
              </w:rPr>
              <w:t>Summary and detailed views to enable both high-level review and line-item inspection of operational cost projections</w:t>
            </w:r>
          </w:p>
          <w:p w14:paraId="55696B09" w14:textId="77777777" w:rsidR="001B4CBE" w:rsidRDefault="0033419E">
            <w:pPr>
              <w:numPr>
                <w:ilvl w:val="0"/>
                <w:numId w:val="192"/>
              </w:numPr>
              <w:ind w:left="238"/>
              <w:jc w:val="left"/>
              <w:rPr>
                <w:sz w:val="20"/>
              </w:rPr>
            </w:pPr>
            <w:r>
              <w:rPr>
                <w:sz w:val="20"/>
              </w:rPr>
              <w:t>Search and filtering functionality to view estimates by department, expenditure category, funding source, or mSCOA classification</w:t>
            </w:r>
          </w:p>
          <w:p w14:paraId="483C16C1" w14:textId="77777777" w:rsidR="001B4CBE" w:rsidRDefault="0033419E">
            <w:pPr>
              <w:numPr>
                <w:ilvl w:val="0"/>
                <w:numId w:val="192"/>
              </w:numPr>
              <w:ind w:left="238"/>
              <w:jc w:val="left"/>
              <w:rPr>
                <w:sz w:val="20"/>
              </w:rPr>
            </w:pPr>
            <w:r>
              <w:rPr>
                <w:sz w:val="20"/>
              </w:rPr>
              <w:lastRenderedPageBreak/>
              <w:t>Real-time access to updated estimates reflecting any approved amendments, scenario-based projections, or funding adjustments</w:t>
            </w:r>
          </w:p>
          <w:p w14:paraId="4441C5D3" w14:textId="77777777" w:rsidR="001B4CBE" w:rsidRDefault="0033419E">
            <w:pPr>
              <w:numPr>
                <w:ilvl w:val="0"/>
                <w:numId w:val="192"/>
              </w:numPr>
              <w:ind w:left="238"/>
              <w:jc w:val="left"/>
              <w:rPr>
                <w:sz w:val="20"/>
              </w:rPr>
            </w:pPr>
            <w:r>
              <w:rPr>
                <w:sz w:val="20"/>
              </w:rPr>
              <w:t>Comparative view tools to compare current estimates with previous year budgets or historical expenditure</w:t>
            </w:r>
          </w:p>
          <w:p w14:paraId="2A4F1615" w14:textId="77777777" w:rsidR="001B4CBE" w:rsidRDefault="0033419E">
            <w:pPr>
              <w:numPr>
                <w:ilvl w:val="0"/>
                <w:numId w:val="192"/>
              </w:numPr>
              <w:ind w:left="238"/>
              <w:jc w:val="left"/>
              <w:rPr>
                <w:sz w:val="20"/>
              </w:rPr>
            </w:pPr>
            <w:r>
              <w:rPr>
                <w:sz w:val="20"/>
              </w:rPr>
              <w:t>mSCOA segment alignment to ensure all estimates are presented in accordance with standard item, function, department, and project coding</w:t>
            </w:r>
          </w:p>
          <w:p w14:paraId="370EE2B8" w14:textId="77777777" w:rsidR="001B4CBE" w:rsidRDefault="0033419E">
            <w:pPr>
              <w:numPr>
                <w:ilvl w:val="0"/>
                <w:numId w:val="192"/>
              </w:numPr>
              <w:ind w:left="238"/>
              <w:jc w:val="left"/>
              <w:rPr>
                <w:sz w:val="20"/>
              </w:rPr>
            </w:pPr>
            <w:r>
              <w:rPr>
                <w:sz w:val="20"/>
              </w:rPr>
              <w:t>Role-based access control to restrict visibility based on user roles and levels of financial responsibility</w:t>
            </w:r>
          </w:p>
          <w:p w14:paraId="511C846F" w14:textId="77777777" w:rsidR="001B4CBE" w:rsidRDefault="0033419E">
            <w:pPr>
              <w:numPr>
                <w:ilvl w:val="0"/>
                <w:numId w:val="192"/>
              </w:numPr>
              <w:ind w:left="238"/>
              <w:jc w:val="left"/>
              <w:rPr>
                <w:sz w:val="20"/>
              </w:rPr>
            </w:pPr>
            <w:r>
              <w:rPr>
                <w:sz w:val="20"/>
              </w:rPr>
              <w:t>Audit trail functionality to log access actions, including user ID, date, and viewed content</w:t>
            </w:r>
          </w:p>
          <w:p w14:paraId="4E117D20" w14:textId="77777777" w:rsidR="001B4CBE" w:rsidRDefault="0033419E">
            <w:pPr>
              <w:numPr>
                <w:ilvl w:val="0"/>
                <w:numId w:val="192"/>
              </w:numPr>
              <w:ind w:left="238"/>
              <w:jc w:val="left"/>
              <w:rPr>
                <w:sz w:val="20"/>
              </w:rPr>
            </w:pPr>
            <w:r>
              <w:rPr>
                <w:sz w:val="20"/>
              </w:rPr>
              <w:t>Export and reporting capability to generate operational budget estimate reports in Excel or PDF format for internal planning, council review, or oversight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FA168F" w14:textId="77777777" w:rsidR="001B4CBE" w:rsidRDefault="0033419E">
            <w:pPr>
              <w:pStyle w:val="TableNormal0"/>
            </w:pPr>
            <w:r>
              <w:lastRenderedPageBreak/>
              <w:t>Review draft operational expenditure data(U)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402EF0" w14:textId="77777777" w:rsidR="001B4CBE" w:rsidRDefault="0033419E">
            <w:pPr>
              <w:pStyle w:val="TableNormal0"/>
            </w:pPr>
            <w:r>
              <w:t>Determine the operational expenditure budget</w:t>
            </w:r>
          </w:p>
        </w:tc>
      </w:tr>
      <w:tr w:rsidR="001B4CBE" w14:paraId="7470792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A351D2" w14:textId="77777777" w:rsidR="001B4CBE" w:rsidRDefault="0033419E">
            <w:pPr>
              <w:pStyle w:val="TableNormal0"/>
            </w:pPr>
            <w:r>
              <w:t>CRB45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86DAB4" w14:textId="77777777" w:rsidR="001B4CBE" w:rsidRDefault="0033419E">
            <w:pPr>
              <w:pStyle w:val="TableNormal0"/>
            </w:pPr>
            <w:r>
              <w:t>View contra accounts linked to budget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80F711" w14:textId="77777777" w:rsidR="001B4CBE" w:rsidRDefault="0033419E">
            <w:pPr>
              <w:jc w:val="left"/>
              <w:rPr>
                <w:sz w:val="20"/>
              </w:rPr>
            </w:pPr>
            <w:r>
              <w:rPr>
                <w:sz w:val="20"/>
              </w:rPr>
              <w:t xml:space="preserve">Enable the ability to electronically view contra accounts linked to the budget data strings. This functionality must allow authorised users to access the corresponding contra entries related to budget allocations to support financial balancing, transparency, and compliance with mSCOA Regulations and National Treasury budgeting frameworks. The purpose is to ensure that all budget entries have correctly assigned contra accounts for internal consistency, audit readiness, and alignment with financial reporting </w:t>
            </w:r>
            <w:r>
              <w:rPr>
                <w:sz w:val="20"/>
              </w:rPr>
              <w:t>requirements. The system functionality must support:</w:t>
            </w:r>
          </w:p>
          <w:p w14:paraId="2B93328D" w14:textId="77777777" w:rsidR="001B4CBE" w:rsidRDefault="0033419E">
            <w:pPr>
              <w:jc w:val="left"/>
              <w:rPr>
                <w:sz w:val="20"/>
              </w:rPr>
            </w:pPr>
            <w:r>
              <w:rPr>
                <w:sz w:val="20"/>
              </w:rPr>
              <w:t xml:space="preserve"> </w:t>
            </w:r>
          </w:p>
          <w:p w14:paraId="490709DD" w14:textId="77777777" w:rsidR="001B4CBE" w:rsidRDefault="0033419E">
            <w:pPr>
              <w:numPr>
                <w:ilvl w:val="0"/>
                <w:numId w:val="194"/>
              </w:numPr>
              <w:ind w:left="238"/>
              <w:jc w:val="left"/>
              <w:rPr>
                <w:sz w:val="20"/>
              </w:rPr>
            </w:pPr>
            <w:r>
              <w:rPr>
                <w:sz w:val="20"/>
              </w:rPr>
              <w:t>On-screen display of contra accounts linked to each budget entry, showing the related account classification and financial impact</w:t>
            </w:r>
          </w:p>
          <w:p w14:paraId="2E12376E" w14:textId="77777777" w:rsidR="001B4CBE" w:rsidRDefault="0033419E">
            <w:pPr>
              <w:numPr>
                <w:ilvl w:val="0"/>
                <w:numId w:val="194"/>
              </w:numPr>
              <w:ind w:left="238"/>
              <w:jc w:val="left"/>
              <w:rPr>
                <w:sz w:val="20"/>
              </w:rPr>
            </w:pPr>
            <w:r>
              <w:rPr>
                <w:sz w:val="20"/>
              </w:rPr>
              <w:t>mSCOA segment alignment to ensure that all contra accounts are displayed in line with item, function, project, fund, region, department classifications</w:t>
            </w:r>
          </w:p>
          <w:p w14:paraId="0BE55021" w14:textId="77777777" w:rsidR="001B4CBE" w:rsidRDefault="0033419E">
            <w:pPr>
              <w:numPr>
                <w:ilvl w:val="0"/>
                <w:numId w:val="194"/>
              </w:numPr>
              <w:ind w:left="238"/>
              <w:jc w:val="left"/>
              <w:rPr>
                <w:sz w:val="20"/>
              </w:rPr>
            </w:pPr>
            <w:r>
              <w:rPr>
                <w:sz w:val="20"/>
              </w:rPr>
              <w:t>View by expenditure type or transaction category to facilitate analysis of how contra entries balance with primary budget estimates</w:t>
            </w:r>
          </w:p>
          <w:p w14:paraId="773FBB4E" w14:textId="77777777" w:rsidR="001B4CBE" w:rsidRDefault="0033419E">
            <w:pPr>
              <w:numPr>
                <w:ilvl w:val="0"/>
                <w:numId w:val="194"/>
              </w:numPr>
              <w:ind w:left="238"/>
              <w:jc w:val="left"/>
              <w:rPr>
                <w:sz w:val="20"/>
              </w:rPr>
            </w:pPr>
            <w:r>
              <w:rPr>
                <w:sz w:val="20"/>
              </w:rPr>
              <w:lastRenderedPageBreak/>
              <w:t>Cross-referencing capability to trace the relationship between budget entries and their contra accounts across departments or projects</w:t>
            </w:r>
          </w:p>
          <w:p w14:paraId="63019DD0" w14:textId="77777777" w:rsidR="001B4CBE" w:rsidRDefault="0033419E">
            <w:pPr>
              <w:numPr>
                <w:ilvl w:val="0"/>
                <w:numId w:val="194"/>
              </w:numPr>
              <w:ind w:left="238"/>
              <w:jc w:val="left"/>
              <w:rPr>
                <w:sz w:val="20"/>
              </w:rPr>
            </w:pPr>
            <w:r>
              <w:rPr>
                <w:sz w:val="20"/>
              </w:rPr>
              <w:t>Real-time access to updated contra accounts reflecting adjustments, corrections, or structural changes in the budget</w:t>
            </w:r>
          </w:p>
          <w:p w14:paraId="501025C7" w14:textId="77777777" w:rsidR="001B4CBE" w:rsidRDefault="0033419E">
            <w:pPr>
              <w:numPr>
                <w:ilvl w:val="0"/>
                <w:numId w:val="194"/>
              </w:numPr>
              <w:ind w:left="238"/>
              <w:jc w:val="left"/>
              <w:rPr>
                <w:sz w:val="20"/>
              </w:rPr>
            </w:pPr>
            <w:r>
              <w:rPr>
                <w:sz w:val="20"/>
              </w:rPr>
              <w:t>Role-based access control to restrict viewing rights to authorised budget, finance, or audit officials</w:t>
            </w:r>
          </w:p>
          <w:p w14:paraId="16862EBE" w14:textId="77777777" w:rsidR="001B4CBE" w:rsidRDefault="0033419E">
            <w:pPr>
              <w:numPr>
                <w:ilvl w:val="0"/>
                <w:numId w:val="194"/>
              </w:numPr>
              <w:ind w:left="238"/>
              <w:jc w:val="left"/>
              <w:rPr>
                <w:sz w:val="20"/>
              </w:rPr>
            </w:pPr>
            <w:r>
              <w:rPr>
                <w:sz w:val="20"/>
              </w:rPr>
              <w:t>Audit trail functionality to log all actions related to viewing or retrieving contra account data, including user ID and timestamp</w:t>
            </w:r>
          </w:p>
          <w:p w14:paraId="34BBF4A2" w14:textId="77777777" w:rsidR="001B4CBE" w:rsidRDefault="0033419E">
            <w:pPr>
              <w:numPr>
                <w:ilvl w:val="0"/>
                <w:numId w:val="194"/>
              </w:numPr>
              <w:ind w:left="238"/>
              <w:jc w:val="left"/>
              <w:rPr>
                <w:sz w:val="20"/>
              </w:rPr>
            </w:pPr>
            <w:r>
              <w:rPr>
                <w:sz w:val="20"/>
              </w:rPr>
              <w:t>Export and reporting capability to generate reports of all contra account relationships to budget data in Excel or PDF format for internal validation, planning, or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A4BAE0" w14:textId="77777777" w:rsidR="001B4CBE" w:rsidRDefault="0033419E">
            <w:pPr>
              <w:pStyle w:val="TableNormal0"/>
            </w:pPr>
            <w:r>
              <w:lastRenderedPageBreak/>
              <w:t>Review draft operational expenditure data(U)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A1FCEA" w14:textId="77777777" w:rsidR="001B4CBE" w:rsidRDefault="0033419E">
            <w:pPr>
              <w:pStyle w:val="TableNormal0"/>
            </w:pPr>
            <w:r>
              <w:t>Determine the operational expenditure budget</w:t>
            </w:r>
          </w:p>
        </w:tc>
      </w:tr>
      <w:tr w:rsidR="001B4CBE" w14:paraId="7500389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E5507F" w14:textId="77777777" w:rsidR="001B4CBE" w:rsidRDefault="0033419E">
            <w:pPr>
              <w:pStyle w:val="TableNormal0"/>
            </w:pPr>
            <w:r>
              <w:t>CRB41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4DE4F1" w14:textId="77777777" w:rsidR="001B4CBE" w:rsidRDefault="0033419E">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054AC00" w14:textId="77777777" w:rsidR="001B4CBE" w:rsidRDefault="0033419E">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4B572330" w14:textId="77777777" w:rsidR="001B4CBE" w:rsidRDefault="0033419E">
            <w:pPr>
              <w:jc w:val="left"/>
              <w:rPr>
                <w:sz w:val="20"/>
              </w:rPr>
            </w:pPr>
            <w:r>
              <w:rPr>
                <w:sz w:val="20"/>
              </w:rPr>
              <w:t xml:space="preserve"> </w:t>
            </w:r>
          </w:p>
          <w:p w14:paraId="68EDC233" w14:textId="77777777" w:rsidR="001B4CBE" w:rsidRDefault="0033419E">
            <w:pPr>
              <w:numPr>
                <w:ilvl w:val="0"/>
                <w:numId w:val="196"/>
              </w:numPr>
              <w:ind w:left="238"/>
              <w:jc w:val="left"/>
              <w:rPr>
                <w:sz w:val="20"/>
              </w:rPr>
            </w:pPr>
            <w:r>
              <w:rPr>
                <w:sz w:val="20"/>
              </w:rPr>
              <w:t>Automated validation engine, running real-time or scheduled checks on all mSCOA data strings created within the budget system functionality.</w:t>
            </w:r>
          </w:p>
          <w:p w14:paraId="04401DFC" w14:textId="77777777" w:rsidR="001B4CBE" w:rsidRDefault="0033419E">
            <w:pPr>
              <w:numPr>
                <w:ilvl w:val="0"/>
                <w:numId w:val="196"/>
              </w:numPr>
              <w:ind w:left="238"/>
              <w:jc w:val="left"/>
              <w:rPr>
                <w:sz w:val="20"/>
              </w:rPr>
            </w:pPr>
            <w:r>
              <w:rPr>
                <w:sz w:val="20"/>
              </w:rPr>
              <w:t>Segment combination validation, confirming that the project, item, fund, function, region, costing MSC are valid and used in approved combinations.</w:t>
            </w:r>
          </w:p>
          <w:p w14:paraId="2ACAFEE6" w14:textId="77777777" w:rsidR="001B4CBE" w:rsidRDefault="0033419E">
            <w:pPr>
              <w:numPr>
                <w:ilvl w:val="0"/>
                <w:numId w:val="196"/>
              </w:numPr>
              <w:ind w:left="238"/>
              <w:jc w:val="left"/>
              <w:rPr>
                <w:sz w:val="20"/>
              </w:rPr>
            </w:pPr>
            <w:r>
              <w:rPr>
                <w:sz w:val="20"/>
              </w:rPr>
              <w:t>Rule-based logic integration, applying National Treasury’s most recent validation rules and business process requirements to all data strings.</w:t>
            </w:r>
          </w:p>
          <w:p w14:paraId="48A199CB" w14:textId="77777777" w:rsidR="001B4CBE" w:rsidRDefault="0033419E">
            <w:pPr>
              <w:numPr>
                <w:ilvl w:val="0"/>
                <w:numId w:val="196"/>
              </w:numPr>
              <w:ind w:left="238"/>
              <w:jc w:val="left"/>
              <w:rPr>
                <w:sz w:val="20"/>
              </w:rPr>
            </w:pPr>
            <w:r>
              <w:rPr>
                <w:sz w:val="20"/>
              </w:rPr>
              <w:t>Error and warning flagging, identifying invalid or non-compliant segment combinations with clear explanations and suggested corrective actions.</w:t>
            </w:r>
          </w:p>
          <w:p w14:paraId="7A95CB39" w14:textId="77777777" w:rsidR="001B4CBE" w:rsidRDefault="0033419E">
            <w:pPr>
              <w:numPr>
                <w:ilvl w:val="0"/>
                <w:numId w:val="196"/>
              </w:numPr>
              <w:ind w:left="238"/>
              <w:jc w:val="left"/>
              <w:rPr>
                <w:sz w:val="20"/>
              </w:rPr>
            </w:pPr>
            <w:r>
              <w:rPr>
                <w:sz w:val="20"/>
              </w:rPr>
              <w:lastRenderedPageBreak/>
              <w:t>Validation dashboard, providing users with a consolidated view of all validated data strings, including pass, warning, or error statuses.</w:t>
            </w:r>
          </w:p>
          <w:p w14:paraId="5FA238AD" w14:textId="77777777" w:rsidR="001B4CBE" w:rsidRDefault="0033419E">
            <w:pPr>
              <w:numPr>
                <w:ilvl w:val="0"/>
                <w:numId w:val="196"/>
              </w:numPr>
              <w:ind w:left="238"/>
              <w:jc w:val="left"/>
              <w:rPr>
                <w:sz w:val="20"/>
              </w:rPr>
            </w:pPr>
            <w:r>
              <w:rPr>
                <w:sz w:val="20"/>
              </w:rPr>
              <w:t>Exception management functionality, allowing authorised users to correct and resubmit flagged data strings directly within the system.</w:t>
            </w:r>
          </w:p>
          <w:p w14:paraId="6D651F22" w14:textId="77777777" w:rsidR="001B4CBE" w:rsidRDefault="0033419E">
            <w:pPr>
              <w:numPr>
                <w:ilvl w:val="0"/>
                <w:numId w:val="196"/>
              </w:numPr>
              <w:ind w:left="238"/>
              <w:jc w:val="left"/>
              <w:rPr>
                <w:sz w:val="20"/>
              </w:rPr>
            </w:pPr>
            <w:r>
              <w:rPr>
                <w:sz w:val="20"/>
              </w:rPr>
              <w:t>Audit trail capability, recording each validation cycle, including user ID, date/time of validation, and status changes for each data string.</w:t>
            </w:r>
          </w:p>
          <w:p w14:paraId="5B6856D5" w14:textId="77777777" w:rsidR="001B4CBE" w:rsidRDefault="0033419E">
            <w:pPr>
              <w:numPr>
                <w:ilvl w:val="0"/>
                <w:numId w:val="196"/>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D81068" w14:textId="77777777" w:rsidR="001B4CBE" w:rsidRDefault="0033419E">
            <w:pPr>
              <w:pStyle w:val="TableNormal0"/>
            </w:pPr>
            <w:r>
              <w:lastRenderedPageBreak/>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FA3642" w14:textId="77777777" w:rsidR="001B4CBE" w:rsidRDefault="0033419E">
            <w:pPr>
              <w:pStyle w:val="TableNormal0"/>
            </w:pPr>
            <w:r>
              <w:t>Determine the operational expenditure budget</w:t>
            </w:r>
          </w:p>
        </w:tc>
      </w:tr>
      <w:tr w:rsidR="001B4CBE" w14:paraId="36CCD25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882F62" w14:textId="77777777" w:rsidR="001B4CBE" w:rsidRDefault="0033419E">
            <w:pPr>
              <w:pStyle w:val="TableNormal0"/>
            </w:pPr>
            <w:r>
              <w:t>CRB40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8E885D" w14:textId="77777777" w:rsidR="001B4CBE" w:rsidRDefault="0033419E">
            <w:pPr>
              <w:pStyle w:val="TableNormal0"/>
            </w:pPr>
            <w:r>
              <w:t>Validate mSCOA</w:t>
            </w:r>
            <w:r>
              <w:t xml:space="preserve">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120F62" w14:textId="77777777" w:rsidR="001B4CBE" w:rsidRDefault="0033419E">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ors, and ensure compliance with MFMA, mSCOA Regulations, and National Treasury Circulars and system specifications. The system functionality must support:</w:t>
            </w:r>
          </w:p>
          <w:p w14:paraId="19E4F3E7" w14:textId="77777777" w:rsidR="001B4CBE" w:rsidRDefault="0033419E">
            <w:pPr>
              <w:jc w:val="left"/>
              <w:rPr>
                <w:sz w:val="20"/>
              </w:rPr>
            </w:pPr>
            <w:r>
              <w:rPr>
                <w:sz w:val="20"/>
              </w:rPr>
              <w:t xml:space="preserve"> </w:t>
            </w:r>
          </w:p>
          <w:p w14:paraId="7F6D9B76" w14:textId="77777777" w:rsidR="001B4CBE" w:rsidRDefault="0033419E">
            <w:pPr>
              <w:numPr>
                <w:ilvl w:val="0"/>
                <w:numId w:val="198"/>
              </w:numPr>
              <w:ind w:left="238"/>
              <w:jc w:val="left"/>
              <w:rPr>
                <w:sz w:val="20"/>
              </w:rPr>
            </w:pPr>
            <w:r>
              <w:rPr>
                <w:sz w:val="20"/>
              </w:rPr>
              <w:t>Automated validation engine, running checks in real time or at designated intervals to validate project budget entries against the active budget version of the mSCOA chart.</w:t>
            </w:r>
          </w:p>
          <w:p w14:paraId="2AF20710" w14:textId="77777777" w:rsidR="001B4CBE" w:rsidRDefault="0033419E">
            <w:pPr>
              <w:numPr>
                <w:ilvl w:val="0"/>
                <w:numId w:val="198"/>
              </w:numPr>
              <w:ind w:left="238"/>
              <w:jc w:val="left"/>
              <w:rPr>
                <w:sz w:val="20"/>
              </w:rPr>
            </w:pPr>
            <w:r>
              <w:rPr>
                <w:sz w:val="20"/>
              </w:rPr>
              <w:t>National Treasury rule integration, applying validations as defined in the most recent mSCOA validation ruleset and business process guidance documents.</w:t>
            </w:r>
          </w:p>
          <w:p w14:paraId="2205BAC5" w14:textId="77777777" w:rsidR="001B4CBE" w:rsidRDefault="0033419E">
            <w:pPr>
              <w:numPr>
                <w:ilvl w:val="0"/>
                <w:numId w:val="198"/>
              </w:numPr>
              <w:ind w:left="238"/>
              <w:jc w:val="left"/>
              <w:rPr>
                <w:sz w:val="20"/>
              </w:rPr>
            </w:pPr>
            <w:r>
              <w:rPr>
                <w:sz w:val="20"/>
              </w:rPr>
              <w:t>Segment combination verification, checking that the seven mSCOA segments (project, item, fund, function, region, cost centre, and objective) are used in valid and approved combinations.</w:t>
            </w:r>
          </w:p>
          <w:p w14:paraId="50DAD5C2" w14:textId="77777777" w:rsidR="001B4CBE" w:rsidRDefault="0033419E">
            <w:pPr>
              <w:numPr>
                <w:ilvl w:val="0"/>
                <w:numId w:val="198"/>
              </w:numPr>
              <w:ind w:left="238"/>
              <w:jc w:val="left"/>
              <w:rPr>
                <w:sz w:val="20"/>
              </w:rPr>
            </w:pPr>
            <w:r>
              <w:rPr>
                <w:sz w:val="20"/>
              </w:rPr>
              <w:lastRenderedPageBreak/>
              <w:t>Error and warning identification, flagging validation breaches with clear indicators, including the type of error, affected segment(s), and suggested corrective action.</w:t>
            </w:r>
          </w:p>
          <w:p w14:paraId="7647442C" w14:textId="77777777" w:rsidR="001B4CBE" w:rsidRDefault="0033419E">
            <w:pPr>
              <w:numPr>
                <w:ilvl w:val="0"/>
                <w:numId w:val="198"/>
              </w:numPr>
              <w:ind w:left="238"/>
              <w:jc w:val="left"/>
              <w:rPr>
                <w:sz w:val="20"/>
              </w:rPr>
            </w:pPr>
            <w:r>
              <w:rPr>
                <w:sz w:val="20"/>
              </w:rPr>
              <w:t>Validation summary dashboard, providing a consolidated view of validation results across all projects, grouped by severity (e.g. critical error, warning, pass).</w:t>
            </w:r>
          </w:p>
          <w:p w14:paraId="270F3DE1" w14:textId="77777777" w:rsidR="001B4CBE" w:rsidRDefault="0033419E">
            <w:pPr>
              <w:numPr>
                <w:ilvl w:val="0"/>
                <w:numId w:val="198"/>
              </w:numPr>
              <w:ind w:left="238"/>
              <w:jc w:val="left"/>
              <w:rPr>
                <w:sz w:val="20"/>
              </w:rPr>
            </w:pPr>
            <w:r>
              <w:rPr>
                <w:sz w:val="20"/>
              </w:rPr>
              <w:t>Validation rule updates, allowing the system to accommodate changes to National Treasury validation logic as new mSCOA versions are released.</w:t>
            </w:r>
          </w:p>
          <w:p w14:paraId="0EC597D0" w14:textId="77777777" w:rsidR="001B4CBE" w:rsidRDefault="0033419E">
            <w:pPr>
              <w:numPr>
                <w:ilvl w:val="0"/>
                <w:numId w:val="198"/>
              </w:numPr>
              <w:ind w:left="238"/>
              <w:jc w:val="left"/>
              <w:rPr>
                <w:sz w:val="20"/>
              </w:rPr>
            </w:pPr>
            <w:r>
              <w:rPr>
                <w:sz w:val="20"/>
              </w:rPr>
              <w:t>Access-controlled override functionality, permitting designated officials to address or override certain warnings with proper justification and audit logging.</w:t>
            </w:r>
          </w:p>
          <w:p w14:paraId="4D5DCD72" w14:textId="77777777" w:rsidR="001B4CBE" w:rsidRDefault="0033419E">
            <w:pPr>
              <w:numPr>
                <w:ilvl w:val="0"/>
                <w:numId w:val="198"/>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9F61D0" w14:textId="77777777" w:rsidR="001B4CBE" w:rsidRDefault="0033419E">
            <w:pPr>
              <w:pStyle w:val="TableNormal0"/>
            </w:pPr>
            <w:r>
              <w:lastRenderedPageBreak/>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782268" w14:textId="77777777" w:rsidR="001B4CBE" w:rsidRDefault="0033419E">
            <w:pPr>
              <w:pStyle w:val="TableNormal0"/>
            </w:pPr>
            <w:r>
              <w:t>Determine the operational expenditure budget</w:t>
            </w:r>
          </w:p>
        </w:tc>
      </w:tr>
      <w:tr w:rsidR="001B4CBE" w14:paraId="233A8E3A"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AD1B6E" w14:textId="77777777" w:rsidR="001B4CBE" w:rsidRDefault="0033419E">
            <w:pPr>
              <w:pStyle w:val="TableNormal0"/>
            </w:pPr>
            <w:r>
              <w:t>CRB30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023909" w14:textId="77777777" w:rsidR="001B4CBE" w:rsidRDefault="0033419E">
            <w:pPr>
              <w:pStyle w:val="TableNormal0"/>
            </w:pPr>
            <w:r>
              <w:t>Integrate the budget data strings to budget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52BB3B" w14:textId="77777777" w:rsidR="001B4CBE" w:rsidRDefault="0033419E">
            <w:pPr>
              <w:jc w:val="left"/>
              <w:rPr>
                <w:sz w:val="20"/>
              </w:rPr>
            </w:pPr>
            <w:r>
              <w:rPr>
                <w:sz w:val="20"/>
              </w:rPr>
              <w:t>Enable the ability to integrate the approved budget data strings from the system functionality to the Budget Management System Functionality. This functionality must allow for the secure and automated transfer of electronically approved budget data into the Budget Management System Functionality to support consolidated budgeting, reporting, and submission processes. The purpose is to ensure seamless data flow, eliminate duplication, and maintain compliance with MFMA, mSCOA Regulations, and National Treasury</w:t>
            </w:r>
            <w:r>
              <w:rPr>
                <w:sz w:val="20"/>
              </w:rPr>
              <w:t xml:space="preserve"> budget submission requirements. The system functionality must support:</w:t>
            </w:r>
          </w:p>
          <w:p w14:paraId="2EE57950" w14:textId="77777777" w:rsidR="001B4CBE" w:rsidRDefault="0033419E">
            <w:pPr>
              <w:jc w:val="left"/>
              <w:rPr>
                <w:sz w:val="20"/>
              </w:rPr>
            </w:pPr>
            <w:r>
              <w:rPr>
                <w:sz w:val="20"/>
              </w:rPr>
              <w:t xml:space="preserve"> </w:t>
            </w:r>
          </w:p>
          <w:p w14:paraId="346BB25A" w14:textId="77777777" w:rsidR="001B4CBE" w:rsidRDefault="0033419E">
            <w:pPr>
              <w:numPr>
                <w:ilvl w:val="0"/>
                <w:numId w:val="200"/>
              </w:numPr>
              <w:ind w:left="238"/>
              <w:jc w:val="left"/>
              <w:rPr>
                <w:sz w:val="20"/>
              </w:rPr>
            </w:pPr>
            <w:r>
              <w:rPr>
                <w:sz w:val="20"/>
              </w:rPr>
              <w:t>Automated integration of approved budget data strings, including contra account data strings from the system functionality into the Budget Management System Functionality upon approval</w:t>
            </w:r>
          </w:p>
          <w:p w14:paraId="22A5FAB1" w14:textId="77777777" w:rsidR="001B4CBE" w:rsidRDefault="0033419E">
            <w:pPr>
              <w:numPr>
                <w:ilvl w:val="0"/>
                <w:numId w:val="200"/>
              </w:numPr>
              <w:ind w:left="238"/>
              <w:jc w:val="left"/>
              <w:rPr>
                <w:sz w:val="20"/>
              </w:rPr>
            </w:pPr>
            <w:r>
              <w:rPr>
                <w:sz w:val="20"/>
              </w:rPr>
              <w:t>Validation of data integrity during the integration process to confirm completeness, mSCOA segment alignment, and financial balancing</w:t>
            </w:r>
          </w:p>
          <w:p w14:paraId="548F2387" w14:textId="77777777" w:rsidR="001B4CBE" w:rsidRDefault="0033419E">
            <w:pPr>
              <w:numPr>
                <w:ilvl w:val="0"/>
                <w:numId w:val="200"/>
              </w:numPr>
              <w:ind w:left="238"/>
              <w:jc w:val="left"/>
              <w:rPr>
                <w:sz w:val="20"/>
              </w:rPr>
            </w:pPr>
            <w:r>
              <w:rPr>
                <w:sz w:val="20"/>
              </w:rPr>
              <w:t xml:space="preserve">Real-time synchronisation to ensure that any changes to approved operational expenditure data </w:t>
            </w:r>
            <w:r>
              <w:rPr>
                <w:sz w:val="20"/>
              </w:rPr>
              <w:lastRenderedPageBreak/>
              <w:t>are reflected accurately in the Budget Management System Functionality</w:t>
            </w:r>
          </w:p>
          <w:p w14:paraId="1252D9F9" w14:textId="77777777" w:rsidR="001B4CBE" w:rsidRDefault="0033419E">
            <w:pPr>
              <w:numPr>
                <w:ilvl w:val="0"/>
                <w:numId w:val="200"/>
              </w:numPr>
              <w:ind w:left="238"/>
              <w:jc w:val="left"/>
              <w:rPr>
                <w:sz w:val="20"/>
              </w:rPr>
            </w:pPr>
            <w:r>
              <w:rPr>
                <w:sz w:val="20"/>
              </w:rPr>
              <w:t>Tracking and reconciliation functionality to confirm successful transfer of each budget data string, with confirmation logs and exception alerts</w:t>
            </w:r>
          </w:p>
          <w:p w14:paraId="0F80D677" w14:textId="77777777" w:rsidR="001B4CBE" w:rsidRDefault="0033419E">
            <w:pPr>
              <w:numPr>
                <w:ilvl w:val="0"/>
                <w:numId w:val="200"/>
              </w:numPr>
              <w:ind w:left="238"/>
              <w:jc w:val="left"/>
              <w:rPr>
                <w:sz w:val="20"/>
              </w:rPr>
            </w:pPr>
            <w:r>
              <w:rPr>
                <w:sz w:val="20"/>
              </w:rPr>
              <w:t>Role-based access control to restrict data integration processes to authorised users involved in system administration and budget coordination</w:t>
            </w:r>
          </w:p>
          <w:p w14:paraId="5CB03EC3" w14:textId="77777777" w:rsidR="001B4CBE" w:rsidRDefault="0033419E">
            <w:pPr>
              <w:numPr>
                <w:ilvl w:val="0"/>
                <w:numId w:val="200"/>
              </w:numPr>
              <w:ind w:left="238"/>
              <w:jc w:val="left"/>
              <w:rPr>
                <w:sz w:val="20"/>
              </w:rPr>
            </w:pPr>
            <w:r>
              <w:rPr>
                <w:sz w:val="20"/>
              </w:rPr>
              <w:t>Audit trail functionality to log all integration actions, including source system, user ID, data string identifiers, date, and time of transfer</w:t>
            </w:r>
          </w:p>
          <w:p w14:paraId="7064AD22" w14:textId="77777777" w:rsidR="001B4CBE" w:rsidRDefault="0033419E">
            <w:pPr>
              <w:numPr>
                <w:ilvl w:val="0"/>
                <w:numId w:val="200"/>
              </w:numPr>
              <w:ind w:left="238"/>
              <w:jc w:val="left"/>
              <w:rPr>
                <w:sz w:val="20"/>
              </w:rPr>
            </w:pPr>
            <w:r>
              <w:rPr>
                <w:sz w:val="20"/>
              </w:rPr>
              <w:t xml:space="preserve">Export and reporting </w:t>
            </w:r>
            <w:r>
              <w:rPr>
                <w:sz w:val="20"/>
              </w:rPr>
              <w:t>capability to produce integration summaries and status reports in Excel or PDF format for internal verification, audit, or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52D993" w14:textId="77777777" w:rsidR="001B4CBE" w:rsidRDefault="0033419E">
            <w:pPr>
              <w:pStyle w:val="TableNormal0"/>
            </w:pPr>
            <w:r>
              <w:lastRenderedPageBreak/>
              <w:t>Submit draft budget data strings to budget system functionality(U)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71CFB8" w14:textId="77777777" w:rsidR="001B4CBE" w:rsidRDefault="0033419E">
            <w:pPr>
              <w:pStyle w:val="TableNormal0"/>
            </w:pPr>
            <w:r>
              <w:t>Determine the operational expenditure budget</w:t>
            </w:r>
          </w:p>
        </w:tc>
      </w:tr>
      <w:tr w:rsidR="001B4CBE" w14:paraId="2746110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6F0C62" w14:textId="77777777" w:rsidR="001B4CBE" w:rsidRDefault="0033419E">
            <w:pPr>
              <w:pStyle w:val="TableNormal0"/>
            </w:pPr>
            <w:r>
              <w:t>CRB6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3ABFC0" w14:textId="77777777" w:rsidR="001B4CBE" w:rsidRDefault="0033419E">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DB12C7" w14:textId="77777777" w:rsidR="001B4CBE" w:rsidRDefault="0033419E">
            <w:pPr>
              <w:jc w:val="left"/>
              <w:rPr>
                <w:sz w:val="20"/>
              </w:rPr>
            </w:pPr>
            <w:r>
              <w:rPr>
                <w:sz w:val="20"/>
              </w:rPr>
              <w:t>Enable the ability to approve the electronic submission of budget data strings from the system functionality to the Budget Management System Functionality. This functionality must allow authorised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w:t>
            </w:r>
            <w:r>
              <w:rPr>
                <w:sz w:val="20"/>
              </w:rPr>
              <w:t>asury reporting requirements. The system functionality must support:</w:t>
            </w:r>
          </w:p>
          <w:p w14:paraId="266C10AB" w14:textId="77777777" w:rsidR="001B4CBE" w:rsidRDefault="0033419E">
            <w:pPr>
              <w:jc w:val="left"/>
              <w:rPr>
                <w:sz w:val="20"/>
              </w:rPr>
            </w:pPr>
            <w:r>
              <w:rPr>
                <w:sz w:val="20"/>
              </w:rPr>
              <w:t xml:space="preserve"> </w:t>
            </w:r>
          </w:p>
          <w:p w14:paraId="1AC848B0" w14:textId="77777777" w:rsidR="001B4CBE" w:rsidRDefault="0033419E">
            <w:pPr>
              <w:numPr>
                <w:ilvl w:val="0"/>
                <w:numId w:val="202"/>
              </w:numPr>
              <w:ind w:left="238"/>
              <w:jc w:val="left"/>
              <w:rPr>
                <w:sz w:val="20"/>
              </w:rPr>
            </w:pPr>
            <w:r>
              <w:rPr>
                <w:sz w:val="20"/>
              </w:rPr>
              <w:t>Electronic approval workflow for budget data strings before submission to the Budget Management System Functionality</w:t>
            </w:r>
          </w:p>
          <w:p w14:paraId="1099563E" w14:textId="77777777" w:rsidR="001B4CBE" w:rsidRDefault="0033419E">
            <w:pPr>
              <w:numPr>
                <w:ilvl w:val="0"/>
                <w:numId w:val="202"/>
              </w:numPr>
              <w:ind w:left="238"/>
              <w:jc w:val="left"/>
              <w:rPr>
                <w:sz w:val="20"/>
              </w:rPr>
            </w:pPr>
            <w:r>
              <w:rPr>
                <w:sz w:val="20"/>
              </w:rPr>
              <w:t>Validation of budget classifications to confirm alignment with mSCOA item, function, department, and project segments prior to approval</w:t>
            </w:r>
          </w:p>
          <w:p w14:paraId="658E34E1" w14:textId="77777777" w:rsidR="001B4CBE" w:rsidRDefault="0033419E">
            <w:pPr>
              <w:numPr>
                <w:ilvl w:val="0"/>
                <w:numId w:val="202"/>
              </w:numPr>
              <w:ind w:left="238"/>
              <w:jc w:val="left"/>
              <w:rPr>
                <w:sz w:val="20"/>
              </w:rPr>
            </w:pPr>
            <w:r>
              <w:rPr>
                <w:sz w:val="20"/>
              </w:rPr>
              <w:t>On-screen review of the full operational budget data string including values for the three-year MTREF period, funding source references, and regional segmentation</w:t>
            </w:r>
          </w:p>
          <w:p w14:paraId="1B8F89F6" w14:textId="77777777" w:rsidR="001B4CBE" w:rsidRDefault="0033419E">
            <w:pPr>
              <w:numPr>
                <w:ilvl w:val="0"/>
                <w:numId w:val="202"/>
              </w:numPr>
              <w:ind w:left="238"/>
              <w:jc w:val="left"/>
              <w:rPr>
                <w:sz w:val="20"/>
              </w:rPr>
            </w:pPr>
            <w:r>
              <w:rPr>
                <w:sz w:val="20"/>
              </w:rPr>
              <w:t>Approval options including "Approve," "Reject," or "Return for Correction" with electronic comment functionality</w:t>
            </w:r>
          </w:p>
          <w:p w14:paraId="6CAC5D42" w14:textId="77777777" w:rsidR="001B4CBE" w:rsidRDefault="0033419E">
            <w:pPr>
              <w:numPr>
                <w:ilvl w:val="0"/>
                <w:numId w:val="202"/>
              </w:numPr>
              <w:ind w:left="238"/>
              <w:jc w:val="left"/>
              <w:rPr>
                <w:sz w:val="20"/>
              </w:rPr>
            </w:pPr>
            <w:r>
              <w:rPr>
                <w:sz w:val="20"/>
              </w:rPr>
              <w:lastRenderedPageBreak/>
              <w:t>Role-based access control to restrict approval actions to authorised officials with budget submission responsibilities</w:t>
            </w:r>
          </w:p>
          <w:p w14:paraId="2B82A457" w14:textId="77777777" w:rsidR="001B4CBE" w:rsidRDefault="0033419E">
            <w:pPr>
              <w:numPr>
                <w:ilvl w:val="0"/>
                <w:numId w:val="202"/>
              </w:numPr>
              <w:ind w:left="238"/>
              <w:jc w:val="left"/>
              <w:rPr>
                <w:sz w:val="20"/>
              </w:rPr>
            </w:pPr>
            <w:r>
              <w:rPr>
                <w:sz w:val="20"/>
              </w:rPr>
              <w:t>Audit trail functionality to record all approval actions, including user ID, decision, comments, timestamp, and version of the data string submitted</w:t>
            </w:r>
          </w:p>
          <w:p w14:paraId="4DE75EB8" w14:textId="77777777" w:rsidR="001B4CBE" w:rsidRDefault="0033419E">
            <w:pPr>
              <w:numPr>
                <w:ilvl w:val="0"/>
                <w:numId w:val="202"/>
              </w:numPr>
              <w:ind w:left="238"/>
              <w:jc w:val="left"/>
              <w:rPr>
                <w:sz w:val="20"/>
              </w:rPr>
            </w:pPr>
            <w:r>
              <w:rPr>
                <w:sz w:val="20"/>
              </w:rPr>
              <w:t>Real-time status tracking to monitor whether budget data strings are pending, approved, rejected, or resubmitted</w:t>
            </w:r>
          </w:p>
          <w:p w14:paraId="40298CC4" w14:textId="77777777" w:rsidR="001B4CBE" w:rsidRDefault="0033419E">
            <w:pPr>
              <w:numPr>
                <w:ilvl w:val="0"/>
                <w:numId w:val="202"/>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09FF77" w14:textId="77777777" w:rsidR="001B4CBE" w:rsidRDefault="0033419E">
            <w:pPr>
              <w:pStyle w:val="TableNormal0"/>
            </w:pPr>
            <w:r>
              <w:lastRenderedPageBreak/>
              <w:t>Submit draft budget data strings to budget system functionality(U)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9A3DEA" w14:textId="77777777" w:rsidR="001B4CBE" w:rsidRDefault="0033419E">
            <w:pPr>
              <w:pStyle w:val="TableNormal0"/>
            </w:pPr>
            <w:r>
              <w:t>Determine the operational expenditure budget</w:t>
            </w:r>
          </w:p>
        </w:tc>
      </w:tr>
      <w:tr w:rsidR="001B4CBE" w14:paraId="0A38D1F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07026B" w14:textId="77777777" w:rsidR="001B4CBE" w:rsidRDefault="0033419E">
            <w:pPr>
              <w:pStyle w:val="TableNormal0"/>
            </w:pPr>
            <w:r>
              <w:t>CRB33</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F49F69" w14:textId="77777777" w:rsidR="001B4CBE" w:rsidRDefault="0033419E">
            <w:pPr>
              <w:pStyle w:val="TableNormal0"/>
            </w:pPr>
            <w:r>
              <w:t xml:space="preserve">Maintain version control for configuration setup </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943F22" w14:textId="77777777" w:rsidR="001B4CBE" w:rsidRDefault="0033419E">
            <w:pPr>
              <w:jc w:val="left"/>
              <w:rPr>
                <w:sz w:val="20"/>
              </w:rPr>
            </w:pPr>
            <w:r>
              <w:rPr>
                <w:sz w:val="20"/>
              </w:rPr>
              <w:t>Enable the ability to maintain version control of the changes made to the configuration setup within the system functionality, in order to ensure that the correct version is utilised in the correct period for transacting and budgeting. This functionality must allow authorised users to track, store, and manage different versions of configuration setups applied within the system to support historical reference, ensure consistency in transaction processing, and maintain alignment with the approved budgeting pe</w:t>
            </w:r>
            <w:r>
              <w:rPr>
                <w:sz w:val="20"/>
              </w:rPr>
              <w:t>riod. The purpose is to enhance data governance, prevent configuration discrepancies, and support compliance with MFMA, mSCOA Regulations, and internal control requirements. The system functionality must support:</w:t>
            </w:r>
          </w:p>
          <w:p w14:paraId="2646D9D7" w14:textId="77777777" w:rsidR="001B4CBE" w:rsidRDefault="0033419E">
            <w:pPr>
              <w:jc w:val="left"/>
              <w:rPr>
                <w:sz w:val="20"/>
              </w:rPr>
            </w:pPr>
            <w:r>
              <w:rPr>
                <w:sz w:val="20"/>
              </w:rPr>
              <w:t xml:space="preserve"> </w:t>
            </w:r>
          </w:p>
          <w:p w14:paraId="071FC275" w14:textId="77777777" w:rsidR="001B4CBE" w:rsidRDefault="0033419E">
            <w:pPr>
              <w:numPr>
                <w:ilvl w:val="0"/>
                <w:numId w:val="204"/>
              </w:numPr>
              <w:ind w:left="238"/>
              <w:jc w:val="left"/>
              <w:rPr>
                <w:sz w:val="20"/>
              </w:rPr>
            </w:pPr>
            <w:r>
              <w:rPr>
                <w:sz w:val="20"/>
              </w:rPr>
              <w:t>Electronic version control of configuration changes related to data structures, integration parameters, or setup definitions across functional areas</w:t>
            </w:r>
          </w:p>
          <w:p w14:paraId="6873C291" w14:textId="77777777" w:rsidR="001B4CBE" w:rsidRDefault="0033419E">
            <w:pPr>
              <w:numPr>
                <w:ilvl w:val="0"/>
                <w:numId w:val="204"/>
              </w:numPr>
              <w:ind w:left="238"/>
              <w:jc w:val="left"/>
              <w:rPr>
                <w:sz w:val="20"/>
              </w:rPr>
            </w:pPr>
            <w:r>
              <w:rPr>
                <w:sz w:val="20"/>
              </w:rPr>
              <w:t>Automatic version tagging to assign a version identifier, activation date, and applicable budgeting period for each configuration update</w:t>
            </w:r>
          </w:p>
          <w:p w14:paraId="3BFC1A21" w14:textId="77777777" w:rsidR="001B4CBE" w:rsidRDefault="0033419E">
            <w:pPr>
              <w:numPr>
                <w:ilvl w:val="0"/>
                <w:numId w:val="204"/>
              </w:numPr>
              <w:ind w:left="238"/>
              <w:jc w:val="left"/>
              <w:rPr>
                <w:sz w:val="20"/>
              </w:rPr>
            </w:pPr>
            <w:r>
              <w:rPr>
                <w:sz w:val="20"/>
              </w:rPr>
              <w:t>Historical version retention to allow users to reference and compare prior configurations applied in previous transaction or budget cycles</w:t>
            </w:r>
          </w:p>
          <w:p w14:paraId="51833B94" w14:textId="77777777" w:rsidR="001B4CBE" w:rsidRDefault="0033419E">
            <w:pPr>
              <w:numPr>
                <w:ilvl w:val="0"/>
                <w:numId w:val="204"/>
              </w:numPr>
              <w:ind w:left="238"/>
              <w:jc w:val="left"/>
              <w:rPr>
                <w:sz w:val="20"/>
              </w:rPr>
            </w:pPr>
            <w:r>
              <w:rPr>
                <w:sz w:val="20"/>
              </w:rPr>
              <w:t>Validation checks to ensure that the active configuration version aligns with the applicable financial year and budgeting period</w:t>
            </w:r>
          </w:p>
          <w:p w14:paraId="32918392" w14:textId="77777777" w:rsidR="001B4CBE" w:rsidRDefault="0033419E">
            <w:pPr>
              <w:numPr>
                <w:ilvl w:val="0"/>
                <w:numId w:val="204"/>
              </w:numPr>
              <w:ind w:left="238"/>
              <w:jc w:val="left"/>
              <w:rPr>
                <w:sz w:val="20"/>
              </w:rPr>
            </w:pPr>
            <w:r>
              <w:rPr>
                <w:sz w:val="20"/>
              </w:rPr>
              <w:lastRenderedPageBreak/>
              <w:t>Controlled rollout of updated configurations with scheduling options to apply new versions at designated future periods</w:t>
            </w:r>
          </w:p>
          <w:p w14:paraId="1371339C" w14:textId="77777777" w:rsidR="001B4CBE" w:rsidRDefault="0033419E">
            <w:pPr>
              <w:numPr>
                <w:ilvl w:val="0"/>
                <w:numId w:val="204"/>
              </w:numPr>
              <w:ind w:left="238"/>
              <w:jc w:val="left"/>
              <w:rPr>
                <w:sz w:val="20"/>
              </w:rPr>
            </w:pPr>
            <w:r>
              <w:rPr>
                <w:sz w:val="20"/>
              </w:rPr>
              <w:t>Role-based access control to restrict configuration changes and version activation to authorised administrators or financial managers</w:t>
            </w:r>
          </w:p>
          <w:p w14:paraId="78D5AAA8" w14:textId="77777777" w:rsidR="001B4CBE" w:rsidRDefault="0033419E">
            <w:pPr>
              <w:numPr>
                <w:ilvl w:val="0"/>
                <w:numId w:val="204"/>
              </w:numPr>
              <w:ind w:left="238"/>
              <w:jc w:val="left"/>
              <w:rPr>
                <w:sz w:val="20"/>
              </w:rPr>
            </w:pPr>
            <w:r>
              <w:rPr>
                <w:sz w:val="20"/>
              </w:rPr>
              <w:t>Audit trail functionality to log all configuration version updates, including user ID, timestamp, version number, and change details</w:t>
            </w:r>
          </w:p>
          <w:p w14:paraId="3800D7B5" w14:textId="77777777" w:rsidR="001B4CBE" w:rsidRDefault="0033419E">
            <w:pPr>
              <w:numPr>
                <w:ilvl w:val="0"/>
                <w:numId w:val="204"/>
              </w:numPr>
              <w:ind w:left="238"/>
              <w:jc w:val="left"/>
              <w:rPr>
                <w:sz w:val="20"/>
              </w:rPr>
            </w:pPr>
            <w:r>
              <w:rPr>
                <w:sz w:val="20"/>
              </w:rPr>
              <w:t>Export and reporting capability to generate configuration version history reports in Excel or PDF format for planning, audit, or system documentation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600B28" w14:textId="77777777" w:rsidR="001B4CBE" w:rsidRDefault="0033419E">
            <w:pPr>
              <w:pStyle w:val="TableNormal0"/>
            </w:pPr>
            <w:r>
              <w:lastRenderedPageBreak/>
              <w:t>Determine draft opening balances for creditor liabilities(U)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98AD2F" w14:textId="77777777" w:rsidR="001B4CBE" w:rsidRDefault="0033419E">
            <w:pPr>
              <w:pStyle w:val="TableNormal0"/>
            </w:pPr>
            <w:r>
              <w:t>Determine creditor liability budget</w:t>
            </w:r>
          </w:p>
        </w:tc>
      </w:tr>
      <w:tr w:rsidR="001B4CBE" w14:paraId="1723E5A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DCE905" w14:textId="77777777" w:rsidR="001B4CBE" w:rsidRDefault="0033419E">
            <w:pPr>
              <w:pStyle w:val="TableNormal0"/>
            </w:pPr>
            <w:r>
              <w:t>CRB23</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E4464C" w14:textId="77777777" w:rsidR="001B4CBE" w:rsidRDefault="0033419E">
            <w:pPr>
              <w:pStyle w:val="TableNormal0"/>
            </w:pPr>
            <w:r>
              <w:t xml:space="preserve">Integrate configuration  setup for creditors management system functionality to creditors budgeting system </w:t>
            </w:r>
            <w:r>
              <w:t>functionality</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69B783" w14:textId="77777777" w:rsidR="001B4CBE" w:rsidRDefault="0033419E">
            <w:pPr>
              <w:jc w:val="left"/>
              <w:rPr>
                <w:sz w:val="20"/>
              </w:rPr>
            </w:pPr>
            <w:r>
              <w:rPr>
                <w:sz w:val="20"/>
              </w:rPr>
              <w:t>Enable the ability to configure the setup of the Creditors Management System Functionality to the Creditors Budgeting System Functionality environment. This functionality must allow system administrators or authorised users to establish the configuration setup required for integration between the two environments, ensuring alignment of creditor-related data for budgeting purposes. The purpose is to enable seamless data exchange, support the generation of accurate payment estimates, and maintain compliance w</w:t>
            </w:r>
            <w:r>
              <w:rPr>
                <w:sz w:val="20"/>
              </w:rPr>
              <w:t>ith MFMA, mSCOA Regulations, and National Treasury integration requirements. The system functionality must support:</w:t>
            </w:r>
          </w:p>
          <w:p w14:paraId="5FB1F7A0" w14:textId="77777777" w:rsidR="001B4CBE" w:rsidRDefault="0033419E">
            <w:pPr>
              <w:jc w:val="left"/>
              <w:rPr>
                <w:sz w:val="20"/>
              </w:rPr>
            </w:pPr>
            <w:r>
              <w:rPr>
                <w:sz w:val="20"/>
              </w:rPr>
              <w:t xml:space="preserve"> </w:t>
            </w:r>
          </w:p>
          <w:p w14:paraId="4975A990" w14:textId="77777777" w:rsidR="001B4CBE" w:rsidRDefault="0033419E">
            <w:pPr>
              <w:numPr>
                <w:ilvl w:val="0"/>
                <w:numId w:val="206"/>
              </w:numPr>
              <w:ind w:left="238"/>
              <w:jc w:val="left"/>
              <w:rPr>
                <w:sz w:val="20"/>
              </w:rPr>
            </w:pPr>
            <w:r>
              <w:rPr>
                <w:sz w:val="20"/>
              </w:rPr>
              <w:t>Configuration of data string setup to enable structured transfer of creditor information, including historical transactions, account balances, and forecasted payment values</w:t>
            </w:r>
          </w:p>
          <w:p w14:paraId="41F6DD7E" w14:textId="77777777" w:rsidR="001B4CBE" w:rsidRDefault="0033419E">
            <w:pPr>
              <w:numPr>
                <w:ilvl w:val="0"/>
                <w:numId w:val="206"/>
              </w:numPr>
              <w:ind w:left="238"/>
              <w:jc w:val="left"/>
              <w:rPr>
                <w:sz w:val="20"/>
              </w:rPr>
            </w:pPr>
            <w:r>
              <w:rPr>
                <w:sz w:val="20"/>
              </w:rPr>
              <w:t>Definition of integration parameters for data fields such as creditor ID, payment terms, expenditure category, and mSCOA segment classification</w:t>
            </w:r>
          </w:p>
          <w:p w14:paraId="369BFEFE" w14:textId="77777777" w:rsidR="001B4CBE" w:rsidRDefault="0033419E">
            <w:pPr>
              <w:numPr>
                <w:ilvl w:val="0"/>
                <w:numId w:val="206"/>
              </w:numPr>
              <w:ind w:left="238"/>
              <w:jc w:val="left"/>
              <w:rPr>
                <w:sz w:val="20"/>
              </w:rPr>
            </w:pPr>
            <w:r>
              <w:rPr>
                <w:sz w:val="20"/>
              </w:rPr>
              <w:t>Linkage of transactional data by creditor to ensure that payment history, obligations, and outstanding balances are correctly aligned to corresponding budget estimates</w:t>
            </w:r>
          </w:p>
          <w:p w14:paraId="19923669" w14:textId="77777777" w:rsidR="001B4CBE" w:rsidRDefault="0033419E">
            <w:pPr>
              <w:numPr>
                <w:ilvl w:val="0"/>
                <w:numId w:val="206"/>
              </w:numPr>
              <w:ind w:left="238"/>
              <w:jc w:val="left"/>
              <w:rPr>
                <w:sz w:val="20"/>
              </w:rPr>
            </w:pPr>
            <w:r>
              <w:rPr>
                <w:sz w:val="20"/>
              </w:rPr>
              <w:t>Setup of account balance configuration to allow automatic referencing of outstanding payables for inclusion in the operational budget</w:t>
            </w:r>
          </w:p>
          <w:p w14:paraId="193E0F59" w14:textId="77777777" w:rsidR="001B4CBE" w:rsidRDefault="0033419E">
            <w:pPr>
              <w:numPr>
                <w:ilvl w:val="0"/>
                <w:numId w:val="206"/>
              </w:numPr>
              <w:ind w:left="238"/>
              <w:jc w:val="left"/>
              <w:rPr>
                <w:sz w:val="20"/>
              </w:rPr>
            </w:pPr>
            <w:r>
              <w:rPr>
                <w:sz w:val="20"/>
              </w:rPr>
              <w:lastRenderedPageBreak/>
              <w:t>Integration of payment estimate setup to support the calculation of projected payments by creditor, based on past trends, contractual obligations, or planned procurement</w:t>
            </w:r>
          </w:p>
          <w:p w14:paraId="7CDF7B75" w14:textId="77777777" w:rsidR="001B4CBE" w:rsidRDefault="0033419E">
            <w:pPr>
              <w:numPr>
                <w:ilvl w:val="0"/>
                <w:numId w:val="206"/>
              </w:numPr>
              <w:ind w:left="238"/>
              <w:jc w:val="left"/>
              <w:rPr>
                <w:sz w:val="20"/>
              </w:rPr>
            </w:pPr>
            <w:r>
              <w:rPr>
                <w:sz w:val="20"/>
              </w:rPr>
              <w:t xml:space="preserve">Validation controls to ensure data consistency between the Creditors Management and Creditors </w:t>
            </w:r>
            <w:r>
              <w:rPr>
                <w:sz w:val="20"/>
              </w:rPr>
              <w:t>Budgeting environments</w:t>
            </w:r>
          </w:p>
          <w:p w14:paraId="24902533" w14:textId="77777777" w:rsidR="001B4CBE" w:rsidRDefault="0033419E">
            <w:pPr>
              <w:numPr>
                <w:ilvl w:val="0"/>
                <w:numId w:val="206"/>
              </w:numPr>
              <w:ind w:left="238"/>
              <w:jc w:val="left"/>
              <w:rPr>
                <w:sz w:val="20"/>
              </w:rPr>
            </w:pPr>
            <w:r>
              <w:rPr>
                <w:sz w:val="20"/>
              </w:rPr>
              <w:t>Role-based access control to restrict configuration activities to authorised system users and financial managers</w:t>
            </w:r>
          </w:p>
          <w:p w14:paraId="48EFEC5E" w14:textId="77777777" w:rsidR="001B4CBE" w:rsidRDefault="0033419E">
            <w:pPr>
              <w:numPr>
                <w:ilvl w:val="0"/>
                <w:numId w:val="206"/>
              </w:numPr>
              <w:ind w:left="238"/>
              <w:jc w:val="left"/>
              <w:rPr>
                <w:sz w:val="20"/>
              </w:rPr>
            </w:pPr>
            <w:r>
              <w:rPr>
                <w:sz w:val="20"/>
              </w:rPr>
              <w:t>Audit trail functionality to record all configuration activities, including user ID, parameters set, changes made, and timestamps</w:t>
            </w:r>
          </w:p>
          <w:p w14:paraId="374BBFFF" w14:textId="77777777" w:rsidR="001B4CBE" w:rsidRDefault="0033419E">
            <w:pPr>
              <w:numPr>
                <w:ilvl w:val="0"/>
                <w:numId w:val="206"/>
              </w:numPr>
              <w:ind w:left="238"/>
              <w:jc w:val="left"/>
              <w:rPr>
                <w:sz w:val="20"/>
              </w:rPr>
            </w:pPr>
            <w:r>
              <w:rPr>
                <w:sz w:val="20"/>
              </w:rPr>
              <w:t>Export and reporting capability to generate configuration setup summaries and data string definitions in Excel or PDF format for documentation, audit, or system administration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11580D" w14:textId="77777777" w:rsidR="001B4CBE" w:rsidRDefault="0033419E">
            <w:pPr>
              <w:pStyle w:val="TableNormal0"/>
            </w:pPr>
            <w:r>
              <w:lastRenderedPageBreak/>
              <w:t>Determine draft opening balances for creditor liabilities(U)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6BD053" w14:textId="77777777" w:rsidR="001B4CBE" w:rsidRDefault="0033419E">
            <w:pPr>
              <w:pStyle w:val="TableNormal0"/>
            </w:pPr>
            <w:r>
              <w:t>Determine creditor liability budget</w:t>
            </w:r>
          </w:p>
        </w:tc>
      </w:tr>
      <w:tr w:rsidR="001B4CBE" w14:paraId="318B3BD1"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2F22C5" w14:textId="77777777" w:rsidR="001B4CBE" w:rsidRDefault="0033419E">
            <w:pPr>
              <w:pStyle w:val="TableNormal0"/>
            </w:pPr>
            <w:r>
              <w:t>CRB16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55C23F" w14:textId="77777777" w:rsidR="001B4CBE" w:rsidRDefault="0033419E">
            <w:pPr>
              <w:pStyle w:val="TableNormal0"/>
            </w:pPr>
            <w:r>
              <w:t>Estimate projected opening balances for creditors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09CD31" w14:textId="77777777" w:rsidR="001B4CBE" w:rsidRDefault="0033419E">
            <w:pPr>
              <w:jc w:val="left"/>
              <w:rPr>
                <w:sz w:val="20"/>
              </w:rPr>
            </w:pPr>
            <w:r>
              <w:rPr>
                <w:sz w:val="20"/>
              </w:rPr>
              <w:t xml:space="preserve">Enable the ability within the Creditors Budgeting Functionality to automatically project budgeted opening balances for creditors, based on current expenditure incurred and current payment trends. This functionality ensures that the system can estimate the outstanding creditor balances at year-end and calculate the projected opening balances for the next financial year. The calculation must consider actual expenditure already incurred, payment patterns to date, and projected expenditure and payments for the </w:t>
            </w:r>
            <w:r>
              <w:rPr>
                <w:sz w:val="20"/>
              </w:rPr>
              <w:t>remainder of the financial year. The purpose is to support accurate forecasting of creditor obligations in the tabled and original budgets, in line with MFMA, GRAP, and mSCOA requirements. The system functionality must support:</w:t>
            </w:r>
          </w:p>
          <w:p w14:paraId="0A11B6A2" w14:textId="77777777" w:rsidR="001B4CBE" w:rsidRDefault="0033419E">
            <w:pPr>
              <w:jc w:val="left"/>
              <w:rPr>
                <w:sz w:val="20"/>
              </w:rPr>
            </w:pPr>
            <w:r>
              <w:rPr>
                <w:sz w:val="20"/>
              </w:rPr>
              <w:t xml:space="preserve"> </w:t>
            </w:r>
          </w:p>
          <w:p w14:paraId="6498128E" w14:textId="77777777" w:rsidR="001B4CBE" w:rsidRDefault="0033419E">
            <w:pPr>
              <w:numPr>
                <w:ilvl w:val="0"/>
                <w:numId w:val="208"/>
              </w:numPr>
              <w:ind w:left="238"/>
              <w:jc w:val="left"/>
              <w:rPr>
                <w:sz w:val="20"/>
              </w:rPr>
            </w:pPr>
            <w:r>
              <w:rPr>
                <w:sz w:val="20"/>
              </w:rPr>
              <w:t xml:space="preserve">Opening balance projection engine, calculating estimated creditor balances at year-end using actual expenditure incurred, payments processed, and forecasted figures for the </w:t>
            </w:r>
            <w:r>
              <w:rPr>
                <w:sz w:val="20"/>
              </w:rPr>
              <w:t>remainder of the financial year.</w:t>
            </w:r>
          </w:p>
          <w:p w14:paraId="390CCA25" w14:textId="77777777" w:rsidR="001B4CBE" w:rsidRDefault="0033419E">
            <w:pPr>
              <w:numPr>
                <w:ilvl w:val="0"/>
                <w:numId w:val="208"/>
              </w:numPr>
              <w:ind w:left="238"/>
              <w:jc w:val="left"/>
              <w:rPr>
                <w:sz w:val="20"/>
              </w:rPr>
            </w:pPr>
            <w:r>
              <w:rPr>
                <w:sz w:val="20"/>
              </w:rPr>
              <w:t xml:space="preserve">Expenditure and payment trend analysis, applying historical and current-year data trends to estimate </w:t>
            </w:r>
            <w:r>
              <w:rPr>
                <w:sz w:val="20"/>
              </w:rPr>
              <w:lastRenderedPageBreak/>
              <w:t>future payments and accruals within the same financial cycle.</w:t>
            </w:r>
          </w:p>
          <w:p w14:paraId="3AB3D13F" w14:textId="77777777" w:rsidR="001B4CBE" w:rsidRDefault="0033419E">
            <w:pPr>
              <w:numPr>
                <w:ilvl w:val="0"/>
                <w:numId w:val="208"/>
              </w:numPr>
              <w:ind w:left="238"/>
              <w:jc w:val="left"/>
              <w:rPr>
                <w:sz w:val="20"/>
              </w:rPr>
            </w:pPr>
            <w:r>
              <w:rPr>
                <w:sz w:val="20"/>
              </w:rPr>
              <w:t xml:space="preserve">Integration of projected transactions, </w:t>
            </w:r>
            <w:r>
              <w:rPr>
                <w:sz w:val="20"/>
              </w:rPr>
              <w:t>incorporating forecasted expenditure and anticipated payments to ensure a complete picture of the year-end closing and next year’s opening balances.</w:t>
            </w:r>
          </w:p>
          <w:p w14:paraId="1F6F35A1" w14:textId="77777777" w:rsidR="001B4CBE" w:rsidRDefault="0033419E">
            <w:pPr>
              <w:numPr>
                <w:ilvl w:val="0"/>
                <w:numId w:val="208"/>
              </w:numPr>
              <w:ind w:left="238"/>
              <w:jc w:val="left"/>
              <w:rPr>
                <w:sz w:val="20"/>
              </w:rPr>
            </w:pPr>
            <w:r>
              <w:rPr>
                <w:sz w:val="20"/>
              </w:rPr>
              <w:t>Seven-segment mSCOA classification, aligning the projected opening balances to the appropriate project, item, fund, function, region, cost centre, and objective segments.</w:t>
            </w:r>
          </w:p>
          <w:p w14:paraId="08692FDE" w14:textId="77777777" w:rsidR="001B4CBE" w:rsidRDefault="0033419E">
            <w:pPr>
              <w:numPr>
                <w:ilvl w:val="0"/>
                <w:numId w:val="208"/>
              </w:numPr>
              <w:ind w:left="238"/>
              <w:jc w:val="left"/>
              <w:rPr>
                <w:sz w:val="20"/>
              </w:rPr>
            </w:pPr>
            <w:r>
              <w:rPr>
                <w:sz w:val="20"/>
              </w:rPr>
              <w:t>Scenario-based forecasting, allowing users to apply assumptions (e.g. payment rate scenarios or planned procurement delays) to influence the projection outcomes.</w:t>
            </w:r>
          </w:p>
          <w:p w14:paraId="465E0AF9" w14:textId="77777777" w:rsidR="001B4CBE" w:rsidRDefault="0033419E">
            <w:pPr>
              <w:numPr>
                <w:ilvl w:val="0"/>
                <w:numId w:val="208"/>
              </w:numPr>
              <w:ind w:left="238"/>
              <w:jc w:val="left"/>
              <w:rPr>
                <w:sz w:val="20"/>
              </w:rPr>
            </w:pPr>
            <w:r>
              <w:rPr>
                <w:sz w:val="20"/>
              </w:rPr>
              <w:t>Approval and validation checks, ensuring the projected creditor opening balances align with the latest actuals and are verified before inclusion in the tabled and original budget versions.</w:t>
            </w:r>
          </w:p>
          <w:p w14:paraId="20D7DC8F" w14:textId="77777777" w:rsidR="001B4CBE" w:rsidRDefault="0033419E">
            <w:pPr>
              <w:numPr>
                <w:ilvl w:val="0"/>
                <w:numId w:val="208"/>
              </w:numPr>
              <w:ind w:left="238"/>
              <w:jc w:val="left"/>
              <w:rPr>
                <w:sz w:val="20"/>
              </w:rPr>
            </w:pPr>
            <w:r>
              <w:rPr>
                <w:sz w:val="20"/>
              </w:rPr>
              <w:t>Audit trail functionality, recording all projection assumptions, user inputs, and system-calculated values, including timestamps and user ID.</w:t>
            </w:r>
          </w:p>
          <w:p w14:paraId="14351538" w14:textId="77777777" w:rsidR="001B4CBE" w:rsidRDefault="0033419E">
            <w:pPr>
              <w:numPr>
                <w:ilvl w:val="0"/>
                <w:numId w:val="208"/>
              </w:numPr>
              <w:ind w:left="238"/>
              <w:jc w:val="left"/>
              <w:rPr>
                <w:sz w:val="20"/>
              </w:rPr>
            </w:pPr>
            <w:r>
              <w:rPr>
                <w:sz w:val="20"/>
              </w:rPr>
              <w:t>Export capability, enabling the extracted opening balance projection reports to be downloaded in Excel or PDF formats for review, submission, and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7BD2D2" w14:textId="77777777" w:rsidR="001B4CBE" w:rsidRDefault="0033419E">
            <w:pPr>
              <w:pStyle w:val="TableNormal0"/>
            </w:pPr>
            <w:r>
              <w:lastRenderedPageBreak/>
              <w:t>Determine draft opening balances for creditor liabilities(U)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0539516" w14:textId="77777777" w:rsidR="001B4CBE" w:rsidRDefault="0033419E">
            <w:pPr>
              <w:pStyle w:val="TableNormal0"/>
            </w:pPr>
            <w:r>
              <w:t>Determine creditor liability budget</w:t>
            </w:r>
          </w:p>
        </w:tc>
      </w:tr>
      <w:tr w:rsidR="001B4CBE" w14:paraId="2ED994C0"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5829E10" w14:textId="77777777" w:rsidR="001B4CBE" w:rsidRDefault="0033419E">
            <w:pPr>
              <w:pStyle w:val="TableNormal0"/>
            </w:pPr>
            <w:r>
              <w:t>CRB14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F69D2F" w14:textId="77777777" w:rsidR="001B4CBE" w:rsidRDefault="0033419E">
            <w:pPr>
              <w:pStyle w:val="TableNormal0"/>
            </w:pPr>
            <w:r>
              <w:t>Enable version amendments to parameter setup</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5F8F7F5" w14:textId="77777777" w:rsidR="001B4CBE" w:rsidRDefault="0033419E">
            <w:pPr>
              <w:jc w:val="left"/>
              <w:rPr>
                <w:sz w:val="20"/>
              </w:rPr>
            </w:pPr>
            <w:r>
              <w:rPr>
                <w:sz w:val="20"/>
              </w:rPr>
              <w:t>Enable the ability to link new mSCOA segmentation as per the budget version of the mSCOA</w:t>
            </w:r>
            <w:r>
              <w:rPr>
                <w:sz w:val="20"/>
              </w:rPr>
              <w:t xml:space="preserve"> chart in the parameter setup for the relevant system budget functionality. This functionality must allow authorised users to configure and activate updated mSCOA segment structures aligned to the applicable budget version, ensuring that all transactions and budget entries reflect the correct mSCOA chart structure for the designated financial period. The purpose is to support compliance with MFMA and mSCOA Regulations, maintain budget integrity across financial years, and enable proper classification of bud</w:t>
            </w:r>
            <w:r>
              <w:rPr>
                <w:sz w:val="20"/>
              </w:rPr>
              <w:t>get data. The system functionality must support:</w:t>
            </w:r>
          </w:p>
          <w:p w14:paraId="0B4D2A5B" w14:textId="77777777" w:rsidR="001B4CBE" w:rsidRDefault="0033419E">
            <w:pPr>
              <w:jc w:val="left"/>
              <w:rPr>
                <w:sz w:val="20"/>
              </w:rPr>
            </w:pPr>
            <w:r>
              <w:rPr>
                <w:sz w:val="20"/>
              </w:rPr>
              <w:t xml:space="preserve"> </w:t>
            </w:r>
          </w:p>
          <w:p w14:paraId="2A5E88F3" w14:textId="77777777" w:rsidR="001B4CBE" w:rsidRDefault="0033419E">
            <w:pPr>
              <w:numPr>
                <w:ilvl w:val="0"/>
                <w:numId w:val="210"/>
              </w:numPr>
              <w:ind w:left="238"/>
              <w:jc w:val="left"/>
              <w:rPr>
                <w:sz w:val="20"/>
              </w:rPr>
            </w:pPr>
            <w:r>
              <w:rPr>
                <w:sz w:val="20"/>
              </w:rPr>
              <w:lastRenderedPageBreak/>
              <w:t>Electronic linking of updated mSCOA segmentation to the corresponding budget version in the system configuration setup environment</w:t>
            </w:r>
          </w:p>
          <w:p w14:paraId="07B8AC58" w14:textId="77777777" w:rsidR="001B4CBE" w:rsidRDefault="0033419E">
            <w:pPr>
              <w:numPr>
                <w:ilvl w:val="0"/>
                <w:numId w:val="210"/>
              </w:numPr>
              <w:ind w:left="238"/>
              <w:jc w:val="left"/>
              <w:rPr>
                <w:sz w:val="20"/>
              </w:rPr>
            </w:pPr>
            <w:r>
              <w:rPr>
                <w:sz w:val="20"/>
              </w:rPr>
              <w:t>Activation of applicable mSCOA chart versions for each budget year, ensuring all segment structures used in budgeting align with the approved chart</w:t>
            </w:r>
          </w:p>
          <w:p w14:paraId="52B86C2E" w14:textId="77777777" w:rsidR="001B4CBE" w:rsidRDefault="0033419E">
            <w:pPr>
              <w:numPr>
                <w:ilvl w:val="0"/>
                <w:numId w:val="210"/>
              </w:numPr>
              <w:ind w:left="238"/>
              <w:jc w:val="left"/>
              <w:rPr>
                <w:sz w:val="20"/>
              </w:rPr>
            </w:pPr>
            <w:r>
              <w:rPr>
                <w:sz w:val="20"/>
              </w:rPr>
              <w:t>Configuration options to manage multiple mSCOA versions with clear indicators of the active version for each budgeting cycle</w:t>
            </w:r>
          </w:p>
          <w:p w14:paraId="081B141B" w14:textId="77777777" w:rsidR="001B4CBE" w:rsidRDefault="0033419E">
            <w:pPr>
              <w:numPr>
                <w:ilvl w:val="0"/>
                <w:numId w:val="210"/>
              </w:numPr>
              <w:ind w:left="238"/>
              <w:jc w:val="left"/>
              <w:rPr>
                <w:sz w:val="20"/>
              </w:rPr>
            </w:pPr>
            <w:r>
              <w:rPr>
                <w:sz w:val="20"/>
              </w:rPr>
              <w:t>Validation controls to restrict budget entry to valid mSCOA combinations as per the selected chart version</w:t>
            </w:r>
          </w:p>
          <w:p w14:paraId="11DEF8CC" w14:textId="77777777" w:rsidR="001B4CBE" w:rsidRDefault="0033419E">
            <w:pPr>
              <w:numPr>
                <w:ilvl w:val="0"/>
                <w:numId w:val="210"/>
              </w:numPr>
              <w:ind w:left="238"/>
              <w:jc w:val="left"/>
              <w:rPr>
                <w:sz w:val="20"/>
              </w:rPr>
            </w:pPr>
            <w:r>
              <w:rPr>
                <w:sz w:val="20"/>
              </w:rPr>
              <w:t>Linkage of mSCOA segments to budget estimates including item, function, project, department, and funding source segments for consistency</w:t>
            </w:r>
          </w:p>
          <w:p w14:paraId="31FB6B4C" w14:textId="77777777" w:rsidR="001B4CBE" w:rsidRDefault="0033419E">
            <w:pPr>
              <w:numPr>
                <w:ilvl w:val="0"/>
                <w:numId w:val="210"/>
              </w:numPr>
              <w:ind w:left="238"/>
              <w:jc w:val="left"/>
              <w:rPr>
                <w:sz w:val="20"/>
              </w:rPr>
            </w:pPr>
            <w:r>
              <w:rPr>
                <w:sz w:val="20"/>
              </w:rPr>
              <w:t>Role-based access control to restrict the linking and activation of mSCOA segmentation to authorised financial system administrators</w:t>
            </w:r>
          </w:p>
          <w:p w14:paraId="15501D80" w14:textId="77777777" w:rsidR="001B4CBE" w:rsidRDefault="0033419E">
            <w:pPr>
              <w:numPr>
                <w:ilvl w:val="0"/>
                <w:numId w:val="210"/>
              </w:numPr>
              <w:ind w:left="238"/>
              <w:jc w:val="left"/>
              <w:rPr>
                <w:sz w:val="20"/>
              </w:rPr>
            </w:pPr>
            <w:r>
              <w:rPr>
                <w:sz w:val="20"/>
              </w:rPr>
              <w:t>Audit trail functionality to capture all mSCOA linkage actions, including version applied, user ID, date, and justification for changes</w:t>
            </w:r>
          </w:p>
          <w:p w14:paraId="3D8877A4" w14:textId="77777777" w:rsidR="001B4CBE" w:rsidRDefault="0033419E">
            <w:pPr>
              <w:numPr>
                <w:ilvl w:val="0"/>
                <w:numId w:val="210"/>
              </w:numPr>
              <w:ind w:left="238"/>
              <w:jc w:val="left"/>
              <w:rPr>
                <w:sz w:val="20"/>
              </w:rPr>
            </w:pPr>
            <w:r>
              <w:rPr>
                <w:sz w:val="20"/>
              </w:rPr>
              <w:t>Export and reporting capability to generate reports showing the linked mSCOA segmentation structure by budget version in Excel or PDF format for audit, documentation, or internal control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6294A3" w14:textId="77777777" w:rsidR="001B4CBE" w:rsidRDefault="0033419E">
            <w:pPr>
              <w:pStyle w:val="TableNormal0"/>
            </w:pPr>
            <w:r>
              <w:lastRenderedPageBreak/>
              <w:t>Determine draft opening balances for creditor liabilities(U)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ED04AF" w14:textId="77777777" w:rsidR="001B4CBE" w:rsidRDefault="0033419E">
            <w:pPr>
              <w:pStyle w:val="TableNormal0"/>
            </w:pPr>
            <w:r>
              <w:t>Determine creditor liability budget</w:t>
            </w:r>
          </w:p>
        </w:tc>
      </w:tr>
      <w:tr w:rsidR="001B4CBE" w14:paraId="07FA141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2C6828" w14:textId="77777777" w:rsidR="001B4CBE" w:rsidRDefault="0033419E">
            <w:pPr>
              <w:pStyle w:val="TableNormal0"/>
            </w:pPr>
            <w:r>
              <w:t>CRB51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A4C1A3" w14:textId="77777777" w:rsidR="001B4CBE" w:rsidRDefault="0033419E">
            <w:pPr>
              <w:pStyle w:val="TableNormal0"/>
            </w:pPr>
            <w:r>
              <w:t>View liability budget based on draft operational budget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A574D7" w14:textId="77777777" w:rsidR="001B4CBE" w:rsidRDefault="0033419E">
            <w:pPr>
              <w:jc w:val="left"/>
              <w:rPr>
                <w:sz w:val="20"/>
              </w:rPr>
            </w:pPr>
            <w:r>
              <w:rPr>
                <w:sz w:val="20"/>
              </w:rPr>
              <w:t>Enable the ability to view the draft budget liability data strings to determine alignment to correct segmentation based on draft operational budget data strings. This functionality must allow authorised users to access and review draft liability data strings to confirm that all projected obligations are correctly classified according to the mSCOA chart segments used in the draft operational budget. The purpose is to ensure consistency between operational expenditure and associated liabilities, support accur</w:t>
            </w:r>
            <w:r>
              <w:rPr>
                <w:sz w:val="20"/>
              </w:rPr>
              <w:t>ate financial planning, and maintain compliance with MFMA and mSCOA Regulations. The system functionality must support:</w:t>
            </w:r>
          </w:p>
          <w:p w14:paraId="138021DE" w14:textId="77777777" w:rsidR="001B4CBE" w:rsidRDefault="0033419E">
            <w:pPr>
              <w:jc w:val="left"/>
              <w:rPr>
                <w:sz w:val="20"/>
              </w:rPr>
            </w:pPr>
            <w:r>
              <w:rPr>
                <w:sz w:val="20"/>
              </w:rPr>
              <w:t xml:space="preserve"> </w:t>
            </w:r>
          </w:p>
          <w:p w14:paraId="359FF93F" w14:textId="77777777" w:rsidR="001B4CBE" w:rsidRDefault="0033419E">
            <w:pPr>
              <w:numPr>
                <w:ilvl w:val="0"/>
                <w:numId w:val="212"/>
              </w:numPr>
              <w:ind w:left="238"/>
              <w:jc w:val="left"/>
              <w:rPr>
                <w:sz w:val="20"/>
              </w:rPr>
            </w:pPr>
            <w:r>
              <w:rPr>
                <w:sz w:val="20"/>
              </w:rPr>
              <w:lastRenderedPageBreak/>
              <w:t>On-screen display of draft liability data strings including values by item, function, project, department, and funding source segments</w:t>
            </w:r>
          </w:p>
          <w:p w14:paraId="5529B72F" w14:textId="77777777" w:rsidR="001B4CBE" w:rsidRDefault="0033419E">
            <w:pPr>
              <w:numPr>
                <w:ilvl w:val="0"/>
                <w:numId w:val="212"/>
              </w:numPr>
              <w:ind w:left="238"/>
              <w:jc w:val="left"/>
              <w:rPr>
                <w:sz w:val="20"/>
              </w:rPr>
            </w:pPr>
            <w:r>
              <w:rPr>
                <w:sz w:val="20"/>
              </w:rPr>
              <w:t>Comparative view of operational budget data strings alongside liability strings to verify segmentation alignment and financial consistency</w:t>
            </w:r>
          </w:p>
          <w:p w14:paraId="3C6562FC" w14:textId="77777777" w:rsidR="001B4CBE" w:rsidRDefault="0033419E">
            <w:pPr>
              <w:numPr>
                <w:ilvl w:val="0"/>
                <w:numId w:val="212"/>
              </w:numPr>
              <w:ind w:left="238"/>
              <w:jc w:val="left"/>
              <w:rPr>
                <w:sz w:val="20"/>
              </w:rPr>
            </w:pPr>
            <w:r>
              <w:rPr>
                <w:sz w:val="20"/>
              </w:rPr>
              <w:t>Flagging of segmentation mismatches to identify instances where liability data may not reflect the structure of the associated operational budget</w:t>
            </w:r>
          </w:p>
          <w:p w14:paraId="18934061" w14:textId="77777777" w:rsidR="001B4CBE" w:rsidRDefault="0033419E">
            <w:pPr>
              <w:numPr>
                <w:ilvl w:val="0"/>
                <w:numId w:val="212"/>
              </w:numPr>
              <w:ind w:left="238"/>
              <w:jc w:val="left"/>
              <w:rPr>
                <w:sz w:val="20"/>
              </w:rPr>
            </w:pPr>
            <w:r>
              <w:rPr>
                <w:sz w:val="20"/>
              </w:rPr>
              <w:t>Real-time validation of mSCOA segments used in liability strings to ensure alignment with the draft mSCOA budget version</w:t>
            </w:r>
          </w:p>
          <w:p w14:paraId="6419931E" w14:textId="77777777" w:rsidR="001B4CBE" w:rsidRDefault="0033419E">
            <w:pPr>
              <w:numPr>
                <w:ilvl w:val="0"/>
                <w:numId w:val="212"/>
              </w:numPr>
              <w:ind w:left="238"/>
              <w:jc w:val="left"/>
              <w:rPr>
                <w:sz w:val="20"/>
              </w:rPr>
            </w:pPr>
            <w:r>
              <w:rPr>
                <w:sz w:val="20"/>
              </w:rPr>
              <w:t>Filtering and search functionality to review liability data strings by department, expenditure type, creditor category, or funding classification</w:t>
            </w:r>
          </w:p>
          <w:p w14:paraId="442DC37C" w14:textId="77777777" w:rsidR="001B4CBE" w:rsidRDefault="0033419E">
            <w:pPr>
              <w:numPr>
                <w:ilvl w:val="0"/>
                <w:numId w:val="212"/>
              </w:numPr>
              <w:ind w:left="238"/>
              <w:jc w:val="left"/>
              <w:rPr>
                <w:sz w:val="20"/>
              </w:rPr>
            </w:pPr>
            <w:r>
              <w:rPr>
                <w:sz w:val="20"/>
              </w:rPr>
              <w:t>Role-based access control to restrict access to draft liability and budget data strings to authorised users only</w:t>
            </w:r>
          </w:p>
          <w:p w14:paraId="2AB140DE" w14:textId="77777777" w:rsidR="001B4CBE" w:rsidRDefault="0033419E">
            <w:pPr>
              <w:numPr>
                <w:ilvl w:val="0"/>
                <w:numId w:val="212"/>
              </w:numPr>
              <w:ind w:left="238"/>
              <w:jc w:val="left"/>
              <w:rPr>
                <w:sz w:val="20"/>
              </w:rPr>
            </w:pPr>
            <w:r>
              <w:rPr>
                <w:sz w:val="20"/>
              </w:rPr>
              <w:t>Audit trail functionality to log all access actions, including user ID, viewed data string, and timestamp</w:t>
            </w:r>
          </w:p>
          <w:p w14:paraId="6D124FCD" w14:textId="77777777" w:rsidR="001B4CBE" w:rsidRDefault="0033419E">
            <w:pPr>
              <w:numPr>
                <w:ilvl w:val="0"/>
                <w:numId w:val="212"/>
              </w:numPr>
              <w:ind w:left="238"/>
              <w:jc w:val="left"/>
              <w:rPr>
                <w:sz w:val="20"/>
              </w:rPr>
            </w:pPr>
            <w:r>
              <w:rPr>
                <w:sz w:val="20"/>
              </w:rPr>
              <w:t>Export and reporting capability to generate alignment reports of liability and operational budget data strings in Excel or PDF format for planning, review, or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28C4C6D" w14:textId="77777777" w:rsidR="001B4CBE" w:rsidRDefault="0033419E">
            <w:pPr>
              <w:pStyle w:val="TableNormal0"/>
            </w:pPr>
            <w:r>
              <w:lastRenderedPageBreak/>
              <w:t>Review liability budget from operational expenditure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5CF39A" w14:textId="77777777" w:rsidR="001B4CBE" w:rsidRDefault="0033419E">
            <w:pPr>
              <w:pStyle w:val="TableNormal0"/>
            </w:pPr>
            <w:r>
              <w:t>Determine creditor liability budget</w:t>
            </w:r>
          </w:p>
        </w:tc>
      </w:tr>
      <w:tr w:rsidR="001B4CBE" w14:paraId="68785B6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E28D14" w14:textId="77777777" w:rsidR="001B4CBE" w:rsidRDefault="0033419E">
            <w:pPr>
              <w:pStyle w:val="TableNormal0"/>
            </w:pPr>
            <w:r>
              <w:t>CRB38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4B0B5C" w14:textId="77777777" w:rsidR="001B4CBE" w:rsidRDefault="0033419E">
            <w:pPr>
              <w:pStyle w:val="TableNormal0"/>
            </w:pPr>
            <w:r>
              <w:t>Request changes to liability accounts on operational budget data</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FFB31F" w14:textId="77777777" w:rsidR="001B4CBE" w:rsidRDefault="0033419E">
            <w:pPr>
              <w:jc w:val="left"/>
              <w:rPr>
                <w:sz w:val="20"/>
              </w:rPr>
            </w:pPr>
            <w:r>
              <w:rPr>
                <w:sz w:val="20"/>
              </w:rPr>
              <w:t>Enable the ability to automatically request changes to be made on specific budget data strings, to be corrected in the system functionality. This functionality must allow authorised users to flag incorrect or non-compliant budget data strings and initiate an automated request for correction within the relevant budgeting environment. The purpose is to support timely and traceable resolution of data issues, improve the accuracy of budget submissions, and ensure compliance with MFMA, mSCOA Regulations, and Nat</w:t>
            </w:r>
            <w:r>
              <w:rPr>
                <w:sz w:val="20"/>
              </w:rPr>
              <w:t>ional Treasury budget submission standards. The system functionality must support:</w:t>
            </w:r>
          </w:p>
          <w:p w14:paraId="5A8778E9" w14:textId="77777777" w:rsidR="001B4CBE" w:rsidRDefault="0033419E">
            <w:pPr>
              <w:jc w:val="left"/>
              <w:rPr>
                <w:sz w:val="20"/>
              </w:rPr>
            </w:pPr>
            <w:r>
              <w:rPr>
                <w:sz w:val="20"/>
              </w:rPr>
              <w:t xml:space="preserve"> </w:t>
            </w:r>
          </w:p>
          <w:p w14:paraId="1A367BE2" w14:textId="77777777" w:rsidR="001B4CBE" w:rsidRDefault="0033419E">
            <w:pPr>
              <w:numPr>
                <w:ilvl w:val="0"/>
                <w:numId w:val="214"/>
              </w:numPr>
              <w:ind w:left="238"/>
              <w:jc w:val="left"/>
              <w:rPr>
                <w:sz w:val="20"/>
              </w:rPr>
            </w:pPr>
            <w:r>
              <w:rPr>
                <w:sz w:val="20"/>
              </w:rPr>
              <w:t xml:space="preserve">Electronic flagging of individual budget data strings identified for correction, with direct linkage to the </w:t>
            </w:r>
            <w:r>
              <w:rPr>
                <w:sz w:val="20"/>
              </w:rPr>
              <w:lastRenderedPageBreak/>
              <w:t>affected segment values (e.g. item, function, project, department)</w:t>
            </w:r>
          </w:p>
          <w:p w14:paraId="373B3C88" w14:textId="77777777" w:rsidR="001B4CBE" w:rsidRDefault="0033419E">
            <w:pPr>
              <w:numPr>
                <w:ilvl w:val="0"/>
                <w:numId w:val="214"/>
              </w:numPr>
              <w:ind w:left="238"/>
              <w:jc w:val="left"/>
              <w:rPr>
                <w:sz w:val="20"/>
              </w:rPr>
            </w:pPr>
            <w:r>
              <w:rPr>
                <w:sz w:val="20"/>
              </w:rPr>
              <w:t>Automated generation of change requests including the reason for the correction, affected data string ID, and recommended adjustment</w:t>
            </w:r>
          </w:p>
          <w:p w14:paraId="768E066B" w14:textId="77777777" w:rsidR="001B4CBE" w:rsidRDefault="0033419E">
            <w:pPr>
              <w:numPr>
                <w:ilvl w:val="0"/>
                <w:numId w:val="214"/>
              </w:numPr>
              <w:ind w:left="238"/>
              <w:jc w:val="left"/>
              <w:rPr>
                <w:sz w:val="20"/>
              </w:rPr>
            </w:pPr>
            <w:r>
              <w:rPr>
                <w:sz w:val="20"/>
              </w:rPr>
              <w:t>Routing of change requests to the responsible user or official for review and action within the budgeting system functionality</w:t>
            </w:r>
          </w:p>
          <w:p w14:paraId="41992EFB" w14:textId="77777777" w:rsidR="001B4CBE" w:rsidRDefault="0033419E">
            <w:pPr>
              <w:numPr>
                <w:ilvl w:val="0"/>
                <w:numId w:val="214"/>
              </w:numPr>
              <w:ind w:left="238"/>
              <w:jc w:val="left"/>
              <w:rPr>
                <w:sz w:val="20"/>
              </w:rPr>
            </w:pPr>
            <w:r>
              <w:rPr>
                <w:sz w:val="20"/>
              </w:rPr>
              <w:t>Status tracking of change requests from submission to resolution, with indicators such as “Requested,” “In Progress,” “Completed,” or “Rejected”</w:t>
            </w:r>
          </w:p>
          <w:p w14:paraId="2CAC339E" w14:textId="77777777" w:rsidR="001B4CBE" w:rsidRDefault="0033419E">
            <w:pPr>
              <w:numPr>
                <w:ilvl w:val="0"/>
                <w:numId w:val="214"/>
              </w:numPr>
              <w:ind w:left="238"/>
              <w:jc w:val="left"/>
              <w:rPr>
                <w:sz w:val="20"/>
              </w:rPr>
            </w:pPr>
            <w:r>
              <w:rPr>
                <w:sz w:val="20"/>
              </w:rPr>
              <w:t>Commentary and justification field to provide supporting information for each change request</w:t>
            </w:r>
          </w:p>
          <w:p w14:paraId="65450578" w14:textId="77777777" w:rsidR="001B4CBE" w:rsidRDefault="0033419E">
            <w:pPr>
              <w:numPr>
                <w:ilvl w:val="0"/>
                <w:numId w:val="214"/>
              </w:numPr>
              <w:ind w:left="238"/>
              <w:jc w:val="left"/>
              <w:rPr>
                <w:sz w:val="20"/>
              </w:rPr>
            </w:pPr>
            <w:r>
              <w:rPr>
                <w:sz w:val="20"/>
              </w:rPr>
              <w:t>Role-based access control to ensure that only authorised users may submit, view, or action change requests</w:t>
            </w:r>
          </w:p>
          <w:p w14:paraId="23EFBAF7" w14:textId="77777777" w:rsidR="001B4CBE" w:rsidRDefault="0033419E">
            <w:pPr>
              <w:numPr>
                <w:ilvl w:val="0"/>
                <w:numId w:val="214"/>
              </w:numPr>
              <w:ind w:left="238"/>
              <w:jc w:val="left"/>
              <w:rPr>
                <w:sz w:val="20"/>
              </w:rPr>
            </w:pPr>
            <w:r>
              <w:rPr>
                <w:sz w:val="20"/>
              </w:rPr>
              <w:t>Audit trail functionality to log all change request submissions, responses, user IDs, timestamps, and final outcomes</w:t>
            </w:r>
          </w:p>
          <w:p w14:paraId="3EE45E90" w14:textId="77777777" w:rsidR="001B4CBE" w:rsidRDefault="0033419E">
            <w:pPr>
              <w:numPr>
                <w:ilvl w:val="0"/>
                <w:numId w:val="214"/>
              </w:numPr>
              <w:ind w:left="238"/>
              <w:jc w:val="left"/>
              <w:rPr>
                <w:sz w:val="20"/>
              </w:rPr>
            </w:pPr>
            <w:r>
              <w:rPr>
                <w:sz w:val="20"/>
              </w:rPr>
              <w:t>Export and reporting capability to generate summaries of requested, pending, and completed changes to budget data strings in Excel or PDF format for internal control, audit readiness, or oversight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0C8311" w14:textId="77777777" w:rsidR="001B4CBE" w:rsidRDefault="0033419E">
            <w:pPr>
              <w:pStyle w:val="TableNormal0"/>
            </w:pPr>
            <w:r>
              <w:lastRenderedPageBreak/>
              <w:t>Review liability budget from operational expenditure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0D0B54" w14:textId="77777777" w:rsidR="001B4CBE" w:rsidRDefault="0033419E">
            <w:pPr>
              <w:pStyle w:val="TableNormal0"/>
            </w:pPr>
            <w:r>
              <w:t xml:space="preserve">Determine creditor </w:t>
            </w:r>
            <w:r>
              <w:t>liability budget</w:t>
            </w:r>
          </w:p>
        </w:tc>
      </w:tr>
      <w:tr w:rsidR="001B4CBE" w14:paraId="1F68A798"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582A21" w14:textId="77777777" w:rsidR="001B4CBE" w:rsidRDefault="0033419E">
            <w:pPr>
              <w:pStyle w:val="TableNormal0"/>
            </w:pPr>
            <w:r>
              <w:t>CRB15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552369" w14:textId="77777777" w:rsidR="001B4CBE" w:rsidRDefault="0033419E">
            <w:pPr>
              <w:pStyle w:val="TableNormal0"/>
            </w:pPr>
            <w:r>
              <w:t xml:space="preserve">Estimate budget creditor payment rates to be applied </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3C2A85" w14:textId="77777777" w:rsidR="001B4CBE" w:rsidRDefault="0033419E">
            <w:pPr>
              <w:jc w:val="left"/>
              <w:rPr>
                <w:sz w:val="20"/>
              </w:rPr>
            </w:pPr>
            <w:r>
              <w:rPr>
                <w:sz w:val="20"/>
              </w:rPr>
              <w:t xml:space="preserve">Enable the ability within the Creditors Budget System Functionality to extract the current creditor payment rate by item classification, based on actual payment trends from the Creditors System Functionality. This functionality ensures that payment patterns are analysed and extracted to support accurate budgeting of creditor obligations. The payment rate must be calculated by project, item classification, and funding source to enhance the reliability of projected accounts payable budgets. The purpose is to </w:t>
            </w:r>
            <w:r>
              <w:rPr>
                <w:sz w:val="20"/>
              </w:rPr>
              <w:t>align creditor forecasting with actual performance, inform financial planning, and support compliance with the MFMA, GRAP, and mSCOA Regulations. The system functionality must support:</w:t>
            </w:r>
          </w:p>
          <w:p w14:paraId="1D37ECB6" w14:textId="77777777" w:rsidR="001B4CBE" w:rsidRDefault="0033419E">
            <w:pPr>
              <w:jc w:val="left"/>
              <w:rPr>
                <w:sz w:val="20"/>
              </w:rPr>
            </w:pPr>
            <w:r>
              <w:rPr>
                <w:sz w:val="20"/>
              </w:rPr>
              <w:t xml:space="preserve"> </w:t>
            </w:r>
          </w:p>
          <w:p w14:paraId="0580C508" w14:textId="77777777" w:rsidR="001B4CBE" w:rsidRDefault="0033419E">
            <w:pPr>
              <w:numPr>
                <w:ilvl w:val="0"/>
                <w:numId w:val="216"/>
              </w:numPr>
              <w:ind w:left="238"/>
              <w:jc w:val="left"/>
              <w:rPr>
                <w:sz w:val="20"/>
              </w:rPr>
            </w:pPr>
            <w:r>
              <w:rPr>
                <w:sz w:val="20"/>
              </w:rPr>
              <w:lastRenderedPageBreak/>
              <w:t>Automated data extraction from the Creditors System Functionality, retrieving historical payment records and calculating payment rates for each item classification across relevant projects and funding sources.</w:t>
            </w:r>
          </w:p>
          <w:p w14:paraId="38137F40" w14:textId="77777777" w:rsidR="001B4CBE" w:rsidRDefault="0033419E">
            <w:pPr>
              <w:numPr>
                <w:ilvl w:val="0"/>
                <w:numId w:val="216"/>
              </w:numPr>
              <w:ind w:left="238"/>
              <w:jc w:val="left"/>
              <w:rPr>
                <w:sz w:val="20"/>
              </w:rPr>
            </w:pPr>
            <w:r>
              <w:rPr>
                <w:sz w:val="20"/>
              </w:rPr>
              <w:t>Payment rate calculation engine, determining the percentage of expenditure paid within defined periods (e.g. 30, 60, 90 days) for each project, item classification, and fund.</w:t>
            </w:r>
          </w:p>
          <w:p w14:paraId="5F058EB1" w14:textId="77777777" w:rsidR="001B4CBE" w:rsidRDefault="0033419E">
            <w:pPr>
              <w:numPr>
                <w:ilvl w:val="0"/>
                <w:numId w:val="216"/>
              </w:numPr>
              <w:ind w:left="238"/>
              <w:jc w:val="left"/>
              <w:rPr>
                <w:sz w:val="20"/>
              </w:rPr>
            </w:pPr>
            <w:r>
              <w:rPr>
                <w:sz w:val="20"/>
              </w:rPr>
              <w:t>Seven-segment mSCOA classification, aligning extracted data and payment rate analysis with project, item, fund, function, region, cost centre, and objective segments.</w:t>
            </w:r>
          </w:p>
          <w:p w14:paraId="73401156" w14:textId="77777777" w:rsidR="001B4CBE" w:rsidRDefault="0033419E">
            <w:pPr>
              <w:numPr>
                <w:ilvl w:val="0"/>
                <w:numId w:val="216"/>
              </w:numPr>
              <w:ind w:left="238"/>
              <w:jc w:val="left"/>
              <w:rPr>
                <w:sz w:val="20"/>
              </w:rPr>
            </w:pPr>
            <w:r>
              <w:rPr>
                <w:sz w:val="20"/>
              </w:rPr>
              <w:t>Trend visualisation interface, displaying historical and current payment performance per classification to inform budget planning and payment schedule assumptions.</w:t>
            </w:r>
          </w:p>
          <w:p w14:paraId="7BE605CD" w14:textId="77777777" w:rsidR="001B4CBE" w:rsidRDefault="0033419E">
            <w:pPr>
              <w:numPr>
                <w:ilvl w:val="0"/>
                <w:numId w:val="216"/>
              </w:numPr>
              <w:ind w:left="238"/>
              <w:jc w:val="left"/>
              <w:rPr>
                <w:sz w:val="20"/>
              </w:rPr>
            </w:pPr>
            <w:r>
              <w:rPr>
                <w:sz w:val="20"/>
              </w:rPr>
              <w:t>Filter and sort functionality, enabling users to select data by financial year, project, classification group, or funding source.</w:t>
            </w:r>
          </w:p>
          <w:p w14:paraId="42798986" w14:textId="77777777" w:rsidR="001B4CBE" w:rsidRDefault="0033419E">
            <w:pPr>
              <w:numPr>
                <w:ilvl w:val="0"/>
                <w:numId w:val="216"/>
              </w:numPr>
              <w:ind w:left="238"/>
              <w:jc w:val="left"/>
              <w:rPr>
                <w:sz w:val="20"/>
              </w:rPr>
            </w:pPr>
            <w:r>
              <w:rPr>
                <w:sz w:val="20"/>
              </w:rPr>
              <w:t>Integration with budget forecasting, allowing the extracted payment rate data to be directly applied within the creditor budget projection calculations.</w:t>
            </w:r>
          </w:p>
          <w:p w14:paraId="4B9DC3DA" w14:textId="77777777" w:rsidR="001B4CBE" w:rsidRDefault="0033419E">
            <w:pPr>
              <w:numPr>
                <w:ilvl w:val="0"/>
                <w:numId w:val="216"/>
              </w:numPr>
              <w:ind w:left="238"/>
              <w:jc w:val="left"/>
              <w:rPr>
                <w:sz w:val="20"/>
              </w:rPr>
            </w:pPr>
            <w:r>
              <w:rPr>
                <w:sz w:val="20"/>
              </w:rPr>
              <w:t xml:space="preserve">Audit trail functionality, recording all extraction events and calculations, </w:t>
            </w:r>
            <w:r>
              <w:rPr>
                <w:sz w:val="20"/>
              </w:rPr>
              <w:t>including user ID, timestamp, data source, and applied parameters.</w:t>
            </w:r>
          </w:p>
          <w:p w14:paraId="7E6F6ACB" w14:textId="77777777" w:rsidR="001B4CBE" w:rsidRDefault="0033419E">
            <w:pPr>
              <w:numPr>
                <w:ilvl w:val="0"/>
                <w:numId w:val="216"/>
              </w:numPr>
              <w:ind w:left="238"/>
              <w:jc w:val="left"/>
              <w:rPr>
                <w:sz w:val="20"/>
              </w:rPr>
            </w:pPr>
            <w:r>
              <w:rPr>
                <w:sz w:val="20"/>
              </w:rPr>
              <w:t>Export capability, supporting the extraction of payment rate reports in Excel or PDF format for use in budget planning sessions, internal reviews, or audit documentation.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60DD78" w14:textId="77777777" w:rsidR="001B4CBE" w:rsidRDefault="0033419E">
            <w:pPr>
              <w:pStyle w:val="TableNormal0"/>
            </w:pPr>
            <w:r>
              <w:lastRenderedPageBreak/>
              <w:t>Determine creditor liability payment percentages(U)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1CF17B" w14:textId="77777777" w:rsidR="001B4CBE" w:rsidRDefault="0033419E">
            <w:pPr>
              <w:pStyle w:val="TableNormal0"/>
            </w:pPr>
            <w:r>
              <w:t>Determine creditor liability budget</w:t>
            </w:r>
          </w:p>
        </w:tc>
      </w:tr>
      <w:tr w:rsidR="001B4CBE" w14:paraId="494B7E54"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F236A2" w14:textId="77777777" w:rsidR="001B4CBE" w:rsidRDefault="0033419E">
            <w:pPr>
              <w:pStyle w:val="TableNormal0"/>
            </w:pPr>
            <w:r>
              <w:t>CRB21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26921C" w14:textId="77777777" w:rsidR="001B4CBE" w:rsidRDefault="0033419E">
            <w:pPr>
              <w:pStyle w:val="TableNormal0"/>
            </w:pPr>
            <w:r>
              <w:t>Generate creditor payments for prior year liabilities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C00AEC" w14:textId="77777777" w:rsidR="001B4CBE" w:rsidRDefault="0033419E">
            <w:pPr>
              <w:jc w:val="left"/>
              <w:rPr>
                <w:sz w:val="20"/>
              </w:rPr>
            </w:pPr>
            <w:r>
              <w:rPr>
                <w:sz w:val="20"/>
              </w:rPr>
              <w:t xml:space="preserve">Enable the ability to automatically create the payment data strings for projected creditors that have been anticipated to be unpaid at the beginning of the budget year under review, ensuring that the original mSCOA segmentation of the expenditure is maintained. This functionality must allow the system to generate accurate payment obligations at the start of the budget year based on recognised outstanding creditors, while preserving the integrity of the original expenditure classification. The purpose is to </w:t>
            </w:r>
            <w:r>
              <w:rPr>
                <w:sz w:val="20"/>
              </w:rPr>
              <w:t xml:space="preserve">ensure accurate carry-over of prior year liabilities, maintain </w:t>
            </w:r>
            <w:r>
              <w:rPr>
                <w:sz w:val="20"/>
              </w:rPr>
              <w:lastRenderedPageBreak/>
              <w:t>audit-compliant financial records, and support alignment with MFMA, mSCOA Regulations, and National Treasury directives. The system functionality must support:</w:t>
            </w:r>
          </w:p>
          <w:p w14:paraId="176FD5E8" w14:textId="77777777" w:rsidR="001B4CBE" w:rsidRDefault="0033419E">
            <w:pPr>
              <w:jc w:val="left"/>
              <w:rPr>
                <w:sz w:val="20"/>
              </w:rPr>
            </w:pPr>
            <w:r>
              <w:rPr>
                <w:sz w:val="20"/>
              </w:rPr>
              <w:t xml:space="preserve"> </w:t>
            </w:r>
          </w:p>
          <w:p w14:paraId="386DD469" w14:textId="77777777" w:rsidR="001B4CBE" w:rsidRDefault="0033419E">
            <w:pPr>
              <w:numPr>
                <w:ilvl w:val="0"/>
                <w:numId w:val="218"/>
              </w:numPr>
              <w:ind w:left="238"/>
              <w:jc w:val="left"/>
              <w:rPr>
                <w:sz w:val="20"/>
              </w:rPr>
            </w:pPr>
            <w:r>
              <w:rPr>
                <w:sz w:val="20"/>
              </w:rPr>
              <w:t>Automatic identification of projected unpaid creditors based on closing balances, payment schedules, or flagged liabilities from the previous year</w:t>
            </w:r>
          </w:p>
          <w:p w14:paraId="687AA3A6" w14:textId="77777777" w:rsidR="001B4CBE" w:rsidRDefault="0033419E">
            <w:pPr>
              <w:numPr>
                <w:ilvl w:val="0"/>
                <w:numId w:val="218"/>
              </w:numPr>
              <w:ind w:left="238"/>
              <w:jc w:val="left"/>
              <w:rPr>
                <w:sz w:val="20"/>
              </w:rPr>
            </w:pPr>
            <w:r>
              <w:rPr>
                <w:sz w:val="20"/>
              </w:rPr>
              <w:t>Electronic generation of payment data strings for each identified unpaid creditor, linked to the current year’s budgeting environment</w:t>
            </w:r>
          </w:p>
          <w:p w14:paraId="43E4F989" w14:textId="77777777" w:rsidR="001B4CBE" w:rsidRDefault="0033419E">
            <w:pPr>
              <w:numPr>
                <w:ilvl w:val="0"/>
                <w:numId w:val="218"/>
              </w:numPr>
              <w:ind w:left="238"/>
              <w:jc w:val="left"/>
              <w:rPr>
                <w:sz w:val="20"/>
              </w:rPr>
            </w:pPr>
            <w:r>
              <w:rPr>
                <w:sz w:val="20"/>
              </w:rPr>
              <w:t>Preservation of original mSCOA segmentation by maintaining the same item, function, project, department, and funding source segments associated with the original expenditure</w:t>
            </w:r>
          </w:p>
          <w:p w14:paraId="4245DBA1" w14:textId="77777777" w:rsidR="001B4CBE" w:rsidRDefault="0033419E">
            <w:pPr>
              <w:numPr>
                <w:ilvl w:val="0"/>
                <w:numId w:val="218"/>
              </w:numPr>
              <w:ind w:left="238"/>
              <w:jc w:val="left"/>
              <w:rPr>
                <w:sz w:val="20"/>
              </w:rPr>
            </w:pPr>
            <w:r>
              <w:rPr>
                <w:sz w:val="20"/>
              </w:rPr>
              <w:t>Configuration options to define carry-forward criteria such as payment terms, age of liability, and type of expenditure</w:t>
            </w:r>
          </w:p>
          <w:p w14:paraId="0D0787AF" w14:textId="77777777" w:rsidR="001B4CBE" w:rsidRDefault="0033419E">
            <w:pPr>
              <w:numPr>
                <w:ilvl w:val="0"/>
                <w:numId w:val="218"/>
              </w:numPr>
              <w:ind w:left="238"/>
              <w:jc w:val="left"/>
              <w:rPr>
                <w:sz w:val="20"/>
              </w:rPr>
            </w:pPr>
            <w:r>
              <w:rPr>
                <w:sz w:val="20"/>
              </w:rPr>
              <w:t>Validation controls to confirm that no unauthorised changes to segmentation occur during the carry-forward conversion</w:t>
            </w:r>
          </w:p>
          <w:p w14:paraId="74ECF008" w14:textId="77777777" w:rsidR="001B4CBE" w:rsidRDefault="0033419E">
            <w:pPr>
              <w:numPr>
                <w:ilvl w:val="0"/>
                <w:numId w:val="218"/>
              </w:numPr>
              <w:ind w:left="238"/>
              <w:jc w:val="left"/>
              <w:rPr>
                <w:sz w:val="20"/>
              </w:rPr>
            </w:pPr>
            <w:r>
              <w:rPr>
                <w:sz w:val="20"/>
              </w:rPr>
              <w:t>Role-based access control to restrict generation and approval of carry-forward payment data strings to authorised officials</w:t>
            </w:r>
          </w:p>
          <w:p w14:paraId="40C14A3C" w14:textId="77777777" w:rsidR="001B4CBE" w:rsidRDefault="0033419E">
            <w:pPr>
              <w:numPr>
                <w:ilvl w:val="0"/>
                <w:numId w:val="218"/>
              </w:numPr>
              <w:ind w:left="238"/>
              <w:jc w:val="left"/>
              <w:rPr>
                <w:sz w:val="20"/>
              </w:rPr>
            </w:pPr>
            <w:r>
              <w:rPr>
                <w:sz w:val="20"/>
              </w:rPr>
              <w:t>Audit trail functionality to log the creation of each payment data string, including creditor reference, user ID, timestamp, and original source year</w:t>
            </w:r>
          </w:p>
          <w:p w14:paraId="5249A5DB" w14:textId="77777777" w:rsidR="001B4CBE" w:rsidRDefault="0033419E">
            <w:pPr>
              <w:numPr>
                <w:ilvl w:val="0"/>
                <w:numId w:val="218"/>
              </w:numPr>
              <w:ind w:left="238"/>
              <w:jc w:val="left"/>
              <w:rPr>
                <w:sz w:val="20"/>
              </w:rPr>
            </w:pPr>
            <w:r>
              <w:rPr>
                <w:sz w:val="20"/>
              </w:rPr>
              <w:t>Export and reporting capability to generate reports of unpaid creditor payment data strings by department, category, or mSCOA segment in Excel or PDF format for internal verification, audit, or budget planning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6C9607" w14:textId="77777777" w:rsidR="001B4CBE" w:rsidRDefault="0033419E">
            <w:pPr>
              <w:pStyle w:val="TableNormal0"/>
            </w:pPr>
            <w:r>
              <w:lastRenderedPageBreak/>
              <w:t>Determine creditor budget liability payments to be made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C471B8" w14:textId="77777777" w:rsidR="001B4CBE" w:rsidRDefault="0033419E">
            <w:pPr>
              <w:pStyle w:val="TableNormal0"/>
            </w:pPr>
            <w:r>
              <w:t>Determine creditor liability budget</w:t>
            </w:r>
          </w:p>
        </w:tc>
      </w:tr>
      <w:tr w:rsidR="001B4CBE" w14:paraId="0281CD9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3A383A" w14:textId="77777777" w:rsidR="001B4CBE" w:rsidRDefault="0033419E">
            <w:pPr>
              <w:pStyle w:val="TableNormal0"/>
            </w:pPr>
            <w:r>
              <w:t>CRB20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8BEF80" w14:textId="77777777" w:rsidR="001B4CBE" w:rsidRDefault="0033419E">
            <w:pPr>
              <w:pStyle w:val="TableNormal0"/>
            </w:pPr>
            <w:r>
              <w:t>Generate creditor liability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6FC0AB" w14:textId="77777777" w:rsidR="001B4CBE" w:rsidRDefault="0033419E">
            <w:pPr>
              <w:jc w:val="left"/>
              <w:rPr>
                <w:sz w:val="20"/>
              </w:rPr>
            </w:pPr>
            <w:r>
              <w:rPr>
                <w:sz w:val="20"/>
              </w:rPr>
              <w:t xml:space="preserve">Enable the ability within the Creditors Budget System Functionality to automatically create the payments budget data strings and the contra bank accounts, based on the budgeted creditor payment rates, using the item withdrawal data strings. This functionality ensures that projected creditor payments are automatically translated into system-generated payment entries with corresponding contra bank </w:t>
            </w:r>
            <w:r>
              <w:rPr>
                <w:sz w:val="20"/>
              </w:rPr>
              <w:lastRenderedPageBreak/>
              <w:t>accounts. The data strings must retain the same seven-segment mSCOA classification as the original operational and capital budget expenditure, including the project. The purpose is to enhance the accuracy of cash flow budgeting, support end-to-end integration of expenditure planning and payment forecasting, and ensure compliance with the MFMA, GRAP, and mSCOA Regulations. The system functionality must support:</w:t>
            </w:r>
          </w:p>
          <w:p w14:paraId="653F1851" w14:textId="77777777" w:rsidR="001B4CBE" w:rsidRDefault="0033419E">
            <w:pPr>
              <w:jc w:val="left"/>
              <w:rPr>
                <w:sz w:val="20"/>
              </w:rPr>
            </w:pPr>
            <w:r>
              <w:rPr>
                <w:sz w:val="20"/>
              </w:rPr>
              <w:t xml:space="preserve"> </w:t>
            </w:r>
          </w:p>
          <w:p w14:paraId="4094BE1B" w14:textId="77777777" w:rsidR="001B4CBE" w:rsidRDefault="0033419E">
            <w:pPr>
              <w:numPr>
                <w:ilvl w:val="0"/>
                <w:numId w:val="220"/>
              </w:numPr>
              <w:ind w:left="238"/>
              <w:jc w:val="left"/>
              <w:rPr>
                <w:sz w:val="20"/>
              </w:rPr>
            </w:pPr>
            <w:r>
              <w:rPr>
                <w:sz w:val="20"/>
              </w:rPr>
              <w:t>Automated data string generation engine, creating payment budget data strings for projected payments using the item withdrawal data strings as the source.</w:t>
            </w:r>
          </w:p>
          <w:p w14:paraId="254DF41E" w14:textId="77777777" w:rsidR="001B4CBE" w:rsidRDefault="0033419E">
            <w:pPr>
              <w:numPr>
                <w:ilvl w:val="0"/>
                <w:numId w:val="220"/>
              </w:numPr>
              <w:ind w:left="238"/>
              <w:jc w:val="left"/>
              <w:rPr>
                <w:sz w:val="20"/>
              </w:rPr>
            </w:pPr>
            <w:r>
              <w:rPr>
                <w:sz w:val="20"/>
              </w:rPr>
              <w:t>Application of creditor payment rates, calculating payment amounts by applying the relevant payment rate to each expenditure item across capital and operational budgets.</w:t>
            </w:r>
          </w:p>
          <w:p w14:paraId="3A9AE25D" w14:textId="77777777" w:rsidR="001B4CBE" w:rsidRDefault="0033419E">
            <w:pPr>
              <w:numPr>
                <w:ilvl w:val="0"/>
                <w:numId w:val="220"/>
              </w:numPr>
              <w:ind w:left="238"/>
              <w:jc w:val="left"/>
              <w:rPr>
                <w:sz w:val="20"/>
              </w:rPr>
            </w:pPr>
            <w:r>
              <w:rPr>
                <w:sz w:val="20"/>
              </w:rPr>
              <w:t>Seven-segment mSCOA retention, ensuring each payment data string maintains the same classification for project, item, fund, function, region, cost centre, and objective segments as the original expenditure string.</w:t>
            </w:r>
          </w:p>
          <w:p w14:paraId="62EADDDA" w14:textId="77777777" w:rsidR="001B4CBE" w:rsidRDefault="0033419E">
            <w:pPr>
              <w:numPr>
                <w:ilvl w:val="0"/>
                <w:numId w:val="220"/>
              </w:numPr>
              <w:ind w:left="238"/>
              <w:jc w:val="left"/>
              <w:rPr>
                <w:sz w:val="20"/>
              </w:rPr>
            </w:pPr>
            <w:r>
              <w:rPr>
                <w:sz w:val="20"/>
              </w:rPr>
              <w:t>Contra bank account assignment, automatically generating the corresponding bank account contra entries for each payment, correctly aligned to the mSCOA bank item segment.</w:t>
            </w:r>
          </w:p>
          <w:p w14:paraId="674DECC1" w14:textId="77777777" w:rsidR="001B4CBE" w:rsidRDefault="0033419E">
            <w:pPr>
              <w:numPr>
                <w:ilvl w:val="0"/>
                <w:numId w:val="220"/>
              </w:numPr>
              <w:ind w:left="238"/>
              <w:jc w:val="left"/>
              <w:rPr>
                <w:sz w:val="20"/>
              </w:rPr>
            </w:pPr>
            <w:r>
              <w:rPr>
                <w:sz w:val="20"/>
              </w:rPr>
              <w:t>Linkage to budgeted expenditure, maintaining reference between the payment data strings and the originating operational or capital expenditure entries to support traceability and auditability.</w:t>
            </w:r>
          </w:p>
          <w:p w14:paraId="33808BEB" w14:textId="77777777" w:rsidR="001B4CBE" w:rsidRDefault="0033419E">
            <w:pPr>
              <w:numPr>
                <w:ilvl w:val="0"/>
                <w:numId w:val="220"/>
              </w:numPr>
              <w:ind w:left="238"/>
              <w:jc w:val="left"/>
              <w:rPr>
                <w:sz w:val="20"/>
              </w:rPr>
            </w:pPr>
            <w:r>
              <w:rPr>
                <w:sz w:val="20"/>
              </w:rPr>
              <w:t>Batch generation functionality, enabling automated creation of payment strings for large volumes of planned expenditure within the specified budget period.</w:t>
            </w:r>
          </w:p>
          <w:p w14:paraId="65848E1C" w14:textId="77777777" w:rsidR="001B4CBE" w:rsidRDefault="0033419E">
            <w:pPr>
              <w:numPr>
                <w:ilvl w:val="0"/>
                <w:numId w:val="220"/>
              </w:numPr>
              <w:ind w:left="238"/>
              <w:jc w:val="left"/>
              <w:rPr>
                <w:sz w:val="20"/>
              </w:rPr>
            </w:pPr>
            <w:r>
              <w:rPr>
                <w:sz w:val="20"/>
              </w:rPr>
              <w:t>Audit trail functionality, logging all system-generated payment data strings, including user ID, timestamp, applied payment rate, and source expenditure reference.</w:t>
            </w:r>
          </w:p>
          <w:p w14:paraId="294CBCE9" w14:textId="77777777" w:rsidR="001B4CBE" w:rsidRDefault="0033419E">
            <w:pPr>
              <w:numPr>
                <w:ilvl w:val="0"/>
                <w:numId w:val="220"/>
              </w:numPr>
              <w:ind w:left="238"/>
              <w:jc w:val="left"/>
              <w:rPr>
                <w:sz w:val="20"/>
              </w:rPr>
            </w:pPr>
            <w:r>
              <w:rPr>
                <w:sz w:val="20"/>
              </w:rPr>
              <w:t>Validation and exception handling, flagging inconsistencies in payment calculations or missing mSCOA segments for correction before approval.</w:t>
            </w:r>
          </w:p>
          <w:p w14:paraId="7FF81055" w14:textId="77777777" w:rsidR="001B4CBE" w:rsidRDefault="0033419E">
            <w:pPr>
              <w:numPr>
                <w:ilvl w:val="0"/>
                <w:numId w:val="220"/>
              </w:numPr>
              <w:ind w:left="238"/>
              <w:jc w:val="left"/>
              <w:rPr>
                <w:sz w:val="20"/>
              </w:rPr>
            </w:pPr>
            <w:r>
              <w:rPr>
                <w:sz w:val="20"/>
              </w:rPr>
              <w:lastRenderedPageBreak/>
              <w:t>Export capability, allowing users to extract generated payment and bank account data strings for internal review, audit preparation, and submission to National Treasury.</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9776FA" w14:textId="77777777" w:rsidR="001B4CBE" w:rsidRDefault="0033419E">
            <w:pPr>
              <w:pStyle w:val="TableNormal0"/>
            </w:pPr>
            <w:r>
              <w:lastRenderedPageBreak/>
              <w:t>Determine creditor budget liability payments to be made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BC3674" w14:textId="77777777" w:rsidR="001B4CBE" w:rsidRDefault="0033419E">
            <w:pPr>
              <w:pStyle w:val="TableNormal0"/>
            </w:pPr>
            <w:r>
              <w:t>Determine creditor liability budget</w:t>
            </w:r>
          </w:p>
        </w:tc>
      </w:tr>
      <w:tr w:rsidR="001B4CBE" w14:paraId="5AE50AE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B9F932" w14:textId="77777777" w:rsidR="001B4CBE" w:rsidRDefault="0033419E">
            <w:pPr>
              <w:pStyle w:val="TableNormal0"/>
            </w:pPr>
            <w:r>
              <w:lastRenderedPageBreak/>
              <w:t>CRB4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99C1FE" w14:textId="77777777" w:rsidR="001B4CBE" w:rsidRDefault="0033419E">
            <w:pPr>
              <w:pStyle w:val="TableNormal0"/>
            </w:pPr>
            <w:r>
              <w:t>Apply budgeted creditor payment rates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B3FB0D" w14:textId="77777777" w:rsidR="001B4CBE" w:rsidRDefault="0033419E">
            <w:pPr>
              <w:jc w:val="left"/>
              <w:rPr>
                <w:sz w:val="20"/>
              </w:rPr>
            </w:pPr>
            <w:r>
              <w:rPr>
                <w:sz w:val="20"/>
              </w:rPr>
              <w:t>Enable the ability within the Creditors Budget System Functionality to apply the budgeted creditor payment rates to the planned operational and capital expenditure by item classification, funding, and project. This functionality ensures that the accounts payable forecasts reflect realistic payment behaviours by incorporating predefined or system-calculated payment rates into the budgeting process. The purpose is to improve the accuracy of projected creditor balances and cash flow planning, while ensuring co</w:t>
            </w:r>
            <w:r>
              <w:rPr>
                <w:sz w:val="20"/>
              </w:rPr>
              <w:t>mpliance with MFMA, GRAP, and mSCOA Regulations. The system functionality must support:</w:t>
            </w:r>
          </w:p>
          <w:p w14:paraId="6DB2EA07" w14:textId="77777777" w:rsidR="001B4CBE" w:rsidRDefault="0033419E">
            <w:pPr>
              <w:jc w:val="left"/>
              <w:rPr>
                <w:sz w:val="20"/>
              </w:rPr>
            </w:pPr>
            <w:r>
              <w:rPr>
                <w:sz w:val="20"/>
              </w:rPr>
              <w:t xml:space="preserve"> </w:t>
            </w:r>
          </w:p>
          <w:p w14:paraId="03C8F340" w14:textId="77777777" w:rsidR="001B4CBE" w:rsidRDefault="0033419E">
            <w:pPr>
              <w:numPr>
                <w:ilvl w:val="0"/>
                <w:numId w:val="222"/>
              </w:numPr>
              <w:ind w:left="238"/>
              <w:jc w:val="left"/>
              <w:rPr>
                <w:sz w:val="20"/>
              </w:rPr>
            </w:pPr>
            <w:r>
              <w:rPr>
                <w:sz w:val="20"/>
              </w:rPr>
              <w:t xml:space="preserve">Application engine for payment rates, automatically applying the budgeted creditor payment rates to each planned capital and operational expenditure item based on </w:t>
            </w:r>
            <w:r>
              <w:rPr>
                <w:sz w:val="20"/>
              </w:rPr>
              <w:t>classification, funding source, and project details.</w:t>
            </w:r>
          </w:p>
          <w:p w14:paraId="4F289685" w14:textId="77777777" w:rsidR="001B4CBE" w:rsidRDefault="0033419E">
            <w:pPr>
              <w:numPr>
                <w:ilvl w:val="0"/>
                <w:numId w:val="222"/>
              </w:numPr>
              <w:ind w:left="238"/>
              <w:jc w:val="left"/>
              <w:rPr>
                <w:sz w:val="20"/>
              </w:rPr>
            </w:pPr>
            <w:r>
              <w:rPr>
                <w:sz w:val="20"/>
              </w:rPr>
              <w:t>Seven-segment mSCOA alignment, ensuring all calculated values maintain consistent classification across project, item, fund, function, region, cost centre, and objective segments.</w:t>
            </w:r>
          </w:p>
          <w:p w14:paraId="632355F7" w14:textId="77777777" w:rsidR="001B4CBE" w:rsidRDefault="0033419E">
            <w:pPr>
              <w:numPr>
                <w:ilvl w:val="0"/>
                <w:numId w:val="222"/>
              </w:numPr>
              <w:ind w:left="238"/>
              <w:jc w:val="left"/>
              <w:rPr>
                <w:sz w:val="20"/>
              </w:rPr>
            </w:pPr>
            <w:r>
              <w:rPr>
                <w:sz w:val="20"/>
              </w:rPr>
              <w:t>Customisable rate assignment, allowing users to set or override system-calculated payment rates by item classification or fund, where required for specific budgeting scenarios.</w:t>
            </w:r>
          </w:p>
          <w:p w14:paraId="5DA5C2EA" w14:textId="77777777" w:rsidR="001B4CBE" w:rsidRDefault="0033419E">
            <w:pPr>
              <w:numPr>
                <w:ilvl w:val="0"/>
                <w:numId w:val="222"/>
              </w:numPr>
              <w:ind w:left="238"/>
              <w:jc w:val="left"/>
              <w:rPr>
                <w:sz w:val="20"/>
              </w:rPr>
            </w:pPr>
            <w:r>
              <w:rPr>
                <w:sz w:val="20"/>
              </w:rPr>
              <w:t>Real-time recalculation, updating projected creditor balances when payment rates or planned expenditure values are changed during the budget development process.</w:t>
            </w:r>
          </w:p>
          <w:p w14:paraId="3B337136" w14:textId="77777777" w:rsidR="001B4CBE" w:rsidRDefault="0033419E">
            <w:pPr>
              <w:numPr>
                <w:ilvl w:val="0"/>
                <w:numId w:val="222"/>
              </w:numPr>
              <w:ind w:left="238"/>
              <w:jc w:val="left"/>
              <w:rPr>
                <w:sz w:val="20"/>
              </w:rPr>
            </w:pPr>
            <w:r>
              <w:rPr>
                <w:sz w:val="20"/>
              </w:rPr>
              <w:t>Scenario simulation capability, supporting “what-if” analysis for payment rate adjustments to assess their impact on creditor balances and liquidity projections.</w:t>
            </w:r>
          </w:p>
          <w:p w14:paraId="3F8AF52A" w14:textId="77777777" w:rsidR="001B4CBE" w:rsidRDefault="0033419E">
            <w:pPr>
              <w:numPr>
                <w:ilvl w:val="0"/>
                <w:numId w:val="222"/>
              </w:numPr>
              <w:ind w:left="238"/>
              <w:jc w:val="left"/>
              <w:rPr>
                <w:sz w:val="20"/>
              </w:rPr>
            </w:pPr>
            <w:r>
              <w:rPr>
                <w:sz w:val="20"/>
              </w:rPr>
              <w:t xml:space="preserve">Audit trail </w:t>
            </w:r>
            <w:r>
              <w:rPr>
                <w:sz w:val="20"/>
              </w:rPr>
              <w:t>functionality, recording all applications of payment rates, including source of the rate, user ID, timestamp, and affected expenditure lines.</w:t>
            </w:r>
          </w:p>
          <w:p w14:paraId="50EC3036" w14:textId="77777777" w:rsidR="001B4CBE" w:rsidRDefault="0033419E">
            <w:pPr>
              <w:numPr>
                <w:ilvl w:val="0"/>
                <w:numId w:val="222"/>
              </w:numPr>
              <w:ind w:left="238"/>
              <w:jc w:val="left"/>
              <w:rPr>
                <w:sz w:val="20"/>
              </w:rPr>
            </w:pPr>
            <w:r>
              <w:rPr>
                <w:sz w:val="20"/>
              </w:rPr>
              <w:lastRenderedPageBreak/>
              <w:t>Integrated reporting view, displaying applied payment rates alongside corresponding expenditure and projected outstanding creditor amounts by item, project, and fund.</w:t>
            </w:r>
          </w:p>
          <w:p w14:paraId="10026D4C" w14:textId="77777777" w:rsidR="001B4CBE" w:rsidRDefault="0033419E">
            <w:pPr>
              <w:numPr>
                <w:ilvl w:val="0"/>
                <w:numId w:val="222"/>
              </w:numPr>
              <w:ind w:left="238"/>
              <w:jc w:val="left"/>
              <w:rPr>
                <w:sz w:val="20"/>
              </w:rPr>
            </w:pPr>
            <w:r>
              <w:rPr>
                <w:sz w:val="20"/>
              </w:rPr>
              <w:t>Export capability, allowing the calculated accounts payable forecast with applied payment rates to be extracted for management review, internal reporting, or audit reference.</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27C2BE" w14:textId="77777777" w:rsidR="001B4CBE" w:rsidRDefault="0033419E">
            <w:pPr>
              <w:pStyle w:val="TableNormal0"/>
            </w:pPr>
            <w:r>
              <w:lastRenderedPageBreak/>
              <w:t>Determine creditor budget liability payments to be made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66CD76" w14:textId="77777777" w:rsidR="001B4CBE" w:rsidRDefault="0033419E">
            <w:pPr>
              <w:pStyle w:val="TableNormal0"/>
            </w:pPr>
            <w:r>
              <w:t>Determine creditor liability budget</w:t>
            </w:r>
          </w:p>
        </w:tc>
      </w:tr>
      <w:tr w:rsidR="001B4CBE" w14:paraId="4DB8FF1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E0DE85" w14:textId="77777777" w:rsidR="001B4CBE" w:rsidRDefault="0033419E">
            <w:pPr>
              <w:pStyle w:val="TableNormal0"/>
            </w:pPr>
            <w:r>
              <w:t>CRB44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C5658B" w14:textId="77777777" w:rsidR="001B4CBE" w:rsidRDefault="0033419E">
            <w:pPr>
              <w:pStyle w:val="TableNormal0"/>
            </w:pPr>
            <w:r>
              <w:t xml:space="preserve">View budgeted creditor payment data strings </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D53512" w14:textId="77777777" w:rsidR="001B4CBE" w:rsidRDefault="0033419E">
            <w:pPr>
              <w:jc w:val="left"/>
              <w:rPr>
                <w:sz w:val="20"/>
              </w:rPr>
            </w:pPr>
            <w:r>
              <w:rPr>
                <w:sz w:val="20"/>
              </w:rPr>
              <w:t>Enable the ability to view budgeted data strings in the Creditors System Functionality for budgeted payments. This functionality must allow authorised users to electronically access structured budget data related to anticipated creditor payments, enabling validation, monitoring, and reconciliation of projected payment obligations. The purpose is to ensure transparency of budget allocations for creditor-related transactions, support alignment with approved budgets, and maintain compliance with MFMA, mSCOA Re</w:t>
            </w:r>
            <w:r>
              <w:rPr>
                <w:sz w:val="20"/>
              </w:rPr>
              <w:t>gulations, and National Treasury budgeting requirements. The system functionality must support:</w:t>
            </w:r>
          </w:p>
          <w:p w14:paraId="316200DB" w14:textId="77777777" w:rsidR="001B4CBE" w:rsidRDefault="0033419E">
            <w:pPr>
              <w:jc w:val="left"/>
              <w:rPr>
                <w:sz w:val="20"/>
              </w:rPr>
            </w:pPr>
            <w:r>
              <w:rPr>
                <w:sz w:val="20"/>
              </w:rPr>
              <w:t xml:space="preserve"> </w:t>
            </w:r>
          </w:p>
          <w:p w14:paraId="17C79B37" w14:textId="77777777" w:rsidR="001B4CBE" w:rsidRDefault="0033419E">
            <w:pPr>
              <w:numPr>
                <w:ilvl w:val="0"/>
                <w:numId w:val="224"/>
              </w:numPr>
              <w:ind w:left="238"/>
              <w:jc w:val="left"/>
              <w:rPr>
                <w:sz w:val="20"/>
              </w:rPr>
            </w:pPr>
            <w:r>
              <w:rPr>
                <w:sz w:val="20"/>
              </w:rPr>
              <w:t xml:space="preserve">On-screen display of budgeted </w:t>
            </w:r>
            <w:r>
              <w:rPr>
                <w:sz w:val="20"/>
              </w:rPr>
              <w:t>payment data strings including projected amounts, payment timing, and creditor references</w:t>
            </w:r>
          </w:p>
          <w:p w14:paraId="5F9A55A9" w14:textId="77777777" w:rsidR="001B4CBE" w:rsidRDefault="0033419E">
            <w:pPr>
              <w:numPr>
                <w:ilvl w:val="0"/>
                <w:numId w:val="224"/>
              </w:numPr>
              <w:ind w:left="238"/>
              <w:jc w:val="left"/>
              <w:rPr>
                <w:sz w:val="20"/>
              </w:rPr>
            </w:pPr>
            <w:r>
              <w:rPr>
                <w:sz w:val="20"/>
              </w:rPr>
              <w:t>mSCOA segment alignment showing item, function, project, department, and funding source classifications for each budgeted data string</w:t>
            </w:r>
          </w:p>
          <w:p w14:paraId="3ED51594" w14:textId="77777777" w:rsidR="001B4CBE" w:rsidRDefault="0033419E">
            <w:pPr>
              <w:numPr>
                <w:ilvl w:val="0"/>
                <w:numId w:val="224"/>
              </w:numPr>
              <w:ind w:left="238"/>
              <w:jc w:val="left"/>
              <w:rPr>
                <w:sz w:val="20"/>
              </w:rPr>
            </w:pPr>
            <w:r>
              <w:rPr>
                <w:sz w:val="20"/>
              </w:rPr>
              <w:t>Linkage to expenditure type and payment estimates allowing users to trace the origin and basis of each projected payment</w:t>
            </w:r>
          </w:p>
          <w:p w14:paraId="0FA998CC" w14:textId="77777777" w:rsidR="001B4CBE" w:rsidRDefault="0033419E">
            <w:pPr>
              <w:numPr>
                <w:ilvl w:val="0"/>
                <w:numId w:val="224"/>
              </w:numPr>
              <w:ind w:left="238"/>
              <w:jc w:val="left"/>
              <w:rPr>
                <w:sz w:val="20"/>
              </w:rPr>
            </w:pPr>
            <w:r>
              <w:rPr>
                <w:sz w:val="20"/>
              </w:rPr>
              <w:t>Filtering and search functionality to view budgeted payment data strings by creditor, department, expenditure category, or financial year</w:t>
            </w:r>
          </w:p>
          <w:p w14:paraId="78578F44" w14:textId="77777777" w:rsidR="001B4CBE" w:rsidRDefault="0033419E">
            <w:pPr>
              <w:numPr>
                <w:ilvl w:val="0"/>
                <w:numId w:val="224"/>
              </w:numPr>
              <w:ind w:left="238"/>
              <w:jc w:val="left"/>
              <w:rPr>
                <w:sz w:val="20"/>
              </w:rPr>
            </w:pPr>
            <w:r>
              <w:rPr>
                <w:sz w:val="20"/>
              </w:rPr>
              <w:t>Real-time visibility of all budgeted creditor payments for operational planning, monitoring, and cash flow forecasting</w:t>
            </w:r>
          </w:p>
          <w:p w14:paraId="522016A4" w14:textId="77777777" w:rsidR="001B4CBE" w:rsidRDefault="0033419E">
            <w:pPr>
              <w:numPr>
                <w:ilvl w:val="0"/>
                <w:numId w:val="224"/>
              </w:numPr>
              <w:ind w:left="238"/>
              <w:jc w:val="left"/>
              <w:rPr>
                <w:sz w:val="20"/>
              </w:rPr>
            </w:pPr>
            <w:r>
              <w:rPr>
                <w:sz w:val="20"/>
              </w:rPr>
              <w:t>Role-based access control to ensure only authorised officials may view and interrogate budgeted payment data strings</w:t>
            </w:r>
          </w:p>
          <w:p w14:paraId="341183FF" w14:textId="77777777" w:rsidR="001B4CBE" w:rsidRDefault="0033419E">
            <w:pPr>
              <w:numPr>
                <w:ilvl w:val="0"/>
                <w:numId w:val="224"/>
              </w:numPr>
              <w:ind w:left="238"/>
              <w:jc w:val="left"/>
              <w:rPr>
                <w:sz w:val="20"/>
              </w:rPr>
            </w:pPr>
            <w:r>
              <w:rPr>
                <w:sz w:val="20"/>
              </w:rPr>
              <w:lastRenderedPageBreak/>
              <w:t>Audit trail functionality to log all actions related to accessing or retrieving budgeted payment data, including user ID, timestamp, and viewed records</w:t>
            </w:r>
          </w:p>
          <w:p w14:paraId="1F018F20" w14:textId="77777777" w:rsidR="001B4CBE" w:rsidRDefault="0033419E">
            <w:pPr>
              <w:numPr>
                <w:ilvl w:val="0"/>
                <w:numId w:val="224"/>
              </w:numPr>
              <w:ind w:left="238"/>
              <w:jc w:val="left"/>
              <w:rPr>
                <w:sz w:val="20"/>
              </w:rPr>
            </w:pPr>
            <w:r>
              <w:rPr>
                <w:sz w:val="20"/>
              </w:rPr>
              <w:t>Export and reporting capability to generate reports of budgeted payments by creditor, classification, or segment in Excel or PDF format for internal controls, audit, or oversight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DC8F07" w14:textId="77777777" w:rsidR="001B4CBE" w:rsidRDefault="0033419E">
            <w:pPr>
              <w:pStyle w:val="TableNormal0"/>
            </w:pPr>
            <w:r>
              <w:lastRenderedPageBreak/>
              <w:t>Review creditor liability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67AF33" w14:textId="77777777" w:rsidR="001B4CBE" w:rsidRDefault="0033419E">
            <w:pPr>
              <w:pStyle w:val="TableNormal0"/>
            </w:pPr>
            <w:r>
              <w:t>Determine creditor liability budget</w:t>
            </w:r>
          </w:p>
        </w:tc>
      </w:tr>
      <w:tr w:rsidR="001B4CBE" w14:paraId="6DF151D3"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1EB460" w14:textId="77777777" w:rsidR="001B4CBE" w:rsidRDefault="0033419E">
            <w:pPr>
              <w:pStyle w:val="TableNormal0"/>
            </w:pPr>
            <w:r>
              <w:t>CRB46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FAA85C" w14:textId="77777777" w:rsidR="001B4CBE" w:rsidRDefault="0033419E">
            <w:pPr>
              <w:pStyle w:val="TableNormal0"/>
            </w:pPr>
            <w:r>
              <w:t>View creditor liability budget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1990F7" w14:textId="77777777" w:rsidR="001B4CBE" w:rsidRDefault="0033419E">
            <w:pPr>
              <w:jc w:val="left"/>
              <w:rPr>
                <w:sz w:val="20"/>
              </w:rPr>
            </w:pPr>
            <w:r>
              <w:rPr>
                <w:sz w:val="20"/>
              </w:rPr>
              <w:t>Enable the ability within the Creditors Budgeting System Functionality to view creditor budgeted liability data strings on the system for review, including the mSCOA segmentation. This functionality must allow authorised users to electronically access all budgeted creditor liabilities captured in the system, along with the detailed mSCOA segment classification for each entry. The purpose is to ensure transparency of projected liabilities, support validation against budget allocations, and maintain complianc</w:t>
            </w:r>
            <w:r>
              <w:rPr>
                <w:sz w:val="20"/>
              </w:rPr>
              <w:t>e with MFMA, mSCOA Regulations, and National Treasury directives on creditor management. The system functionality must support:</w:t>
            </w:r>
          </w:p>
          <w:p w14:paraId="63DB0867" w14:textId="77777777" w:rsidR="001B4CBE" w:rsidRDefault="0033419E">
            <w:pPr>
              <w:jc w:val="left"/>
              <w:rPr>
                <w:sz w:val="20"/>
              </w:rPr>
            </w:pPr>
            <w:r>
              <w:rPr>
                <w:sz w:val="20"/>
              </w:rPr>
              <w:t xml:space="preserve"> </w:t>
            </w:r>
          </w:p>
          <w:p w14:paraId="64DE4BDB" w14:textId="77777777" w:rsidR="001B4CBE" w:rsidRDefault="0033419E">
            <w:pPr>
              <w:numPr>
                <w:ilvl w:val="0"/>
                <w:numId w:val="226"/>
              </w:numPr>
              <w:ind w:left="238"/>
              <w:jc w:val="left"/>
              <w:rPr>
                <w:sz w:val="20"/>
              </w:rPr>
            </w:pPr>
            <w:r>
              <w:rPr>
                <w:sz w:val="20"/>
              </w:rPr>
              <w:t>On-screen display of creditor budgeted liability data strings including projected payment values, creditor details, and associated financial period</w:t>
            </w:r>
          </w:p>
          <w:p w14:paraId="3F10F4BD" w14:textId="77777777" w:rsidR="001B4CBE" w:rsidRDefault="0033419E">
            <w:pPr>
              <w:numPr>
                <w:ilvl w:val="0"/>
                <w:numId w:val="226"/>
              </w:numPr>
              <w:ind w:left="238"/>
              <w:jc w:val="left"/>
              <w:rPr>
                <w:sz w:val="20"/>
              </w:rPr>
            </w:pPr>
            <w:r>
              <w:rPr>
                <w:sz w:val="20"/>
              </w:rPr>
              <w:t>Full mSCOA segment visibility showing item, function, project, department, and funding source segments linked to each liability string</w:t>
            </w:r>
          </w:p>
          <w:p w14:paraId="0889CAE2" w14:textId="77777777" w:rsidR="001B4CBE" w:rsidRDefault="0033419E">
            <w:pPr>
              <w:numPr>
                <w:ilvl w:val="0"/>
                <w:numId w:val="226"/>
              </w:numPr>
              <w:ind w:left="238"/>
              <w:jc w:val="left"/>
              <w:rPr>
                <w:sz w:val="20"/>
              </w:rPr>
            </w:pPr>
            <w:r>
              <w:rPr>
                <w:sz w:val="20"/>
              </w:rPr>
              <w:t>Search and filter functionality to enable targeted review of liabilities by creditor name, segment, financial year, or classification</w:t>
            </w:r>
          </w:p>
          <w:p w14:paraId="2938F9DF" w14:textId="77777777" w:rsidR="001B4CBE" w:rsidRDefault="0033419E">
            <w:pPr>
              <w:numPr>
                <w:ilvl w:val="0"/>
                <w:numId w:val="226"/>
              </w:numPr>
              <w:ind w:left="238"/>
              <w:jc w:val="left"/>
              <w:rPr>
                <w:sz w:val="20"/>
              </w:rPr>
            </w:pPr>
            <w:r>
              <w:rPr>
                <w:sz w:val="20"/>
              </w:rPr>
              <w:t>Real-time access to updated liability strings reflecting adjustments or corrections made during the budgeting process</w:t>
            </w:r>
          </w:p>
          <w:p w14:paraId="09D6BB94" w14:textId="77777777" w:rsidR="001B4CBE" w:rsidRDefault="0033419E">
            <w:pPr>
              <w:numPr>
                <w:ilvl w:val="0"/>
                <w:numId w:val="226"/>
              </w:numPr>
              <w:ind w:left="238"/>
              <w:jc w:val="left"/>
              <w:rPr>
                <w:sz w:val="20"/>
              </w:rPr>
            </w:pPr>
            <w:r>
              <w:rPr>
                <w:sz w:val="20"/>
              </w:rPr>
              <w:t>Linkage to original data sources or estimates to support validation of liability amounts and classification accuracy</w:t>
            </w:r>
          </w:p>
          <w:p w14:paraId="0DE6CEE5" w14:textId="77777777" w:rsidR="001B4CBE" w:rsidRDefault="0033419E">
            <w:pPr>
              <w:numPr>
                <w:ilvl w:val="0"/>
                <w:numId w:val="226"/>
              </w:numPr>
              <w:ind w:left="238"/>
              <w:jc w:val="left"/>
              <w:rPr>
                <w:sz w:val="20"/>
              </w:rPr>
            </w:pPr>
            <w:r>
              <w:rPr>
                <w:sz w:val="20"/>
              </w:rPr>
              <w:t>Role-based access control to ensure that only authorised users may access and review creditor liability budget data</w:t>
            </w:r>
          </w:p>
          <w:p w14:paraId="6A9BEE85" w14:textId="77777777" w:rsidR="001B4CBE" w:rsidRDefault="0033419E">
            <w:pPr>
              <w:numPr>
                <w:ilvl w:val="0"/>
                <w:numId w:val="226"/>
              </w:numPr>
              <w:ind w:left="238"/>
              <w:jc w:val="left"/>
              <w:rPr>
                <w:sz w:val="20"/>
              </w:rPr>
            </w:pPr>
            <w:r>
              <w:rPr>
                <w:sz w:val="20"/>
              </w:rPr>
              <w:lastRenderedPageBreak/>
              <w:t>Audit trail functionality to record all viewing activity, including user ID, access time, and data string reference</w:t>
            </w:r>
          </w:p>
          <w:p w14:paraId="7B1A6185" w14:textId="77777777" w:rsidR="001B4CBE" w:rsidRDefault="0033419E">
            <w:pPr>
              <w:numPr>
                <w:ilvl w:val="0"/>
                <w:numId w:val="226"/>
              </w:numPr>
              <w:ind w:left="238"/>
              <w:jc w:val="left"/>
              <w:rPr>
                <w:sz w:val="20"/>
              </w:rPr>
            </w:pPr>
            <w:r>
              <w:rPr>
                <w:sz w:val="20"/>
              </w:rPr>
              <w:t>Export and reporting capability to generate liability reports by creditor, mSCOA segment, or department in Excel or PDF format for planning, oversight, or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E1C1929" w14:textId="77777777" w:rsidR="001B4CBE" w:rsidRDefault="0033419E">
            <w:pPr>
              <w:pStyle w:val="TableNormal0"/>
            </w:pPr>
            <w:r>
              <w:lastRenderedPageBreak/>
              <w:t>Review creditor liability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FE1ED2" w14:textId="77777777" w:rsidR="001B4CBE" w:rsidRDefault="0033419E">
            <w:pPr>
              <w:pStyle w:val="TableNormal0"/>
            </w:pPr>
            <w:r>
              <w:t>Determine creditor liability budget</w:t>
            </w:r>
          </w:p>
        </w:tc>
      </w:tr>
      <w:tr w:rsidR="001B4CBE" w14:paraId="0F794F39"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DD0F4D" w14:textId="77777777" w:rsidR="001B4CBE" w:rsidRDefault="0033419E">
            <w:pPr>
              <w:pStyle w:val="TableNormal0"/>
            </w:pPr>
            <w:r>
              <w:t>CRB41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A0DC5C" w14:textId="77777777" w:rsidR="001B4CBE" w:rsidRDefault="0033419E">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3271AA" w14:textId="77777777" w:rsidR="001B4CBE" w:rsidRDefault="0033419E">
            <w:pPr>
              <w:jc w:val="left"/>
              <w:rPr>
                <w:sz w:val="20"/>
              </w:rPr>
            </w:pPr>
            <w:r>
              <w:rPr>
                <w:sz w:val="20"/>
              </w:rPr>
              <w:t>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The purpose is to prevent errors in budget preparation and submission, enhance data integrity, and support alignment with the</w:t>
            </w:r>
            <w:r>
              <w:rPr>
                <w:sz w:val="20"/>
              </w:rPr>
              <w:t xml:space="preserve"> MFMA, mSCOA Regulations, and National Treasury’s technical guidance. The system functionality must support:</w:t>
            </w:r>
          </w:p>
          <w:p w14:paraId="6C3F6218" w14:textId="77777777" w:rsidR="001B4CBE" w:rsidRDefault="0033419E">
            <w:pPr>
              <w:jc w:val="left"/>
              <w:rPr>
                <w:sz w:val="20"/>
              </w:rPr>
            </w:pPr>
            <w:r>
              <w:rPr>
                <w:sz w:val="20"/>
              </w:rPr>
              <w:t xml:space="preserve"> </w:t>
            </w:r>
          </w:p>
          <w:p w14:paraId="56A31CAB" w14:textId="77777777" w:rsidR="001B4CBE" w:rsidRDefault="0033419E">
            <w:pPr>
              <w:numPr>
                <w:ilvl w:val="0"/>
                <w:numId w:val="228"/>
              </w:numPr>
              <w:ind w:left="238"/>
              <w:jc w:val="left"/>
              <w:rPr>
                <w:sz w:val="20"/>
              </w:rPr>
            </w:pPr>
            <w:r>
              <w:rPr>
                <w:sz w:val="20"/>
              </w:rPr>
              <w:t>Automated validation engine, running real-time or scheduled checks on all mSCOA data strings created within the budget system functionality.</w:t>
            </w:r>
          </w:p>
          <w:p w14:paraId="4A8F9FF7" w14:textId="77777777" w:rsidR="001B4CBE" w:rsidRDefault="0033419E">
            <w:pPr>
              <w:numPr>
                <w:ilvl w:val="0"/>
                <w:numId w:val="228"/>
              </w:numPr>
              <w:ind w:left="238"/>
              <w:jc w:val="left"/>
              <w:rPr>
                <w:sz w:val="20"/>
              </w:rPr>
            </w:pPr>
            <w:r>
              <w:rPr>
                <w:sz w:val="20"/>
              </w:rPr>
              <w:t>Segment combination validation, confirming that the project, item, fund, function, region, costing MSC are valid and used in approved combinations.</w:t>
            </w:r>
          </w:p>
          <w:p w14:paraId="02F8AA64" w14:textId="77777777" w:rsidR="001B4CBE" w:rsidRDefault="0033419E">
            <w:pPr>
              <w:numPr>
                <w:ilvl w:val="0"/>
                <w:numId w:val="228"/>
              </w:numPr>
              <w:ind w:left="238"/>
              <w:jc w:val="left"/>
              <w:rPr>
                <w:sz w:val="20"/>
              </w:rPr>
            </w:pPr>
            <w:r>
              <w:rPr>
                <w:sz w:val="20"/>
              </w:rPr>
              <w:t>Rule-based logic integration, applying National Treasury’s most recent validation rules and business process requirements to all data strings.</w:t>
            </w:r>
          </w:p>
          <w:p w14:paraId="18AD61C6" w14:textId="77777777" w:rsidR="001B4CBE" w:rsidRDefault="0033419E">
            <w:pPr>
              <w:numPr>
                <w:ilvl w:val="0"/>
                <w:numId w:val="228"/>
              </w:numPr>
              <w:ind w:left="238"/>
              <w:jc w:val="left"/>
              <w:rPr>
                <w:sz w:val="20"/>
              </w:rPr>
            </w:pPr>
            <w:r>
              <w:rPr>
                <w:sz w:val="20"/>
              </w:rPr>
              <w:t>Error and warning flagging, identifying invalid or non-compliant segment combinations with clear explanations and suggested corrective actions.</w:t>
            </w:r>
          </w:p>
          <w:p w14:paraId="4E8C992F" w14:textId="77777777" w:rsidR="001B4CBE" w:rsidRDefault="0033419E">
            <w:pPr>
              <w:numPr>
                <w:ilvl w:val="0"/>
                <w:numId w:val="228"/>
              </w:numPr>
              <w:ind w:left="238"/>
              <w:jc w:val="left"/>
              <w:rPr>
                <w:sz w:val="20"/>
              </w:rPr>
            </w:pPr>
            <w:r>
              <w:rPr>
                <w:sz w:val="20"/>
              </w:rPr>
              <w:t>Validation dashboard, providing users with a consolidated view of all validated data strings, including pass, warning, or error statuses.</w:t>
            </w:r>
          </w:p>
          <w:p w14:paraId="02DD9005" w14:textId="77777777" w:rsidR="001B4CBE" w:rsidRDefault="0033419E">
            <w:pPr>
              <w:numPr>
                <w:ilvl w:val="0"/>
                <w:numId w:val="228"/>
              </w:numPr>
              <w:ind w:left="238"/>
              <w:jc w:val="left"/>
              <w:rPr>
                <w:sz w:val="20"/>
              </w:rPr>
            </w:pPr>
            <w:r>
              <w:rPr>
                <w:sz w:val="20"/>
              </w:rPr>
              <w:t>Exception management functionality, allowing authorised</w:t>
            </w:r>
            <w:r>
              <w:rPr>
                <w:sz w:val="20"/>
              </w:rPr>
              <w:t xml:space="preserve"> users to correct and resubmit flagged data strings directly within the system.</w:t>
            </w:r>
          </w:p>
          <w:p w14:paraId="08EAD188" w14:textId="77777777" w:rsidR="001B4CBE" w:rsidRDefault="0033419E">
            <w:pPr>
              <w:numPr>
                <w:ilvl w:val="0"/>
                <w:numId w:val="228"/>
              </w:numPr>
              <w:ind w:left="238"/>
              <w:jc w:val="left"/>
              <w:rPr>
                <w:sz w:val="20"/>
              </w:rPr>
            </w:pPr>
            <w:r>
              <w:rPr>
                <w:sz w:val="20"/>
              </w:rPr>
              <w:lastRenderedPageBreak/>
              <w:t>Audit trail capability, recording each validation cycle, including user ID, date/time of validation, and status changes for each data string.</w:t>
            </w:r>
          </w:p>
          <w:p w14:paraId="33750D59" w14:textId="77777777" w:rsidR="001B4CBE" w:rsidRDefault="0033419E">
            <w:pPr>
              <w:numPr>
                <w:ilvl w:val="0"/>
                <w:numId w:val="228"/>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8DEFFB" w14:textId="77777777" w:rsidR="001B4CBE" w:rsidRDefault="0033419E">
            <w:pPr>
              <w:pStyle w:val="TableNormal0"/>
            </w:pPr>
            <w:r>
              <w:lastRenderedPageBreak/>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3C46E9" w14:textId="77777777" w:rsidR="001B4CBE" w:rsidRDefault="0033419E">
            <w:pPr>
              <w:pStyle w:val="TableNormal0"/>
            </w:pPr>
            <w:r>
              <w:t>Determine creditor liability budget</w:t>
            </w:r>
          </w:p>
        </w:tc>
      </w:tr>
      <w:tr w:rsidR="001B4CBE" w14:paraId="690466F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E0EF29" w14:textId="77777777" w:rsidR="001B4CBE" w:rsidRDefault="0033419E">
            <w:pPr>
              <w:pStyle w:val="TableNormal0"/>
            </w:pPr>
            <w:r>
              <w:t>CRB40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F43CD3D" w14:textId="77777777" w:rsidR="001B4CBE" w:rsidRDefault="0033419E">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2572BB" w14:textId="77777777" w:rsidR="001B4CBE" w:rsidRDefault="0033419E">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ors, and ensure compliance with MFMA, mSCOA Regulations, and National Treasury Circulars and system specifications. The system functionality must support:</w:t>
            </w:r>
          </w:p>
          <w:p w14:paraId="62AF340B" w14:textId="77777777" w:rsidR="001B4CBE" w:rsidRDefault="0033419E">
            <w:pPr>
              <w:jc w:val="left"/>
              <w:rPr>
                <w:sz w:val="20"/>
              </w:rPr>
            </w:pPr>
            <w:r>
              <w:rPr>
                <w:sz w:val="20"/>
              </w:rPr>
              <w:t xml:space="preserve"> </w:t>
            </w:r>
          </w:p>
          <w:p w14:paraId="766C681A" w14:textId="77777777" w:rsidR="001B4CBE" w:rsidRDefault="0033419E">
            <w:pPr>
              <w:numPr>
                <w:ilvl w:val="0"/>
                <w:numId w:val="230"/>
              </w:numPr>
              <w:ind w:left="238"/>
              <w:jc w:val="left"/>
              <w:rPr>
                <w:sz w:val="20"/>
              </w:rPr>
            </w:pPr>
            <w:r>
              <w:rPr>
                <w:sz w:val="20"/>
              </w:rPr>
              <w:t>Automated validation engine, running checks in real time or at designated intervals to validate project budget entries against the active budget version of the mSCOA chart.</w:t>
            </w:r>
          </w:p>
          <w:p w14:paraId="37E2B30B" w14:textId="77777777" w:rsidR="001B4CBE" w:rsidRDefault="0033419E">
            <w:pPr>
              <w:numPr>
                <w:ilvl w:val="0"/>
                <w:numId w:val="230"/>
              </w:numPr>
              <w:ind w:left="238"/>
              <w:jc w:val="left"/>
              <w:rPr>
                <w:sz w:val="20"/>
              </w:rPr>
            </w:pPr>
            <w:r>
              <w:rPr>
                <w:sz w:val="20"/>
              </w:rPr>
              <w:t>National Treasury rule integration, applying validations as defined in the most recent mSCOA validation ruleset and business process guidance documents.</w:t>
            </w:r>
          </w:p>
          <w:p w14:paraId="0EFB81BE" w14:textId="77777777" w:rsidR="001B4CBE" w:rsidRDefault="0033419E">
            <w:pPr>
              <w:numPr>
                <w:ilvl w:val="0"/>
                <w:numId w:val="230"/>
              </w:numPr>
              <w:ind w:left="238"/>
              <w:jc w:val="left"/>
              <w:rPr>
                <w:sz w:val="20"/>
              </w:rPr>
            </w:pPr>
            <w:r>
              <w:rPr>
                <w:sz w:val="20"/>
              </w:rPr>
              <w:t>Segment combination verification, checking that the seven mSCOA segments (project, item, fund, function, region, cost centre, and objective) are used in valid and approved combinations.</w:t>
            </w:r>
          </w:p>
          <w:p w14:paraId="61AD1A35" w14:textId="77777777" w:rsidR="001B4CBE" w:rsidRDefault="0033419E">
            <w:pPr>
              <w:numPr>
                <w:ilvl w:val="0"/>
                <w:numId w:val="230"/>
              </w:numPr>
              <w:ind w:left="238"/>
              <w:jc w:val="left"/>
              <w:rPr>
                <w:sz w:val="20"/>
              </w:rPr>
            </w:pPr>
            <w:r>
              <w:rPr>
                <w:sz w:val="20"/>
              </w:rPr>
              <w:t>Error and warning identification, flagging validation breaches with clear indicators, including the type of error, affected segment(s), and suggested corrective action.</w:t>
            </w:r>
          </w:p>
          <w:p w14:paraId="48D34855" w14:textId="77777777" w:rsidR="001B4CBE" w:rsidRDefault="0033419E">
            <w:pPr>
              <w:numPr>
                <w:ilvl w:val="0"/>
                <w:numId w:val="230"/>
              </w:numPr>
              <w:ind w:left="238"/>
              <w:jc w:val="left"/>
              <w:rPr>
                <w:sz w:val="20"/>
              </w:rPr>
            </w:pPr>
            <w:r>
              <w:rPr>
                <w:sz w:val="20"/>
              </w:rPr>
              <w:t xml:space="preserve">Validation summary dashboard, providing a consolidated view of validation results across all </w:t>
            </w:r>
            <w:r>
              <w:rPr>
                <w:sz w:val="20"/>
              </w:rPr>
              <w:lastRenderedPageBreak/>
              <w:t>projects, grouped by severity (e.g. critical error, warning, pass).</w:t>
            </w:r>
          </w:p>
          <w:p w14:paraId="6C8ABFFD" w14:textId="77777777" w:rsidR="001B4CBE" w:rsidRDefault="0033419E">
            <w:pPr>
              <w:numPr>
                <w:ilvl w:val="0"/>
                <w:numId w:val="230"/>
              </w:numPr>
              <w:ind w:left="238"/>
              <w:jc w:val="left"/>
              <w:rPr>
                <w:sz w:val="20"/>
              </w:rPr>
            </w:pPr>
            <w:r>
              <w:rPr>
                <w:sz w:val="20"/>
              </w:rPr>
              <w:t>Validation rule updates, allowing the system to accommodate changes to National Treasury validation logic as new mSCOA versions are released.</w:t>
            </w:r>
          </w:p>
          <w:p w14:paraId="21F44852" w14:textId="77777777" w:rsidR="001B4CBE" w:rsidRDefault="0033419E">
            <w:pPr>
              <w:numPr>
                <w:ilvl w:val="0"/>
                <w:numId w:val="230"/>
              </w:numPr>
              <w:ind w:left="238"/>
              <w:jc w:val="left"/>
              <w:rPr>
                <w:sz w:val="20"/>
              </w:rPr>
            </w:pPr>
            <w:r>
              <w:rPr>
                <w:sz w:val="20"/>
              </w:rPr>
              <w:t>Access-controlled override functionality, permitting designated officials to address or override certain warnings with proper justification and audit logging.</w:t>
            </w:r>
          </w:p>
          <w:p w14:paraId="33872B8F" w14:textId="77777777" w:rsidR="001B4CBE" w:rsidRDefault="0033419E">
            <w:pPr>
              <w:numPr>
                <w:ilvl w:val="0"/>
                <w:numId w:val="230"/>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9EE882" w14:textId="77777777" w:rsidR="001B4CBE" w:rsidRDefault="0033419E">
            <w:pPr>
              <w:pStyle w:val="TableNormal0"/>
            </w:pPr>
            <w:r>
              <w:lastRenderedPageBreak/>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4AC214" w14:textId="77777777" w:rsidR="001B4CBE" w:rsidRDefault="0033419E">
            <w:pPr>
              <w:pStyle w:val="TableNormal0"/>
            </w:pPr>
            <w:r>
              <w:t>Determine creditor liability budget</w:t>
            </w:r>
          </w:p>
        </w:tc>
      </w:tr>
      <w:tr w:rsidR="001B4CBE" w14:paraId="3943C094"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EEC235" w14:textId="77777777" w:rsidR="001B4CBE" w:rsidRDefault="0033419E">
            <w:pPr>
              <w:pStyle w:val="TableNormal0"/>
            </w:pPr>
            <w:r>
              <w:t>CRB30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9D591A" w14:textId="77777777" w:rsidR="001B4CBE" w:rsidRDefault="0033419E">
            <w:pPr>
              <w:pStyle w:val="TableNormal0"/>
            </w:pPr>
            <w:r>
              <w:t>Integrate the budget data strings to budget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6FF8DC" w14:textId="77777777" w:rsidR="001B4CBE" w:rsidRDefault="0033419E">
            <w:pPr>
              <w:jc w:val="left"/>
              <w:rPr>
                <w:sz w:val="20"/>
              </w:rPr>
            </w:pPr>
            <w:r>
              <w:rPr>
                <w:sz w:val="20"/>
              </w:rPr>
              <w:t>Enable the ability to integrate the approved budget data strings from the system functionality to the Budget Management System Functionality. This functionality must allow for the secure and automated transfer of electronically approved budget data into the Budget Management System Functionality to support consolidated budgeting, reporting, and submission processes. The purpose is to ensure seamless data flow, eliminate duplication, and maintain compliance with MFMA, mSCOA Regulations, and National Treasury</w:t>
            </w:r>
            <w:r>
              <w:rPr>
                <w:sz w:val="20"/>
              </w:rPr>
              <w:t xml:space="preserve"> budget submission requirements. The system functionality must support:</w:t>
            </w:r>
          </w:p>
          <w:p w14:paraId="6FAAF586" w14:textId="77777777" w:rsidR="001B4CBE" w:rsidRDefault="0033419E">
            <w:pPr>
              <w:jc w:val="left"/>
              <w:rPr>
                <w:sz w:val="20"/>
              </w:rPr>
            </w:pPr>
            <w:r>
              <w:rPr>
                <w:sz w:val="20"/>
              </w:rPr>
              <w:t xml:space="preserve"> </w:t>
            </w:r>
          </w:p>
          <w:p w14:paraId="0C99FB36" w14:textId="77777777" w:rsidR="001B4CBE" w:rsidRDefault="0033419E">
            <w:pPr>
              <w:numPr>
                <w:ilvl w:val="0"/>
                <w:numId w:val="232"/>
              </w:numPr>
              <w:ind w:left="238"/>
              <w:jc w:val="left"/>
              <w:rPr>
                <w:sz w:val="20"/>
              </w:rPr>
            </w:pPr>
            <w:r>
              <w:rPr>
                <w:sz w:val="20"/>
              </w:rPr>
              <w:t>Automated integration of approved budget data strings, including contra account data strings from the system functionality into the Budget Management System Functionality upon approval</w:t>
            </w:r>
          </w:p>
          <w:p w14:paraId="0A46FEE4" w14:textId="77777777" w:rsidR="001B4CBE" w:rsidRDefault="0033419E">
            <w:pPr>
              <w:numPr>
                <w:ilvl w:val="0"/>
                <w:numId w:val="232"/>
              </w:numPr>
              <w:ind w:left="238"/>
              <w:jc w:val="left"/>
              <w:rPr>
                <w:sz w:val="20"/>
              </w:rPr>
            </w:pPr>
            <w:r>
              <w:rPr>
                <w:sz w:val="20"/>
              </w:rPr>
              <w:t>Validation of data integrity during the integration process to confirm completeness, mSCOA segment alignment, and financial balancing</w:t>
            </w:r>
          </w:p>
          <w:p w14:paraId="60AD341D" w14:textId="77777777" w:rsidR="001B4CBE" w:rsidRDefault="0033419E">
            <w:pPr>
              <w:numPr>
                <w:ilvl w:val="0"/>
                <w:numId w:val="232"/>
              </w:numPr>
              <w:ind w:left="238"/>
              <w:jc w:val="left"/>
              <w:rPr>
                <w:sz w:val="20"/>
              </w:rPr>
            </w:pPr>
            <w:r>
              <w:rPr>
                <w:sz w:val="20"/>
              </w:rPr>
              <w:t>Real-time synchronisation to ensure that any changes to approved operational expenditure data are reflected accurately in the Budget Management System Functionality</w:t>
            </w:r>
          </w:p>
          <w:p w14:paraId="6FB51AB8" w14:textId="77777777" w:rsidR="001B4CBE" w:rsidRDefault="0033419E">
            <w:pPr>
              <w:numPr>
                <w:ilvl w:val="0"/>
                <w:numId w:val="232"/>
              </w:numPr>
              <w:ind w:left="238"/>
              <w:jc w:val="left"/>
              <w:rPr>
                <w:sz w:val="20"/>
              </w:rPr>
            </w:pPr>
            <w:r>
              <w:rPr>
                <w:sz w:val="20"/>
              </w:rPr>
              <w:t>Tracking and reconciliation functionality to confirm successful transfer of each budget data string, with confirmation logs and exception alerts</w:t>
            </w:r>
          </w:p>
          <w:p w14:paraId="11CEEB0D" w14:textId="77777777" w:rsidR="001B4CBE" w:rsidRDefault="0033419E">
            <w:pPr>
              <w:numPr>
                <w:ilvl w:val="0"/>
                <w:numId w:val="232"/>
              </w:numPr>
              <w:ind w:left="238"/>
              <w:jc w:val="left"/>
              <w:rPr>
                <w:sz w:val="20"/>
              </w:rPr>
            </w:pPr>
            <w:r>
              <w:rPr>
                <w:sz w:val="20"/>
              </w:rPr>
              <w:lastRenderedPageBreak/>
              <w:t>Role-based access control to restrict data integration processes to authorised users involved in system administration and budget coordination</w:t>
            </w:r>
          </w:p>
          <w:p w14:paraId="4A1BFBE8" w14:textId="77777777" w:rsidR="001B4CBE" w:rsidRDefault="0033419E">
            <w:pPr>
              <w:numPr>
                <w:ilvl w:val="0"/>
                <w:numId w:val="232"/>
              </w:numPr>
              <w:ind w:left="238"/>
              <w:jc w:val="left"/>
              <w:rPr>
                <w:sz w:val="20"/>
              </w:rPr>
            </w:pPr>
            <w:r>
              <w:rPr>
                <w:sz w:val="20"/>
              </w:rPr>
              <w:t>Audit trail functionality to log all integration actions, including source system, user ID, data string identifiers, date, and time of transfer</w:t>
            </w:r>
          </w:p>
          <w:p w14:paraId="2E9BD73D" w14:textId="77777777" w:rsidR="001B4CBE" w:rsidRDefault="0033419E">
            <w:pPr>
              <w:numPr>
                <w:ilvl w:val="0"/>
                <w:numId w:val="232"/>
              </w:numPr>
              <w:ind w:left="238"/>
              <w:jc w:val="left"/>
              <w:rPr>
                <w:sz w:val="20"/>
              </w:rPr>
            </w:pPr>
            <w:r>
              <w:rPr>
                <w:sz w:val="20"/>
              </w:rPr>
              <w:t>Export and reporting capability to produce integration summaries and status reports in Excel or PDF format for internal verification, audit, or oversight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9CFE7A" w14:textId="77777777" w:rsidR="001B4CBE" w:rsidRDefault="0033419E">
            <w:pPr>
              <w:pStyle w:val="TableNormal0"/>
            </w:pPr>
            <w:r>
              <w:lastRenderedPageBreak/>
              <w:t>Submit draft budget data to core budget system functionality(U)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DB5474" w14:textId="77777777" w:rsidR="001B4CBE" w:rsidRDefault="0033419E">
            <w:pPr>
              <w:pStyle w:val="TableNormal0"/>
            </w:pPr>
            <w:r>
              <w:t>Determine creditor liability budget</w:t>
            </w:r>
          </w:p>
        </w:tc>
      </w:tr>
      <w:tr w:rsidR="001B4CBE" w14:paraId="39AEE8D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3FD0D1" w14:textId="77777777" w:rsidR="001B4CBE" w:rsidRDefault="0033419E">
            <w:pPr>
              <w:pStyle w:val="TableNormal0"/>
            </w:pPr>
            <w:r>
              <w:t>CRB6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63AE712" w14:textId="77777777" w:rsidR="001B4CBE" w:rsidRDefault="0033419E">
            <w:pPr>
              <w:pStyle w:val="TableNormal0"/>
            </w:pPr>
            <w:r>
              <w:t xml:space="preserve">Approve the budget data </w:t>
            </w:r>
            <w:r>
              <w:t>strings for submission</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BF9532" w14:textId="77777777" w:rsidR="001B4CBE" w:rsidRDefault="0033419E">
            <w:pPr>
              <w:jc w:val="left"/>
              <w:rPr>
                <w:sz w:val="20"/>
              </w:rPr>
            </w:pPr>
            <w:r>
              <w:rPr>
                <w:sz w:val="20"/>
              </w:rPr>
              <w:t>Enable the ability to approve the electronic submission of budget data strings from the system functionality to the Budget Management System Functionality. This functionality must allow authorised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w:t>
            </w:r>
            <w:r>
              <w:rPr>
                <w:sz w:val="20"/>
              </w:rPr>
              <w:t>asury reporting requirements. The system functionality must support:</w:t>
            </w:r>
          </w:p>
          <w:p w14:paraId="5CCBA270" w14:textId="77777777" w:rsidR="001B4CBE" w:rsidRDefault="0033419E">
            <w:pPr>
              <w:jc w:val="left"/>
              <w:rPr>
                <w:sz w:val="20"/>
              </w:rPr>
            </w:pPr>
            <w:r>
              <w:rPr>
                <w:sz w:val="20"/>
              </w:rPr>
              <w:t xml:space="preserve"> </w:t>
            </w:r>
          </w:p>
          <w:p w14:paraId="0B238585" w14:textId="77777777" w:rsidR="001B4CBE" w:rsidRDefault="0033419E">
            <w:pPr>
              <w:numPr>
                <w:ilvl w:val="0"/>
                <w:numId w:val="234"/>
              </w:numPr>
              <w:ind w:left="238"/>
              <w:jc w:val="left"/>
              <w:rPr>
                <w:sz w:val="20"/>
              </w:rPr>
            </w:pPr>
            <w:r>
              <w:rPr>
                <w:sz w:val="20"/>
              </w:rPr>
              <w:t>Electronic approval workflow for budget data strings before submission to the Budget Management System Functionality</w:t>
            </w:r>
          </w:p>
          <w:p w14:paraId="6CC60931" w14:textId="77777777" w:rsidR="001B4CBE" w:rsidRDefault="0033419E">
            <w:pPr>
              <w:numPr>
                <w:ilvl w:val="0"/>
                <w:numId w:val="234"/>
              </w:numPr>
              <w:ind w:left="238"/>
              <w:jc w:val="left"/>
              <w:rPr>
                <w:sz w:val="20"/>
              </w:rPr>
            </w:pPr>
            <w:r>
              <w:rPr>
                <w:sz w:val="20"/>
              </w:rPr>
              <w:t>Validation of budget classifications to confirm alignment with mSCOA item, function, department, and project segments prior to approval</w:t>
            </w:r>
          </w:p>
          <w:p w14:paraId="045BA0C1" w14:textId="77777777" w:rsidR="001B4CBE" w:rsidRDefault="0033419E">
            <w:pPr>
              <w:numPr>
                <w:ilvl w:val="0"/>
                <w:numId w:val="234"/>
              </w:numPr>
              <w:ind w:left="238"/>
              <w:jc w:val="left"/>
              <w:rPr>
                <w:sz w:val="20"/>
              </w:rPr>
            </w:pPr>
            <w:r>
              <w:rPr>
                <w:sz w:val="20"/>
              </w:rPr>
              <w:t>On-screen review of the full operational budget data string including values for the three-year MTREF period, funding source references, and regional segmentation</w:t>
            </w:r>
          </w:p>
          <w:p w14:paraId="4A32BAA5" w14:textId="77777777" w:rsidR="001B4CBE" w:rsidRDefault="0033419E">
            <w:pPr>
              <w:numPr>
                <w:ilvl w:val="0"/>
                <w:numId w:val="234"/>
              </w:numPr>
              <w:ind w:left="238"/>
              <w:jc w:val="left"/>
              <w:rPr>
                <w:sz w:val="20"/>
              </w:rPr>
            </w:pPr>
            <w:r>
              <w:rPr>
                <w:sz w:val="20"/>
              </w:rPr>
              <w:t>Approval options including "Approve," "Reject," or "Return for Correction" with electronic comment functionality</w:t>
            </w:r>
          </w:p>
          <w:p w14:paraId="172F1E11" w14:textId="77777777" w:rsidR="001B4CBE" w:rsidRDefault="0033419E">
            <w:pPr>
              <w:numPr>
                <w:ilvl w:val="0"/>
                <w:numId w:val="234"/>
              </w:numPr>
              <w:ind w:left="238"/>
              <w:jc w:val="left"/>
              <w:rPr>
                <w:sz w:val="20"/>
              </w:rPr>
            </w:pPr>
            <w:r>
              <w:rPr>
                <w:sz w:val="20"/>
              </w:rPr>
              <w:t>Role-based access control to restrict approval actions to authorised officials with budget submission responsibilities</w:t>
            </w:r>
          </w:p>
          <w:p w14:paraId="05A128A7" w14:textId="77777777" w:rsidR="001B4CBE" w:rsidRDefault="0033419E">
            <w:pPr>
              <w:numPr>
                <w:ilvl w:val="0"/>
                <w:numId w:val="234"/>
              </w:numPr>
              <w:ind w:left="238"/>
              <w:jc w:val="left"/>
              <w:rPr>
                <w:sz w:val="20"/>
              </w:rPr>
            </w:pPr>
            <w:r>
              <w:rPr>
                <w:sz w:val="20"/>
              </w:rPr>
              <w:lastRenderedPageBreak/>
              <w:t xml:space="preserve">Audit trail </w:t>
            </w:r>
            <w:r>
              <w:rPr>
                <w:sz w:val="20"/>
              </w:rPr>
              <w:t>functionality to record all approval actions, including user ID, decision, comments, timestamp, and version of the data string submitted</w:t>
            </w:r>
          </w:p>
          <w:p w14:paraId="12A1442B" w14:textId="77777777" w:rsidR="001B4CBE" w:rsidRDefault="0033419E">
            <w:pPr>
              <w:numPr>
                <w:ilvl w:val="0"/>
                <w:numId w:val="234"/>
              </w:numPr>
              <w:ind w:left="238"/>
              <w:jc w:val="left"/>
              <w:rPr>
                <w:sz w:val="20"/>
              </w:rPr>
            </w:pPr>
            <w:r>
              <w:rPr>
                <w:sz w:val="20"/>
              </w:rPr>
              <w:t>Real-time status tracking to monitor whether budget data strings are pending, approved, rejected, or resubmitted</w:t>
            </w:r>
          </w:p>
          <w:p w14:paraId="4FC0F39F" w14:textId="77777777" w:rsidR="001B4CBE" w:rsidRDefault="0033419E">
            <w:pPr>
              <w:numPr>
                <w:ilvl w:val="0"/>
                <w:numId w:val="234"/>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4EF7F9" w14:textId="77777777" w:rsidR="001B4CBE" w:rsidRDefault="0033419E">
            <w:pPr>
              <w:pStyle w:val="TableNormal0"/>
            </w:pPr>
            <w:r>
              <w:lastRenderedPageBreak/>
              <w:t>Submit draft budget data to core budget system functionality(U)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8BE3CC" w14:textId="77777777" w:rsidR="001B4CBE" w:rsidRDefault="0033419E">
            <w:pPr>
              <w:pStyle w:val="TableNormal0"/>
            </w:pPr>
            <w:r>
              <w:t>Determine creditor liability budget</w:t>
            </w:r>
          </w:p>
        </w:tc>
      </w:tr>
    </w:tbl>
    <w:p w14:paraId="06286BBC" w14:textId="77777777" w:rsidR="001B4CBE" w:rsidRDefault="001B4CBE">
      <w:pPr>
        <w:pStyle w:val="IDSTYLERDDEFAULT"/>
      </w:pPr>
    </w:p>
    <w:p w14:paraId="57B9D207" w14:textId="77777777" w:rsidR="001B4CBE" w:rsidRDefault="0033419E">
      <w:pPr>
        <w:pStyle w:val="Heading4"/>
      </w:pPr>
      <w:bookmarkStart w:id="34" w:name="_Toc10118"/>
      <w:bookmarkStart w:id="35" w:name="_Toc202210463"/>
      <w:r>
        <w:t>Capital Expenditure, Maintenance and Operating Costs</w:t>
      </w:r>
      <w:bookmarkEnd w:id="34"/>
      <w:bookmarkEnd w:id="35"/>
    </w:p>
    <w:p w14:paraId="0EBB425E" w14:textId="77777777" w:rsidR="001B4CBE" w:rsidRDefault="001B4CBE">
      <w:pPr>
        <w:pStyle w:val="IDSTYLERDDEFAULT"/>
      </w:pPr>
    </w:p>
    <w:p w14:paraId="40EDD23C" w14:textId="77777777" w:rsidR="001B4CBE" w:rsidRDefault="0033419E">
      <w:r>
        <w:t>The process for budgeting for capital expenditure and operational maintenance is a strategic infrastructure and asset management activity that enables municipalities to allocate resources for the creation, renewal, and ongoing upkeep of municipal infrastructure and facilities, ensuring sustainable service delivery and preservation of asset value.</w:t>
      </w:r>
    </w:p>
    <w:p w14:paraId="7EA72993" w14:textId="77777777" w:rsidR="001B4CBE" w:rsidRDefault="001B4CBE"/>
    <w:p w14:paraId="6DF2EE2D" w14:textId="77777777" w:rsidR="001B4CBE" w:rsidRDefault="0033419E">
      <w:r>
        <w:t>This process ensures that capital and maintenance budgeting are conducted in an integrated and forward-looking manner, taking into account both the development of new infrastructure and the operational responsibilities required to maintain existing and newly commissioned assets. It supports compliance with the Municipal Finance Management Act (MFMA), mSCOA classification requirements, and the principles of GRAP asset management and lifecycle costing.</w:t>
      </w:r>
    </w:p>
    <w:p w14:paraId="1BA82544" w14:textId="77777777" w:rsidR="001B4CBE" w:rsidRDefault="001B4CBE"/>
    <w:p w14:paraId="1CAA715B" w14:textId="77777777" w:rsidR="001B4CBE" w:rsidRDefault="0033419E">
      <w:r>
        <w:t>In the context of ensuring infrastructure sustainability and service continuity, municipalities must budget for capital and operational maintenance in a coordinated way. Capital projects must be evaluated not only for their development costs but also for their future operating and maintenance obligations. This process plays a critical role in strengthening asset sustainability, reducing service delivery disruptions, and supporting informed infrastructure investment decisions.</w:t>
      </w:r>
    </w:p>
    <w:p w14:paraId="51CB66C1" w14:textId="77777777" w:rsidR="001B4CBE" w:rsidRDefault="001B4CBE"/>
    <w:p w14:paraId="0331EAE2" w14:textId="77777777" w:rsidR="001B4CBE" w:rsidRDefault="0033419E">
      <w:r>
        <w:t>The process for budgeting for capital expenditure and operational maintenance refers to the structured identification of infrastructure development needs, asset renewal priorities, and preventative and corrective maintenance requirements. This includes reviewing the Integrated Development Plan (IDP), Spatial Development Framework (SDF), asset management plans, and technical condition assessments to identify capital and maintenance needs across functions.</w:t>
      </w:r>
    </w:p>
    <w:p w14:paraId="2D0CA1BD" w14:textId="77777777" w:rsidR="001B4CBE" w:rsidRDefault="001B4CBE"/>
    <w:p w14:paraId="58A5ADFF" w14:textId="77777777" w:rsidR="001B4CBE" w:rsidRDefault="0033419E">
      <w:r>
        <w:t>The process also includes estimating project costs, confirming funding sources (e.g. grants, internal funds, external loans), and applying lifecycle cost considerations to assess operational maintenance needs for both existing and proposed infrastructure. Oversight includes aligning capital projects and associated operational maintenance budgets across mSCOA segments, ensuring that all planned assets are linked to maintenance plans, and integrating capital and maintenance budgets into the final municipal bu</w:t>
      </w:r>
      <w:r>
        <w:t>dget, SDBIP, and performance monitoring processes.</w:t>
      </w:r>
    </w:p>
    <w:p w14:paraId="6710F46A" w14:textId="77777777" w:rsidR="001B4CBE" w:rsidRDefault="001B4CBE">
      <w:pPr>
        <w:pStyle w:val="IDSTYLERDDEFAULT"/>
      </w:pPr>
    </w:p>
    <w:p w14:paraId="107D6C1D" w14:textId="77777777" w:rsidR="001B4CBE" w:rsidRDefault="001B4CBE">
      <w:pPr>
        <w:pStyle w:val="IDSTYLERDDEFAULT"/>
      </w:pPr>
    </w:p>
    <w:p w14:paraId="36A953B3" w14:textId="77777777" w:rsidR="001B4CBE" w:rsidRDefault="0033419E">
      <w:pPr>
        <w:pStyle w:val="IDSTYLERDMODELGRAPHICCENTERED"/>
        <w:spacing w:line="240" w:lineRule="atLeast"/>
      </w:pPr>
      <w:r>
        <w:rPr>
          <w:noProof/>
        </w:rPr>
        <w:lastRenderedPageBreak/>
        <w:drawing>
          <wp:inline distT="0" distB="0" distL="0" distR="0" wp14:anchorId="1F7B58D1" wp14:editId="5A0B0DE2">
            <wp:extent cx="8892000" cy="26316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2631600"/>
                    </a:xfrm>
                    <a:prstGeom prst="rect">
                      <a:avLst/>
                    </a:prstGeom>
                    <a:noFill/>
                    <a:ln>
                      <a:noFill/>
                    </a:ln>
                  </pic:spPr>
                </pic:pic>
              </a:graphicData>
            </a:graphic>
          </wp:inline>
        </w:drawing>
      </w:r>
    </w:p>
    <w:p w14:paraId="18FCD897" w14:textId="77777777" w:rsidR="001B4CBE" w:rsidRDefault="001B4CBE">
      <w:pPr>
        <w:pStyle w:val="IDSTYLERDDEFAULT"/>
      </w:pPr>
    </w:p>
    <w:p w14:paraId="370DD52C" w14:textId="77777777" w:rsidR="001B4CBE" w:rsidRDefault="0033419E">
      <w:pPr>
        <w:pStyle w:val="IDSTYLERDDEFAULTITALIC"/>
      </w:pPr>
      <w:r>
        <w:t>Figure 5: Capital Expenditure, Maintenance and Operating Costs Process Diagram</w:t>
      </w:r>
    </w:p>
    <w:p w14:paraId="28B7DB4B" w14:textId="77777777" w:rsidR="001B4CBE" w:rsidRDefault="001B4CBE">
      <w:pPr>
        <w:pStyle w:val="IDSTYLERDDEFAULT"/>
      </w:pPr>
    </w:p>
    <w:p w14:paraId="30648BB6" w14:textId="77777777" w:rsidR="001B4CBE" w:rsidRDefault="0033419E">
      <w:pPr>
        <w:pStyle w:val="IDSTYLERDDEFAULT"/>
      </w:pPr>
      <w:r>
        <w:t>The Creditors Budgeting system functionality supports the following tasks across the Capital Expenditure, Maintenance and Operating Costs business processes.</w:t>
      </w:r>
    </w:p>
    <w:p w14:paraId="1C509930" w14:textId="77777777" w:rsidR="001B4CBE" w:rsidRDefault="001B4CB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1B4CBE" w14:paraId="3CE4D248"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B1198A2" w14:textId="77777777" w:rsidR="001B4CBE" w:rsidRDefault="0033419E">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1962A8" w14:textId="77777777" w:rsidR="001B4CBE" w:rsidRDefault="0033419E">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1EA9EC5" w14:textId="77777777" w:rsidR="001B4CBE" w:rsidRDefault="0033419E">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0D9E04F" w14:textId="77777777" w:rsidR="001B4CBE" w:rsidRDefault="0033419E">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17EEA06" w14:textId="77777777" w:rsidR="001B4CBE" w:rsidRDefault="0033419E">
            <w:pPr>
              <w:pStyle w:val="TableHeadDC"/>
            </w:pPr>
            <w:r>
              <w:t>Sub-Process Name</w:t>
            </w:r>
          </w:p>
        </w:tc>
      </w:tr>
      <w:tr w:rsidR="001B4CBE" w14:paraId="07D6037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163DAE4" w14:textId="77777777" w:rsidR="001B4CBE" w:rsidRDefault="0033419E">
            <w:pPr>
              <w:pStyle w:val="TableNormal0"/>
            </w:pPr>
            <w:r>
              <w:t>CRB8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D12249" w14:textId="77777777" w:rsidR="001B4CBE" w:rsidRDefault="0033419E">
            <w:pPr>
              <w:pStyle w:val="TableNormal0"/>
            </w:pPr>
            <w:r>
              <w:t>Capture budget based on current commitments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1D32F9" w14:textId="77777777" w:rsidR="001B4CBE" w:rsidRDefault="0033419E">
            <w:pPr>
              <w:jc w:val="left"/>
              <w:rPr>
                <w:sz w:val="20"/>
              </w:rPr>
            </w:pPr>
            <w:r>
              <w:rPr>
                <w:sz w:val="20"/>
              </w:rPr>
              <w:t>Enable the ability within the System Functionality to capture the budget by financial year, in accordance with the current commitments to be incurred for the three-year budget period. This functionality ensures that users can input and allocate project budgets across the applicable Medium-Term Revenue and Expenditure Framework (MTREF) period, reflecting the planned financial commitments for each year. The purpose is to support multi-year budgeting in compliance with the MFMA, mSCOA Regulations, and National</w:t>
            </w:r>
            <w:r>
              <w:rPr>
                <w:sz w:val="20"/>
              </w:rPr>
              <w:t xml:space="preserve"> Treasury budget preparation guidelines, enabling accurate financial planning and alignment with project implementation timelines. The system functionality must support:</w:t>
            </w:r>
          </w:p>
          <w:p w14:paraId="333935E0" w14:textId="77777777" w:rsidR="001B4CBE" w:rsidRDefault="0033419E">
            <w:pPr>
              <w:jc w:val="left"/>
              <w:rPr>
                <w:sz w:val="20"/>
              </w:rPr>
            </w:pPr>
            <w:r>
              <w:rPr>
                <w:sz w:val="20"/>
              </w:rPr>
              <w:t xml:space="preserve"> </w:t>
            </w:r>
          </w:p>
          <w:p w14:paraId="34D4ADCA" w14:textId="77777777" w:rsidR="001B4CBE" w:rsidRDefault="0033419E">
            <w:pPr>
              <w:numPr>
                <w:ilvl w:val="0"/>
                <w:numId w:val="236"/>
              </w:numPr>
              <w:ind w:left="238"/>
              <w:jc w:val="left"/>
              <w:rPr>
                <w:sz w:val="20"/>
              </w:rPr>
            </w:pPr>
            <w:r>
              <w:rPr>
                <w:sz w:val="20"/>
              </w:rPr>
              <w:lastRenderedPageBreak/>
              <w:t>Year-specific budget entry fields, enabling users to capture planned expenditure values separately for each of the three MTREF financial years.</w:t>
            </w:r>
          </w:p>
          <w:p w14:paraId="5E1BE8EF" w14:textId="77777777" w:rsidR="001B4CBE" w:rsidRDefault="0033419E">
            <w:pPr>
              <w:numPr>
                <w:ilvl w:val="0"/>
                <w:numId w:val="236"/>
              </w:numPr>
              <w:ind w:left="238"/>
              <w:jc w:val="left"/>
              <w:rPr>
                <w:sz w:val="20"/>
              </w:rPr>
            </w:pPr>
            <w:r>
              <w:rPr>
                <w:sz w:val="20"/>
              </w:rPr>
              <w:t>Alignment with cash flow and implementation plans, ensuring budget entries reflect the timing of expected commitments and spending milestones.</w:t>
            </w:r>
          </w:p>
          <w:p w14:paraId="6FC40EC2" w14:textId="77777777" w:rsidR="001B4CBE" w:rsidRDefault="0033419E">
            <w:pPr>
              <w:numPr>
                <w:ilvl w:val="0"/>
                <w:numId w:val="236"/>
              </w:numPr>
              <w:ind w:left="238"/>
              <w:jc w:val="left"/>
              <w:rPr>
                <w:sz w:val="20"/>
              </w:rPr>
            </w:pPr>
            <w:r>
              <w:rPr>
                <w:sz w:val="20"/>
              </w:rPr>
              <w:t>Validation against funding availability, checking that the annual budget captured does not exceed allocated or anticipated funding per financial year.</w:t>
            </w:r>
          </w:p>
          <w:p w14:paraId="4F7724EF" w14:textId="77777777" w:rsidR="001B4CBE" w:rsidRDefault="0033419E">
            <w:pPr>
              <w:numPr>
                <w:ilvl w:val="0"/>
                <w:numId w:val="236"/>
              </w:numPr>
              <w:ind w:left="238"/>
              <w:jc w:val="left"/>
              <w:rPr>
                <w:sz w:val="20"/>
              </w:rPr>
            </w:pPr>
            <w:r>
              <w:rPr>
                <w:sz w:val="20"/>
              </w:rPr>
              <w:t>Automated calculation of total budget, summing the annual figures to display the overall budget across the MTREF period.</w:t>
            </w:r>
          </w:p>
          <w:p w14:paraId="28D0B36D" w14:textId="77777777" w:rsidR="001B4CBE" w:rsidRDefault="0033419E">
            <w:pPr>
              <w:numPr>
                <w:ilvl w:val="0"/>
                <w:numId w:val="236"/>
              </w:numPr>
              <w:ind w:left="238"/>
              <w:jc w:val="left"/>
              <w:rPr>
                <w:sz w:val="20"/>
              </w:rPr>
            </w:pPr>
            <w:r>
              <w:rPr>
                <w:sz w:val="20"/>
              </w:rPr>
              <w:t>Segmentation compliance, ensuring each year’s budget entry is correctly aligned to the applicable mSCOA segments including item, project, function, and fund.</w:t>
            </w:r>
          </w:p>
          <w:p w14:paraId="698024D4" w14:textId="77777777" w:rsidR="001B4CBE" w:rsidRDefault="0033419E">
            <w:pPr>
              <w:numPr>
                <w:ilvl w:val="0"/>
                <w:numId w:val="236"/>
              </w:numPr>
              <w:ind w:left="238"/>
              <w:jc w:val="left"/>
              <w:rPr>
                <w:sz w:val="20"/>
              </w:rPr>
            </w:pPr>
            <w:r>
              <w:rPr>
                <w:sz w:val="20"/>
              </w:rPr>
              <w:t xml:space="preserve">Audit trail functionality, logging each annual budget entry or amendment with </w:t>
            </w:r>
            <w:r>
              <w:rPr>
                <w:sz w:val="20"/>
              </w:rPr>
              <w:t>timestamp, user ID, and comments for traceability.</w:t>
            </w:r>
          </w:p>
          <w:p w14:paraId="7411B6C0" w14:textId="77777777" w:rsidR="001B4CBE" w:rsidRDefault="0033419E">
            <w:pPr>
              <w:numPr>
                <w:ilvl w:val="0"/>
                <w:numId w:val="236"/>
              </w:numPr>
              <w:ind w:left="238"/>
              <w:jc w:val="left"/>
              <w:rPr>
                <w:sz w:val="20"/>
              </w:rPr>
            </w:pPr>
            <w:r>
              <w:rPr>
                <w:sz w:val="20"/>
              </w:rPr>
              <w:t>Change tracking and versioning, maintaining a history of all captured budgets by year to support audit, review, and reforecasting.</w:t>
            </w:r>
          </w:p>
          <w:p w14:paraId="669CC681" w14:textId="77777777" w:rsidR="001B4CBE" w:rsidRDefault="0033419E">
            <w:pPr>
              <w:numPr>
                <w:ilvl w:val="0"/>
                <w:numId w:val="236"/>
              </w:numPr>
              <w:ind w:left="238"/>
              <w:jc w:val="left"/>
              <w:rPr>
                <w:sz w:val="20"/>
              </w:rPr>
            </w:pPr>
            <w:r>
              <w:rPr>
                <w:sz w:val="20"/>
              </w:rPr>
              <w:t>Export capability, allowing the MTREF-aligned project budget to be downloaded in Excel or PDF format for reporting and submission to oversight bodies.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782C4A"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847DC2A" w14:textId="77777777" w:rsidR="001B4CBE" w:rsidRDefault="0033419E">
            <w:pPr>
              <w:pStyle w:val="TableNormal0"/>
            </w:pPr>
            <w:r>
              <w:t>Estimate IDP capital projects budget estimates</w:t>
            </w:r>
          </w:p>
        </w:tc>
      </w:tr>
      <w:tr w:rsidR="001B4CBE" w14:paraId="63674AAC"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4F954B" w14:textId="77777777" w:rsidR="001B4CBE" w:rsidRDefault="0033419E">
            <w:pPr>
              <w:pStyle w:val="TableNormal0"/>
            </w:pPr>
            <w:r>
              <w:t>CRB29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1F2667" w14:textId="77777777" w:rsidR="001B4CBE" w:rsidRDefault="0033419E">
            <w:pPr>
              <w:pStyle w:val="TableNormal0"/>
            </w:pPr>
            <w:r>
              <w:t>Integrate reports, financial commitments and expenditure data from contract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111430" w14:textId="77777777" w:rsidR="001B4CBE" w:rsidRDefault="0033419E">
            <w:pPr>
              <w:jc w:val="left"/>
              <w:rPr>
                <w:sz w:val="20"/>
              </w:rPr>
            </w:pPr>
            <w:r>
              <w:rPr>
                <w:sz w:val="20"/>
              </w:rPr>
              <w:t>Enable the ability within the System Functionality to integrate the monthly reports from the Contract Management System Functionality. This functionality ensures that monthly contract progress reports, financial commitments, and expenditure data captured in the Contract Management System Functionality are automatically made available within the System Functionality. The purpose is to improve visibility of contract execution against the approved budget, enable real-time financial oversight, and support compl</w:t>
            </w:r>
            <w:r>
              <w:rPr>
                <w:sz w:val="20"/>
              </w:rPr>
              <w:t>iance with the MFMA, mSCOA Regulations, and National Treasury expenditure reporting requirements. The system functionality must support:</w:t>
            </w:r>
          </w:p>
          <w:p w14:paraId="784035F3" w14:textId="77777777" w:rsidR="001B4CBE" w:rsidRDefault="0033419E">
            <w:pPr>
              <w:jc w:val="left"/>
              <w:rPr>
                <w:sz w:val="20"/>
              </w:rPr>
            </w:pPr>
            <w:r>
              <w:rPr>
                <w:sz w:val="20"/>
              </w:rPr>
              <w:t xml:space="preserve"> </w:t>
            </w:r>
          </w:p>
          <w:p w14:paraId="5262942D" w14:textId="77777777" w:rsidR="001B4CBE" w:rsidRDefault="0033419E">
            <w:pPr>
              <w:numPr>
                <w:ilvl w:val="0"/>
                <w:numId w:val="238"/>
              </w:numPr>
              <w:ind w:left="238"/>
              <w:jc w:val="left"/>
              <w:rPr>
                <w:sz w:val="20"/>
              </w:rPr>
            </w:pPr>
            <w:r>
              <w:rPr>
                <w:sz w:val="20"/>
              </w:rPr>
              <w:lastRenderedPageBreak/>
              <w:t xml:space="preserve">Automated data transfer, enabling the monthly upload or real-time integration of contract </w:t>
            </w:r>
            <w:r>
              <w:rPr>
                <w:sz w:val="20"/>
              </w:rPr>
              <w:t>progress and expenditure reports from the contract management system functionality into the budgeting environment.</w:t>
            </w:r>
          </w:p>
          <w:p w14:paraId="2ADB6794" w14:textId="77777777" w:rsidR="001B4CBE" w:rsidRDefault="0033419E">
            <w:pPr>
              <w:numPr>
                <w:ilvl w:val="0"/>
                <w:numId w:val="238"/>
              </w:numPr>
              <w:ind w:left="238"/>
              <w:jc w:val="left"/>
              <w:rPr>
                <w:sz w:val="20"/>
              </w:rPr>
            </w:pPr>
            <w:r>
              <w:rPr>
                <w:sz w:val="20"/>
              </w:rPr>
              <w:t>Contract-to-project and contract to item linkage, ensuring that each imported report is correctly associated with the relevant project based on unique contract or project identifiers.</w:t>
            </w:r>
          </w:p>
          <w:p w14:paraId="3E215B74" w14:textId="77777777" w:rsidR="001B4CBE" w:rsidRDefault="0033419E">
            <w:pPr>
              <w:numPr>
                <w:ilvl w:val="0"/>
                <w:numId w:val="238"/>
              </w:numPr>
              <w:ind w:left="238"/>
              <w:jc w:val="left"/>
              <w:rPr>
                <w:sz w:val="20"/>
              </w:rPr>
            </w:pPr>
            <w:r>
              <w:rPr>
                <w:sz w:val="20"/>
              </w:rPr>
              <w:t>Monthly financial update view, displaying cumulative commitments, actual expenditure, and remaining budget for each contract-linked expenditure.</w:t>
            </w:r>
          </w:p>
          <w:p w14:paraId="20BE3DF2" w14:textId="77777777" w:rsidR="001B4CBE" w:rsidRDefault="0033419E">
            <w:pPr>
              <w:numPr>
                <w:ilvl w:val="0"/>
                <w:numId w:val="238"/>
              </w:numPr>
              <w:ind w:left="238"/>
              <w:jc w:val="left"/>
              <w:rPr>
                <w:sz w:val="20"/>
              </w:rPr>
            </w:pPr>
            <w:r>
              <w:rPr>
                <w:sz w:val="20"/>
              </w:rPr>
              <w:t>Variance and exception indicators, highlighting any deviations between planned project budgets and actual contract performance or cost overruns.</w:t>
            </w:r>
          </w:p>
          <w:p w14:paraId="3D5B275C" w14:textId="77777777" w:rsidR="001B4CBE" w:rsidRDefault="0033419E">
            <w:pPr>
              <w:numPr>
                <w:ilvl w:val="0"/>
                <w:numId w:val="238"/>
              </w:numPr>
              <w:ind w:left="238"/>
              <w:jc w:val="left"/>
              <w:rPr>
                <w:sz w:val="20"/>
              </w:rPr>
            </w:pPr>
            <w:r>
              <w:rPr>
                <w:sz w:val="20"/>
              </w:rPr>
              <w:t>Read-only financial integration, preventing manual changes to contract data once imported to preserve source integrity and audit traceability.</w:t>
            </w:r>
          </w:p>
          <w:p w14:paraId="6D01C1F8" w14:textId="77777777" w:rsidR="001B4CBE" w:rsidRDefault="0033419E">
            <w:pPr>
              <w:numPr>
                <w:ilvl w:val="0"/>
                <w:numId w:val="238"/>
              </w:numPr>
              <w:ind w:left="238"/>
              <w:jc w:val="left"/>
              <w:rPr>
                <w:sz w:val="20"/>
              </w:rPr>
            </w:pPr>
            <w:r>
              <w:rPr>
                <w:sz w:val="20"/>
              </w:rPr>
              <w:t>Audit trail functionality, recording the source, timestamp, and user activity associated with each monthly report integration.</w:t>
            </w:r>
          </w:p>
          <w:p w14:paraId="777B4738" w14:textId="77777777" w:rsidR="001B4CBE" w:rsidRDefault="0033419E">
            <w:pPr>
              <w:numPr>
                <w:ilvl w:val="0"/>
                <w:numId w:val="238"/>
              </w:numPr>
              <w:ind w:left="238"/>
              <w:jc w:val="left"/>
              <w:rPr>
                <w:sz w:val="20"/>
              </w:rPr>
            </w:pPr>
            <w:r>
              <w:rPr>
                <w:sz w:val="20"/>
              </w:rPr>
              <w:t>Notification functionality, alerting project managers, finance officials, or oversight teams when new monthly contract reports are available for review.</w:t>
            </w:r>
          </w:p>
          <w:p w14:paraId="4F68208F" w14:textId="77777777" w:rsidR="001B4CBE" w:rsidRDefault="0033419E">
            <w:pPr>
              <w:numPr>
                <w:ilvl w:val="0"/>
                <w:numId w:val="238"/>
              </w:numPr>
              <w:ind w:left="238"/>
              <w:jc w:val="left"/>
              <w:rPr>
                <w:sz w:val="20"/>
              </w:rPr>
            </w:pPr>
            <w:r>
              <w:rPr>
                <w:sz w:val="20"/>
              </w:rPr>
              <w:t>Export capability, allowing integrated project-level and item level financial summaries and contract data to be downloaded in PDF or Excel format for internal and external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B5F978"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306389" w14:textId="77777777" w:rsidR="001B4CBE" w:rsidRDefault="0033419E">
            <w:pPr>
              <w:pStyle w:val="TableNormal0"/>
            </w:pPr>
            <w:r>
              <w:t>Estimate IDP capital projects budget estimates</w:t>
            </w:r>
          </w:p>
        </w:tc>
      </w:tr>
      <w:tr w:rsidR="001B4CBE" w14:paraId="1DB43F5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A88267" w14:textId="77777777" w:rsidR="001B4CBE" w:rsidRDefault="0033419E">
            <w:pPr>
              <w:pStyle w:val="TableNormal0"/>
            </w:pPr>
            <w:r>
              <w:t>CRB48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9F5BB2" w14:textId="77777777" w:rsidR="001B4CBE" w:rsidRDefault="0033419E">
            <w:pPr>
              <w:pStyle w:val="TableNormal0"/>
            </w:pPr>
            <w:r>
              <w:t>View current commitments on existing projects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8D90EE" w14:textId="77777777" w:rsidR="001B4CBE" w:rsidRDefault="0033419E">
            <w:pPr>
              <w:jc w:val="left"/>
              <w:rPr>
                <w:sz w:val="20"/>
              </w:rPr>
            </w:pPr>
            <w:r>
              <w:rPr>
                <w:sz w:val="20"/>
              </w:rPr>
              <w:t>Enable the ability within the System Functionality for users to view the current commitments on projects linked to existing contracts managed in contract management. This functionality ensures that users can access up-to-date financial commitment information for each project, based on active contracts managed through the Contract Management System Functionality. The purpose is to support real-time budget monitoring, enforce financial controls, and ensure that project-level expenditure remains within the app</w:t>
            </w:r>
            <w:r>
              <w:rPr>
                <w:sz w:val="20"/>
              </w:rPr>
              <w:t xml:space="preserve">roved limits in compliance with the MFMA, mSCOA Regulations, and National Treasury cost </w:t>
            </w:r>
            <w:r>
              <w:rPr>
                <w:sz w:val="20"/>
              </w:rPr>
              <w:lastRenderedPageBreak/>
              <w:t>containment measures. The system functionality must support:</w:t>
            </w:r>
          </w:p>
          <w:p w14:paraId="0CFDEF6D" w14:textId="77777777" w:rsidR="001B4CBE" w:rsidRDefault="0033419E">
            <w:pPr>
              <w:jc w:val="left"/>
              <w:rPr>
                <w:sz w:val="20"/>
              </w:rPr>
            </w:pPr>
            <w:r>
              <w:rPr>
                <w:sz w:val="20"/>
              </w:rPr>
              <w:t xml:space="preserve"> </w:t>
            </w:r>
          </w:p>
          <w:p w14:paraId="04D6F0E8" w14:textId="77777777" w:rsidR="001B4CBE" w:rsidRDefault="0033419E">
            <w:pPr>
              <w:numPr>
                <w:ilvl w:val="0"/>
                <w:numId w:val="240"/>
              </w:numPr>
              <w:ind w:left="238"/>
              <w:jc w:val="left"/>
              <w:rPr>
                <w:sz w:val="20"/>
              </w:rPr>
            </w:pPr>
            <w:r>
              <w:rPr>
                <w:sz w:val="20"/>
              </w:rPr>
              <w:t>Commitment view interface, displaying the value of current contractual commitments linked to each project, including cumulative committed amounts and remaining available budget.</w:t>
            </w:r>
          </w:p>
          <w:p w14:paraId="44E4B29F" w14:textId="77777777" w:rsidR="001B4CBE" w:rsidRDefault="0033419E">
            <w:pPr>
              <w:numPr>
                <w:ilvl w:val="0"/>
                <w:numId w:val="240"/>
              </w:numPr>
              <w:ind w:left="238"/>
              <w:jc w:val="left"/>
              <w:rPr>
                <w:sz w:val="20"/>
              </w:rPr>
            </w:pPr>
            <w:r>
              <w:rPr>
                <w:sz w:val="20"/>
              </w:rPr>
              <w:t>Contract linkage display, showing details of the associated contract(s) such as contract number, service provider, start and end dates, and contract value.</w:t>
            </w:r>
          </w:p>
          <w:p w14:paraId="14A55C66" w14:textId="77777777" w:rsidR="001B4CBE" w:rsidRDefault="0033419E">
            <w:pPr>
              <w:numPr>
                <w:ilvl w:val="0"/>
                <w:numId w:val="240"/>
              </w:numPr>
              <w:ind w:left="238"/>
              <w:jc w:val="left"/>
              <w:rPr>
                <w:sz w:val="20"/>
              </w:rPr>
            </w:pPr>
            <w:r>
              <w:rPr>
                <w:sz w:val="20"/>
              </w:rPr>
              <w:t xml:space="preserve">Real-time </w:t>
            </w:r>
            <w:r>
              <w:rPr>
                <w:sz w:val="20"/>
              </w:rPr>
              <w:t>financial updates, reflecting the most recent commitment values imported or integrated from the Contract Management System Functionality.</w:t>
            </w:r>
          </w:p>
          <w:p w14:paraId="26D67858" w14:textId="77777777" w:rsidR="001B4CBE" w:rsidRDefault="0033419E">
            <w:pPr>
              <w:numPr>
                <w:ilvl w:val="0"/>
                <w:numId w:val="240"/>
              </w:numPr>
              <w:ind w:left="238"/>
              <w:jc w:val="left"/>
              <w:rPr>
                <w:sz w:val="20"/>
              </w:rPr>
            </w:pPr>
            <w:r>
              <w:rPr>
                <w:sz w:val="20"/>
              </w:rPr>
              <w:t>Filter and search functionality, allowing users to view project commitments by contract, department, funding source, or implementation phase.</w:t>
            </w:r>
          </w:p>
          <w:p w14:paraId="0CD37FCB" w14:textId="77777777" w:rsidR="001B4CBE" w:rsidRDefault="0033419E">
            <w:pPr>
              <w:numPr>
                <w:ilvl w:val="0"/>
                <w:numId w:val="240"/>
              </w:numPr>
              <w:ind w:left="238"/>
              <w:jc w:val="left"/>
              <w:rPr>
                <w:sz w:val="20"/>
              </w:rPr>
            </w:pPr>
            <w:r>
              <w:rPr>
                <w:sz w:val="20"/>
              </w:rPr>
              <w:t>Variance indicators, highlighting instances where current commitments exceed the allocated budget or deviate from planned expenditure timelines.</w:t>
            </w:r>
          </w:p>
          <w:p w14:paraId="28DA4E96" w14:textId="77777777" w:rsidR="001B4CBE" w:rsidRDefault="0033419E">
            <w:pPr>
              <w:numPr>
                <w:ilvl w:val="0"/>
                <w:numId w:val="240"/>
              </w:numPr>
              <w:ind w:left="238"/>
              <w:jc w:val="left"/>
              <w:rPr>
                <w:sz w:val="20"/>
              </w:rPr>
            </w:pPr>
            <w:r>
              <w:rPr>
                <w:sz w:val="20"/>
              </w:rPr>
              <w:t xml:space="preserve">Read-only access control, ensuring that users can view commitment </w:t>
            </w:r>
            <w:r>
              <w:rPr>
                <w:sz w:val="20"/>
              </w:rPr>
              <w:t>information without modifying underlying financial or contractual data.</w:t>
            </w:r>
          </w:p>
          <w:p w14:paraId="5A05A10A" w14:textId="77777777" w:rsidR="001B4CBE" w:rsidRDefault="0033419E">
            <w:pPr>
              <w:numPr>
                <w:ilvl w:val="0"/>
                <w:numId w:val="240"/>
              </w:numPr>
              <w:ind w:left="238"/>
              <w:jc w:val="left"/>
              <w:rPr>
                <w:sz w:val="20"/>
              </w:rPr>
            </w:pPr>
            <w:r>
              <w:rPr>
                <w:sz w:val="20"/>
              </w:rPr>
              <w:t>Audit reference information, showing when commitment data was last updated and the source of the imported values.</w:t>
            </w:r>
          </w:p>
          <w:p w14:paraId="24FFE097" w14:textId="77777777" w:rsidR="001B4CBE" w:rsidRDefault="0033419E">
            <w:pPr>
              <w:numPr>
                <w:ilvl w:val="0"/>
                <w:numId w:val="240"/>
              </w:numPr>
              <w:ind w:left="238"/>
              <w:jc w:val="left"/>
              <w:rPr>
                <w:sz w:val="20"/>
              </w:rPr>
            </w:pPr>
            <w:r>
              <w:rPr>
                <w:sz w:val="20"/>
              </w:rPr>
              <w:t>Export capability, enabling users to download commitment summaries and project-linked contract details in Excel or PDF format for review and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57C02C"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741E1E" w14:textId="77777777" w:rsidR="001B4CBE" w:rsidRDefault="0033419E">
            <w:pPr>
              <w:pStyle w:val="TableNormal0"/>
            </w:pPr>
            <w:r>
              <w:t>Estimate IDP capital projects budget estimates</w:t>
            </w:r>
          </w:p>
        </w:tc>
      </w:tr>
      <w:tr w:rsidR="001B4CBE" w14:paraId="38B9893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EEA94D" w14:textId="77777777" w:rsidR="001B4CBE" w:rsidRDefault="0033419E">
            <w:pPr>
              <w:pStyle w:val="TableNormal0"/>
            </w:pPr>
            <w:r>
              <w:t>CRB16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E1A765" w14:textId="77777777" w:rsidR="001B4CBE" w:rsidRDefault="0033419E">
            <w:pPr>
              <w:pStyle w:val="TableNormal0"/>
            </w:pPr>
            <w:r>
              <w:t>Estimate projected opening balances for creditors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DF9EE9" w14:textId="77777777" w:rsidR="001B4CBE" w:rsidRDefault="0033419E">
            <w:pPr>
              <w:jc w:val="left"/>
              <w:rPr>
                <w:sz w:val="20"/>
              </w:rPr>
            </w:pPr>
            <w:r>
              <w:rPr>
                <w:sz w:val="20"/>
              </w:rPr>
              <w:t xml:space="preserve">Enable the ability within the Creditors Budgeting Functionality to automatically project budgeted opening balances for creditors, based on current expenditure incurred and current payment trends. This functionality ensures that the system can estimate the outstanding creditor balances at year-end and calculate the projected opening balances for the next financial year. The calculation must consider actual expenditure already incurred, payment patterns to date, and projected expenditure and payments for the </w:t>
            </w:r>
            <w:r>
              <w:rPr>
                <w:sz w:val="20"/>
              </w:rPr>
              <w:lastRenderedPageBreak/>
              <w:t>remainder of the financial year. The purpose is to support accurate forecasting of creditor obligations in the tabled and original budgets, in line with MFMA, GRAP, and mSCOA requirements. The system functionality must support:</w:t>
            </w:r>
          </w:p>
          <w:p w14:paraId="08E04CF4" w14:textId="77777777" w:rsidR="001B4CBE" w:rsidRDefault="0033419E">
            <w:pPr>
              <w:jc w:val="left"/>
              <w:rPr>
                <w:sz w:val="20"/>
              </w:rPr>
            </w:pPr>
            <w:r>
              <w:rPr>
                <w:sz w:val="20"/>
              </w:rPr>
              <w:t xml:space="preserve"> </w:t>
            </w:r>
          </w:p>
          <w:p w14:paraId="1FF4ED3B" w14:textId="77777777" w:rsidR="001B4CBE" w:rsidRDefault="0033419E">
            <w:pPr>
              <w:numPr>
                <w:ilvl w:val="0"/>
                <w:numId w:val="242"/>
              </w:numPr>
              <w:ind w:left="238"/>
              <w:jc w:val="left"/>
              <w:rPr>
                <w:sz w:val="20"/>
              </w:rPr>
            </w:pPr>
            <w:r>
              <w:rPr>
                <w:sz w:val="20"/>
              </w:rPr>
              <w:t xml:space="preserve">Opening balance projection engine, </w:t>
            </w:r>
            <w:r>
              <w:rPr>
                <w:sz w:val="20"/>
              </w:rPr>
              <w:t>calculating estimated creditor balances at year-end using actual expenditure incurred, payments processed, and forecasted figures for the remainder of the financial year.</w:t>
            </w:r>
          </w:p>
          <w:p w14:paraId="123DB9F1" w14:textId="77777777" w:rsidR="001B4CBE" w:rsidRDefault="0033419E">
            <w:pPr>
              <w:numPr>
                <w:ilvl w:val="0"/>
                <w:numId w:val="242"/>
              </w:numPr>
              <w:ind w:left="238"/>
              <w:jc w:val="left"/>
              <w:rPr>
                <w:sz w:val="20"/>
              </w:rPr>
            </w:pPr>
            <w:r>
              <w:rPr>
                <w:sz w:val="20"/>
              </w:rPr>
              <w:t>Expenditure and payment trend analysis, applying historical and current-year data trends to estimate future payments and accruals within the same financial cycle.</w:t>
            </w:r>
          </w:p>
          <w:p w14:paraId="65130D4B" w14:textId="77777777" w:rsidR="001B4CBE" w:rsidRDefault="0033419E">
            <w:pPr>
              <w:numPr>
                <w:ilvl w:val="0"/>
                <w:numId w:val="242"/>
              </w:numPr>
              <w:ind w:left="238"/>
              <w:jc w:val="left"/>
              <w:rPr>
                <w:sz w:val="20"/>
              </w:rPr>
            </w:pPr>
            <w:r>
              <w:rPr>
                <w:sz w:val="20"/>
              </w:rPr>
              <w:t>Integration of projected transactions, incorporating forecasted expenditure and anticipated payments to ensure a complete picture of the year-end closing and next year’s opening balances.</w:t>
            </w:r>
          </w:p>
          <w:p w14:paraId="26F1DFAC" w14:textId="77777777" w:rsidR="001B4CBE" w:rsidRDefault="0033419E">
            <w:pPr>
              <w:numPr>
                <w:ilvl w:val="0"/>
                <w:numId w:val="242"/>
              </w:numPr>
              <w:ind w:left="238"/>
              <w:jc w:val="left"/>
              <w:rPr>
                <w:sz w:val="20"/>
              </w:rPr>
            </w:pPr>
            <w:r>
              <w:rPr>
                <w:sz w:val="20"/>
              </w:rPr>
              <w:t>Seven-segment mSCOA classification, aligning the projected opening balances to the appropriate project, item, fund, function, region, cost centre, and objective segments.</w:t>
            </w:r>
          </w:p>
          <w:p w14:paraId="281E92C4" w14:textId="77777777" w:rsidR="001B4CBE" w:rsidRDefault="0033419E">
            <w:pPr>
              <w:numPr>
                <w:ilvl w:val="0"/>
                <w:numId w:val="242"/>
              </w:numPr>
              <w:ind w:left="238"/>
              <w:jc w:val="left"/>
              <w:rPr>
                <w:sz w:val="20"/>
              </w:rPr>
            </w:pPr>
            <w:r>
              <w:rPr>
                <w:sz w:val="20"/>
              </w:rPr>
              <w:t>Scenario-based forecasting, allowing users to apply assumptions (e.g. payment rate scenarios or planned procurement delays) to influence the projection outcomes.</w:t>
            </w:r>
          </w:p>
          <w:p w14:paraId="37F13568" w14:textId="77777777" w:rsidR="001B4CBE" w:rsidRDefault="0033419E">
            <w:pPr>
              <w:numPr>
                <w:ilvl w:val="0"/>
                <w:numId w:val="242"/>
              </w:numPr>
              <w:ind w:left="238"/>
              <w:jc w:val="left"/>
              <w:rPr>
                <w:sz w:val="20"/>
              </w:rPr>
            </w:pPr>
            <w:r>
              <w:rPr>
                <w:sz w:val="20"/>
              </w:rPr>
              <w:t>Approval and validation checks, ensuring the projected creditor opening balances align with the latest actuals and are verified before inclusion in the tabled and original budget versions.</w:t>
            </w:r>
          </w:p>
          <w:p w14:paraId="3B9AA635" w14:textId="77777777" w:rsidR="001B4CBE" w:rsidRDefault="0033419E">
            <w:pPr>
              <w:numPr>
                <w:ilvl w:val="0"/>
                <w:numId w:val="242"/>
              </w:numPr>
              <w:ind w:left="238"/>
              <w:jc w:val="left"/>
              <w:rPr>
                <w:sz w:val="20"/>
              </w:rPr>
            </w:pPr>
            <w:r>
              <w:rPr>
                <w:sz w:val="20"/>
              </w:rPr>
              <w:t>Audit trail functionality, recording all projection assumptions, user inputs, and system-calculated values, including timestamps and user ID.</w:t>
            </w:r>
          </w:p>
          <w:p w14:paraId="36E70769" w14:textId="77777777" w:rsidR="001B4CBE" w:rsidRDefault="0033419E">
            <w:pPr>
              <w:numPr>
                <w:ilvl w:val="0"/>
                <w:numId w:val="242"/>
              </w:numPr>
              <w:ind w:left="238"/>
              <w:jc w:val="left"/>
              <w:rPr>
                <w:sz w:val="20"/>
              </w:rPr>
            </w:pPr>
            <w:r>
              <w:rPr>
                <w:sz w:val="20"/>
              </w:rPr>
              <w:t>Export capability, enabling the extracted opening balance projection reports to be downloaded in Excel or PDF formats for review, submission, and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141DE9" w14:textId="77777777" w:rsidR="001B4CBE" w:rsidRDefault="0033419E">
            <w:pPr>
              <w:pStyle w:val="TableNormal0"/>
            </w:pPr>
            <w:r>
              <w:lastRenderedPageBreak/>
              <w:t>Determine draft opening balances for creditor liabilities(U)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CC5A86" w14:textId="77777777" w:rsidR="001B4CBE" w:rsidRDefault="0033419E">
            <w:pPr>
              <w:pStyle w:val="TableNormal0"/>
            </w:pPr>
            <w:r>
              <w:t>Determine the creditor liability payments</w:t>
            </w:r>
          </w:p>
        </w:tc>
      </w:tr>
      <w:tr w:rsidR="001B4CBE" w14:paraId="3E886A1E"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D1E835" w14:textId="77777777" w:rsidR="001B4CBE" w:rsidRDefault="0033419E">
            <w:pPr>
              <w:pStyle w:val="TableNormal0"/>
            </w:pPr>
            <w:r>
              <w:t>CRB28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C6224D" w14:textId="77777777" w:rsidR="001B4CBE" w:rsidRDefault="0033419E">
            <w:pPr>
              <w:pStyle w:val="TableNormal0"/>
            </w:pPr>
            <w:r>
              <w:t>Integrate planned capital and operating budgets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1ED722" w14:textId="77777777" w:rsidR="001B4CBE" w:rsidRDefault="0033419E">
            <w:pPr>
              <w:jc w:val="left"/>
              <w:rPr>
                <w:sz w:val="20"/>
              </w:rPr>
            </w:pPr>
            <w:r>
              <w:rPr>
                <w:sz w:val="20"/>
              </w:rPr>
              <w:t xml:space="preserve">Enable the ability within the Creditors Budget Functionality to integrate the planned capital and operating budgets from the Budget Management </w:t>
            </w:r>
            <w:r>
              <w:rPr>
                <w:sz w:val="20"/>
              </w:rPr>
              <w:lastRenderedPageBreak/>
              <w:t>System Functionality. This functionality ensures that all approved budget allocations for capital and operational projects are automatically transferred into the accounts payable environment to support expenditure planning, creditor forecast calculations, and payment scheduling. The purpose is to align accounts payable processes with the municipality’s overall budget framework, strengthen financial controls, and support compliance with MFMA, GRAP, and mSCOA Regulations. The system functionality must support</w:t>
            </w:r>
            <w:r>
              <w:rPr>
                <w:sz w:val="20"/>
              </w:rPr>
              <w:t>:</w:t>
            </w:r>
          </w:p>
          <w:p w14:paraId="5D303A85" w14:textId="77777777" w:rsidR="001B4CBE" w:rsidRDefault="0033419E">
            <w:pPr>
              <w:jc w:val="left"/>
              <w:rPr>
                <w:sz w:val="20"/>
              </w:rPr>
            </w:pPr>
            <w:r>
              <w:rPr>
                <w:sz w:val="20"/>
              </w:rPr>
              <w:t xml:space="preserve"> </w:t>
            </w:r>
          </w:p>
          <w:p w14:paraId="1E41F43C" w14:textId="77777777" w:rsidR="001B4CBE" w:rsidRDefault="0033419E">
            <w:pPr>
              <w:numPr>
                <w:ilvl w:val="0"/>
                <w:numId w:val="244"/>
              </w:numPr>
              <w:ind w:left="238"/>
              <w:jc w:val="left"/>
              <w:rPr>
                <w:sz w:val="20"/>
              </w:rPr>
            </w:pPr>
            <w:r>
              <w:rPr>
                <w:sz w:val="20"/>
              </w:rPr>
              <w:t>Automated integration interface, enabling seamless transfer of planned capital and operating budget data from the Budget Management System Functionality into the Accounts Payable Budget Functionality.</w:t>
            </w:r>
          </w:p>
          <w:p w14:paraId="63435532" w14:textId="77777777" w:rsidR="001B4CBE" w:rsidRDefault="0033419E">
            <w:pPr>
              <w:numPr>
                <w:ilvl w:val="0"/>
                <w:numId w:val="244"/>
              </w:numPr>
              <w:ind w:left="238"/>
              <w:jc w:val="left"/>
              <w:rPr>
                <w:sz w:val="20"/>
              </w:rPr>
            </w:pPr>
            <w:r>
              <w:rPr>
                <w:sz w:val="20"/>
              </w:rPr>
              <w:t>Seven-segment mSCOA alignment, ensuring that integrated budget records retain complete classification across project, item, fund, function, region, cost centre, and objective segments.</w:t>
            </w:r>
          </w:p>
          <w:p w14:paraId="2928503C" w14:textId="77777777" w:rsidR="001B4CBE" w:rsidRDefault="0033419E">
            <w:pPr>
              <w:numPr>
                <w:ilvl w:val="0"/>
                <w:numId w:val="244"/>
              </w:numPr>
              <w:ind w:left="238"/>
              <w:jc w:val="left"/>
              <w:rPr>
                <w:sz w:val="20"/>
              </w:rPr>
            </w:pPr>
            <w:r>
              <w:rPr>
                <w:sz w:val="20"/>
              </w:rPr>
              <w:t>Budget version compatibility, supporting integration of both tabled and original budget versions to ensure full visibility of planned commitments for each financial year.</w:t>
            </w:r>
          </w:p>
          <w:p w14:paraId="0A9AC4F3" w14:textId="77777777" w:rsidR="001B4CBE" w:rsidRDefault="0033419E">
            <w:pPr>
              <w:numPr>
                <w:ilvl w:val="0"/>
                <w:numId w:val="244"/>
              </w:numPr>
              <w:ind w:left="238"/>
              <w:jc w:val="left"/>
              <w:rPr>
                <w:sz w:val="20"/>
              </w:rPr>
            </w:pPr>
            <w:r>
              <w:rPr>
                <w:sz w:val="20"/>
              </w:rPr>
              <w:t>Project and item-level linkage, enabling detailed tracking of planned expenditure at the project and item level for accurate accounts payable forecasting and reconciliation.</w:t>
            </w:r>
          </w:p>
          <w:p w14:paraId="6E8245C3" w14:textId="77777777" w:rsidR="001B4CBE" w:rsidRDefault="0033419E">
            <w:pPr>
              <w:numPr>
                <w:ilvl w:val="0"/>
                <w:numId w:val="244"/>
              </w:numPr>
              <w:ind w:left="238"/>
              <w:jc w:val="left"/>
              <w:rPr>
                <w:sz w:val="20"/>
              </w:rPr>
            </w:pPr>
            <w:r>
              <w:rPr>
                <w:sz w:val="20"/>
              </w:rPr>
              <w:t>Data validation controls, verifying the completeness and consistency of integrated data prior to usage in the accounts payable forecasting and reporting processes.</w:t>
            </w:r>
          </w:p>
          <w:p w14:paraId="16BB3F7B" w14:textId="77777777" w:rsidR="001B4CBE" w:rsidRDefault="0033419E">
            <w:pPr>
              <w:numPr>
                <w:ilvl w:val="0"/>
                <w:numId w:val="244"/>
              </w:numPr>
              <w:ind w:left="238"/>
              <w:jc w:val="left"/>
              <w:rPr>
                <w:sz w:val="20"/>
              </w:rPr>
            </w:pPr>
            <w:r>
              <w:rPr>
                <w:sz w:val="20"/>
              </w:rPr>
              <w:t>Integration status dashboard, allowing users to monitor successful transfers, identify integration errors, and reconcile budget data received from the core budget functionality.</w:t>
            </w:r>
          </w:p>
          <w:p w14:paraId="287F0C0E" w14:textId="77777777" w:rsidR="001B4CBE" w:rsidRDefault="0033419E">
            <w:pPr>
              <w:numPr>
                <w:ilvl w:val="0"/>
                <w:numId w:val="244"/>
              </w:numPr>
              <w:ind w:left="238"/>
              <w:jc w:val="left"/>
              <w:rPr>
                <w:sz w:val="20"/>
              </w:rPr>
            </w:pPr>
            <w:r>
              <w:rPr>
                <w:sz w:val="20"/>
              </w:rPr>
              <w:t>Audit trail functionality, capturing all integration events, including source budget references, user ID, timestamps, and budget version tags.</w:t>
            </w:r>
          </w:p>
          <w:p w14:paraId="2CFE3BAB" w14:textId="77777777" w:rsidR="001B4CBE" w:rsidRDefault="0033419E">
            <w:pPr>
              <w:numPr>
                <w:ilvl w:val="0"/>
                <w:numId w:val="244"/>
              </w:numPr>
              <w:ind w:left="238"/>
              <w:jc w:val="left"/>
              <w:rPr>
                <w:sz w:val="20"/>
              </w:rPr>
            </w:pPr>
            <w:r>
              <w:rPr>
                <w:sz w:val="20"/>
              </w:rPr>
              <w:t xml:space="preserve">Export capability, allowing users to extract integrated capital and operational budget data </w:t>
            </w:r>
            <w:r>
              <w:rPr>
                <w:sz w:val="20"/>
              </w:rPr>
              <w:lastRenderedPageBreak/>
              <w:t>within the Creditors Budget Functionality for analysis, reporting, or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43ED02" w14:textId="77777777" w:rsidR="001B4CBE" w:rsidRDefault="0033419E">
            <w:pPr>
              <w:pStyle w:val="TableNormal0"/>
            </w:pPr>
            <w:r>
              <w:lastRenderedPageBreak/>
              <w:t xml:space="preserve">Review liability budget from capital and </w:t>
            </w:r>
            <w:r>
              <w:lastRenderedPageBreak/>
              <w:t>operating expenditure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E8300E" w14:textId="77777777" w:rsidR="001B4CBE" w:rsidRDefault="0033419E">
            <w:pPr>
              <w:pStyle w:val="TableNormal0"/>
            </w:pPr>
            <w:r>
              <w:lastRenderedPageBreak/>
              <w:t>Determine the creditor liability payments</w:t>
            </w:r>
          </w:p>
        </w:tc>
      </w:tr>
      <w:tr w:rsidR="001B4CBE" w14:paraId="2BC5D32D"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25BE35B" w14:textId="77777777" w:rsidR="001B4CBE" w:rsidRDefault="0033419E">
            <w:pPr>
              <w:pStyle w:val="TableNormal0"/>
            </w:pPr>
            <w:r>
              <w:lastRenderedPageBreak/>
              <w:t>CRB15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2DE775" w14:textId="77777777" w:rsidR="001B4CBE" w:rsidRDefault="0033419E">
            <w:pPr>
              <w:pStyle w:val="TableNormal0"/>
            </w:pPr>
            <w:r>
              <w:t xml:space="preserve">Estimate budget creditor payment rates to be applied </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1565B1" w14:textId="77777777" w:rsidR="001B4CBE" w:rsidRDefault="0033419E">
            <w:pPr>
              <w:jc w:val="left"/>
              <w:rPr>
                <w:sz w:val="20"/>
              </w:rPr>
            </w:pPr>
            <w:r>
              <w:rPr>
                <w:sz w:val="20"/>
              </w:rPr>
              <w:t xml:space="preserve">Enable the ability within the Creditors Budget System Functionality to extract the current creditor payment rate by item classification, based on actual payment trends from the Creditors System Functionality. This functionality ensures that payment patterns are analysed and extracted to support accurate budgeting of creditor obligations. The payment rate must be calculated by project, item classification, and funding source to enhance the reliability of projected accounts payable budgets. The purpose is to </w:t>
            </w:r>
            <w:r>
              <w:rPr>
                <w:sz w:val="20"/>
              </w:rPr>
              <w:t>align creditor forecasting with actual performance, inform financial planning, and support compliance with the MFMA, GRAP, and mSCOA Regulations. The system functionality must support:</w:t>
            </w:r>
          </w:p>
          <w:p w14:paraId="15EB309D" w14:textId="77777777" w:rsidR="001B4CBE" w:rsidRDefault="0033419E">
            <w:pPr>
              <w:jc w:val="left"/>
              <w:rPr>
                <w:sz w:val="20"/>
              </w:rPr>
            </w:pPr>
            <w:r>
              <w:rPr>
                <w:sz w:val="20"/>
              </w:rPr>
              <w:t xml:space="preserve"> </w:t>
            </w:r>
          </w:p>
          <w:p w14:paraId="7AB4AD81" w14:textId="77777777" w:rsidR="001B4CBE" w:rsidRDefault="0033419E">
            <w:pPr>
              <w:numPr>
                <w:ilvl w:val="0"/>
                <w:numId w:val="246"/>
              </w:numPr>
              <w:ind w:left="238"/>
              <w:jc w:val="left"/>
              <w:rPr>
                <w:sz w:val="20"/>
              </w:rPr>
            </w:pPr>
            <w:r>
              <w:rPr>
                <w:sz w:val="20"/>
              </w:rPr>
              <w:t>Automated data extraction from the Creditors System Functionality, retrieving historical payment records and calculating payment rates for each item classification across relevant projects and funding sources.</w:t>
            </w:r>
          </w:p>
          <w:p w14:paraId="00713018" w14:textId="77777777" w:rsidR="001B4CBE" w:rsidRDefault="0033419E">
            <w:pPr>
              <w:numPr>
                <w:ilvl w:val="0"/>
                <w:numId w:val="246"/>
              </w:numPr>
              <w:ind w:left="238"/>
              <w:jc w:val="left"/>
              <w:rPr>
                <w:sz w:val="20"/>
              </w:rPr>
            </w:pPr>
            <w:r>
              <w:rPr>
                <w:sz w:val="20"/>
              </w:rPr>
              <w:t>Payment rate calculation engine, determining the percentage of expenditure paid within defined periods (e.g. 30, 60, 90 days) for each project, item classification, and fund.</w:t>
            </w:r>
          </w:p>
          <w:p w14:paraId="114EB082" w14:textId="77777777" w:rsidR="001B4CBE" w:rsidRDefault="0033419E">
            <w:pPr>
              <w:numPr>
                <w:ilvl w:val="0"/>
                <w:numId w:val="246"/>
              </w:numPr>
              <w:ind w:left="238"/>
              <w:jc w:val="left"/>
              <w:rPr>
                <w:sz w:val="20"/>
              </w:rPr>
            </w:pPr>
            <w:r>
              <w:rPr>
                <w:sz w:val="20"/>
              </w:rPr>
              <w:t>Seven-segment mSCOA classification, aligning extracted data and payment rate analysis with project, item, fund, function, region, cost centre, and objective segments.</w:t>
            </w:r>
          </w:p>
          <w:p w14:paraId="12D63004" w14:textId="77777777" w:rsidR="001B4CBE" w:rsidRDefault="0033419E">
            <w:pPr>
              <w:numPr>
                <w:ilvl w:val="0"/>
                <w:numId w:val="246"/>
              </w:numPr>
              <w:ind w:left="238"/>
              <w:jc w:val="left"/>
              <w:rPr>
                <w:sz w:val="20"/>
              </w:rPr>
            </w:pPr>
            <w:r>
              <w:rPr>
                <w:sz w:val="20"/>
              </w:rPr>
              <w:t>Trend visualisation interface, displaying historical and current payment performance per classification to inform budget planning and payment schedule assumptions.</w:t>
            </w:r>
          </w:p>
          <w:p w14:paraId="3DFCBEB1" w14:textId="77777777" w:rsidR="001B4CBE" w:rsidRDefault="0033419E">
            <w:pPr>
              <w:numPr>
                <w:ilvl w:val="0"/>
                <w:numId w:val="246"/>
              </w:numPr>
              <w:ind w:left="238"/>
              <w:jc w:val="left"/>
              <w:rPr>
                <w:sz w:val="20"/>
              </w:rPr>
            </w:pPr>
            <w:r>
              <w:rPr>
                <w:sz w:val="20"/>
              </w:rPr>
              <w:t>Filter and sort functionality, enabling users to select data by financial year, project, classification group, or funding source.</w:t>
            </w:r>
          </w:p>
          <w:p w14:paraId="242C5518" w14:textId="77777777" w:rsidR="001B4CBE" w:rsidRDefault="0033419E">
            <w:pPr>
              <w:numPr>
                <w:ilvl w:val="0"/>
                <w:numId w:val="246"/>
              </w:numPr>
              <w:ind w:left="238"/>
              <w:jc w:val="left"/>
              <w:rPr>
                <w:sz w:val="20"/>
              </w:rPr>
            </w:pPr>
            <w:r>
              <w:rPr>
                <w:sz w:val="20"/>
              </w:rPr>
              <w:t>Integration with budget forecasting, allowing the extracted payment rate data to be directly applied within the creditor budget projection calculations.</w:t>
            </w:r>
          </w:p>
          <w:p w14:paraId="53C95222" w14:textId="77777777" w:rsidR="001B4CBE" w:rsidRDefault="0033419E">
            <w:pPr>
              <w:numPr>
                <w:ilvl w:val="0"/>
                <w:numId w:val="246"/>
              </w:numPr>
              <w:ind w:left="238"/>
              <w:jc w:val="left"/>
              <w:rPr>
                <w:sz w:val="20"/>
              </w:rPr>
            </w:pPr>
            <w:r>
              <w:rPr>
                <w:sz w:val="20"/>
              </w:rPr>
              <w:lastRenderedPageBreak/>
              <w:t xml:space="preserve">Audit trail functionality, recording all extraction events and calculations, </w:t>
            </w:r>
            <w:r>
              <w:rPr>
                <w:sz w:val="20"/>
              </w:rPr>
              <w:t>including user ID, timestamp, data source, and applied parameters.</w:t>
            </w:r>
          </w:p>
          <w:p w14:paraId="6D60C913" w14:textId="77777777" w:rsidR="001B4CBE" w:rsidRDefault="0033419E">
            <w:pPr>
              <w:numPr>
                <w:ilvl w:val="0"/>
                <w:numId w:val="246"/>
              </w:numPr>
              <w:ind w:left="238"/>
              <w:jc w:val="left"/>
              <w:rPr>
                <w:sz w:val="20"/>
              </w:rPr>
            </w:pPr>
            <w:r>
              <w:rPr>
                <w:sz w:val="20"/>
              </w:rPr>
              <w:t>Export capability, supporting the extraction of payment rate reports in Excel or PDF format for use in budget planning sessions, internal reviews, or audit documentation.</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0EDF3B" w14:textId="77777777" w:rsidR="001B4CBE" w:rsidRDefault="0033419E">
            <w:pPr>
              <w:pStyle w:val="TableNormal0"/>
            </w:pPr>
            <w:r>
              <w:lastRenderedPageBreak/>
              <w:t xml:space="preserve">Determine </w:t>
            </w:r>
            <w:r>
              <w:t>creditor liability payment percentages by item classification(U)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96A1B1" w14:textId="77777777" w:rsidR="001B4CBE" w:rsidRDefault="0033419E">
            <w:pPr>
              <w:pStyle w:val="TableNormal0"/>
            </w:pPr>
            <w:r>
              <w:t>Determine the creditor liability payments</w:t>
            </w:r>
          </w:p>
        </w:tc>
      </w:tr>
      <w:tr w:rsidR="001B4CBE" w14:paraId="3652CCD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4330F3" w14:textId="77777777" w:rsidR="001B4CBE" w:rsidRDefault="0033419E">
            <w:pPr>
              <w:pStyle w:val="TableNormal0"/>
            </w:pPr>
            <w:r>
              <w:t>CRB4</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B9BEAF" w14:textId="77777777" w:rsidR="001B4CBE" w:rsidRDefault="0033419E">
            <w:pPr>
              <w:pStyle w:val="TableNormal0"/>
            </w:pPr>
            <w:r>
              <w:t>Apply budgeted creditor payment rates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3D50257" w14:textId="77777777" w:rsidR="001B4CBE" w:rsidRDefault="0033419E">
            <w:pPr>
              <w:jc w:val="left"/>
              <w:rPr>
                <w:sz w:val="20"/>
              </w:rPr>
            </w:pPr>
            <w:r>
              <w:rPr>
                <w:sz w:val="20"/>
              </w:rPr>
              <w:t>Enable the ability within the Creditors Budget System Functionality to apply the budgeted creditor payment rates to the planned operational and capital expenditure by item classification, funding, and project. This functionality ensures that the accounts payable forecasts reflect realistic payment behaviours by incorporating predefined or system-calculated payment rates into the budgeting process. The purpose is to improve the accuracy of projected creditor balances and cash flow planning, while ensuring co</w:t>
            </w:r>
            <w:r>
              <w:rPr>
                <w:sz w:val="20"/>
              </w:rPr>
              <w:t>mpliance with MFMA, GRAP, and mSCOA Regulations. The system functionality must support:</w:t>
            </w:r>
          </w:p>
          <w:p w14:paraId="1DC77104" w14:textId="77777777" w:rsidR="001B4CBE" w:rsidRDefault="0033419E">
            <w:pPr>
              <w:jc w:val="left"/>
              <w:rPr>
                <w:sz w:val="20"/>
              </w:rPr>
            </w:pPr>
            <w:r>
              <w:rPr>
                <w:sz w:val="20"/>
              </w:rPr>
              <w:t xml:space="preserve"> </w:t>
            </w:r>
          </w:p>
          <w:p w14:paraId="07475CC8" w14:textId="77777777" w:rsidR="001B4CBE" w:rsidRDefault="0033419E">
            <w:pPr>
              <w:numPr>
                <w:ilvl w:val="0"/>
                <w:numId w:val="248"/>
              </w:numPr>
              <w:ind w:left="238"/>
              <w:jc w:val="left"/>
              <w:rPr>
                <w:sz w:val="20"/>
              </w:rPr>
            </w:pPr>
            <w:r>
              <w:rPr>
                <w:sz w:val="20"/>
              </w:rPr>
              <w:t>Application engine for payment rates, automatically applying the budgeted creditor payment rates to each planned capital and operational expenditure item based on classification, funding source, and project details.</w:t>
            </w:r>
          </w:p>
          <w:p w14:paraId="57BF0C38" w14:textId="77777777" w:rsidR="001B4CBE" w:rsidRDefault="0033419E">
            <w:pPr>
              <w:numPr>
                <w:ilvl w:val="0"/>
                <w:numId w:val="248"/>
              </w:numPr>
              <w:ind w:left="238"/>
              <w:jc w:val="left"/>
              <w:rPr>
                <w:sz w:val="20"/>
              </w:rPr>
            </w:pPr>
            <w:r>
              <w:rPr>
                <w:sz w:val="20"/>
              </w:rPr>
              <w:t>Seven-segment mSCOA alignment, ensuring all calculated values maintain consistent classification across project, item, fund, function, region, cost centre, and objective segments.</w:t>
            </w:r>
          </w:p>
          <w:p w14:paraId="57449696" w14:textId="77777777" w:rsidR="001B4CBE" w:rsidRDefault="0033419E">
            <w:pPr>
              <w:numPr>
                <w:ilvl w:val="0"/>
                <w:numId w:val="248"/>
              </w:numPr>
              <w:ind w:left="238"/>
              <w:jc w:val="left"/>
              <w:rPr>
                <w:sz w:val="20"/>
              </w:rPr>
            </w:pPr>
            <w:r>
              <w:rPr>
                <w:sz w:val="20"/>
              </w:rPr>
              <w:t>Customisable rate assignment, allowing users to set or override system-calculated payment rates by item classification or fund, where required for specific budgeting scenarios.</w:t>
            </w:r>
          </w:p>
          <w:p w14:paraId="7D51D4F3" w14:textId="77777777" w:rsidR="001B4CBE" w:rsidRDefault="0033419E">
            <w:pPr>
              <w:numPr>
                <w:ilvl w:val="0"/>
                <w:numId w:val="248"/>
              </w:numPr>
              <w:ind w:left="238"/>
              <w:jc w:val="left"/>
              <w:rPr>
                <w:sz w:val="20"/>
              </w:rPr>
            </w:pPr>
            <w:r>
              <w:rPr>
                <w:sz w:val="20"/>
              </w:rPr>
              <w:t>Real-time recalculation, updating projected creditor balances when payment rates or planned expenditure values are changed during the budget development process.</w:t>
            </w:r>
          </w:p>
          <w:p w14:paraId="47637406" w14:textId="77777777" w:rsidR="001B4CBE" w:rsidRDefault="0033419E">
            <w:pPr>
              <w:numPr>
                <w:ilvl w:val="0"/>
                <w:numId w:val="248"/>
              </w:numPr>
              <w:ind w:left="238"/>
              <w:jc w:val="left"/>
              <w:rPr>
                <w:sz w:val="20"/>
              </w:rPr>
            </w:pPr>
            <w:r>
              <w:rPr>
                <w:sz w:val="20"/>
              </w:rPr>
              <w:t>Scenario simulation capability, supporting “what-if” analysis for payment rate adjustments to assess their impact on creditor balances and liquidity projections.</w:t>
            </w:r>
          </w:p>
          <w:p w14:paraId="4D66ECDC" w14:textId="77777777" w:rsidR="001B4CBE" w:rsidRDefault="0033419E">
            <w:pPr>
              <w:numPr>
                <w:ilvl w:val="0"/>
                <w:numId w:val="248"/>
              </w:numPr>
              <w:ind w:left="238"/>
              <w:jc w:val="left"/>
              <w:rPr>
                <w:sz w:val="20"/>
              </w:rPr>
            </w:pPr>
            <w:r>
              <w:rPr>
                <w:sz w:val="20"/>
              </w:rPr>
              <w:lastRenderedPageBreak/>
              <w:t>Audit trail functionality, recording all applications of payment rates, including source of the rate, user ID, timestamp, and affected expenditure lines.</w:t>
            </w:r>
          </w:p>
          <w:p w14:paraId="0099963B" w14:textId="77777777" w:rsidR="001B4CBE" w:rsidRDefault="0033419E">
            <w:pPr>
              <w:numPr>
                <w:ilvl w:val="0"/>
                <w:numId w:val="248"/>
              </w:numPr>
              <w:ind w:left="238"/>
              <w:jc w:val="left"/>
              <w:rPr>
                <w:sz w:val="20"/>
              </w:rPr>
            </w:pPr>
            <w:r>
              <w:rPr>
                <w:sz w:val="20"/>
              </w:rPr>
              <w:t>Integrated reporting view, displaying applied payment rates alongside corresponding expenditure and projected outstanding creditor amounts by item, project, and fund.</w:t>
            </w:r>
          </w:p>
          <w:p w14:paraId="1F2514E6" w14:textId="77777777" w:rsidR="001B4CBE" w:rsidRDefault="0033419E">
            <w:pPr>
              <w:numPr>
                <w:ilvl w:val="0"/>
                <w:numId w:val="248"/>
              </w:numPr>
              <w:ind w:left="238"/>
              <w:jc w:val="left"/>
              <w:rPr>
                <w:sz w:val="20"/>
              </w:rPr>
            </w:pPr>
            <w:r>
              <w:rPr>
                <w:sz w:val="20"/>
              </w:rPr>
              <w:t>Export capability, allowing the calculated accounts payable forecast with applied payment rates to be extracted for management review, internal reporting, or audit reference.</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9F8F9F" w14:textId="77777777" w:rsidR="001B4CBE" w:rsidRDefault="0033419E">
            <w:pPr>
              <w:pStyle w:val="TableNormal0"/>
            </w:pPr>
            <w:r>
              <w:lastRenderedPageBreak/>
              <w:t>Determine creditor budget liability payments to be made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055CAD3" w14:textId="77777777" w:rsidR="001B4CBE" w:rsidRDefault="0033419E">
            <w:pPr>
              <w:pStyle w:val="TableNormal0"/>
            </w:pPr>
            <w:r>
              <w:t>Determine the creditor liability payments</w:t>
            </w:r>
          </w:p>
        </w:tc>
      </w:tr>
      <w:tr w:rsidR="001B4CBE" w14:paraId="46689C1A"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89BCFC" w14:textId="77777777" w:rsidR="001B4CBE" w:rsidRDefault="0033419E">
            <w:pPr>
              <w:pStyle w:val="TableNormal0"/>
            </w:pPr>
            <w:r>
              <w:t>CRB20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23D7B4" w14:textId="77777777" w:rsidR="001B4CBE" w:rsidRDefault="0033419E">
            <w:pPr>
              <w:pStyle w:val="TableNormal0"/>
            </w:pPr>
            <w:r>
              <w:t xml:space="preserve">Generate creditor </w:t>
            </w:r>
            <w:r>
              <w:t>liability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16EB28" w14:textId="77777777" w:rsidR="001B4CBE" w:rsidRDefault="0033419E">
            <w:pPr>
              <w:jc w:val="left"/>
              <w:rPr>
                <w:sz w:val="20"/>
              </w:rPr>
            </w:pPr>
            <w:r>
              <w:rPr>
                <w:sz w:val="20"/>
              </w:rPr>
              <w:t>Enable the ability within the Creditors Budget System Functionality to automatically create the payments budget data strings and the contra bank accounts, based on the budgeted creditor payment rates, using the item withdrawal data strings. This functionality ensures that projected creditor payments are automatically translated into system-generated payment entries with corresponding contra bank accounts. The data strings must retain the same seven-segment mSCOA classification as the original operational an</w:t>
            </w:r>
            <w:r>
              <w:rPr>
                <w:sz w:val="20"/>
              </w:rPr>
              <w:t>d capital budget expenditure, including the project. The purpose is to enhance the accuracy of cash flow budgeting, support end-to-end integration of expenditure planning and payment forecasting, and ensure compliance with the MFMA, GRAP, and mSCOA Regulations. The system functionality must support:</w:t>
            </w:r>
          </w:p>
          <w:p w14:paraId="78484468" w14:textId="77777777" w:rsidR="001B4CBE" w:rsidRDefault="0033419E">
            <w:pPr>
              <w:jc w:val="left"/>
              <w:rPr>
                <w:sz w:val="20"/>
              </w:rPr>
            </w:pPr>
            <w:r>
              <w:rPr>
                <w:sz w:val="20"/>
              </w:rPr>
              <w:t xml:space="preserve"> </w:t>
            </w:r>
          </w:p>
          <w:p w14:paraId="077532AF" w14:textId="77777777" w:rsidR="001B4CBE" w:rsidRDefault="0033419E">
            <w:pPr>
              <w:numPr>
                <w:ilvl w:val="0"/>
                <w:numId w:val="250"/>
              </w:numPr>
              <w:ind w:left="238"/>
              <w:jc w:val="left"/>
              <w:rPr>
                <w:sz w:val="20"/>
              </w:rPr>
            </w:pPr>
            <w:r>
              <w:rPr>
                <w:sz w:val="20"/>
              </w:rPr>
              <w:t>Automated data string generation engine, creating payment budget data strings for projected payments using the item withdrawal data strings as the source.</w:t>
            </w:r>
          </w:p>
          <w:p w14:paraId="36262271" w14:textId="77777777" w:rsidR="001B4CBE" w:rsidRDefault="0033419E">
            <w:pPr>
              <w:numPr>
                <w:ilvl w:val="0"/>
                <w:numId w:val="250"/>
              </w:numPr>
              <w:ind w:left="238"/>
              <w:jc w:val="left"/>
              <w:rPr>
                <w:sz w:val="20"/>
              </w:rPr>
            </w:pPr>
            <w:r>
              <w:rPr>
                <w:sz w:val="20"/>
              </w:rPr>
              <w:t>Application of creditor payment rates, calculating payment amounts by applying the relevant payment rate to each expenditure item across capital and operational budgets.</w:t>
            </w:r>
          </w:p>
          <w:p w14:paraId="70040BBC" w14:textId="77777777" w:rsidR="001B4CBE" w:rsidRDefault="0033419E">
            <w:pPr>
              <w:numPr>
                <w:ilvl w:val="0"/>
                <w:numId w:val="250"/>
              </w:numPr>
              <w:ind w:left="238"/>
              <w:jc w:val="left"/>
              <w:rPr>
                <w:sz w:val="20"/>
              </w:rPr>
            </w:pPr>
            <w:r>
              <w:rPr>
                <w:sz w:val="20"/>
              </w:rPr>
              <w:t xml:space="preserve">Seven-segment mSCOA retention, ensuring each payment data string maintains the same classification for project, item, fund, function, </w:t>
            </w:r>
            <w:r>
              <w:rPr>
                <w:sz w:val="20"/>
              </w:rPr>
              <w:lastRenderedPageBreak/>
              <w:t>region, cost centre, and objective segments as the original expenditure string.</w:t>
            </w:r>
          </w:p>
          <w:p w14:paraId="66431E76" w14:textId="77777777" w:rsidR="001B4CBE" w:rsidRDefault="0033419E">
            <w:pPr>
              <w:numPr>
                <w:ilvl w:val="0"/>
                <w:numId w:val="250"/>
              </w:numPr>
              <w:ind w:left="238"/>
              <w:jc w:val="left"/>
              <w:rPr>
                <w:sz w:val="20"/>
              </w:rPr>
            </w:pPr>
            <w:r>
              <w:rPr>
                <w:sz w:val="20"/>
              </w:rPr>
              <w:t>Contra bank account assignment, automatically generating the corresponding bank account contra entries for each payment, correctly aligned to the mSCOA bank item segment.</w:t>
            </w:r>
          </w:p>
          <w:p w14:paraId="37F475C0" w14:textId="77777777" w:rsidR="001B4CBE" w:rsidRDefault="0033419E">
            <w:pPr>
              <w:numPr>
                <w:ilvl w:val="0"/>
                <w:numId w:val="250"/>
              </w:numPr>
              <w:ind w:left="238"/>
              <w:jc w:val="left"/>
              <w:rPr>
                <w:sz w:val="20"/>
              </w:rPr>
            </w:pPr>
            <w:r>
              <w:rPr>
                <w:sz w:val="20"/>
              </w:rPr>
              <w:t>Linkage to budgeted expenditure, maintaining reference between the payment data strings and the originating operational or capital expenditure entries to support traceability and auditability.</w:t>
            </w:r>
          </w:p>
          <w:p w14:paraId="38561B45" w14:textId="77777777" w:rsidR="001B4CBE" w:rsidRDefault="0033419E">
            <w:pPr>
              <w:numPr>
                <w:ilvl w:val="0"/>
                <w:numId w:val="250"/>
              </w:numPr>
              <w:ind w:left="238"/>
              <w:jc w:val="left"/>
              <w:rPr>
                <w:sz w:val="20"/>
              </w:rPr>
            </w:pPr>
            <w:r>
              <w:rPr>
                <w:sz w:val="20"/>
              </w:rPr>
              <w:t>Batch generation functionality, enabling automated creation of payment strings for large volumes of planned expenditure within the specified budget period.</w:t>
            </w:r>
          </w:p>
          <w:p w14:paraId="5A60FBB5" w14:textId="77777777" w:rsidR="001B4CBE" w:rsidRDefault="0033419E">
            <w:pPr>
              <w:numPr>
                <w:ilvl w:val="0"/>
                <w:numId w:val="250"/>
              </w:numPr>
              <w:ind w:left="238"/>
              <w:jc w:val="left"/>
              <w:rPr>
                <w:sz w:val="20"/>
              </w:rPr>
            </w:pPr>
            <w:r>
              <w:rPr>
                <w:sz w:val="20"/>
              </w:rPr>
              <w:t>Audit trail functionality, logging all system-generated payment data strings, including user ID, timestamp, applied payment rate, and source expenditure reference.</w:t>
            </w:r>
          </w:p>
          <w:p w14:paraId="55A54032" w14:textId="77777777" w:rsidR="001B4CBE" w:rsidRDefault="0033419E">
            <w:pPr>
              <w:numPr>
                <w:ilvl w:val="0"/>
                <w:numId w:val="250"/>
              </w:numPr>
              <w:ind w:left="238"/>
              <w:jc w:val="left"/>
              <w:rPr>
                <w:sz w:val="20"/>
              </w:rPr>
            </w:pPr>
            <w:r>
              <w:rPr>
                <w:sz w:val="20"/>
              </w:rPr>
              <w:t>Validation and exception handling, flagging inconsistencies in payment calculations or missing mSCOA segments for correction before approval.</w:t>
            </w:r>
          </w:p>
          <w:p w14:paraId="3F9C9827" w14:textId="77777777" w:rsidR="001B4CBE" w:rsidRDefault="0033419E">
            <w:pPr>
              <w:numPr>
                <w:ilvl w:val="0"/>
                <w:numId w:val="250"/>
              </w:numPr>
              <w:ind w:left="238"/>
              <w:jc w:val="left"/>
              <w:rPr>
                <w:sz w:val="20"/>
              </w:rPr>
            </w:pPr>
            <w:r>
              <w:rPr>
                <w:sz w:val="20"/>
              </w:rPr>
              <w:t>Export capability, allowing users to extract generated payment and bank account data strings for internal review, audit preparation, and submission to National Treasury.</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85EFC6" w14:textId="77777777" w:rsidR="001B4CBE" w:rsidRDefault="0033419E">
            <w:pPr>
              <w:pStyle w:val="TableNormal0"/>
            </w:pPr>
            <w:r>
              <w:lastRenderedPageBreak/>
              <w:t>Determine creditor budget liability payments to be made (U)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4C7671" w14:textId="77777777" w:rsidR="001B4CBE" w:rsidRDefault="0033419E">
            <w:pPr>
              <w:pStyle w:val="TableNormal0"/>
            </w:pPr>
            <w:r>
              <w:t>Determine the creditor liability payments</w:t>
            </w:r>
          </w:p>
        </w:tc>
      </w:tr>
      <w:tr w:rsidR="001B4CBE" w14:paraId="238B5E08"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395D20" w14:textId="77777777" w:rsidR="001B4CBE" w:rsidRDefault="0033419E">
            <w:pPr>
              <w:pStyle w:val="TableNormal0"/>
            </w:pPr>
            <w:r>
              <w:t>CRB17</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B659A2" w14:textId="77777777" w:rsidR="001B4CBE" w:rsidRDefault="0033419E">
            <w:pPr>
              <w:pStyle w:val="TableNormal0"/>
            </w:pPr>
            <w:r>
              <w:t xml:space="preserve">Extract budgeted creditors report from accounts payable budget </w:t>
            </w:r>
            <w:r>
              <w:t>functionality</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9980DB" w14:textId="77777777" w:rsidR="001B4CBE" w:rsidRDefault="0033419E">
            <w:pPr>
              <w:jc w:val="left"/>
              <w:rPr>
                <w:sz w:val="20"/>
              </w:rPr>
            </w:pPr>
            <w:r>
              <w:rPr>
                <w:sz w:val="20"/>
              </w:rPr>
              <w:t>Enable the ability within the Creditors Budgeting System Functionality to extract the estimated creditors budget, including the mSCOA segmentation, from the Accounts Payable Budget System Functionality. This functionality ensures that municipalities can generate and review detailed creditor budget reports aligned with projected payment obligations, based on operational and capital expenditure forecasts. The purpose is to support informed financial decision-making, ensure alignment with the MFMA and National</w:t>
            </w:r>
            <w:r>
              <w:rPr>
                <w:sz w:val="20"/>
              </w:rPr>
              <w:t xml:space="preserve"> Treasury budget formats, and maintain compliance with mSCOA Regulations. The system functionality must support:</w:t>
            </w:r>
          </w:p>
          <w:p w14:paraId="2AF125B4" w14:textId="77777777" w:rsidR="001B4CBE" w:rsidRDefault="0033419E">
            <w:pPr>
              <w:jc w:val="left"/>
              <w:rPr>
                <w:sz w:val="20"/>
              </w:rPr>
            </w:pPr>
            <w:r>
              <w:rPr>
                <w:sz w:val="20"/>
              </w:rPr>
              <w:t xml:space="preserve"> </w:t>
            </w:r>
          </w:p>
          <w:p w14:paraId="0040438F" w14:textId="77777777" w:rsidR="001B4CBE" w:rsidRDefault="0033419E">
            <w:pPr>
              <w:numPr>
                <w:ilvl w:val="0"/>
                <w:numId w:val="252"/>
              </w:numPr>
              <w:ind w:left="238"/>
              <w:jc w:val="left"/>
              <w:rPr>
                <w:sz w:val="20"/>
              </w:rPr>
            </w:pPr>
            <w:r>
              <w:rPr>
                <w:sz w:val="20"/>
              </w:rPr>
              <w:t xml:space="preserve">Full creditor budget extraction, enabling users to extract estimated creditor payment values per </w:t>
            </w:r>
            <w:r>
              <w:rPr>
                <w:sz w:val="20"/>
              </w:rPr>
              <w:lastRenderedPageBreak/>
              <w:t>project, item classification, and funding source based on applied payment rates and expenditure forecasts.</w:t>
            </w:r>
          </w:p>
          <w:p w14:paraId="3C6C7E45" w14:textId="77777777" w:rsidR="001B4CBE" w:rsidRDefault="0033419E">
            <w:pPr>
              <w:numPr>
                <w:ilvl w:val="0"/>
                <w:numId w:val="252"/>
              </w:numPr>
              <w:ind w:left="238"/>
              <w:jc w:val="left"/>
              <w:rPr>
                <w:sz w:val="20"/>
              </w:rPr>
            </w:pPr>
            <w:r>
              <w:rPr>
                <w:sz w:val="20"/>
              </w:rPr>
              <w:t>Seven-segment mSCOA output, ensuring each extracted record includes complete classification across project, item, fund, function, region, cost centre, and objective segments.</w:t>
            </w:r>
          </w:p>
          <w:p w14:paraId="2934F52F" w14:textId="77777777" w:rsidR="001B4CBE" w:rsidRDefault="0033419E">
            <w:pPr>
              <w:numPr>
                <w:ilvl w:val="0"/>
                <w:numId w:val="252"/>
              </w:numPr>
              <w:ind w:left="238"/>
              <w:jc w:val="left"/>
              <w:rPr>
                <w:sz w:val="20"/>
              </w:rPr>
            </w:pPr>
            <w:r>
              <w:rPr>
                <w:sz w:val="20"/>
              </w:rPr>
              <w:t>Consolidated and detailed views, supporting both high-level summaries and detailed listings of projected creditor values by financial period or segment.</w:t>
            </w:r>
          </w:p>
          <w:p w14:paraId="6FAEE550" w14:textId="77777777" w:rsidR="001B4CBE" w:rsidRDefault="0033419E">
            <w:pPr>
              <w:numPr>
                <w:ilvl w:val="0"/>
                <w:numId w:val="252"/>
              </w:numPr>
              <w:ind w:left="238"/>
              <w:jc w:val="left"/>
              <w:rPr>
                <w:sz w:val="20"/>
              </w:rPr>
            </w:pPr>
            <w:r>
              <w:rPr>
                <w:sz w:val="20"/>
              </w:rPr>
              <w:t>Filter and sort functionality, allowing users to extract estimates by department, project, item classification, or mSCOA segment criteria for targeted analysis.</w:t>
            </w:r>
          </w:p>
          <w:p w14:paraId="23A014B7" w14:textId="77777777" w:rsidR="001B4CBE" w:rsidRDefault="0033419E">
            <w:pPr>
              <w:numPr>
                <w:ilvl w:val="0"/>
                <w:numId w:val="252"/>
              </w:numPr>
              <w:ind w:left="238"/>
              <w:jc w:val="left"/>
              <w:rPr>
                <w:sz w:val="20"/>
              </w:rPr>
            </w:pPr>
            <w:r>
              <w:rPr>
                <w:sz w:val="20"/>
              </w:rPr>
              <w:t>Validation-ready export, providing outputs in Excel or PDF formats for internal budget consolidation, National Treasury reporting, or audit file preparation.</w:t>
            </w:r>
          </w:p>
          <w:p w14:paraId="4F4784A0" w14:textId="77777777" w:rsidR="001B4CBE" w:rsidRDefault="0033419E">
            <w:pPr>
              <w:numPr>
                <w:ilvl w:val="0"/>
                <w:numId w:val="252"/>
              </w:numPr>
              <w:ind w:left="238"/>
              <w:jc w:val="left"/>
              <w:rPr>
                <w:sz w:val="20"/>
              </w:rPr>
            </w:pPr>
            <w:r>
              <w:rPr>
                <w:sz w:val="20"/>
              </w:rPr>
              <w:t xml:space="preserve">Version tagging, indicating whether the </w:t>
            </w:r>
            <w:r>
              <w:rPr>
                <w:sz w:val="20"/>
              </w:rPr>
              <w:t>extraction is based on tabled, original, or adjusted budget inputs for proper tracking and referencing.</w:t>
            </w:r>
          </w:p>
          <w:p w14:paraId="05B7C74B" w14:textId="77777777" w:rsidR="001B4CBE" w:rsidRDefault="0033419E">
            <w:pPr>
              <w:numPr>
                <w:ilvl w:val="0"/>
                <w:numId w:val="252"/>
              </w:numPr>
              <w:ind w:left="238"/>
              <w:jc w:val="left"/>
              <w:rPr>
                <w:sz w:val="20"/>
              </w:rPr>
            </w:pPr>
            <w:r>
              <w:rPr>
                <w:sz w:val="20"/>
              </w:rPr>
              <w:t>Audit trail functionality, recording all extraction events including user ID, timestamp, and applied filters for accountability and traceability.</w:t>
            </w:r>
          </w:p>
          <w:p w14:paraId="76654190" w14:textId="77777777" w:rsidR="001B4CBE" w:rsidRDefault="0033419E">
            <w:pPr>
              <w:numPr>
                <w:ilvl w:val="0"/>
                <w:numId w:val="252"/>
              </w:numPr>
              <w:ind w:left="238"/>
              <w:jc w:val="left"/>
              <w:rPr>
                <w:sz w:val="20"/>
              </w:rPr>
            </w:pPr>
            <w:r>
              <w:rPr>
                <w:sz w:val="20"/>
              </w:rPr>
              <w:t>Reconciliation support, allowing extracted estimated creditor budgets to be compared against budgeted payments and historical expenditure trends for review and refinement.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912FCB" w14:textId="77777777" w:rsidR="001B4CBE" w:rsidRDefault="0033419E">
            <w:pPr>
              <w:pStyle w:val="TableNormal0"/>
            </w:pPr>
            <w:r>
              <w:lastRenderedPageBreak/>
              <w:t>Review creditor liability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E34999" w14:textId="77777777" w:rsidR="001B4CBE" w:rsidRDefault="0033419E">
            <w:pPr>
              <w:pStyle w:val="TableNormal0"/>
            </w:pPr>
            <w:r>
              <w:t>Determine the creditor liability payments</w:t>
            </w:r>
          </w:p>
        </w:tc>
      </w:tr>
      <w:tr w:rsidR="001B4CBE" w14:paraId="30090A8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A31E84" w14:textId="77777777" w:rsidR="001B4CBE" w:rsidRDefault="0033419E">
            <w:pPr>
              <w:pStyle w:val="TableNormal0"/>
            </w:pPr>
            <w:r>
              <w:t>CRB46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D67DF9" w14:textId="77777777" w:rsidR="001B4CBE" w:rsidRDefault="0033419E">
            <w:pPr>
              <w:pStyle w:val="TableNormal0"/>
            </w:pPr>
            <w:r>
              <w:t>View creditor liability budget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ABB95B" w14:textId="77777777" w:rsidR="001B4CBE" w:rsidRDefault="0033419E">
            <w:pPr>
              <w:jc w:val="left"/>
              <w:rPr>
                <w:sz w:val="20"/>
              </w:rPr>
            </w:pPr>
            <w:r>
              <w:rPr>
                <w:sz w:val="20"/>
              </w:rPr>
              <w:t>Enable the ability within the Creditors Budgeting System Functionality to view creditor budgeted liability data strings on the system for review, including the mSCOA segmentation. This functionality must allow authorised users to electronically access all budgeted creditor liabilities captured in the system, along with the detailed mSCOA segment classification for each entry. The purpose is to ensure transparency of projected liabilities, support validation against budget allocations, and maintain complianc</w:t>
            </w:r>
            <w:r>
              <w:rPr>
                <w:sz w:val="20"/>
              </w:rPr>
              <w:t xml:space="preserve">e with MFMA, mSCOA Regulations, and National Treasury </w:t>
            </w:r>
            <w:r>
              <w:rPr>
                <w:sz w:val="20"/>
              </w:rPr>
              <w:lastRenderedPageBreak/>
              <w:t>directives on creditor management. The system functionality must support:</w:t>
            </w:r>
          </w:p>
          <w:p w14:paraId="29F2DAA9" w14:textId="77777777" w:rsidR="001B4CBE" w:rsidRDefault="0033419E">
            <w:pPr>
              <w:jc w:val="left"/>
              <w:rPr>
                <w:sz w:val="20"/>
              </w:rPr>
            </w:pPr>
            <w:r>
              <w:rPr>
                <w:sz w:val="20"/>
              </w:rPr>
              <w:t xml:space="preserve"> </w:t>
            </w:r>
          </w:p>
          <w:p w14:paraId="64BB4FF2" w14:textId="77777777" w:rsidR="001B4CBE" w:rsidRDefault="0033419E">
            <w:pPr>
              <w:numPr>
                <w:ilvl w:val="0"/>
                <w:numId w:val="254"/>
              </w:numPr>
              <w:ind w:left="238"/>
              <w:jc w:val="left"/>
              <w:rPr>
                <w:sz w:val="20"/>
              </w:rPr>
            </w:pPr>
            <w:r>
              <w:rPr>
                <w:sz w:val="20"/>
              </w:rPr>
              <w:t xml:space="preserve">On-screen display of creditor budgeted liability data strings including projected payment </w:t>
            </w:r>
            <w:r>
              <w:rPr>
                <w:sz w:val="20"/>
              </w:rPr>
              <w:t>values, creditor details, and associated financial period</w:t>
            </w:r>
          </w:p>
          <w:p w14:paraId="00F6ECDB" w14:textId="77777777" w:rsidR="001B4CBE" w:rsidRDefault="0033419E">
            <w:pPr>
              <w:numPr>
                <w:ilvl w:val="0"/>
                <w:numId w:val="254"/>
              </w:numPr>
              <w:ind w:left="238"/>
              <w:jc w:val="left"/>
              <w:rPr>
                <w:sz w:val="20"/>
              </w:rPr>
            </w:pPr>
            <w:r>
              <w:rPr>
                <w:sz w:val="20"/>
              </w:rPr>
              <w:t>Full mSCOA segment visibility showing item, function, project, department, and funding source segments linked to each liability string</w:t>
            </w:r>
          </w:p>
          <w:p w14:paraId="1BE93D4A" w14:textId="77777777" w:rsidR="001B4CBE" w:rsidRDefault="0033419E">
            <w:pPr>
              <w:numPr>
                <w:ilvl w:val="0"/>
                <w:numId w:val="254"/>
              </w:numPr>
              <w:ind w:left="238"/>
              <w:jc w:val="left"/>
              <w:rPr>
                <w:sz w:val="20"/>
              </w:rPr>
            </w:pPr>
            <w:r>
              <w:rPr>
                <w:sz w:val="20"/>
              </w:rPr>
              <w:t>Search and filter functionality to enable targeted review of liabilities by creditor name, segment, financial year, or classification</w:t>
            </w:r>
          </w:p>
          <w:p w14:paraId="5DE10E68" w14:textId="77777777" w:rsidR="001B4CBE" w:rsidRDefault="0033419E">
            <w:pPr>
              <w:numPr>
                <w:ilvl w:val="0"/>
                <w:numId w:val="254"/>
              </w:numPr>
              <w:ind w:left="238"/>
              <w:jc w:val="left"/>
              <w:rPr>
                <w:sz w:val="20"/>
              </w:rPr>
            </w:pPr>
            <w:r>
              <w:rPr>
                <w:sz w:val="20"/>
              </w:rPr>
              <w:t>Real-time access to updated liability strings reflecting adjustments or corrections made during the budgeting process</w:t>
            </w:r>
          </w:p>
          <w:p w14:paraId="1DF29EE9" w14:textId="77777777" w:rsidR="001B4CBE" w:rsidRDefault="0033419E">
            <w:pPr>
              <w:numPr>
                <w:ilvl w:val="0"/>
                <w:numId w:val="254"/>
              </w:numPr>
              <w:ind w:left="238"/>
              <w:jc w:val="left"/>
              <w:rPr>
                <w:sz w:val="20"/>
              </w:rPr>
            </w:pPr>
            <w:r>
              <w:rPr>
                <w:sz w:val="20"/>
              </w:rPr>
              <w:t>Linkage to original data sources or estimates to support validation of liability amounts and classification accuracy</w:t>
            </w:r>
          </w:p>
          <w:p w14:paraId="7FC71AD2" w14:textId="77777777" w:rsidR="001B4CBE" w:rsidRDefault="0033419E">
            <w:pPr>
              <w:numPr>
                <w:ilvl w:val="0"/>
                <w:numId w:val="254"/>
              </w:numPr>
              <w:ind w:left="238"/>
              <w:jc w:val="left"/>
              <w:rPr>
                <w:sz w:val="20"/>
              </w:rPr>
            </w:pPr>
            <w:r>
              <w:rPr>
                <w:sz w:val="20"/>
              </w:rPr>
              <w:t>Role-based access control to ensure that only authorised users may access and review creditor liability budget data</w:t>
            </w:r>
          </w:p>
          <w:p w14:paraId="145CE3C0" w14:textId="77777777" w:rsidR="001B4CBE" w:rsidRDefault="0033419E">
            <w:pPr>
              <w:numPr>
                <w:ilvl w:val="0"/>
                <w:numId w:val="254"/>
              </w:numPr>
              <w:ind w:left="238"/>
              <w:jc w:val="left"/>
              <w:rPr>
                <w:sz w:val="20"/>
              </w:rPr>
            </w:pPr>
            <w:r>
              <w:rPr>
                <w:sz w:val="20"/>
              </w:rPr>
              <w:t>Audit trail functionality to record all viewing activity, including user ID, access time, and data string reference</w:t>
            </w:r>
          </w:p>
          <w:p w14:paraId="4A9A0129" w14:textId="77777777" w:rsidR="001B4CBE" w:rsidRDefault="0033419E">
            <w:pPr>
              <w:numPr>
                <w:ilvl w:val="0"/>
                <w:numId w:val="254"/>
              </w:numPr>
              <w:ind w:left="238"/>
              <w:jc w:val="left"/>
              <w:rPr>
                <w:sz w:val="20"/>
              </w:rPr>
            </w:pPr>
            <w:r>
              <w:rPr>
                <w:sz w:val="20"/>
              </w:rPr>
              <w:t>Export and reporting capability to generate liability reports by creditor, mSCOA segment, or department in Excel or PDF format for planning, oversight, or audit purposes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2B5585" w14:textId="77777777" w:rsidR="001B4CBE" w:rsidRDefault="0033419E">
            <w:pPr>
              <w:pStyle w:val="TableNormal0"/>
            </w:pPr>
            <w:r>
              <w:lastRenderedPageBreak/>
              <w:t>Review creditor liability budget(U)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7C77B4" w14:textId="77777777" w:rsidR="001B4CBE" w:rsidRDefault="0033419E">
            <w:pPr>
              <w:pStyle w:val="TableNormal0"/>
            </w:pPr>
            <w:r>
              <w:t>Determine the creditor liability payments</w:t>
            </w:r>
          </w:p>
        </w:tc>
      </w:tr>
      <w:tr w:rsidR="001B4CBE" w14:paraId="37E29AC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E6E571" w14:textId="77777777" w:rsidR="001B4CBE" w:rsidRDefault="0033419E">
            <w:pPr>
              <w:pStyle w:val="TableNormal0"/>
            </w:pPr>
            <w:r>
              <w:t>CRB40</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FD038E" w14:textId="77777777" w:rsidR="001B4CBE" w:rsidRDefault="0033419E">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7E40D1" w14:textId="77777777" w:rsidR="001B4CBE" w:rsidRDefault="0033419E">
            <w:pPr>
              <w:jc w:val="left"/>
              <w:rPr>
                <w:sz w:val="20"/>
              </w:rPr>
            </w:pPr>
            <w:r>
              <w:rPr>
                <w:sz w:val="20"/>
              </w:rPr>
              <w:t>Enable the ability within the System Functionality to automatically run the system functionality validation, based on the budget version of the mSCOA chart and in accordance with the National Treasury validation rules. This functionality ensures that all budget entries captured in the budgeting environment are automatically validated against the active budget version of the mSCOA chart and the applicable National Treasury validation framework. The purpose is to enhance data integrity, prevent submission err</w:t>
            </w:r>
            <w:r>
              <w:rPr>
                <w:sz w:val="20"/>
              </w:rPr>
              <w:t xml:space="preserve">ors, and ensure compliance with MFMA, mSCOA Regulations, and National Treasury Circulars and </w:t>
            </w:r>
            <w:r>
              <w:rPr>
                <w:sz w:val="20"/>
              </w:rPr>
              <w:lastRenderedPageBreak/>
              <w:t>system specifications. The system functionality must support:</w:t>
            </w:r>
          </w:p>
          <w:p w14:paraId="248970C9" w14:textId="77777777" w:rsidR="001B4CBE" w:rsidRDefault="0033419E">
            <w:pPr>
              <w:jc w:val="left"/>
              <w:rPr>
                <w:sz w:val="20"/>
              </w:rPr>
            </w:pPr>
            <w:r>
              <w:rPr>
                <w:sz w:val="20"/>
              </w:rPr>
              <w:t xml:space="preserve"> </w:t>
            </w:r>
          </w:p>
          <w:p w14:paraId="47B8A736" w14:textId="77777777" w:rsidR="001B4CBE" w:rsidRDefault="0033419E">
            <w:pPr>
              <w:numPr>
                <w:ilvl w:val="0"/>
                <w:numId w:val="256"/>
              </w:numPr>
              <w:ind w:left="238"/>
              <w:jc w:val="left"/>
              <w:rPr>
                <w:sz w:val="20"/>
              </w:rPr>
            </w:pPr>
            <w:r>
              <w:rPr>
                <w:sz w:val="20"/>
              </w:rPr>
              <w:t>Automated validation engine, running checks in real time or at designated intervals to validate project budget entries against the active budget version of the mSCOA chart.</w:t>
            </w:r>
          </w:p>
          <w:p w14:paraId="11F39471" w14:textId="77777777" w:rsidR="001B4CBE" w:rsidRDefault="0033419E">
            <w:pPr>
              <w:numPr>
                <w:ilvl w:val="0"/>
                <w:numId w:val="256"/>
              </w:numPr>
              <w:ind w:left="238"/>
              <w:jc w:val="left"/>
              <w:rPr>
                <w:sz w:val="20"/>
              </w:rPr>
            </w:pPr>
            <w:r>
              <w:rPr>
                <w:sz w:val="20"/>
              </w:rPr>
              <w:t>National Treasury rule integration, applying validations as defined in the most recent mSCOA validation ruleset and business process guidance documents.</w:t>
            </w:r>
          </w:p>
          <w:p w14:paraId="48927403" w14:textId="77777777" w:rsidR="001B4CBE" w:rsidRDefault="0033419E">
            <w:pPr>
              <w:numPr>
                <w:ilvl w:val="0"/>
                <w:numId w:val="256"/>
              </w:numPr>
              <w:ind w:left="238"/>
              <w:jc w:val="left"/>
              <w:rPr>
                <w:sz w:val="20"/>
              </w:rPr>
            </w:pPr>
            <w:r>
              <w:rPr>
                <w:sz w:val="20"/>
              </w:rPr>
              <w:t>Segment combination verification, checking that the seven mSCOA segments (project, item, fund, function, region, cost centre, and objective) are used in valid and approved combinations.</w:t>
            </w:r>
          </w:p>
          <w:p w14:paraId="35798370" w14:textId="77777777" w:rsidR="001B4CBE" w:rsidRDefault="0033419E">
            <w:pPr>
              <w:numPr>
                <w:ilvl w:val="0"/>
                <w:numId w:val="256"/>
              </w:numPr>
              <w:ind w:left="238"/>
              <w:jc w:val="left"/>
              <w:rPr>
                <w:sz w:val="20"/>
              </w:rPr>
            </w:pPr>
            <w:r>
              <w:rPr>
                <w:sz w:val="20"/>
              </w:rPr>
              <w:t>Error and warning identification, flagging validation breaches with clear indicators, including the type of error, affected segment(s), and suggested corrective action.</w:t>
            </w:r>
          </w:p>
          <w:p w14:paraId="11B42C31" w14:textId="77777777" w:rsidR="001B4CBE" w:rsidRDefault="0033419E">
            <w:pPr>
              <w:numPr>
                <w:ilvl w:val="0"/>
                <w:numId w:val="256"/>
              </w:numPr>
              <w:ind w:left="238"/>
              <w:jc w:val="left"/>
              <w:rPr>
                <w:sz w:val="20"/>
              </w:rPr>
            </w:pPr>
            <w:r>
              <w:rPr>
                <w:sz w:val="20"/>
              </w:rPr>
              <w:t>Validation summary dashboard, providing a consolidated view of validation results across all projects, grouped by severity (e.g. critical error, warning, pass).</w:t>
            </w:r>
          </w:p>
          <w:p w14:paraId="481018BC" w14:textId="77777777" w:rsidR="001B4CBE" w:rsidRDefault="0033419E">
            <w:pPr>
              <w:numPr>
                <w:ilvl w:val="0"/>
                <w:numId w:val="256"/>
              </w:numPr>
              <w:ind w:left="238"/>
              <w:jc w:val="left"/>
              <w:rPr>
                <w:sz w:val="20"/>
              </w:rPr>
            </w:pPr>
            <w:r>
              <w:rPr>
                <w:sz w:val="20"/>
              </w:rPr>
              <w:t>Validation rule updates, allowing the system to accommodate changes to National Treasury validation logic as new mSCOA versions are released.</w:t>
            </w:r>
          </w:p>
          <w:p w14:paraId="2C91C255" w14:textId="77777777" w:rsidR="001B4CBE" w:rsidRDefault="0033419E">
            <w:pPr>
              <w:numPr>
                <w:ilvl w:val="0"/>
                <w:numId w:val="256"/>
              </w:numPr>
              <w:ind w:left="238"/>
              <w:jc w:val="left"/>
              <w:rPr>
                <w:sz w:val="20"/>
              </w:rPr>
            </w:pPr>
            <w:r>
              <w:rPr>
                <w:sz w:val="20"/>
              </w:rPr>
              <w:t>Access-controlled override functionality, permitting designated officials to address or override certain warnings with proper justification and audit logging.</w:t>
            </w:r>
          </w:p>
          <w:p w14:paraId="6ED90F24" w14:textId="77777777" w:rsidR="001B4CBE" w:rsidRDefault="0033419E">
            <w:pPr>
              <w:numPr>
                <w:ilvl w:val="0"/>
                <w:numId w:val="256"/>
              </w:numPr>
              <w:ind w:left="238"/>
              <w:jc w:val="left"/>
              <w:rPr>
                <w:sz w:val="20"/>
              </w:rPr>
            </w:pPr>
            <w:r>
              <w:rPr>
                <w:sz w:val="20"/>
              </w:rPr>
              <w:t>Export capability, enabling extraction of validation result reports in Excel or PDF format for internal review, correction tracking, or audit support.</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26D73C" w14:textId="77777777" w:rsidR="001B4CBE" w:rsidRDefault="0033419E">
            <w:pPr>
              <w:pStyle w:val="TableNormal0"/>
            </w:pPr>
            <w:r>
              <w:lastRenderedPageBreak/>
              <w:t>Validate budget data strings for segmentation(S)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1BD5B7" w14:textId="77777777" w:rsidR="001B4CBE" w:rsidRDefault="0033419E">
            <w:pPr>
              <w:pStyle w:val="TableNormal0"/>
            </w:pPr>
            <w:r>
              <w:t>Determine the creditor liability payments</w:t>
            </w:r>
          </w:p>
        </w:tc>
      </w:tr>
      <w:tr w:rsidR="001B4CBE" w14:paraId="102F7DB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59BC10" w14:textId="77777777" w:rsidR="001B4CBE" w:rsidRDefault="0033419E">
            <w:pPr>
              <w:pStyle w:val="TableNormal0"/>
            </w:pPr>
            <w:r>
              <w:t>CRB41</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C906285" w14:textId="77777777" w:rsidR="001B4CBE" w:rsidRDefault="0033419E">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203E58" w14:textId="77777777" w:rsidR="001B4CBE" w:rsidRDefault="0033419E">
            <w:pPr>
              <w:jc w:val="left"/>
              <w:rPr>
                <w:sz w:val="20"/>
              </w:rPr>
            </w:pPr>
            <w:r>
              <w:rPr>
                <w:sz w:val="20"/>
              </w:rPr>
              <w:t xml:space="preserve">Enable the ability within the relevant Budget System Functionality to automatically validate the mSCOA data strings created, to ensure the correct use of segmentation. This functionality ensures that all mSCOA data strings generated for budgeting purposes are validated against the latest mSCOA chart and National Treasury rules to confirm compliance with approved segment combinations. </w:t>
            </w:r>
            <w:r>
              <w:rPr>
                <w:sz w:val="20"/>
              </w:rPr>
              <w:lastRenderedPageBreak/>
              <w:t>The purpose is to prevent errors in budget preparation and submission, enhance data integrity, and support alignment with the MFMA, mSCOA Regulations, and National Treasury’s technical guidance. The system functionality must support:</w:t>
            </w:r>
          </w:p>
          <w:p w14:paraId="62046805" w14:textId="77777777" w:rsidR="001B4CBE" w:rsidRDefault="0033419E">
            <w:pPr>
              <w:jc w:val="left"/>
              <w:rPr>
                <w:sz w:val="20"/>
              </w:rPr>
            </w:pPr>
            <w:r>
              <w:rPr>
                <w:sz w:val="20"/>
              </w:rPr>
              <w:t xml:space="preserve"> </w:t>
            </w:r>
          </w:p>
          <w:p w14:paraId="5E176E8B" w14:textId="77777777" w:rsidR="001B4CBE" w:rsidRDefault="0033419E">
            <w:pPr>
              <w:numPr>
                <w:ilvl w:val="0"/>
                <w:numId w:val="258"/>
              </w:numPr>
              <w:ind w:left="238"/>
              <w:jc w:val="left"/>
              <w:rPr>
                <w:sz w:val="20"/>
              </w:rPr>
            </w:pPr>
            <w:r>
              <w:rPr>
                <w:sz w:val="20"/>
              </w:rPr>
              <w:t>Automated validation engine, running real-time or scheduled checks on all mSCOA data strings created within the budget system functionality.</w:t>
            </w:r>
          </w:p>
          <w:p w14:paraId="43F8A576" w14:textId="77777777" w:rsidR="001B4CBE" w:rsidRDefault="0033419E">
            <w:pPr>
              <w:numPr>
                <w:ilvl w:val="0"/>
                <w:numId w:val="258"/>
              </w:numPr>
              <w:ind w:left="238"/>
              <w:jc w:val="left"/>
              <w:rPr>
                <w:sz w:val="20"/>
              </w:rPr>
            </w:pPr>
            <w:r>
              <w:rPr>
                <w:sz w:val="20"/>
              </w:rPr>
              <w:t>Segment combination validation, confirming that the project, item, fund, function, region, costing MSC are valid and used in approved combinations.</w:t>
            </w:r>
          </w:p>
          <w:p w14:paraId="34F066FA" w14:textId="77777777" w:rsidR="001B4CBE" w:rsidRDefault="0033419E">
            <w:pPr>
              <w:numPr>
                <w:ilvl w:val="0"/>
                <w:numId w:val="258"/>
              </w:numPr>
              <w:ind w:left="238"/>
              <w:jc w:val="left"/>
              <w:rPr>
                <w:sz w:val="20"/>
              </w:rPr>
            </w:pPr>
            <w:r>
              <w:rPr>
                <w:sz w:val="20"/>
              </w:rPr>
              <w:t>Rule-based logic integration, applying National Treasury’s most recent validation rules and business process requirements to all data strings.</w:t>
            </w:r>
          </w:p>
          <w:p w14:paraId="05AB46C3" w14:textId="77777777" w:rsidR="001B4CBE" w:rsidRDefault="0033419E">
            <w:pPr>
              <w:numPr>
                <w:ilvl w:val="0"/>
                <w:numId w:val="258"/>
              </w:numPr>
              <w:ind w:left="238"/>
              <w:jc w:val="left"/>
              <w:rPr>
                <w:sz w:val="20"/>
              </w:rPr>
            </w:pPr>
            <w:r>
              <w:rPr>
                <w:sz w:val="20"/>
              </w:rPr>
              <w:t>Error and warning flagging, identifying invalid or non-compliant segment combinations with clear explanations and suggested corrective actions.</w:t>
            </w:r>
          </w:p>
          <w:p w14:paraId="16C65453" w14:textId="77777777" w:rsidR="001B4CBE" w:rsidRDefault="0033419E">
            <w:pPr>
              <w:numPr>
                <w:ilvl w:val="0"/>
                <w:numId w:val="258"/>
              </w:numPr>
              <w:ind w:left="238"/>
              <w:jc w:val="left"/>
              <w:rPr>
                <w:sz w:val="20"/>
              </w:rPr>
            </w:pPr>
            <w:r>
              <w:rPr>
                <w:sz w:val="20"/>
              </w:rPr>
              <w:t>Validation dashboard, providing users with a consolidated view of all validated data strings, including pass, warning, or error statuses.</w:t>
            </w:r>
          </w:p>
          <w:p w14:paraId="519DB171" w14:textId="77777777" w:rsidR="001B4CBE" w:rsidRDefault="0033419E">
            <w:pPr>
              <w:numPr>
                <w:ilvl w:val="0"/>
                <w:numId w:val="258"/>
              </w:numPr>
              <w:ind w:left="238"/>
              <w:jc w:val="left"/>
              <w:rPr>
                <w:sz w:val="20"/>
              </w:rPr>
            </w:pPr>
            <w:r>
              <w:rPr>
                <w:sz w:val="20"/>
              </w:rPr>
              <w:t>Exception management functionality, allowing authorised</w:t>
            </w:r>
            <w:r>
              <w:rPr>
                <w:sz w:val="20"/>
              </w:rPr>
              <w:t xml:space="preserve"> users to correct and resubmit flagged data strings directly within the system.</w:t>
            </w:r>
          </w:p>
          <w:p w14:paraId="29AD2C38" w14:textId="77777777" w:rsidR="001B4CBE" w:rsidRDefault="0033419E">
            <w:pPr>
              <w:numPr>
                <w:ilvl w:val="0"/>
                <w:numId w:val="258"/>
              </w:numPr>
              <w:ind w:left="238"/>
              <w:jc w:val="left"/>
              <w:rPr>
                <w:sz w:val="20"/>
              </w:rPr>
            </w:pPr>
            <w:r>
              <w:rPr>
                <w:sz w:val="20"/>
              </w:rPr>
              <w:t>Audit trail capability, recording each validation cycle, including user ID, date/time of validation, and status changes for each data string.</w:t>
            </w:r>
          </w:p>
          <w:p w14:paraId="738636F5" w14:textId="77777777" w:rsidR="001B4CBE" w:rsidRDefault="0033419E">
            <w:pPr>
              <w:numPr>
                <w:ilvl w:val="0"/>
                <w:numId w:val="258"/>
              </w:numPr>
              <w:ind w:left="238"/>
              <w:jc w:val="left"/>
              <w:rPr>
                <w:sz w:val="20"/>
              </w:rPr>
            </w:pPr>
            <w:r>
              <w:rPr>
                <w:sz w:val="20"/>
              </w:rPr>
              <w:t>Export functionality, enabling extraction of validation reports in Excel or PDF format for internal quality control, audit evidence, or submission tracking.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F7544E" w14:textId="77777777" w:rsidR="001B4CBE" w:rsidRDefault="0033419E">
            <w:pPr>
              <w:pStyle w:val="TableNormal0"/>
            </w:pPr>
            <w:r>
              <w:lastRenderedPageBreak/>
              <w:t>Validate budget data strings for segmentation(S)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6A258D" w14:textId="77777777" w:rsidR="001B4CBE" w:rsidRDefault="0033419E">
            <w:pPr>
              <w:pStyle w:val="TableNormal0"/>
            </w:pPr>
            <w:r>
              <w:t>Determine the creditor liability payments</w:t>
            </w:r>
          </w:p>
        </w:tc>
      </w:tr>
      <w:tr w:rsidR="001B4CBE" w14:paraId="746377D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8F7D50B" w14:textId="77777777" w:rsidR="001B4CBE" w:rsidRDefault="0033419E">
            <w:pPr>
              <w:pStyle w:val="TableNormal0"/>
            </w:pPr>
            <w:r>
              <w:t>CRB5</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B4B381" w14:textId="77777777" w:rsidR="001B4CBE" w:rsidRDefault="0033419E">
            <w:pPr>
              <w:pStyle w:val="TableNormal0"/>
            </w:pPr>
            <w:r>
              <w:t>Approve draft budget data strings for submission to budget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5731A7" w14:textId="77777777" w:rsidR="001B4CBE" w:rsidRDefault="0033419E">
            <w:pPr>
              <w:jc w:val="left"/>
              <w:rPr>
                <w:sz w:val="20"/>
              </w:rPr>
            </w:pPr>
            <w:r>
              <w:rPr>
                <w:sz w:val="20"/>
              </w:rPr>
              <w:t xml:space="preserve">Enable the ability within the System Functionality to electronically approve the submission of the draft budget data strings to the Budget Management System Functionality. This functionality ensures that all draft budget data—whether related to operational, capital, retention, payroll, or other sub-categories—is subject to a formal review and approval process before consolidation into the core municipal budget. The purpose is to uphold governance and accountability, prevent unauthorised data transfers, </w:t>
            </w:r>
            <w:r>
              <w:rPr>
                <w:sz w:val="20"/>
              </w:rPr>
              <w:lastRenderedPageBreak/>
              <w:t>and ensure alignment with MFMA, mSCOA, and National Treasury budget process requirements. The system functionality must support:</w:t>
            </w:r>
          </w:p>
          <w:p w14:paraId="1518D30D" w14:textId="77777777" w:rsidR="001B4CBE" w:rsidRDefault="0033419E">
            <w:pPr>
              <w:jc w:val="left"/>
              <w:rPr>
                <w:sz w:val="20"/>
              </w:rPr>
            </w:pPr>
            <w:r>
              <w:rPr>
                <w:sz w:val="20"/>
              </w:rPr>
              <w:t xml:space="preserve"> </w:t>
            </w:r>
          </w:p>
          <w:p w14:paraId="7465451A" w14:textId="77777777" w:rsidR="001B4CBE" w:rsidRDefault="0033419E">
            <w:pPr>
              <w:numPr>
                <w:ilvl w:val="0"/>
                <w:numId w:val="260"/>
              </w:numPr>
              <w:ind w:left="238"/>
              <w:jc w:val="left"/>
              <w:rPr>
                <w:sz w:val="20"/>
              </w:rPr>
            </w:pPr>
            <w:r>
              <w:rPr>
                <w:sz w:val="20"/>
              </w:rPr>
              <w:t xml:space="preserve">Electronic approval workflow, allowing designated officials to review and approve the </w:t>
            </w:r>
            <w:r>
              <w:rPr>
                <w:sz w:val="20"/>
              </w:rPr>
              <w:t>submission of draft budget data strings from source budgeting functionalities to the Core Budget System Functionality.</w:t>
            </w:r>
          </w:p>
          <w:p w14:paraId="6C18FD2A" w14:textId="77777777" w:rsidR="001B4CBE" w:rsidRDefault="0033419E">
            <w:pPr>
              <w:numPr>
                <w:ilvl w:val="0"/>
                <w:numId w:val="260"/>
              </w:numPr>
              <w:ind w:left="238"/>
              <w:jc w:val="left"/>
              <w:rPr>
                <w:sz w:val="20"/>
              </w:rPr>
            </w:pPr>
            <w:r>
              <w:rPr>
                <w:sz w:val="20"/>
              </w:rPr>
              <w:t>Budget data summary view, presenting a consolidated snapshot of the data strings awaiting approval, including totals and classification by segment and source functionality.</w:t>
            </w:r>
          </w:p>
          <w:p w14:paraId="15B524E1" w14:textId="77777777" w:rsidR="001B4CBE" w:rsidRDefault="0033419E">
            <w:pPr>
              <w:numPr>
                <w:ilvl w:val="0"/>
                <w:numId w:val="260"/>
              </w:numPr>
              <w:ind w:left="238"/>
              <w:jc w:val="left"/>
              <w:rPr>
                <w:sz w:val="20"/>
              </w:rPr>
            </w:pPr>
            <w:r>
              <w:rPr>
                <w:sz w:val="20"/>
              </w:rPr>
              <w:t>Seven-segment mSCOA verification, confirming that all draft data strings are complete and correctly classified across project, item, fund, function, region, cost centre, and objective segments before submission.</w:t>
            </w:r>
          </w:p>
          <w:p w14:paraId="61547F83" w14:textId="77777777" w:rsidR="001B4CBE" w:rsidRDefault="0033419E">
            <w:pPr>
              <w:numPr>
                <w:ilvl w:val="0"/>
                <w:numId w:val="260"/>
              </w:numPr>
              <w:ind w:left="238"/>
              <w:jc w:val="left"/>
              <w:rPr>
                <w:sz w:val="20"/>
              </w:rPr>
            </w:pPr>
            <w:r>
              <w:rPr>
                <w:sz w:val="20"/>
              </w:rPr>
              <w:t>Role-based access control, ensuring that only authorised users may initiate, review, or approve draft budget submissions.</w:t>
            </w:r>
          </w:p>
          <w:p w14:paraId="01ACB224" w14:textId="77777777" w:rsidR="001B4CBE" w:rsidRDefault="0033419E">
            <w:pPr>
              <w:numPr>
                <w:ilvl w:val="0"/>
                <w:numId w:val="260"/>
              </w:numPr>
              <w:ind w:left="238"/>
              <w:jc w:val="left"/>
              <w:rPr>
                <w:sz w:val="20"/>
              </w:rPr>
            </w:pPr>
            <w:r>
              <w:rPr>
                <w:sz w:val="20"/>
              </w:rPr>
              <w:t>Comment and justification capture, allowing approvers to record remarks, request clarifications, or reject specific data strings with reasons.</w:t>
            </w:r>
          </w:p>
          <w:p w14:paraId="593AB19E" w14:textId="77777777" w:rsidR="001B4CBE" w:rsidRDefault="0033419E">
            <w:pPr>
              <w:numPr>
                <w:ilvl w:val="0"/>
                <w:numId w:val="260"/>
              </w:numPr>
              <w:ind w:left="238"/>
              <w:jc w:val="left"/>
              <w:rPr>
                <w:sz w:val="20"/>
              </w:rPr>
            </w:pPr>
            <w:r>
              <w:rPr>
                <w:sz w:val="20"/>
              </w:rPr>
              <w:t>Audit trail functionality, logging all actions taken during the approval process, including user ID, timestamp, and any changes or comments made.</w:t>
            </w:r>
          </w:p>
          <w:p w14:paraId="3BBCF07D" w14:textId="77777777" w:rsidR="001B4CBE" w:rsidRDefault="0033419E">
            <w:pPr>
              <w:numPr>
                <w:ilvl w:val="0"/>
                <w:numId w:val="260"/>
              </w:numPr>
              <w:ind w:left="238"/>
              <w:jc w:val="left"/>
              <w:rPr>
                <w:sz w:val="20"/>
              </w:rPr>
            </w:pPr>
            <w:r>
              <w:rPr>
                <w:sz w:val="20"/>
              </w:rPr>
              <w:t xml:space="preserve">Submission status tracking, displaying the real-time status of each draft data string submission (e.g. </w:t>
            </w:r>
            <w:r>
              <w:rPr>
                <w:sz w:val="20"/>
              </w:rPr>
              <w:t>pending, approved, rejected) within the system interface.</w:t>
            </w:r>
          </w:p>
          <w:p w14:paraId="5A62C014" w14:textId="77777777" w:rsidR="001B4CBE" w:rsidRDefault="0033419E">
            <w:pPr>
              <w:numPr>
                <w:ilvl w:val="0"/>
                <w:numId w:val="260"/>
              </w:numPr>
              <w:ind w:left="238"/>
              <w:jc w:val="left"/>
              <w:rPr>
                <w:sz w:val="20"/>
              </w:rPr>
            </w:pPr>
            <w:r>
              <w:rPr>
                <w:sz w:val="20"/>
              </w:rPr>
              <w:t>Notification capability, automatically informing relevant stakeholders of submission status updates or actions required in the approval workflow.</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6FA2D9" w14:textId="77777777" w:rsidR="001B4CBE" w:rsidRDefault="0033419E">
            <w:pPr>
              <w:pStyle w:val="TableNormal0"/>
            </w:pPr>
            <w:r>
              <w:lastRenderedPageBreak/>
              <w:t>Submit creditor liability budget to the budget system(U)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C721AA" w14:textId="77777777" w:rsidR="001B4CBE" w:rsidRDefault="0033419E">
            <w:pPr>
              <w:pStyle w:val="TableNormal0"/>
            </w:pPr>
            <w:r>
              <w:t>Determine the creditor liability payments</w:t>
            </w:r>
          </w:p>
        </w:tc>
      </w:tr>
      <w:tr w:rsidR="001B4CBE" w14:paraId="1CF6716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FA0B90" w14:textId="77777777" w:rsidR="001B4CBE" w:rsidRDefault="0033419E">
            <w:pPr>
              <w:pStyle w:val="TableNormal0"/>
            </w:pPr>
            <w:r>
              <w:t>CRB26</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9A68A7" w14:textId="77777777" w:rsidR="001B4CBE" w:rsidRDefault="0033419E">
            <w:pPr>
              <w:pStyle w:val="TableNormal0"/>
            </w:pPr>
            <w:r>
              <w:t>Integrate creditors budgeting data to budget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ADCA99" w14:textId="77777777" w:rsidR="001B4CBE" w:rsidRDefault="0033419E">
            <w:pPr>
              <w:jc w:val="left"/>
              <w:rPr>
                <w:sz w:val="20"/>
              </w:rPr>
            </w:pPr>
            <w:r>
              <w:rPr>
                <w:sz w:val="20"/>
              </w:rPr>
              <w:t xml:space="preserve">Enable the ability within the Accounts Payable System Functionality to integrate the budget data into the Budget Management System Functionality. This functionality ensures that creditor-related budget projections—derived from operational and capital expenditure forecasts, payment trends, and applicable payment rates—are automatically transferred into the </w:t>
            </w:r>
            <w:r>
              <w:rPr>
                <w:sz w:val="20"/>
              </w:rPr>
              <w:lastRenderedPageBreak/>
              <w:t>consolidated municipal budget environment. The purpose is to support full alignment between creditor obligations and the approved municipal budget, ensuring compliance with the MFMA, GRAP, and mSCOA Regulations while enhancing the accuracy and integrity of overall financial planning. The system functionality must support:</w:t>
            </w:r>
          </w:p>
          <w:p w14:paraId="55423A0E" w14:textId="77777777" w:rsidR="001B4CBE" w:rsidRDefault="0033419E">
            <w:pPr>
              <w:jc w:val="left"/>
              <w:rPr>
                <w:sz w:val="20"/>
              </w:rPr>
            </w:pPr>
            <w:r>
              <w:rPr>
                <w:sz w:val="20"/>
              </w:rPr>
              <w:t xml:space="preserve"> </w:t>
            </w:r>
          </w:p>
          <w:p w14:paraId="68BA0945" w14:textId="77777777" w:rsidR="001B4CBE" w:rsidRDefault="0033419E">
            <w:pPr>
              <w:numPr>
                <w:ilvl w:val="0"/>
                <w:numId w:val="262"/>
              </w:numPr>
              <w:ind w:left="238"/>
              <w:jc w:val="left"/>
              <w:rPr>
                <w:sz w:val="20"/>
              </w:rPr>
            </w:pPr>
            <w:r>
              <w:rPr>
                <w:sz w:val="20"/>
              </w:rPr>
              <w:t>Automated data integration, enabling seamless transfer of accounts payable budget data strings into the Core Budget System Functionality for capital and operational planning.</w:t>
            </w:r>
          </w:p>
          <w:p w14:paraId="44028245" w14:textId="77777777" w:rsidR="001B4CBE" w:rsidRDefault="0033419E">
            <w:pPr>
              <w:numPr>
                <w:ilvl w:val="0"/>
                <w:numId w:val="262"/>
              </w:numPr>
              <w:ind w:left="238"/>
              <w:jc w:val="left"/>
              <w:rPr>
                <w:sz w:val="20"/>
              </w:rPr>
            </w:pPr>
            <w:r>
              <w:rPr>
                <w:sz w:val="20"/>
              </w:rPr>
              <w:t>Seven-segment mSCOA classification, ensuring that all integrated data strings retain their full classification across project, item, fund, function, region, cost centre, and objective segments.</w:t>
            </w:r>
          </w:p>
          <w:p w14:paraId="2F4C619E" w14:textId="77777777" w:rsidR="001B4CBE" w:rsidRDefault="0033419E">
            <w:pPr>
              <w:numPr>
                <w:ilvl w:val="0"/>
                <w:numId w:val="262"/>
              </w:numPr>
              <w:ind w:left="238"/>
              <w:jc w:val="left"/>
              <w:rPr>
                <w:sz w:val="20"/>
              </w:rPr>
            </w:pPr>
            <w:r>
              <w:rPr>
                <w:sz w:val="20"/>
              </w:rPr>
              <w:t>Version-linked integration, supporting the consolidation of tabled, original, and adjusted accounts payable budget data into the corresponding budget versions in the core system.</w:t>
            </w:r>
          </w:p>
          <w:p w14:paraId="2049A7FE" w14:textId="77777777" w:rsidR="001B4CBE" w:rsidRDefault="0033419E">
            <w:pPr>
              <w:numPr>
                <w:ilvl w:val="0"/>
                <w:numId w:val="262"/>
              </w:numPr>
              <w:ind w:left="238"/>
              <w:jc w:val="left"/>
              <w:rPr>
                <w:sz w:val="20"/>
              </w:rPr>
            </w:pPr>
            <w:r>
              <w:rPr>
                <w:sz w:val="20"/>
              </w:rPr>
              <w:t>Validation checks, confirming data completeness, classification accuracy, and consistency with the original source data before integration is finalised.</w:t>
            </w:r>
          </w:p>
          <w:p w14:paraId="44BE7A96" w14:textId="77777777" w:rsidR="001B4CBE" w:rsidRDefault="0033419E">
            <w:pPr>
              <w:numPr>
                <w:ilvl w:val="0"/>
                <w:numId w:val="262"/>
              </w:numPr>
              <w:ind w:left="238"/>
              <w:jc w:val="left"/>
              <w:rPr>
                <w:sz w:val="20"/>
              </w:rPr>
            </w:pPr>
            <w:r>
              <w:rPr>
                <w:sz w:val="20"/>
              </w:rPr>
              <w:t>Audit trail functionality, recording all integration events, including user ID, timestamps, source identifiers, and references to budget version and financial period.</w:t>
            </w:r>
          </w:p>
          <w:p w14:paraId="5A71B8FD" w14:textId="77777777" w:rsidR="001B4CBE" w:rsidRDefault="0033419E">
            <w:pPr>
              <w:numPr>
                <w:ilvl w:val="0"/>
                <w:numId w:val="262"/>
              </w:numPr>
              <w:ind w:left="238"/>
              <w:jc w:val="left"/>
              <w:rPr>
                <w:sz w:val="20"/>
              </w:rPr>
            </w:pPr>
            <w:r>
              <w:rPr>
                <w:sz w:val="20"/>
              </w:rPr>
              <w:t>Integration status dashboard, enabling users to monitor successful transfers, identify any data errors, and verify that creditor-related obligations are reflected in the consolidated municipal budget.</w:t>
            </w:r>
          </w:p>
          <w:p w14:paraId="57D29C59" w14:textId="77777777" w:rsidR="001B4CBE" w:rsidRDefault="0033419E">
            <w:pPr>
              <w:numPr>
                <w:ilvl w:val="0"/>
                <w:numId w:val="262"/>
              </w:numPr>
              <w:ind w:left="238"/>
              <w:jc w:val="left"/>
              <w:rPr>
                <w:sz w:val="20"/>
              </w:rPr>
            </w:pPr>
            <w:r>
              <w:rPr>
                <w:sz w:val="20"/>
              </w:rPr>
              <w:t>Notification capability, alerting relevant financial management officials upon successful or failed integrations, with detailed logs for troubleshooting.</w:t>
            </w:r>
          </w:p>
          <w:p w14:paraId="45C4E563" w14:textId="77777777" w:rsidR="001B4CBE" w:rsidRDefault="0033419E">
            <w:pPr>
              <w:numPr>
                <w:ilvl w:val="0"/>
                <w:numId w:val="262"/>
              </w:numPr>
              <w:ind w:left="238"/>
              <w:jc w:val="left"/>
              <w:rPr>
                <w:sz w:val="20"/>
              </w:rPr>
            </w:pPr>
            <w:r>
              <w:rPr>
                <w:sz w:val="20"/>
              </w:rPr>
              <w:t>Export and reconciliation tools, allowing users to extract integrated budget data for cross-checking against accounts payable records or consolidated budget reports.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A0E5C0" w14:textId="77777777" w:rsidR="001B4CBE" w:rsidRDefault="0033419E">
            <w:pPr>
              <w:pStyle w:val="TableNormal0"/>
            </w:pPr>
            <w:r>
              <w:lastRenderedPageBreak/>
              <w:t>Submit creditor liability budget to the budget system(U)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9AC7FA" w14:textId="77777777" w:rsidR="001B4CBE" w:rsidRDefault="0033419E">
            <w:pPr>
              <w:pStyle w:val="TableNormal0"/>
            </w:pPr>
            <w:r>
              <w:t>Determine the creditor liability payments</w:t>
            </w:r>
          </w:p>
        </w:tc>
      </w:tr>
    </w:tbl>
    <w:p w14:paraId="35693D02" w14:textId="77777777" w:rsidR="001B4CBE" w:rsidRDefault="001B4CBE">
      <w:pPr>
        <w:pStyle w:val="IDSTYLERDDEFAULT"/>
      </w:pPr>
    </w:p>
    <w:p w14:paraId="21563F3C" w14:textId="77777777" w:rsidR="001B4CBE" w:rsidRDefault="0033419E">
      <w:pPr>
        <w:pStyle w:val="Heading4"/>
      </w:pPr>
      <w:bookmarkStart w:id="36" w:name="_Toc10119"/>
      <w:bookmarkStart w:id="37" w:name="_Toc202210464"/>
      <w:r>
        <w:t>Project Planning</w:t>
      </w:r>
      <w:bookmarkEnd w:id="36"/>
      <w:bookmarkEnd w:id="37"/>
    </w:p>
    <w:p w14:paraId="04C49B8B" w14:textId="77777777" w:rsidR="001B4CBE" w:rsidRDefault="001B4CBE">
      <w:pPr>
        <w:pStyle w:val="IDSTYLERDDEFAULT"/>
      </w:pPr>
    </w:p>
    <w:p w14:paraId="058FE690" w14:textId="77777777" w:rsidR="001B4CBE" w:rsidRDefault="0033419E">
      <w:r>
        <w:lastRenderedPageBreak/>
        <w:t xml:space="preserve">Project planning is a foundational process within the project management process group that ensures all </w:t>
      </w:r>
      <w:r>
        <w:t>municipal projects are strategically defined, scoped, and resourced before implementation begins. It forms the basis for informed decision-making, coordinated execution, and effective monitoring, ensuring alignment with municipal priorities and legal compliance.</w:t>
      </w:r>
    </w:p>
    <w:p w14:paraId="7C8CC53A" w14:textId="77777777" w:rsidR="001B4CBE" w:rsidRDefault="001B4CBE"/>
    <w:p w14:paraId="3F7734A3" w14:textId="77777777" w:rsidR="001B4CBE" w:rsidRDefault="0033419E">
      <w:r>
        <w:t>Effective project planning provides a structured approach for converting service delivery goals and infrastructure development needs into implementable projects. This phase is critical for ensuring that projects are feasible, sustainable, and responsive to the community's needs, as outlined in the Integrated Development Plan (IDP), Spatial Development Framework (SDF), and the municipality's capital investment programme.</w:t>
      </w:r>
    </w:p>
    <w:p w14:paraId="5B2B20B6" w14:textId="77777777" w:rsidR="001B4CBE" w:rsidRDefault="001B4CBE"/>
    <w:p w14:paraId="2092DB9B" w14:textId="77777777" w:rsidR="001B4CBE" w:rsidRDefault="0033419E">
      <w:r>
        <w:t>Project planning also ensures early compliance with the Municipal Finance Management Act (MFMA), Municipal Systems Act, Environmental legislation, and sector-specific norms, including grant framework conditions (e.g., MIG, INEP, USDG). It promotes readiness assessments, feasibility studies, and pre-implementation reviews to avoid delays, cost overruns, and service delivery failures.</w:t>
      </w:r>
    </w:p>
    <w:p w14:paraId="3CFF9BF4" w14:textId="77777777" w:rsidR="001B4CBE" w:rsidRDefault="001B4CBE"/>
    <w:p w14:paraId="350EC6E5" w14:textId="77777777" w:rsidR="001B4CBE" w:rsidRDefault="0033419E">
      <w:r>
        <w:t>By formalising the planning phase, municipalities establish a firm foundation for successful project delivery, reduce implementation risks, and ensure that project execution is efficient, accountable, and outcomes-driven.</w:t>
      </w:r>
    </w:p>
    <w:p w14:paraId="12F0FE36" w14:textId="77777777" w:rsidR="001B4CBE" w:rsidRDefault="001B4CBE">
      <w:pPr>
        <w:pStyle w:val="IDSTYLERDDEFAULT"/>
      </w:pPr>
    </w:p>
    <w:p w14:paraId="425507E0" w14:textId="77777777" w:rsidR="001B4CBE" w:rsidRDefault="001B4CBE">
      <w:pPr>
        <w:pStyle w:val="IDSTYLERDDEFAULT"/>
      </w:pPr>
    </w:p>
    <w:p w14:paraId="531C074C" w14:textId="77777777" w:rsidR="001B4CBE" w:rsidRDefault="0033419E">
      <w:pPr>
        <w:pStyle w:val="IDSTYLERDMODELGRAPHICCENTERED"/>
        <w:spacing w:line="240" w:lineRule="atLeast"/>
      </w:pPr>
      <w:r>
        <w:rPr>
          <w:noProof/>
        </w:rPr>
        <w:drawing>
          <wp:inline distT="0" distB="0" distL="0" distR="0" wp14:anchorId="75208DA3" wp14:editId="7CE68DB0">
            <wp:extent cx="8892000" cy="3783600"/>
            <wp:effectExtent l="0" t="0" r="0" b="0"/>
            <wp:docPr id="1031" name="Imag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Image 1031"/>
                    <pic:cNvPicPr>
                      <a:picLocks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8892000" cy="3783600"/>
                    </a:xfrm>
                    <a:prstGeom prst="rect">
                      <a:avLst/>
                    </a:prstGeom>
                    <a:noFill/>
                    <a:ln>
                      <a:noFill/>
                    </a:ln>
                  </pic:spPr>
                </pic:pic>
              </a:graphicData>
            </a:graphic>
          </wp:inline>
        </w:drawing>
      </w:r>
    </w:p>
    <w:p w14:paraId="7550D02A" w14:textId="77777777" w:rsidR="001B4CBE" w:rsidRDefault="001B4CBE">
      <w:pPr>
        <w:pStyle w:val="IDSTYLERDDEFAULT"/>
      </w:pPr>
    </w:p>
    <w:p w14:paraId="384EC821" w14:textId="77777777" w:rsidR="001B4CBE" w:rsidRDefault="0033419E">
      <w:pPr>
        <w:pStyle w:val="IDSTYLERDDEFAULTITALIC"/>
      </w:pPr>
      <w:r>
        <w:t>Figure 6: Project Planning Process Diagram</w:t>
      </w:r>
    </w:p>
    <w:p w14:paraId="416070FB" w14:textId="77777777" w:rsidR="001B4CBE" w:rsidRDefault="001B4CBE">
      <w:pPr>
        <w:pStyle w:val="IDSTYLERDDEFAULT"/>
      </w:pPr>
    </w:p>
    <w:p w14:paraId="2BDB229A" w14:textId="77777777" w:rsidR="001B4CBE" w:rsidRDefault="0033419E">
      <w:pPr>
        <w:pStyle w:val="IDSTYLERDDEFAULT"/>
      </w:pPr>
      <w:r>
        <w:t>The Creditors Budgeting system functionality supports the following tasks across the Project Planning business processes.</w:t>
      </w:r>
    </w:p>
    <w:p w14:paraId="10CB4A7C" w14:textId="77777777" w:rsidR="001B4CBE" w:rsidRDefault="001B4CB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1B4CBE" w14:paraId="4058606F"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1F53709" w14:textId="77777777" w:rsidR="001B4CBE" w:rsidRDefault="0033419E">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74D32C2" w14:textId="77777777" w:rsidR="001B4CBE" w:rsidRDefault="0033419E">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7A0F1D4" w14:textId="77777777" w:rsidR="001B4CBE" w:rsidRDefault="0033419E">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46A1214" w14:textId="77777777" w:rsidR="001B4CBE" w:rsidRDefault="0033419E">
            <w:pPr>
              <w:pStyle w:val="TableHeadDC"/>
            </w:pPr>
            <w:r>
              <w:t xml:space="preserve">Task Name </w:t>
            </w:r>
            <w:r>
              <w:t>(Type)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4446EB8" w14:textId="77777777" w:rsidR="001B4CBE" w:rsidRDefault="0033419E">
            <w:pPr>
              <w:pStyle w:val="TableHeadDC"/>
            </w:pPr>
            <w:r>
              <w:t>Sub-Process Name</w:t>
            </w:r>
          </w:p>
        </w:tc>
      </w:tr>
      <w:tr w:rsidR="001B4CBE" w14:paraId="58AF7AE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786921" w14:textId="77777777" w:rsidR="001B4CBE" w:rsidRDefault="0033419E">
            <w:pPr>
              <w:pStyle w:val="TableNormal0"/>
            </w:pPr>
            <w:r>
              <w:t>CRB8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65D28F" w14:textId="77777777" w:rsidR="001B4CBE" w:rsidRDefault="0033419E">
            <w:pPr>
              <w:pStyle w:val="TableNormal0"/>
            </w:pPr>
            <w:r>
              <w:t>Capture budget based on current commitments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4B7AEF" w14:textId="77777777" w:rsidR="001B4CBE" w:rsidRDefault="0033419E">
            <w:pPr>
              <w:jc w:val="left"/>
              <w:rPr>
                <w:sz w:val="20"/>
              </w:rPr>
            </w:pPr>
            <w:r>
              <w:rPr>
                <w:sz w:val="20"/>
              </w:rPr>
              <w:t>Enable the ability within the System Functionality to capture the budget by financial year, in accordance with the current commitments to be incurred for the three-year budget period. This functionality ensures that users can input and allocate project budgets across the applicable Medium-Term Revenue and Expenditure Framework (MTREF) period, reflecting the planned financial commitments for each year. The purpose is to support multi-year budgeting in compliance with the MFMA, mSCOA Regulations, and National</w:t>
            </w:r>
            <w:r>
              <w:rPr>
                <w:sz w:val="20"/>
              </w:rPr>
              <w:t xml:space="preserve"> Treasury budget preparation guidelines, enabling accurate financial planning and alignment with project implementation timelines. The system functionality must support:</w:t>
            </w:r>
          </w:p>
          <w:p w14:paraId="06B80B81" w14:textId="77777777" w:rsidR="001B4CBE" w:rsidRDefault="0033419E">
            <w:pPr>
              <w:jc w:val="left"/>
              <w:rPr>
                <w:sz w:val="20"/>
              </w:rPr>
            </w:pPr>
            <w:r>
              <w:rPr>
                <w:sz w:val="20"/>
              </w:rPr>
              <w:t xml:space="preserve"> </w:t>
            </w:r>
          </w:p>
          <w:p w14:paraId="5D9DFDD2" w14:textId="77777777" w:rsidR="001B4CBE" w:rsidRDefault="0033419E">
            <w:pPr>
              <w:numPr>
                <w:ilvl w:val="0"/>
                <w:numId w:val="264"/>
              </w:numPr>
              <w:ind w:left="238"/>
              <w:jc w:val="left"/>
              <w:rPr>
                <w:sz w:val="20"/>
              </w:rPr>
            </w:pPr>
            <w:r>
              <w:rPr>
                <w:sz w:val="20"/>
              </w:rPr>
              <w:t>Year-specific budget entry fields, enabling users to capture planned expenditure values separately for each of the three MTREF financial years.</w:t>
            </w:r>
          </w:p>
          <w:p w14:paraId="111F56B4" w14:textId="77777777" w:rsidR="001B4CBE" w:rsidRDefault="0033419E">
            <w:pPr>
              <w:numPr>
                <w:ilvl w:val="0"/>
                <w:numId w:val="264"/>
              </w:numPr>
              <w:ind w:left="238"/>
              <w:jc w:val="left"/>
              <w:rPr>
                <w:sz w:val="20"/>
              </w:rPr>
            </w:pPr>
            <w:r>
              <w:rPr>
                <w:sz w:val="20"/>
              </w:rPr>
              <w:t>Alignment with cash flow and implementation plans, ensuring budget entries reflect the timing of expected commitments and spending milestones.</w:t>
            </w:r>
          </w:p>
          <w:p w14:paraId="7A4E0311" w14:textId="77777777" w:rsidR="001B4CBE" w:rsidRDefault="0033419E">
            <w:pPr>
              <w:numPr>
                <w:ilvl w:val="0"/>
                <w:numId w:val="264"/>
              </w:numPr>
              <w:ind w:left="238"/>
              <w:jc w:val="left"/>
              <w:rPr>
                <w:sz w:val="20"/>
              </w:rPr>
            </w:pPr>
            <w:r>
              <w:rPr>
                <w:sz w:val="20"/>
              </w:rPr>
              <w:t>Validation against funding availability, checking that the annual budget captured does not exceed allocated or anticipated funding per financial year.</w:t>
            </w:r>
          </w:p>
          <w:p w14:paraId="1DD88E8D" w14:textId="77777777" w:rsidR="001B4CBE" w:rsidRDefault="0033419E">
            <w:pPr>
              <w:numPr>
                <w:ilvl w:val="0"/>
                <w:numId w:val="264"/>
              </w:numPr>
              <w:ind w:left="238"/>
              <w:jc w:val="left"/>
              <w:rPr>
                <w:sz w:val="20"/>
              </w:rPr>
            </w:pPr>
            <w:r>
              <w:rPr>
                <w:sz w:val="20"/>
              </w:rPr>
              <w:t>Automated calculation of total budget, summing the annual figures to display the overall budget across the MTREF period.</w:t>
            </w:r>
          </w:p>
          <w:p w14:paraId="17E175F1" w14:textId="77777777" w:rsidR="001B4CBE" w:rsidRDefault="0033419E">
            <w:pPr>
              <w:numPr>
                <w:ilvl w:val="0"/>
                <w:numId w:val="264"/>
              </w:numPr>
              <w:ind w:left="238"/>
              <w:jc w:val="left"/>
              <w:rPr>
                <w:sz w:val="20"/>
              </w:rPr>
            </w:pPr>
            <w:r>
              <w:rPr>
                <w:sz w:val="20"/>
              </w:rPr>
              <w:t>Segmentation compliance, ensuring each year’s budget entry is correctly aligned to the applicable mSCOA segments including item, project, function, and fund.</w:t>
            </w:r>
          </w:p>
          <w:p w14:paraId="3F76534D" w14:textId="77777777" w:rsidR="001B4CBE" w:rsidRDefault="0033419E">
            <w:pPr>
              <w:numPr>
                <w:ilvl w:val="0"/>
                <w:numId w:val="264"/>
              </w:numPr>
              <w:ind w:left="238"/>
              <w:jc w:val="left"/>
              <w:rPr>
                <w:sz w:val="20"/>
              </w:rPr>
            </w:pPr>
            <w:r>
              <w:rPr>
                <w:sz w:val="20"/>
              </w:rPr>
              <w:t>Audit trail functionality, logging each annual budget entry or amendment with timestamp, user ID, and comments for traceability.</w:t>
            </w:r>
          </w:p>
          <w:p w14:paraId="39668604" w14:textId="77777777" w:rsidR="001B4CBE" w:rsidRDefault="0033419E">
            <w:pPr>
              <w:numPr>
                <w:ilvl w:val="0"/>
                <w:numId w:val="264"/>
              </w:numPr>
              <w:ind w:left="238"/>
              <w:jc w:val="left"/>
              <w:rPr>
                <w:sz w:val="20"/>
              </w:rPr>
            </w:pPr>
            <w:r>
              <w:rPr>
                <w:sz w:val="20"/>
              </w:rPr>
              <w:lastRenderedPageBreak/>
              <w:t>Change tracking and versioning, maintaining a history of all captured budgets by year to support audit, review, and reforecasting.</w:t>
            </w:r>
          </w:p>
          <w:p w14:paraId="2D302783" w14:textId="77777777" w:rsidR="001B4CBE" w:rsidRDefault="0033419E">
            <w:pPr>
              <w:numPr>
                <w:ilvl w:val="0"/>
                <w:numId w:val="264"/>
              </w:numPr>
              <w:ind w:left="238"/>
              <w:jc w:val="left"/>
              <w:rPr>
                <w:sz w:val="20"/>
              </w:rPr>
            </w:pPr>
            <w:r>
              <w:rPr>
                <w:sz w:val="20"/>
              </w:rPr>
              <w:t>Export capability, allowing the MTREF-aligned project budget to be downloaded in Excel or PDF format for reporting and submission to oversight bodies.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68A12F"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FC64AF" w14:textId="77777777" w:rsidR="001B4CBE" w:rsidRDefault="0033419E">
            <w:pPr>
              <w:pStyle w:val="TableNormal0"/>
            </w:pPr>
            <w:r>
              <w:t>Estimate IDP operational typical workstream projects</w:t>
            </w:r>
          </w:p>
        </w:tc>
      </w:tr>
      <w:tr w:rsidR="001B4CBE" w14:paraId="0E75DF7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0A7D8E" w14:textId="77777777" w:rsidR="001B4CBE" w:rsidRDefault="0033419E">
            <w:pPr>
              <w:pStyle w:val="TableNormal0"/>
            </w:pPr>
            <w:r>
              <w:t>CRB29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7F8CAD" w14:textId="77777777" w:rsidR="001B4CBE" w:rsidRDefault="0033419E">
            <w:pPr>
              <w:pStyle w:val="TableNormal0"/>
            </w:pPr>
            <w:r>
              <w:t>Integrate reports, financial commitments and expenditure data from contract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8448564" w14:textId="77777777" w:rsidR="001B4CBE" w:rsidRDefault="0033419E">
            <w:pPr>
              <w:jc w:val="left"/>
              <w:rPr>
                <w:sz w:val="20"/>
              </w:rPr>
            </w:pPr>
            <w:r>
              <w:rPr>
                <w:sz w:val="20"/>
              </w:rPr>
              <w:t>Enable the ability within the System Functionality to integrate the monthly reports from the Contract Management System Functionality. This functionality ensures that monthly contract progress reports, financial commitments, and expenditure data captured in the Contract Management System Functionality are automatically made available within the System Functionality. The purpose is to improve visibility of contract execution against the approved budget, enable real-time financial oversight, and support compl</w:t>
            </w:r>
            <w:r>
              <w:rPr>
                <w:sz w:val="20"/>
              </w:rPr>
              <w:t>iance with the MFMA, mSCOA Regulations, and National Treasury expenditure reporting requirements. The system functionality must support:</w:t>
            </w:r>
          </w:p>
          <w:p w14:paraId="67BE1E2C" w14:textId="77777777" w:rsidR="001B4CBE" w:rsidRDefault="0033419E">
            <w:pPr>
              <w:jc w:val="left"/>
              <w:rPr>
                <w:sz w:val="20"/>
              </w:rPr>
            </w:pPr>
            <w:r>
              <w:rPr>
                <w:sz w:val="20"/>
              </w:rPr>
              <w:t xml:space="preserve"> </w:t>
            </w:r>
          </w:p>
          <w:p w14:paraId="03987DD1" w14:textId="77777777" w:rsidR="001B4CBE" w:rsidRDefault="0033419E">
            <w:pPr>
              <w:numPr>
                <w:ilvl w:val="0"/>
                <w:numId w:val="266"/>
              </w:numPr>
              <w:ind w:left="238"/>
              <w:jc w:val="left"/>
              <w:rPr>
                <w:sz w:val="20"/>
              </w:rPr>
            </w:pPr>
            <w:r>
              <w:rPr>
                <w:sz w:val="20"/>
              </w:rPr>
              <w:t>Automated data transfer, enabling the monthly upload or real-time integration of contract progress and expenditure reports from the contract management system functionality into the budgeting environment.</w:t>
            </w:r>
          </w:p>
          <w:p w14:paraId="0C1F69C2" w14:textId="77777777" w:rsidR="001B4CBE" w:rsidRDefault="0033419E">
            <w:pPr>
              <w:numPr>
                <w:ilvl w:val="0"/>
                <w:numId w:val="266"/>
              </w:numPr>
              <w:ind w:left="238"/>
              <w:jc w:val="left"/>
              <w:rPr>
                <w:sz w:val="20"/>
              </w:rPr>
            </w:pPr>
            <w:r>
              <w:rPr>
                <w:sz w:val="20"/>
              </w:rPr>
              <w:t>Contract-to-project and contract to item linkage, ensuring that each imported report is correctly associated with the relevant project based on unique contract or project identifiers.</w:t>
            </w:r>
          </w:p>
          <w:p w14:paraId="2C28FF1C" w14:textId="77777777" w:rsidR="001B4CBE" w:rsidRDefault="0033419E">
            <w:pPr>
              <w:numPr>
                <w:ilvl w:val="0"/>
                <w:numId w:val="266"/>
              </w:numPr>
              <w:ind w:left="238"/>
              <w:jc w:val="left"/>
              <w:rPr>
                <w:sz w:val="20"/>
              </w:rPr>
            </w:pPr>
            <w:r>
              <w:rPr>
                <w:sz w:val="20"/>
              </w:rPr>
              <w:t>Monthly financial update view, displaying cumulative commitments, actual expenditure, and remaining budget for each contract-linked expenditure.</w:t>
            </w:r>
          </w:p>
          <w:p w14:paraId="3BCFA186" w14:textId="77777777" w:rsidR="001B4CBE" w:rsidRDefault="0033419E">
            <w:pPr>
              <w:numPr>
                <w:ilvl w:val="0"/>
                <w:numId w:val="266"/>
              </w:numPr>
              <w:ind w:left="238"/>
              <w:jc w:val="left"/>
              <w:rPr>
                <w:sz w:val="20"/>
              </w:rPr>
            </w:pPr>
            <w:r>
              <w:rPr>
                <w:sz w:val="20"/>
              </w:rPr>
              <w:t>Variance and exception indicators, highlighting any deviations between planned project budgets and actual contract performance or cost overruns.</w:t>
            </w:r>
          </w:p>
          <w:p w14:paraId="27746F0B" w14:textId="77777777" w:rsidR="001B4CBE" w:rsidRDefault="0033419E">
            <w:pPr>
              <w:numPr>
                <w:ilvl w:val="0"/>
                <w:numId w:val="266"/>
              </w:numPr>
              <w:ind w:left="238"/>
              <w:jc w:val="left"/>
              <w:rPr>
                <w:sz w:val="20"/>
              </w:rPr>
            </w:pPr>
            <w:r>
              <w:rPr>
                <w:sz w:val="20"/>
              </w:rPr>
              <w:t>Read-only financial integration, preventing manual changes to contract data once imported to preserve source integrity and audit traceability.</w:t>
            </w:r>
          </w:p>
          <w:p w14:paraId="38D4B8E9" w14:textId="77777777" w:rsidR="001B4CBE" w:rsidRDefault="0033419E">
            <w:pPr>
              <w:numPr>
                <w:ilvl w:val="0"/>
                <w:numId w:val="266"/>
              </w:numPr>
              <w:ind w:left="238"/>
              <w:jc w:val="left"/>
              <w:rPr>
                <w:sz w:val="20"/>
              </w:rPr>
            </w:pPr>
            <w:r>
              <w:rPr>
                <w:sz w:val="20"/>
              </w:rPr>
              <w:lastRenderedPageBreak/>
              <w:t xml:space="preserve">Audit trail functionality, recording the source, </w:t>
            </w:r>
            <w:r>
              <w:rPr>
                <w:sz w:val="20"/>
              </w:rPr>
              <w:t>timestamp, and user activity associated with each monthly report integration.</w:t>
            </w:r>
          </w:p>
          <w:p w14:paraId="53C69A29" w14:textId="77777777" w:rsidR="001B4CBE" w:rsidRDefault="0033419E">
            <w:pPr>
              <w:numPr>
                <w:ilvl w:val="0"/>
                <w:numId w:val="266"/>
              </w:numPr>
              <w:ind w:left="238"/>
              <w:jc w:val="left"/>
              <w:rPr>
                <w:sz w:val="20"/>
              </w:rPr>
            </w:pPr>
            <w:r>
              <w:rPr>
                <w:sz w:val="20"/>
              </w:rPr>
              <w:t>Notification functionality, alerting project managers, finance officials, or oversight teams when new monthly contract reports are available for review.</w:t>
            </w:r>
          </w:p>
          <w:p w14:paraId="0514F6BB" w14:textId="77777777" w:rsidR="001B4CBE" w:rsidRDefault="0033419E">
            <w:pPr>
              <w:numPr>
                <w:ilvl w:val="0"/>
                <w:numId w:val="266"/>
              </w:numPr>
              <w:ind w:left="238"/>
              <w:jc w:val="left"/>
              <w:rPr>
                <w:sz w:val="20"/>
              </w:rPr>
            </w:pPr>
            <w:r>
              <w:rPr>
                <w:sz w:val="20"/>
              </w:rPr>
              <w:t>Export capability, allowing integrated project-level and item level financial summaries and contract data to be downloaded in PDF or Excel format for internal and external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04A23A0"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4573BD" w14:textId="77777777" w:rsidR="001B4CBE" w:rsidRDefault="0033419E">
            <w:pPr>
              <w:pStyle w:val="TableNormal0"/>
            </w:pPr>
            <w:r>
              <w:t>Estimate IDP operational typical workstream projects</w:t>
            </w:r>
          </w:p>
        </w:tc>
      </w:tr>
      <w:tr w:rsidR="001B4CBE" w14:paraId="1E963E5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0BC9B3" w14:textId="77777777" w:rsidR="001B4CBE" w:rsidRDefault="0033419E">
            <w:pPr>
              <w:pStyle w:val="TableNormal0"/>
            </w:pPr>
            <w:r>
              <w:t>CRB48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45CB90" w14:textId="77777777" w:rsidR="001B4CBE" w:rsidRDefault="0033419E">
            <w:pPr>
              <w:pStyle w:val="TableNormal0"/>
            </w:pPr>
            <w:r>
              <w:t>View current commitments on existing projects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9F56F7" w14:textId="77777777" w:rsidR="001B4CBE" w:rsidRDefault="0033419E">
            <w:pPr>
              <w:jc w:val="left"/>
              <w:rPr>
                <w:sz w:val="20"/>
              </w:rPr>
            </w:pPr>
            <w:r>
              <w:rPr>
                <w:sz w:val="20"/>
              </w:rPr>
              <w:t>Enable the ability within the System Functionality for users to view the current commitments on projects linked to existing contracts managed in contract management. This functionality ensures that users can access up-to-date financial commitment information for each project, based on active contracts managed through the Contract Management System Functionality. The purpose is to support real-time budget monitoring, enforce financial controls, and ensure that project-level expenditure remains within the app</w:t>
            </w:r>
            <w:r>
              <w:rPr>
                <w:sz w:val="20"/>
              </w:rPr>
              <w:t>roved limits in compliance with the MFMA, mSCOA Regulations, and National Treasury cost containment measures. The system functionality must support:</w:t>
            </w:r>
          </w:p>
          <w:p w14:paraId="29D7FAC1" w14:textId="77777777" w:rsidR="001B4CBE" w:rsidRDefault="0033419E">
            <w:pPr>
              <w:jc w:val="left"/>
              <w:rPr>
                <w:sz w:val="20"/>
              </w:rPr>
            </w:pPr>
            <w:r>
              <w:rPr>
                <w:sz w:val="20"/>
              </w:rPr>
              <w:t xml:space="preserve"> </w:t>
            </w:r>
          </w:p>
          <w:p w14:paraId="5DBB7A5B" w14:textId="77777777" w:rsidR="001B4CBE" w:rsidRDefault="0033419E">
            <w:pPr>
              <w:numPr>
                <w:ilvl w:val="0"/>
                <w:numId w:val="268"/>
              </w:numPr>
              <w:ind w:left="238"/>
              <w:jc w:val="left"/>
              <w:rPr>
                <w:sz w:val="20"/>
              </w:rPr>
            </w:pPr>
            <w:r>
              <w:rPr>
                <w:sz w:val="20"/>
              </w:rPr>
              <w:t xml:space="preserve">Commitment view interface, </w:t>
            </w:r>
            <w:r>
              <w:rPr>
                <w:sz w:val="20"/>
              </w:rPr>
              <w:t>displaying the value of current contractual commitments linked to each project, including cumulative committed amounts and remaining available budget.</w:t>
            </w:r>
          </w:p>
          <w:p w14:paraId="7C51D065" w14:textId="77777777" w:rsidR="001B4CBE" w:rsidRDefault="0033419E">
            <w:pPr>
              <w:numPr>
                <w:ilvl w:val="0"/>
                <w:numId w:val="268"/>
              </w:numPr>
              <w:ind w:left="238"/>
              <w:jc w:val="left"/>
              <w:rPr>
                <w:sz w:val="20"/>
              </w:rPr>
            </w:pPr>
            <w:r>
              <w:rPr>
                <w:sz w:val="20"/>
              </w:rPr>
              <w:t>Contract linkage display, showing details of the associated contract(s) such as contract number, service provider, start and end dates, and contract value.</w:t>
            </w:r>
          </w:p>
          <w:p w14:paraId="69B49CA3" w14:textId="77777777" w:rsidR="001B4CBE" w:rsidRDefault="0033419E">
            <w:pPr>
              <w:numPr>
                <w:ilvl w:val="0"/>
                <w:numId w:val="268"/>
              </w:numPr>
              <w:ind w:left="238"/>
              <w:jc w:val="left"/>
              <w:rPr>
                <w:sz w:val="20"/>
              </w:rPr>
            </w:pPr>
            <w:r>
              <w:rPr>
                <w:sz w:val="20"/>
              </w:rPr>
              <w:t>Real-time financial updates, reflecting the most recent commitment values imported or integrated from the Contract Management System Functionality.</w:t>
            </w:r>
          </w:p>
          <w:p w14:paraId="50EA136C" w14:textId="77777777" w:rsidR="001B4CBE" w:rsidRDefault="0033419E">
            <w:pPr>
              <w:numPr>
                <w:ilvl w:val="0"/>
                <w:numId w:val="268"/>
              </w:numPr>
              <w:ind w:left="238"/>
              <w:jc w:val="left"/>
              <w:rPr>
                <w:sz w:val="20"/>
              </w:rPr>
            </w:pPr>
            <w:r>
              <w:rPr>
                <w:sz w:val="20"/>
              </w:rPr>
              <w:t>Filter and search functionality, allowing users to view project commitments by contract, department, funding source, or implementation phase.</w:t>
            </w:r>
          </w:p>
          <w:p w14:paraId="3EF7F9E4" w14:textId="77777777" w:rsidR="001B4CBE" w:rsidRDefault="0033419E">
            <w:pPr>
              <w:numPr>
                <w:ilvl w:val="0"/>
                <w:numId w:val="268"/>
              </w:numPr>
              <w:ind w:left="238"/>
              <w:jc w:val="left"/>
              <w:rPr>
                <w:sz w:val="20"/>
              </w:rPr>
            </w:pPr>
            <w:r>
              <w:rPr>
                <w:sz w:val="20"/>
              </w:rPr>
              <w:lastRenderedPageBreak/>
              <w:t>Variance indicators, highlighting instances where current commitments exceed the allocated budget or deviate from planned expenditure timelines.</w:t>
            </w:r>
          </w:p>
          <w:p w14:paraId="4A3A69A2" w14:textId="77777777" w:rsidR="001B4CBE" w:rsidRDefault="0033419E">
            <w:pPr>
              <w:numPr>
                <w:ilvl w:val="0"/>
                <w:numId w:val="268"/>
              </w:numPr>
              <w:ind w:left="238"/>
              <w:jc w:val="left"/>
              <w:rPr>
                <w:sz w:val="20"/>
              </w:rPr>
            </w:pPr>
            <w:r>
              <w:rPr>
                <w:sz w:val="20"/>
              </w:rPr>
              <w:t>Read-only access control, ensuring that users can view commitment information without modifying underlying financial or contractual data.</w:t>
            </w:r>
          </w:p>
          <w:p w14:paraId="3DF34278" w14:textId="77777777" w:rsidR="001B4CBE" w:rsidRDefault="0033419E">
            <w:pPr>
              <w:numPr>
                <w:ilvl w:val="0"/>
                <w:numId w:val="268"/>
              </w:numPr>
              <w:ind w:left="238"/>
              <w:jc w:val="left"/>
              <w:rPr>
                <w:sz w:val="20"/>
              </w:rPr>
            </w:pPr>
            <w:r>
              <w:rPr>
                <w:sz w:val="20"/>
              </w:rPr>
              <w:t>Audit reference information, showing when commitment data was last updated and the source of the imported values.</w:t>
            </w:r>
          </w:p>
          <w:p w14:paraId="3849CE89" w14:textId="77777777" w:rsidR="001B4CBE" w:rsidRDefault="0033419E">
            <w:pPr>
              <w:numPr>
                <w:ilvl w:val="0"/>
                <w:numId w:val="268"/>
              </w:numPr>
              <w:ind w:left="238"/>
              <w:jc w:val="left"/>
              <w:rPr>
                <w:sz w:val="20"/>
              </w:rPr>
            </w:pPr>
            <w:r>
              <w:rPr>
                <w:sz w:val="20"/>
              </w:rPr>
              <w:t>Export capability, enabling users to download commitment summaries and project-linked contract details in Excel or PDF format for review and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85288D"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716757" w14:textId="77777777" w:rsidR="001B4CBE" w:rsidRDefault="0033419E">
            <w:pPr>
              <w:pStyle w:val="TableNormal0"/>
            </w:pPr>
            <w:r>
              <w:t>Estimate IDP operational typical workstream projects</w:t>
            </w:r>
          </w:p>
        </w:tc>
      </w:tr>
      <w:tr w:rsidR="001B4CBE" w14:paraId="5E3733A5"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E24FE6" w14:textId="77777777" w:rsidR="001B4CBE" w:rsidRDefault="0033419E">
            <w:pPr>
              <w:pStyle w:val="TableNormal0"/>
            </w:pPr>
            <w:r>
              <w:t>CRB8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1FD82F" w14:textId="77777777" w:rsidR="001B4CBE" w:rsidRDefault="0033419E">
            <w:pPr>
              <w:pStyle w:val="TableNormal0"/>
            </w:pPr>
            <w:r>
              <w:t xml:space="preserve">Capture budget </w:t>
            </w:r>
            <w:r>
              <w:t>based on current commitments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B574AA" w14:textId="77777777" w:rsidR="001B4CBE" w:rsidRDefault="0033419E">
            <w:pPr>
              <w:jc w:val="left"/>
              <w:rPr>
                <w:sz w:val="20"/>
              </w:rPr>
            </w:pPr>
            <w:r>
              <w:rPr>
                <w:sz w:val="20"/>
              </w:rPr>
              <w:t>Enable the ability within the System Functionality to capture the budget by financial year, in accordance with the current commitments to be incurred for the three-year budget period. This functionality ensures that users can input and allocate project budgets across the applicable Medium-Term Revenue and Expenditure Framework (MTREF) period, reflecting the planned financial commitments for each year. The purpose is to support multi-year budgeting in compliance with the MFMA, mSCOA Regulations, and National</w:t>
            </w:r>
            <w:r>
              <w:rPr>
                <w:sz w:val="20"/>
              </w:rPr>
              <w:t xml:space="preserve"> Treasury budget preparation guidelines, enabling accurate financial planning and alignment with project implementation timelines. The system functionality must support:</w:t>
            </w:r>
          </w:p>
          <w:p w14:paraId="2D4985AF" w14:textId="77777777" w:rsidR="001B4CBE" w:rsidRDefault="0033419E">
            <w:pPr>
              <w:jc w:val="left"/>
              <w:rPr>
                <w:sz w:val="20"/>
              </w:rPr>
            </w:pPr>
            <w:r>
              <w:rPr>
                <w:sz w:val="20"/>
              </w:rPr>
              <w:t xml:space="preserve"> </w:t>
            </w:r>
          </w:p>
          <w:p w14:paraId="789A61F0" w14:textId="77777777" w:rsidR="001B4CBE" w:rsidRDefault="0033419E">
            <w:pPr>
              <w:numPr>
                <w:ilvl w:val="0"/>
                <w:numId w:val="270"/>
              </w:numPr>
              <w:ind w:left="238"/>
              <w:jc w:val="left"/>
              <w:rPr>
                <w:sz w:val="20"/>
              </w:rPr>
            </w:pPr>
            <w:r>
              <w:rPr>
                <w:sz w:val="20"/>
              </w:rPr>
              <w:t>Year-specific budget entry fields, enabling users to capture planned expenditure values separately for each of the three MTREF financial years.</w:t>
            </w:r>
          </w:p>
          <w:p w14:paraId="55AC2C72" w14:textId="77777777" w:rsidR="001B4CBE" w:rsidRDefault="0033419E">
            <w:pPr>
              <w:numPr>
                <w:ilvl w:val="0"/>
                <w:numId w:val="270"/>
              </w:numPr>
              <w:ind w:left="238"/>
              <w:jc w:val="left"/>
              <w:rPr>
                <w:sz w:val="20"/>
              </w:rPr>
            </w:pPr>
            <w:r>
              <w:rPr>
                <w:sz w:val="20"/>
              </w:rPr>
              <w:t>Alignment with cash flow and implementation plans, ensuring budget entries reflect the timing of expected commitments and spending milestones.</w:t>
            </w:r>
          </w:p>
          <w:p w14:paraId="4931FFC8" w14:textId="77777777" w:rsidR="001B4CBE" w:rsidRDefault="0033419E">
            <w:pPr>
              <w:numPr>
                <w:ilvl w:val="0"/>
                <w:numId w:val="270"/>
              </w:numPr>
              <w:ind w:left="238"/>
              <w:jc w:val="left"/>
              <w:rPr>
                <w:sz w:val="20"/>
              </w:rPr>
            </w:pPr>
            <w:r>
              <w:rPr>
                <w:sz w:val="20"/>
              </w:rPr>
              <w:t>Validation against funding availability, checking that the annual budget captured does not exceed allocated or anticipated funding per financial year.</w:t>
            </w:r>
          </w:p>
          <w:p w14:paraId="1E2E8ADA" w14:textId="77777777" w:rsidR="001B4CBE" w:rsidRDefault="0033419E">
            <w:pPr>
              <w:numPr>
                <w:ilvl w:val="0"/>
                <w:numId w:val="270"/>
              </w:numPr>
              <w:ind w:left="238"/>
              <w:jc w:val="left"/>
              <w:rPr>
                <w:sz w:val="20"/>
              </w:rPr>
            </w:pPr>
            <w:r>
              <w:rPr>
                <w:sz w:val="20"/>
              </w:rPr>
              <w:t>Automated calculation of total budget, summing the annual figures to display the overall budget across the MTREF period.</w:t>
            </w:r>
          </w:p>
          <w:p w14:paraId="7A9195F3" w14:textId="77777777" w:rsidR="001B4CBE" w:rsidRDefault="0033419E">
            <w:pPr>
              <w:numPr>
                <w:ilvl w:val="0"/>
                <w:numId w:val="270"/>
              </w:numPr>
              <w:ind w:left="238"/>
              <w:jc w:val="left"/>
              <w:rPr>
                <w:sz w:val="20"/>
              </w:rPr>
            </w:pPr>
            <w:r>
              <w:rPr>
                <w:sz w:val="20"/>
              </w:rPr>
              <w:lastRenderedPageBreak/>
              <w:t>Segmentation compliance, ensuring each year’s budget entry is correctly aligned to the applicable mSCOA segments including item, project, function, and fund.</w:t>
            </w:r>
          </w:p>
          <w:p w14:paraId="3E32736E" w14:textId="77777777" w:rsidR="001B4CBE" w:rsidRDefault="0033419E">
            <w:pPr>
              <w:numPr>
                <w:ilvl w:val="0"/>
                <w:numId w:val="270"/>
              </w:numPr>
              <w:ind w:left="238"/>
              <w:jc w:val="left"/>
              <w:rPr>
                <w:sz w:val="20"/>
              </w:rPr>
            </w:pPr>
            <w:r>
              <w:rPr>
                <w:sz w:val="20"/>
              </w:rPr>
              <w:t>Audit trail functionality, logging each annual budget entry or amendment with timestamp, user ID, and comments for traceability.</w:t>
            </w:r>
          </w:p>
          <w:p w14:paraId="30830905" w14:textId="77777777" w:rsidR="001B4CBE" w:rsidRDefault="0033419E">
            <w:pPr>
              <w:numPr>
                <w:ilvl w:val="0"/>
                <w:numId w:val="270"/>
              </w:numPr>
              <w:ind w:left="238"/>
              <w:jc w:val="left"/>
              <w:rPr>
                <w:sz w:val="20"/>
              </w:rPr>
            </w:pPr>
            <w:r>
              <w:rPr>
                <w:sz w:val="20"/>
              </w:rPr>
              <w:t>Change tracking and versioning, maintaining a history of all captured budgets by year to support audit, review, and reforecasting.</w:t>
            </w:r>
          </w:p>
          <w:p w14:paraId="2DFDD84A" w14:textId="77777777" w:rsidR="001B4CBE" w:rsidRDefault="0033419E">
            <w:pPr>
              <w:numPr>
                <w:ilvl w:val="0"/>
                <w:numId w:val="270"/>
              </w:numPr>
              <w:ind w:left="238"/>
              <w:jc w:val="left"/>
              <w:rPr>
                <w:sz w:val="20"/>
              </w:rPr>
            </w:pPr>
            <w:r>
              <w:rPr>
                <w:sz w:val="20"/>
              </w:rPr>
              <w:t>Export capability, allowing the MTREF-aligned project budget to be downloaded in Excel or PDF format for reporting and submission to oversight bodies.</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5F4FB1"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813E13" w14:textId="77777777" w:rsidR="001B4CBE" w:rsidRDefault="0033419E">
            <w:pPr>
              <w:pStyle w:val="TableNormal0"/>
            </w:pPr>
            <w:r>
              <w:t>Estimate IDP capital projects budget estimates</w:t>
            </w:r>
          </w:p>
        </w:tc>
      </w:tr>
      <w:tr w:rsidR="001B4CBE" w14:paraId="0F44BBF7"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C52B7E" w14:textId="77777777" w:rsidR="001B4CBE" w:rsidRDefault="0033419E">
            <w:pPr>
              <w:pStyle w:val="TableNormal0"/>
            </w:pPr>
            <w:r>
              <w:t>CRB29</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223F7D" w14:textId="77777777" w:rsidR="001B4CBE" w:rsidRDefault="0033419E">
            <w:pPr>
              <w:pStyle w:val="TableNormal0"/>
            </w:pPr>
            <w:r>
              <w:t>Integrate reports, financial commitments and expenditure data from contract management</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EA7986" w14:textId="77777777" w:rsidR="001B4CBE" w:rsidRDefault="0033419E">
            <w:pPr>
              <w:jc w:val="left"/>
              <w:rPr>
                <w:sz w:val="20"/>
              </w:rPr>
            </w:pPr>
            <w:r>
              <w:rPr>
                <w:sz w:val="20"/>
              </w:rPr>
              <w:t>Enable the ability within the System Functionality to integrate the monthly reports from the Contract Management System Functionality. This functionality ensures that monthly contract progress reports, financial commitments, and expenditure data captured in the Contract Management System Functionality are automatically made available within the System Functionality. The purpose is to improve visibility of contract execution against the approved budget, enable real-time financial oversight, and support compl</w:t>
            </w:r>
            <w:r>
              <w:rPr>
                <w:sz w:val="20"/>
              </w:rPr>
              <w:t>iance with the MFMA, mSCOA Regulations, and National Treasury expenditure reporting requirements. The system functionality must support:</w:t>
            </w:r>
          </w:p>
          <w:p w14:paraId="4744DEB9" w14:textId="77777777" w:rsidR="001B4CBE" w:rsidRDefault="0033419E">
            <w:pPr>
              <w:jc w:val="left"/>
              <w:rPr>
                <w:sz w:val="20"/>
              </w:rPr>
            </w:pPr>
            <w:r>
              <w:rPr>
                <w:sz w:val="20"/>
              </w:rPr>
              <w:t xml:space="preserve"> </w:t>
            </w:r>
          </w:p>
          <w:p w14:paraId="38213F44" w14:textId="77777777" w:rsidR="001B4CBE" w:rsidRDefault="0033419E">
            <w:pPr>
              <w:numPr>
                <w:ilvl w:val="0"/>
                <w:numId w:val="272"/>
              </w:numPr>
              <w:ind w:left="238"/>
              <w:jc w:val="left"/>
              <w:rPr>
                <w:sz w:val="20"/>
              </w:rPr>
            </w:pPr>
            <w:r>
              <w:rPr>
                <w:sz w:val="20"/>
              </w:rPr>
              <w:t>Automated data transfer, enabling the monthly upload or real-time integration of contract progress and expenditure reports from the contract management system functionality into the budgeting environment.</w:t>
            </w:r>
          </w:p>
          <w:p w14:paraId="6E84E84B" w14:textId="77777777" w:rsidR="001B4CBE" w:rsidRDefault="0033419E">
            <w:pPr>
              <w:numPr>
                <w:ilvl w:val="0"/>
                <w:numId w:val="272"/>
              </w:numPr>
              <w:ind w:left="238"/>
              <w:jc w:val="left"/>
              <w:rPr>
                <w:sz w:val="20"/>
              </w:rPr>
            </w:pPr>
            <w:r>
              <w:rPr>
                <w:sz w:val="20"/>
              </w:rPr>
              <w:t>Contract-to-project and contract to item linkage, ensuring that each imported report is correctly associated with the relevant project based on unique contract or project identifiers.</w:t>
            </w:r>
          </w:p>
          <w:p w14:paraId="7BD08838" w14:textId="77777777" w:rsidR="001B4CBE" w:rsidRDefault="0033419E">
            <w:pPr>
              <w:numPr>
                <w:ilvl w:val="0"/>
                <w:numId w:val="272"/>
              </w:numPr>
              <w:ind w:left="238"/>
              <w:jc w:val="left"/>
              <w:rPr>
                <w:sz w:val="20"/>
              </w:rPr>
            </w:pPr>
            <w:r>
              <w:rPr>
                <w:sz w:val="20"/>
              </w:rPr>
              <w:t>Monthly financial update view, displaying cumulative commitments, actual expenditure, and remaining budget for each contract-linked expenditure.</w:t>
            </w:r>
          </w:p>
          <w:p w14:paraId="0A06B9AB" w14:textId="77777777" w:rsidR="001B4CBE" w:rsidRDefault="0033419E">
            <w:pPr>
              <w:numPr>
                <w:ilvl w:val="0"/>
                <w:numId w:val="272"/>
              </w:numPr>
              <w:ind w:left="238"/>
              <w:jc w:val="left"/>
              <w:rPr>
                <w:sz w:val="20"/>
              </w:rPr>
            </w:pPr>
            <w:r>
              <w:rPr>
                <w:sz w:val="20"/>
              </w:rPr>
              <w:lastRenderedPageBreak/>
              <w:t xml:space="preserve">Variance and exception indicators, highlighting any deviations between planned project </w:t>
            </w:r>
            <w:r>
              <w:rPr>
                <w:sz w:val="20"/>
              </w:rPr>
              <w:t>budgets and actual contract performance or cost overruns.</w:t>
            </w:r>
          </w:p>
          <w:p w14:paraId="3F0D8932" w14:textId="77777777" w:rsidR="001B4CBE" w:rsidRDefault="0033419E">
            <w:pPr>
              <w:numPr>
                <w:ilvl w:val="0"/>
                <w:numId w:val="272"/>
              </w:numPr>
              <w:ind w:left="238"/>
              <w:jc w:val="left"/>
              <w:rPr>
                <w:sz w:val="20"/>
              </w:rPr>
            </w:pPr>
            <w:r>
              <w:rPr>
                <w:sz w:val="20"/>
              </w:rPr>
              <w:t>Read-only financial integration, preventing manual changes to contract data once imported to preserve source integrity and audit traceability.</w:t>
            </w:r>
          </w:p>
          <w:p w14:paraId="05552639" w14:textId="77777777" w:rsidR="001B4CBE" w:rsidRDefault="0033419E">
            <w:pPr>
              <w:numPr>
                <w:ilvl w:val="0"/>
                <w:numId w:val="272"/>
              </w:numPr>
              <w:ind w:left="238"/>
              <w:jc w:val="left"/>
              <w:rPr>
                <w:sz w:val="20"/>
              </w:rPr>
            </w:pPr>
            <w:r>
              <w:rPr>
                <w:sz w:val="20"/>
              </w:rPr>
              <w:t xml:space="preserve">Audit trail functionality, recording the source, </w:t>
            </w:r>
            <w:r>
              <w:rPr>
                <w:sz w:val="20"/>
              </w:rPr>
              <w:t>timestamp, and user activity associated with each monthly report integration.</w:t>
            </w:r>
          </w:p>
          <w:p w14:paraId="2EA81121" w14:textId="77777777" w:rsidR="001B4CBE" w:rsidRDefault="0033419E">
            <w:pPr>
              <w:numPr>
                <w:ilvl w:val="0"/>
                <w:numId w:val="272"/>
              </w:numPr>
              <w:ind w:left="238"/>
              <w:jc w:val="left"/>
              <w:rPr>
                <w:sz w:val="20"/>
              </w:rPr>
            </w:pPr>
            <w:r>
              <w:rPr>
                <w:sz w:val="20"/>
              </w:rPr>
              <w:t>Notification functionality, alerting project managers, finance officials, or oversight teams when new monthly contract reports are available for review.</w:t>
            </w:r>
          </w:p>
          <w:p w14:paraId="00A5F037" w14:textId="77777777" w:rsidR="001B4CBE" w:rsidRDefault="0033419E">
            <w:pPr>
              <w:numPr>
                <w:ilvl w:val="0"/>
                <w:numId w:val="272"/>
              </w:numPr>
              <w:ind w:left="238"/>
              <w:jc w:val="left"/>
              <w:rPr>
                <w:sz w:val="20"/>
              </w:rPr>
            </w:pPr>
            <w:r>
              <w:rPr>
                <w:sz w:val="20"/>
              </w:rPr>
              <w:t>Export capability, allowing integrated project-level and item level financial summaries and contract data to be downloaded in PDF or Excel format for internal and external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8FD1D8F"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63DDE7" w14:textId="77777777" w:rsidR="001B4CBE" w:rsidRDefault="0033419E">
            <w:pPr>
              <w:pStyle w:val="TableNormal0"/>
            </w:pPr>
            <w:r>
              <w:t>Estimate IDP capital projects budget estimates</w:t>
            </w:r>
          </w:p>
        </w:tc>
      </w:tr>
      <w:tr w:rsidR="001B4CBE" w14:paraId="40ED35FF"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EBAC6D" w14:textId="77777777" w:rsidR="001B4CBE" w:rsidRDefault="0033419E">
            <w:pPr>
              <w:pStyle w:val="TableNormal0"/>
            </w:pPr>
            <w:r>
              <w:t>CRB48</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42A632" w14:textId="77777777" w:rsidR="001B4CBE" w:rsidRDefault="0033419E">
            <w:pPr>
              <w:pStyle w:val="TableNormal0"/>
            </w:pPr>
            <w:r>
              <w:t>View current commitments on existing projects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DEE8269" w14:textId="77777777" w:rsidR="001B4CBE" w:rsidRDefault="0033419E">
            <w:pPr>
              <w:jc w:val="left"/>
              <w:rPr>
                <w:sz w:val="20"/>
              </w:rPr>
            </w:pPr>
            <w:r>
              <w:rPr>
                <w:sz w:val="20"/>
              </w:rPr>
              <w:t>Enable the ability within the System Functionality for users to view the current commitments on projects linked to existing contracts managed in contract management. This functionality ensures that users can access up-to-date financial commitment information for each project, based on active contracts managed through the Contract Management System Functionality. The purpose is to support real-time budget monitoring, enforce financial controls, and ensure that project-level expenditure remains within the app</w:t>
            </w:r>
            <w:r>
              <w:rPr>
                <w:sz w:val="20"/>
              </w:rPr>
              <w:t>roved limits in compliance with the MFMA, mSCOA Regulations, and National Treasury cost containment measures. The system functionality must support:</w:t>
            </w:r>
          </w:p>
          <w:p w14:paraId="420DE377" w14:textId="77777777" w:rsidR="001B4CBE" w:rsidRDefault="0033419E">
            <w:pPr>
              <w:jc w:val="left"/>
              <w:rPr>
                <w:sz w:val="20"/>
              </w:rPr>
            </w:pPr>
            <w:r>
              <w:rPr>
                <w:sz w:val="20"/>
              </w:rPr>
              <w:t xml:space="preserve"> </w:t>
            </w:r>
          </w:p>
          <w:p w14:paraId="29DC26AC" w14:textId="77777777" w:rsidR="001B4CBE" w:rsidRDefault="0033419E">
            <w:pPr>
              <w:numPr>
                <w:ilvl w:val="0"/>
                <w:numId w:val="274"/>
              </w:numPr>
              <w:ind w:left="238"/>
              <w:jc w:val="left"/>
              <w:rPr>
                <w:sz w:val="20"/>
              </w:rPr>
            </w:pPr>
            <w:r>
              <w:rPr>
                <w:sz w:val="20"/>
              </w:rPr>
              <w:t xml:space="preserve">Commitment view interface, displaying the </w:t>
            </w:r>
            <w:r>
              <w:rPr>
                <w:sz w:val="20"/>
              </w:rPr>
              <w:t>value of current contractual commitments linked to each project, including cumulative committed amounts and remaining available budget.</w:t>
            </w:r>
          </w:p>
          <w:p w14:paraId="7DC4512C" w14:textId="77777777" w:rsidR="001B4CBE" w:rsidRDefault="0033419E">
            <w:pPr>
              <w:numPr>
                <w:ilvl w:val="0"/>
                <w:numId w:val="274"/>
              </w:numPr>
              <w:ind w:left="238"/>
              <w:jc w:val="left"/>
              <w:rPr>
                <w:sz w:val="20"/>
              </w:rPr>
            </w:pPr>
            <w:r>
              <w:rPr>
                <w:sz w:val="20"/>
              </w:rPr>
              <w:t>Contract linkage display, showing details of the associated contract(s) such as contract number, service provider, start and end dates, and contract value.</w:t>
            </w:r>
          </w:p>
          <w:p w14:paraId="6F6B0A21" w14:textId="77777777" w:rsidR="001B4CBE" w:rsidRDefault="0033419E">
            <w:pPr>
              <w:numPr>
                <w:ilvl w:val="0"/>
                <w:numId w:val="274"/>
              </w:numPr>
              <w:ind w:left="238"/>
              <w:jc w:val="left"/>
              <w:rPr>
                <w:sz w:val="20"/>
              </w:rPr>
            </w:pPr>
            <w:r>
              <w:rPr>
                <w:sz w:val="20"/>
              </w:rPr>
              <w:t xml:space="preserve">Real-time financial updates, reflecting the most recent commitment values imported or integrated </w:t>
            </w:r>
            <w:r>
              <w:rPr>
                <w:sz w:val="20"/>
              </w:rPr>
              <w:lastRenderedPageBreak/>
              <w:t>from the Contract Management System Functionality.</w:t>
            </w:r>
          </w:p>
          <w:p w14:paraId="78708BA5" w14:textId="77777777" w:rsidR="001B4CBE" w:rsidRDefault="0033419E">
            <w:pPr>
              <w:numPr>
                <w:ilvl w:val="0"/>
                <w:numId w:val="274"/>
              </w:numPr>
              <w:ind w:left="238"/>
              <w:jc w:val="left"/>
              <w:rPr>
                <w:sz w:val="20"/>
              </w:rPr>
            </w:pPr>
            <w:r>
              <w:rPr>
                <w:sz w:val="20"/>
              </w:rPr>
              <w:t>Filter and search functionality, allowing users to view project commitments by contract, department, funding source, or implementation phase.</w:t>
            </w:r>
          </w:p>
          <w:p w14:paraId="10AA3C4B" w14:textId="77777777" w:rsidR="001B4CBE" w:rsidRDefault="0033419E">
            <w:pPr>
              <w:numPr>
                <w:ilvl w:val="0"/>
                <w:numId w:val="274"/>
              </w:numPr>
              <w:ind w:left="238"/>
              <w:jc w:val="left"/>
              <w:rPr>
                <w:sz w:val="20"/>
              </w:rPr>
            </w:pPr>
            <w:r>
              <w:rPr>
                <w:sz w:val="20"/>
              </w:rPr>
              <w:t>Variance indicators, highlighting instances where current commitments exceed the allocated budget or deviate from planned expenditure timelines.</w:t>
            </w:r>
          </w:p>
          <w:p w14:paraId="6DD7CCC1" w14:textId="77777777" w:rsidR="001B4CBE" w:rsidRDefault="0033419E">
            <w:pPr>
              <w:numPr>
                <w:ilvl w:val="0"/>
                <w:numId w:val="274"/>
              </w:numPr>
              <w:ind w:left="238"/>
              <w:jc w:val="left"/>
              <w:rPr>
                <w:sz w:val="20"/>
              </w:rPr>
            </w:pPr>
            <w:r>
              <w:rPr>
                <w:sz w:val="20"/>
              </w:rPr>
              <w:t>Read-only access control, ensuring that users can view commitment information without modifying underlying financial or contractual data.</w:t>
            </w:r>
          </w:p>
          <w:p w14:paraId="0AD6FB35" w14:textId="77777777" w:rsidR="001B4CBE" w:rsidRDefault="0033419E">
            <w:pPr>
              <w:numPr>
                <w:ilvl w:val="0"/>
                <w:numId w:val="274"/>
              </w:numPr>
              <w:ind w:left="238"/>
              <w:jc w:val="left"/>
              <w:rPr>
                <w:sz w:val="20"/>
              </w:rPr>
            </w:pPr>
            <w:r>
              <w:rPr>
                <w:sz w:val="20"/>
              </w:rPr>
              <w:t>Audit reference information, showing when commitment data was last updated and the source of the imported values.</w:t>
            </w:r>
          </w:p>
          <w:p w14:paraId="746FD3BA" w14:textId="77777777" w:rsidR="001B4CBE" w:rsidRDefault="0033419E">
            <w:pPr>
              <w:numPr>
                <w:ilvl w:val="0"/>
                <w:numId w:val="274"/>
              </w:numPr>
              <w:ind w:left="238"/>
              <w:jc w:val="left"/>
              <w:rPr>
                <w:sz w:val="20"/>
              </w:rPr>
            </w:pPr>
            <w:r>
              <w:rPr>
                <w:sz w:val="20"/>
              </w:rPr>
              <w:t>Export capability, enabling users to download commitment summaries and project-linked contract details in Excel or PDF format for review and reporting.</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1A7E9C" w14:textId="77777777" w:rsidR="001B4CBE" w:rsidRDefault="0033419E">
            <w:pPr>
              <w:pStyle w:val="TableNormal0"/>
            </w:pPr>
            <w:r>
              <w:lastRenderedPageBreak/>
              <w:t>Determine current commitments on existing contracts(U)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077D9D8" w14:textId="77777777" w:rsidR="001B4CBE" w:rsidRDefault="0033419E">
            <w:pPr>
              <w:pStyle w:val="TableNormal0"/>
            </w:pPr>
            <w:r>
              <w:t>Estimate IDP capital projects budget estimates</w:t>
            </w:r>
          </w:p>
        </w:tc>
      </w:tr>
    </w:tbl>
    <w:p w14:paraId="673D46AF" w14:textId="77777777" w:rsidR="001B4CBE" w:rsidRDefault="001B4CBE">
      <w:pPr>
        <w:pStyle w:val="IDSTYLERDDEFAULT"/>
      </w:pPr>
    </w:p>
    <w:p w14:paraId="34CD999E" w14:textId="77777777" w:rsidR="001B4CBE" w:rsidRDefault="0033419E">
      <w:pPr>
        <w:pStyle w:val="Heading4"/>
      </w:pPr>
      <w:bookmarkStart w:id="38" w:name="_Toc10120"/>
      <w:bookmarkStart w:id="39" w:name="_Toc202210465"/>
      <w:r>
        <w:t>Budget approval and Integration</w:t>
      </w:r>
      <w:bookmarkEnd w:id="38"/>
      <w:bookmarkEnd w:id="39"/>
    </w:p>
    <w:p w14:paraId="4E8B0768" w14:textId="77777777" w:rsidR="001B4CBE" w:rsidRDefault="001B4CBE">
      <w:pPr>
        <w:pStyle w:val="IDSTYLERDDEFAULT"/>
      </w:pPr>
    </w:p>
    <w:p w14:paraId="46A805C9" w14:textId="77777777" w:rsidR="001B4CBE" w:rsidRDefault="0033419E">
      <w:r>
        <w:t>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organisational objectives, and capable of supporting effective service delivery.</w:t>
      </w:r>
    </w:p>
    <w:p w14:paraId="36F2C42A" w14:textId="77777777" w:rsidR="001B4CBE" w:rsidRDefault="001B4CBE"/>
    <w:p w14:paraId="1A5C586D" w14:textId="77777777" w:rsidR="001B4CBE" w:rsidRDefault="0033419E">
      <w:r>
        <w:t>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mSCOA chart of accounts and integrated into financial, procurement, and performance management systems for implementation.</w:t>
      </w:r>
    </w:p>
    <w:p w14:paraId="63B906EA" w14:textId="77777777" w:rsidR="001B4CBE" w:rsidRDefault="001B4CBE"/>
    <w:p w14:paraId="4C4B3D7D" w14:textId="77777777" w:rsidR="001B4CBE" w:rsidRDefault="0033419E">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7D82AF43" w14:textId="77777777" w:rsidR="001B4CBE" w:rsidRDefault="0033419E">
      <w:r>
        <w:t>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mSCOA segments.</w:t>
      </w:r>
    </w:p>
    <w:p w14:paraId="198A88CA" w14:textId="77777777" w:rsidR="001B4CBE" w:rsidRDefault="001B4CBE"/>
    <w:p w14:paraId="72AE7323" w14:textId="77777777" w:rsidR="001B4CBE" w:rsidRDefault="0033419E">
      <w:r>
        <w:lastRenderedPageBreak/>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29840A0A" w14:textId="77777777" w:rsidR="001B4CBE" w:rsidRDefault="001B4CBE">
      <w:pPr>
        <w:pStyle w:val="IDSTYLERDDEFAULT"/>
      </w:pPr>
    </w:p>
    <w:p w14:paraId="4981F314" w14:textId="77777777" w:rsidR="001B4CBE" w:rsidRDefault="001B4CBE">
      <w:pPr>
        <w:pStyle w:val="IDSTYLERDDEFAULT"/>
      </w:pPr>
    </w:p>
    <w:p w14:paraId="1957311E" w14:textId="77777777" w:rsidR="001B4CBE" w:rsidRDefault="0033419E">
      <w:pPr>
        <w:pStyle w:val="IDSTYLERDMODELGRAPHICCENTERED"/>
        <w:spacing w:line="240" w:lineRule="atLeast"/>
      </w:pPr>
      <w:r>
        <w:rPr>
          <w:noProof/>
        </w:rPr>
        <w:drawing>
          <wp:inline distT="0" distB="0" distL="0" distR="0" wp14:anchorId="33D6934C" wp14:editId="49DD95E9">
            <wp:extent cx="8892000" cy="3528000"/>
            <wp:effectExtent l="0" t="0" r="0" b="0"/>
            <wp:docPr id="1032" name="Imag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Image 1032"/>
                    <pic:cNvPicPr>
                      <a:picLocks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41040020" w14:textId="77777777" w:rsidR="001B4CBE" w:rsidRDefault="001B4CBE">
      <w:pPr>
        <w:pStyle w:val="IDSTYLERDDEFAULT"/>
      </w:pPr>
    </w:p>
    <w:p w14:paraId="51859641" w14:textId="77777777" w:rsidR="001B4CBE" w:rsidRDefault="0033419E">
      <w:pPr>
        <w:pStyle w:val="IDSTYLERDDEFAULTITALIC"/>
      </w:pPr>
      <w:r>
        <w:t>Figure 7: Budget approval and Integration Process Diagram</w:t>
      </w:r>
    </w:p>
    <w:p w14:paraId="0CE21229" w14:textId="77777777" w:rsidR="001B4CBE" w:rsidRDefault="001B4CBE">
      <w:pPr>
        <w:pStyle w:val="IDSTYLERDDEFAULT"/>
      </w:pPr>
    </w:p>
    <w:p w14:paraId="57DF5A80" w14:textId="77777777" w:rsidR="001B4CBE" w:rsidRDefault="0033419E">
      <w:pPr>
        <w:pStyle w:val="IDSTYLERDDEFAULT"/>
      </w:pPr>
      <w:r>
        <w:t>The Creditors Budgeting system functionality supports the following tasks across the Budget approval and Integration business processes.</w:t>
      </w:r>
    </w:p>
    <w:p w14:paraId="2E9FD5C4" w14:textId="77777777" w:rsidR="001B4CBE" w:rsidRDefault="001B4CBE">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1B4CBE" w14:paraId="1BB0A34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4D87DF2" w14:textId="77777777" w:rsidR="001B4CBE" w:rsidRDefault="0033419E">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0647A2A" w14:textId="77777777" w:rsidR="001B4CBE" w:rsidRDefault="0033419E">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9AF8182" w14:textId="77777777" w:rsidR="001B4CBE" w:rsidRDefault="0033419E">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0859C8" w14:textId="77777777" w:rsidR="001B4CBE" w:rsidRDefault="0033419E">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469034F" w14:textId="77777777" w:rsidR="001B4CBE" w:rsidRDefault="0033419E">
            <w:pPr>
              <w:pStyle w:val="TableHeadDC"/>
            </w:pPr>
            <w:r>
              <w:t>Sub-Process Name</w:t>
            </w:r>
          </w:p>
        </w:tc>
      </w:tr>
      <w:tr w:rsidR="001B4CBE" w14:paraId="6A43777B" w14:textId="77777777">
        <w:tc>
          <w:tcPr>
            <w:tcW w:w="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2748966" w14:textId="77777777" w:rsidR="001B4CBE" w:rsidRDefault="0033419E">
            <w:pPr>
              <w:pStyle w:val="TableNormal0"/>
            </w:pPr>
            <w:r>
              <w:t>CRB42</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BC7E725" w14:textId="77777777" w:rsidR="001B4CBE" w:rsidRDefault="0033419E">
            <w:pPr>
              <w:pStyle w:val="TableNormal0"/>
            </w:pPr>
            <w:r>
              <w:t>Validate the locking of the budget in source system functionalities</w:t>
            </w:r>
          </w:p>
        </w:tc>
        <w:tc>
          <w:tcPr>
            <w:tcW w:w="18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FB4F28" w14:textId="77777777" w:rsidR="001B4CBE" w:rsidRDefault="0033419E">
            <w:pPr>
              <w:jc w:val="left"/>
              <w:rPr>
                <w:sz w:val="20"/>
              </w:rPr>
            </w:pPr>
            <w:r>
              <w:rPr>
                <w:sz w:val="20"/>
              </w:rPr>
              <w:t xml:space="preserve">Enable the ability within the source system functionalities to validate the locking of the budget integrated from the adopted budget version in the Budget Management System Functionality. This functionality must allow authorised users to validate the secure lock to the budget data that has been </w:t>
            </w:r>
            <w:r>
              <w:rPr>
                <w:sz w:val="20"/>
              </w:rPr>
              <w:lastRenderedPageBreak/>
              <w:t>transferred from the adopted budget, preventing unauthorised modifications within each source system functionality. The purpose is to ensure that operational systems implement and monitor the budget exactly as adopted by Council, in full compliance with MFMA, mSCOA, and National Treasury requirements. The system functionality must support:</w:t>
            </w:r>
          </w:p>
          <w:p w14:paraId="7A188DC4" w14:textId="77777777" w:rsidR="001B4CBE" w:rsidRDefault="0033419E">
            <w:pPr>
              <w:jc w:val="left"/>
              <w:rPr>
                <w:sz w:val="20"/>
              </w:rPr>
            </w:pPr>
            <w:r>
              <w:rPr>
                <w:sz w:val="20"/>
              </w:rPr>
              <w:t xml:space="preserve"> </w:t>
            </w:r>
          </w:p>
          <w:p w14:paraId="1B03890C" w14:textId="77777777" w:rsidR="001B4CBE" w:rsidRDefault="0033419E">
            <w:pPr>
              <w:numPr>
                <w:ilvl w:val="0"/>
                <w:numId w:val="276"/>
              </w:numPr>
              <w:ind w:left="238"/>
              <w:jc w:val="left"/>
              <w:rPr>
                <w:sz w:val="20"/>
              </w:rPr>
            </w:pPr>
            <w:r>
              <w:rPr>
                <w:sz w:val="20"/>
              </w:rPr>
              <w:t>Automated locking of budget data within each source system functionality</w:t>
            </w:r>
          </w:p>
          <w:p w14:paraId="71AD5A1D" w14:textId="77777777" w:rsidR="001B4CBE" w:rsidRDefault="0033419E">
            <w:pPr>
              <w:numPr>
                <w:ilvl w:val="0"/>
                <w:numId w:val="276"/>
              </w:numPr>
              <w:ind w:left="238"/>
              <w:jc w:val="left"/>
              <w:rPr>
                <w:sz w:val="20"/>
              </w:rPr>
            </w:pPr>
            <w:r>
              <w:rPr>
                <w:sz w:val="20"/>
              </w:rPr>
              <w:t>Lock status inherited from the Budget Management System, ensuring only the adopted, locked version can be used in source system functionalities</w:t>
            </w:r>
          </w:p>
          <w:p w14:paraId="2266F2B0" w14:textId="77777777" w:rsidR="001B4CBE" w:rsidRDefault="0033419E">
            <w:pPr>
              <w:numPr>
                <w:ilvl w:val="0"/>
                <w:numId w:val="276"/>
              </w:numPr>
              <w:ind w:left="238"/>
              <w:jc w:val="left"/>
              <w:rPr>
                <w:sz w:val="20"/>
              </w:rPr>
            </w:pPr>
            <w:r>
              <w:rPr>
                <w:sz w:val="20"/>
              </w:rPr>
              <w:t>Inclusion of full and valid mSCOA segmentation, maintaining item, fund, function, project, region, costing, and MSC values in the locked state</w:t>
            </w:r>
          </w:p>
          <w:p w14:paraId="62790FFE" w14:textId="77777777" w:rsidR="001B4CBE" w:rsidRDefault="0033419E">
            <w:pPr>
              <w:numPr>
                <w:ilvl w:val="0"/>
                <w:numId w:val="276"/>
              </w:numPr>
              <w:ind w:left="238"/>
              <w:jc w:val="left"/>
              <w:rPr>
                <w:sz w:val="20"/>
              </w:rPr>
            </w:pPr>
            <w:r>
              <w:rPr>
                <w:sz w:val="20"/>
              </w:rPr>
              <w:t>Enforcement of read-only access, disabling editing or reallocation of locked budget strings within the operational environment</w:t>
            </w:r>
          </w:p>
          <w:p w14:paraId="59677D1B" w14:textId="77777777" w:rsidR="001B4CBE" w:rsidRDefault="0033419E">
            <w:pPr>
              <w:numPr>
                <w:ilvl w:val="0"/>
                <w:numId w:val="276"/>
              </w:numPr>
              <w:ind w:left="238"/>
              <w:jc w:val="left"/>
              <w:rPr>
                <w:sz w:val="20"/>
              </w:rPr>
            </w:pPr>
            <w:r>
              <w:rPr>
                <w:sz w:val="20"/>
              </w:rPr>
              <w:t>System-wide consistency, ensuring that the same locked version is reflected across all linked functionalities and reporting platforms</w:t>
            </w:r>
          </w:p>
          <w:p w14:paraId="72375BFB" w14:textId="77777777" w:rsidR="001B4CBE" w:rsidRDefault="0033419E">
            <w:pPr>
              <w:numPr>
                <w:ilvl w:val="0"/>
                <w:numId w:val="276"/>
              </w:numPr>
              <w:ind w:left="238"/>
              <w:jc w:val="left"/>
              <w:rPr>
                <w:sz w:val="20"/>
              </w:rPr>
            </w:pPr>
            <w:r>
              <w:rPr>
                <w:sz w:val="20"/>
              </w:rPr>
              <w:t>Visual indicators of lock status, showing in each source system that the integrated budget is locked, along with lock date, version, and authorised user</w:t>
            </w:r>
          </w:p>
          <w:p w14:paraId="50D0B0F5" w14:textId="77777777" w:rsidR="001B4CBE" w:rsidRDefault="0033419E">
            <w:pPr>
              <w:numPr>
                <w:ilvl w:val="0"/>
                <w:numId w:val="276"/>
              </w:numPr>
              <w:ind w:left="238"/>
              <w:jc w:val="left"/>
              <w:rPr>
                <w:sz w:val="20"/>
              </w:rPr>
            </w:pPr>
            <w:r>
              <w:rPr>
                <w:sz w:val="20"/>
              </w:rPr>
              <w:t xml:space="preserve">Role-based access controls, allowing only designated officials to view or initiate the lock </w:t>
            </w:r>
            <w:r>
              <w:rPr>
                <w:sz w:val="20"/>
              </w:rPr>
              <w:t>status confirmation in source functionalities</w:t>
            </w:r>
          </w:p>
          <w:p w14:paraId="71217BBF" w14:textId="77777777" w:rsidR="001B4CBE" w:rsidRDefault="0033419E">
            <w:pPr>
              <w:numPr>
                <w:ilvl w:val="0"/>
                <w:numId w:val="276"/>
              </w:numPr>
              <w:ind w:left="238"/>
              <w:jc w:val="left"/>
              <w:rPr>
                <w:sz w:val="20"/>
              </w:rPr>
            </w:pPr>
            <w:r>
              <w:rPr>
                <w:sz w:val="20"/>
              </w:rPr>
              <w:t>Audit trail functionality, recording the lock activation, user ID, timestamp, and any attempted changes blocked due to the lock</w:t>
            </w:r>
          </w:p>
          <w:p w14:paraId="2C9538F0" w14:textId="77777777" w:rsidR="001B4CBE" w:rsidRDefault="0033419E">
            <w:pPr>
              <w:numPr>
                <w:ilvl w:val="0"/>
                <w:numId w:val="276"/>
              </w:numPr>
              <w:ind w:left="238"/>
              <w:jc w:val="left"/>
              <w:rPr>
                <w:sz w:val="20"/>
              </w:rPr>
            </w:pPr>
            <w:r>
              <w:rPr>
                <w:sz w:val="20"/>
              </w:rPr>
              <w:t>Exportable lock report, enabling source systems to produce confirmation documentation for audit, internal control, or management oversight</w:t>
            </w:r>
          </w:p>
          <w:p w14:paraId="73B60E0D" w14:textId="77777777" w:rsidR="001B4CBE" w:rsidRDefault="0033419E">
            <w:pPr>
              <w:numPr>
                <w:ilvl w:val="0"/>
                <w:numId w:val="276"/>
              </w:numPr>
              <w:ind w:left="238"/>
              <w:jc w:val="left"/>
              <w:rPr>
                <w:sz w:val="20"/>
              </w:rPr>
            </w:pPr>
            <w:r>
              <w:rPr>
                <w:sz w:val="20"/>
              </w:rPr>
              <w:t>Support for version upgrades, allowing unlocking only through formal adjustment budget processes initiated and approved through the Budget Management System</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45F1C6" w14:textId="77777777" w:rsidR="001B4CBE" w:rsidRDefault="0033419E">
            <w:pPr>
              <w:pStyle w:val="TableNormal0"/>
            </w:pPr>
            <w:r>
              <w:lastRenderedPageBreak/>
              <w:t>Validate the budget source system functionalities(U)</w:t>
            </w:r>
          </w:p>
        </w:tc>
        <w:tc>
          <w:tcPr>
            <w:tcW w:w="9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5905E1" w14:textId="77777777" w:rsidR="001B4CBE" w:rsidRDefault="0033419E">
            <w:pPr>
              <w:pStyle w:val="TableNormal0"/>
            </w:pPr>
            <w:r>
              <w:t>Lock the budget in all system functionalities</w:t>
            </w:r>
          </w:p>
        </w:tc>
      </w:tr>
    </w:tbl>
    <w:p w14:paraId="394B955B" w14:textId="77777777" w:rsidR="001B4CBE" w:rsidRDefault="001B4CBE">
      <w:pPr>
        <w:pStyle w:val="IDSTYLERDDEFAULT"/>
      </w:pPr>
    </w:p>
    <w:sectPr w:rsidR="001B4CBE">
      <w:headerReference w:type="default" r:id="rId19"/>
      <w:footerReference w:type="default" r:id="rId20"/>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BFCC" w14:textId="77777777" w:rsidR="008C0A2A" w:rsidRDefault="008C0A2A">
      <w:r>
        <w:separator/>
      </w:r>
    </w:p>
  </w:endnote>
  <w:endnote w:type="continuationSeparator" w:id="0">
    <w:p w14:paraId="45590FD3" w14:textId="77777777" w:rsidR="008C0A2A" w:rsidRDefault="008C0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1B4CBE" w14:paraId="5D35AF32" w14:textId="77777777">
      <w:tc>
        <w:tcPr>
          <w:tcW w:w="5000" w:type="pct"/>
          <w:tcBorders>
            <w:top w:val="single" w:sz="20" w:space="0" w:color="CC9900"/>
            <w:left w:val="nil"/>
            <w:bottom w:val="nil"/>
            <w:right w:val="nil"/>
          </w:tcBorders>
          <w:shd w:val="clear" w:color="auto" w:fill="auto"/>
          <w:tcMar>
            <w:top w:w="45" w:type="dxa"/>
            <w:left w:w="108" w:type="dxa"/>
            <w:bottom w:w="45" w:type="dxa"/>
            <w:right w:w="108" w:type="dxa"/>
          </w:tcMar>
        </w:tcPr>
        <w:p w14:paraId="7D91CB6A" w14:textId="77777777" w:rsidR="001B4CBE" w:rsidRDefault="0033419E">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140</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1B4CBE" w14:paraId="3E97B222" w14:textId="77777777">
      <w:tc>
        <w:tcPr>
          <w:tcW w:w="5000" w:type="pct"/>
          <w:tcBorders>
            <w:top w:val="single" w:sz="20" w:space="0" w:color="CC9900"/>
            <w:left w:val="nil"/>
            <w:bottom w:val="nil"/>
            <w:right w:val="nil"/>
          </w:tcBorders>
          <w:shd w:val="clear" w:color="auto" w:fill="auto"/>
          <w:tcMar>
            <w:top w:w="45" w:type="dxa"/>
            <w:left w:w="108" w:type="dxa"/>
            <w:bottom w:w="45" w:type="dxa"/>
            <w:right w:w="108" w:type="dxa"/>
          </w:tcMar>
        </w:tcPr>
        <w:p w14:paraId="758D08CE" w14:textId="77777777" w:rsidR="001B4CBE" w:rsidRDefault="0033419E">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140</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1B4CBE" w14:paraId="56F22D21" w14:textId="77777777">
      <w:tc>
        <w:tcPr>
          <w:tcW w:w="5000" w:type="pct"/>
          <w:tcBorders>
            <w:top w:val="single" w:sz="20" w:space="0" w:color="CC9900"/>
            <w:left w:val="nil"/>
            <w:bottom w:val="nil"/>
            <w:right w:val="nil"/>
          </w:tcBorders>
          <w:shd w:val="clear" w:color="auto" w:fill="auto"/>
          <w:tcMar>
            <w:top w:w="45" w:type="dxa"/>
            <w:left w:w="108" w:type="dxa"/>
            <w:bottom w:w="45" w:type="dxa"/>
            <w:right w:w="108" w:type="dxa"/>
          </w:tcMar>
        </w:tcPr>
        <w:p w14:paraId="3163A65E" w14:textId="77777777" w:rsidR="001B4CBE" w:rsidRDefault="0033419E">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140</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140</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7219B" w14:textId="77777777" w:rsidR="008C0A2A" w:rsidRDefault="008C0A2A">
      <w:r>
        <w:separator/>
      </w:r>
    </w:p>
  </w:footnote>
  <w:footnote w:type="continuationSeparator" w:id="0">
    <w:p w14:paraId="7164B182" w14:textId="77777777" w:rsidR="008C0A2A" w:rsidRDefault="008C0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1B4CBE" w14:paraId="0F7ED16D" w14:textId="77777777">
      <w:tc>
        <w:tcPr>
          <w:tcW w:w="5000" w:type="pct"/>
          <w:tcBorders>
            <w:top w:val="nil"/>
            <w:left w:val="nil"/>
            <w:bottom w:val="single" w:sz="20" w:space="0" w:color="CC9900"/>
            <w:right w:val="nil"/>
          </w:tcBorders>
          <w:shd w:val="clear" w:color="auto" w:fill="auto"/>
          <w:tcMar>
            <w:top w:w="45" w:type="dxa"/>
            <w:left w:w="108" w:type="dxa"/>
            <w:bottom w:w="45" w:type="dxa"/>
            <w:right w:w="108" w:type="dxa"/>
          </w:tcMar>
        </w:tcPr>
        <w:p w14:paraId="300373D0" w14:textId="77F46065" w:rsidR="001B4CBE" w:rsidRDefault="0033419E">
          <w:pPr>
            <w:jc w:val="left"/>
            <w:rPr>
              <w:b/>
              <w:i/>
              <w:sz w:val="18"/>
            </w:rPr>
          </w:pPr>
          <w:r>
            <w:rPr>
              <w:b/>
              <w:i/>
              <w:sz w:val="18"/>
            </w:rPr>
            <w:t>Municipal SCOA System Functionality Requirements: Accounts Payable</w:t>
          </w:r>
          <w:r w:rsidR="00723D25">
            <w:rPr>
              <w:b/>
              <w:i/>
              <w:sz w:val="18"/>
            </w:rPr>
            <w:t xml:space="preserve"> – Creditors Budgeting</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1B4CBE" w14:paraId="1F8062B2" w14:textId="77777777">
      <w:tc>
        <w:tcPr>
          <w:tcW w:w="5000" w:type="pct"/>
          <w:tcBorders>
            <w:top w:val="nil"/>
            <w:left w:val="nil"/>
            <w:bottom w:val="single" w:sz="20" w:space="0" w:color="CC9900"/>
            <w:right w:val="nil"/>
          </w:tcBorders>
          <w:shd w:val="clear" w:color="auto" w:fill="auto"/>
          <w:tcMar>
            <w:top w:w="45" w:type="dxa"/>
            <w:left w:w="108" w:type="dxa"/>
            <w:bottom w:w="45" w:type="dxa"/>
            <w:right w:w="108" w:type="dxa"/>
          </w:tcMar>
        </w:tcPr>
        <w:p w14:paraId="5BA336F6" w14:textId="5539C98C" w:rsidR="001B4CBE" w:rsidRDefault="00723D25">
          <w:pPr>
            <w:jc w:val="left"/>
            <w:rPr>
              <w:b/>
              <w:i/>
              <w:sz w:val="18"/>
            </w:rPr>
          </w:pPr>
          <w:r>
            <w:rPr>
              <w:b/>
              <w:i/>
              <w:sz w:val="18"/>
            </w:rPr>
            <w:t>Municipal SCOA System Functionality Requirements: Accounts Payable – Creditors Budgeting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1B4CBE" w14:paraId="0FB6863A" w14:textId="77777777">
      <w:tc>
        <w:tcPr>
          <w:tcW w:w="5000" w:type="pct"/>
          <w:tcBorders>
            <w:top w:val="nil"/>
            <w:left w:val="nil"/>
            <w:bottom w:val="single" w:sz="20" w:space="0" w:color="CC9900"/>
            <w:right w:val="nil"/>
          </w:tcBorders>
          <w:shd w:val="clear" w:color="auto" w:fill="auto"/>
          <w:tcMar>
            <w:top w:w="45" w:type="dxa"/>
            <w:left w:w="108" w:type="dxa"/>
            <w:bottom w:w="45" w:type="dxa"/>
            <w:right w:w="108" w:type="dxa"/>
          </w:tcMar>
        </w:tcPr>
        <w:p w14:paraId="0CAACE3C" w14:textId="16B7E239" w:rsidR="001B4CBE" w:rsidRDefault="00723D25">
          <w:pPr>
            <w:jc w:val="left"/>
            <w:rPr>
              <w:b/>
              <w:i/>
              <w:sz w:val="18"/>
            </w:rPr>
          </w:pPr>
          <w:r>
            <w:rPr>
              <w:b/>
              <w:i/>
              <w:sz w:val="18"/>
            </w:rPr>
            <w:t>Municipal SCOA System Functionality Requirements: Accounts Payable – Creditors Budgeting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09741DDE">
      <w:start w:val="1"/>
      <w:numFmt w:val="bullet"/>
      <w:lvlText w:val="•"/>
      <w:lvlJc w:val="left"/>
      <w:pPr>
        <w:tabs>
          <w:tab w:val="num" w:pos="11"/>
        </w:tabs>
        <w:ind w:left="227" w:hanging="216"/>
      </w:pPr>
      <w:rPr>
        <w:rFonts w:ascii="Arial" w:eastAsia="Arial" w:hAnsi="Arial" w:cs="Arial"/>
        <w:b w:val="0"/>
        <w:i w:val="0"/>
        <w:strike w:val="0"/>
        <w:color w:val="000000"/>
        <w:sz w:val="22"/>
        <w:u w:val="none"/>
        <w:shd w:val="clear" w:color="auto" w:fill="auto"/>
        <w:lang w:val="en-US"/>
      </w:rPr>
    </w:lvl>
    <w:lvl w:ilvl="1" w:tplc="341C7012">
      <w:start w:val="1"/>
      <w:numFmt w:val="bullet"/>
      <w:lvlText w:val="•"/>
      <w:lvlJc w:val="left"/>
      <w:pPr>
        <w:tabs>
          <w:tab w:val="num" w:pos="23"/>
        </w:tabs>
        <w:ind w:left="454" w:hanging="431"/>
      </w:pPr>
      <w:rPr>
        <w:rFonts w:ascii="Courier New" w:hAnsi="Courier New"/>
      </w:rPr>
    </w:lvl>
    <w:lvl w:ilvl="2" w:tplc="03C637BA">
      <w:start w:val="1"/>
      <w:numFmt w:val="bullet"/>
      <w:lvlText w:val="•"/>
      <w:lvlJc w:val="left"/>
      <w:pPr>
        <w:tabs>
          <w:tab w:val="num" w:pos="34"/>
        </w:tabs>
        <w:ind w:left="680" w:hanging="646"/>
      </w:pPr>
      <w:rPr>
        <w:rFonts w:ascii="Wingdings" w:hAnsi="Wingdings"/>
      </w:rPr>
    </w:lvl>
    <w:lvl w:ilvl="3" w:tplc="5414FB44">
      <w:start w:val="1"/>
      <w:numFmt w:val="bullet"/>
      <w:lvlText w:val=""/>
      <w:lvlJc w:val="left"/>
      <w:pPr>
        <w:tabs>
          <w:tab w:val="num" w:pos="45"/>
        </w:tabs>
        <w:ind w:left="907" w:hanging="862"/>
      </w:pPr>
      <w:rPr>
        <w:rFonts w:ascii="Symbol" w:hAnsi="Symbol"/>
      </w:rPr>
    </w:lvl>
    <w:lvl w:ilvl="4" w:tplc="FC087E88">
      <w:start w:val="1"/>
      <w:numFmt w:val="bullet"/>
      <w:lvlText w:val="o"/>
      <w:lvlJc w:val="left"/>
      <w:pPr>
        <w:tabs>
          <w:tab w:val="num" w:pos="57"/>
        </w:tabs>
        <w:ind w:left="1134" w:hanging="1077"/>
      </w:pPr>
      <w:rPr>
        <w:rFonts w:ascii="Courier New" w:hAnsi="Courier New"/>
      </w:rPr>
    </w:lvl>
    <w:lvl w:ilvl="5" w:tplc="96B2912E">
      <w:start w:val="1"/>
      <w:numFmt w:val="bullet"/>
      <w:lvlText w:val=""/>
      <w:lvlJc w:val="left"/>
      <w:pPr>
        <w:tabs>
          <w:tab w:val="num" w:pos="68"/>
        </w:tabs>
        <w:ind w:left="1361" w:hanging="1293"/>
      </w:pPr>
      <w:rPr>
        <w:rFonts w:ascii="Wingdings" w:hAnsi="Wingdings"/>
      </w:rPr>
    </w:lvl>
    <w:lvl w:ilvl="6" w:tplc="006ED634">
      <w:start w:val="1"/>
      <w:numFmt w:val="bullet"/>
      <w:lvlText w:val=""/>
      <w:lvlJc w:val="left"/>
      <w:pPr>
        <w:tabs>
          <w:tab w:val="num" w:pos="79"/>
        </w:tabs>
        <w:ind w:left="1587" w:hanging="1508"/>
      </w:pPr>
      <w:rPr>
        <w:rFonts w:ascii="Symbol" w:hAnsi="Symbol"/>
      </w:rPr>
    </w:lvl>
    <w:lvl w:ilvl="7" w:tplc="46245560">
      <w:start w:val="1"/>
      <w:numFmt w:val="bullet"/>
      <w:lvlText w:val="o"/>
      <w:lvlJc w:val="left"/>
      <w:pPr>
        <w:tabs>
          <w:tab w:val="num" w:pos="91"/>
        </w:tabs>
        <w:ind w:left="1814" w:hanging="1723"/>
      </w:pPr>
      <w:rPr>
        <w:rFonts w:ascii="Courier New" w:hAnsi="Courier New"/>
      </w:rPr>
    </w:lvl>
    <w:lvl w:ilvl="8" w:tplc="C3CCDE1A">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2A3A47DA">
      <w:start w:val="1"/>
      <w:numFmt w:val="bullet"/>
      <w:lvlText w:val=""/>
      <w:lvlJc w:val="left"/>
      <w:pPr>
        <w:tabs>
          <w:tab w:val="num" w:pos="11"/>
        </w:tabs>
        <w:ind w:left="227" w:hanging="216"/>
      </w:pPr>
      <w:rPr>
        <w:rFonts w:ascii="Symbol" w:hAnsi="Symbol"/>
      </w:rPr>
    </w:lvl>
    <w:lvl w:ilvl="1" w:tplc="F3FE01B4">
      <w:start w:val="1"/>
      <w:numFmt w:val="bullet"/>
      <w:lvlText w:val="o"/>
      <w:lvlJc w:val="left"/>
      <w:pPr>
        <w:tabs>
          <w:tab w:val="num" w:pos="23"/>
        </w:tabs>
        <w:ind w:left="454" w:hanging="431"/>
      </w:pPr>
      <w:rPr>
        <w:rFonts w:ascii="Courier New" w:hAnsi="Courier New"/>
      </w:rPr>
    </w:lvl>
    <w:lvl w:ilvl="2" w:tplc="BF44486E">
      <w:start w:val="1"/>
      <w:numFmt w:val="bullet"/>
      <w:lvlText w:val=""/>
      <w:lvlJc w:val="left"/>
      <w:pPr>
        <w:tabs>
          <w:tab w:val="num" w:pos="34"/>
        </w:tabs>
        <w:ind w:left="680" w:hanging="646"/>
      </w:pPr>
      <w:rPr>
        <w:rFonts w:ascii="Wingdings" w:hAnsi="Wingdings"/>
      </w:rPr>
    </w:lvl>
    <w:lvl w:ilvl="3" w:tplc="3B8CE594">
      <w:start w:val="1"/>
      <w:numFmt w:val="bullet"/>
      <w:lvlText w:val=""/>
      <w:lvlJc w:val="left"/>
      <w:pPr>
        <w:tabs>
          <w:tab w:val="num" w:pos="45"/>
        </w:tabs>
        <w:ind w:left="907" w:hanging="862"/>
      </w:pPr>
      <w:rPr>
        <w:rFonts w:ascii="Symbol" w:hAnsi="Symbol"/>
      </w:rPr>
    </w:lvl>
    <w:lvl w:ilvl="4" w:tplc="04463BAA">
      <w:start w:val="1"/>
      <w:numFmt w:val="bullet"/>
      <w:lvlText w:val="o"/>
      <w:lvlJc w:val="left"/>
      <w:pPr>
        <w:tabs>
          <w:tab w:val="num" w:pos="57"/>
        </w:tabs>
        <w:ind w:left="1134" w:hanging="1077"/>
      </w:pPr>
      <w:rPr>
        <w:rFonts w:ascii="Courier New" w:hAnsi="Courier New"/>
      </w:rPr>
    </w:lvl>
    <w:lvl w:ilvl="5" w:tplc="4C4C6B78">
      <w:start w:val="1"/>
      <w:numFmt w:val="bullet"/>
      <w:lvlText w:val=""/>
      <w:lvlJc w:val="left"/>
      <w:pPr>
        <w:tabs>
          <w:tab w:val="num" w:pos="68"/>
        </w:tabs>
        <w:ind w:left="1361" w:hanging="1293"/>
      </w:pPr>
      <w:rPr>
        <w:rFonts w:ascii="Wingdings" w:hAnsi="Wingdings"/>
      </w:rPr>
    </w:lvl>
    <w:lvl w:ilvl="6" w:tplc="48AA3076">
      <w:start w:val="1"/>
      <w:numFmt w:val="bullet"/>
      <w:lvlText w:val=""/>
      <w:lvlJc w:val="left"/>
      <w:pPr>
        <w:tabs>
          <w:tab w:val="num" w:pos="79"/>
        </w:tabs>
        <w:ind w:left="1587" w:hanging="1508"/>
      </w:pPr>
      <w:rPr>
        <w:rFonts w:ascii="Symbol" w:hAnsi="Symbol"/>
      </w:rPr>
    </w:lvl>
    <w:lvl w:ilvl="7" w:tplc="A886B9FC">
      <w:start w:val="1"/>
      <w:numFmt w:val="bullet"/>
      <w:lvlText w:val="o"/>
      <w:lvlJc w:val="left"/>
      <w:pPr>
        <w:tabs>
          <w:tab w:val="num" w:pos="91"/>
        </w:tabs>
        <w:ind w:left="1814" w:hanging="1723"/>
      </w:pPr>
      <w:rPr>
        <w:rFonts w:ascii="Courier New" w:hAnsi="Courier New"/>
      </w:rPr>
    </w:lvl>
    <w:lvl w:ilvl="8" w:tplc="7CFEB832">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C60439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62433C">
      <w:start w:val="1"/>
      <w:numFmt w:val="bullet"/>
      <w:lvlText w:val="•"/>
      <w:lvlJc w:val="left"/>
      <w:pPr>
        <w:tabs>
          <w:tab w:val="num" w:pos="23"/>
        </w:tabs>
        <w:ind w:left="454" w:hanging="431"/>
      </w:pPr>
      <w:rPr>
        <w:rFonts w:ascii="Courier New" w:hAnsi="Courier New"/>
      </w:rPr>
    </w:lvl>
    <w:lvl w:ilvl="2" w:tplc="D02CC142">
      <w:start w:val="1"/>
      <w:numFmt w:val="bullet"/>
      <w:lvlText w:val="•"/>
      <w:lvlJc w:val="left"/>
      <w:pPr>
        <w:tabs>
          <w:tab w:val="num" w:pos="34"/>
        </w:tabs>
        <w:ind w:left="680" w:hanging="646"/>
      </w:pPr>
      <w:rPr>
        <w:rFonts w:ascii="Wingdings" w:hAnsi="Wingdings"/>
      </w:rPr>
    </w:lvl>
    <w:lvl w:ilvl="3" w:tplc="78C6E1A0">
      <w:start w:val="1"/>
      <w:numFmt w:val="bullet"/>
      <w:lvlText w:val=""/>
      <w:lvlJc w:val="left"/>
      <w:pPr>
        <w:tabs>
          <w:tab w:val="num" w:pos="45"/>
        </w:tabs>
        <w:ind w:left="907" w:hanging="862"/>
      </w:pPr>
      <w:rPr>
        <w:rFonts w:ascii="Symbol" w:hAnsi="Symbol"/>
      </w:rPr>
    </w:lvl>
    <w:lvl w:ilvl="4" w:tplc="3AECEC30">
      <w:start w:val="1"/>
      <w:numFmt w:val="bullet"/>
      <w:lvlText w:val="o"/>
      <w:lvlJc w:val="left"/>
      <w:pPr>
        <w:tabs>
          <w:tab w:val="num" w:pos="57"/>
        </w:tabs>
        <w:ind w:left="1134" w:hanging="1077"/>
      </w:pPr>
      <w:rPr>
        <w:rFonts w:ascii="Courier New" w:hAnsi="Courier New"/>
      </w:rPr>
    </w:lvl>
    <w:lvl w:ilvl="5" w:tplc="8D8A74BA">
      <w:start w:val="1"/>
      <w:numFmt w:val="bullet"/>
      <w:lvlText w:val=""/>
      <w:lvlJc w:val="left"/>
      <w:pPr>
        <w:tabs>
          <w:tab w:val="num" w:pos="68"/>
        </w:tabs>
        <w:ind w:left="1361" w:hanging="1293"/>
      </w:pPr>
      <w:rPr>
        <w:rFonts w:ascii="Wingdings" w:hAnsi="Wingdings"/>
      </w:rPr>
    </w:lvl>
    <w:lvl w:ilvl="6" w:tplc="5D68B29A">
      <w:start w:val="1"/>
      <w:numFmt w:val="bullet"/>
      <w:lvlText w:val=""/>
      <w:lvlJc w:val="left"/>
      <w:pPr>
        <w:tabs>
          <w:tab w:val="num" w:pos="79"/>
        </w:tabs>
        <w:ind w:left="1587" w:hanging="1508"/>
      </w:pPr>
      <w:rPr>
        <w:rFonts w:ascii="Symbol" w:hAnsi="Symbol"/>
      </w:rPr>
    </w:lvl>
    <w:lvl w:ilvl="7" w:tplc="3688901C">
      <w:start w:val="1"/>
      <w:numFmt w:val="bullet"/>
      <w:lvlText w:val="o"/>
      <w:lvlJc w:val="left"/>
      <w:pPr>
        <w:tabs>
          <w:tab w:val="num" w:pos="91"/>
        </w:tabs>
        <w:ind w:left="1814" w:hanging="1723"/>
      </w:pPr>
      <w:rPr>
        <w:rFonts w:ascii="Courier New" w:hAnsi="Courier New"/>
      </w:rPr>
    </w:lvl>
    <w:lvl w:ilvl="8" w:tplc="F03CD5EA">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39921796">
      <w:start w:val="1"/>
      <w:numFmt w:val="bullet"/>
      <w:lvlText w:val=""/>
      <w:lvlJc w:val="left"/>
      <w:pPr>
        <w:tabs>
          <w:tab w:val="num" w:pos="11"/>
        </w:tabs>
        <w:ind w:left="227" w:hanging="216"/>
      </w:pPr>
      <w:rPr>
        <w:rFonts w:ascii="Symbol" w:hAnsi="Symbol"/>
      </w:rPr>
    </w:lvl>
    <w:lvl w:ilvl="1" w:tplc="5D447026">
      <w:start w:val="1"/>
      <w:numFmt w:val="bullet"/>
      <w:lvlText w:val="o"/>
      <w:lvlJc w:val="left"/>
      <w:pPr>
        <w:tabs>
          <w:tab w:val="num" w:pos="23"/>
        </w:tabs>
        <w:ind w:left="454" w:hanging="431"/>
      </w:pPr>
      <w:rPr>
        <w:rFonts w:ascii="Courier New" w:hAnsi="Courier New"/>
      </w:rPr>
    </w:lvl>
    <w:lvl w:ilvl="2" w:tplc="F6AAA234">
      <w:start w:val="1"/>
      <w:numFmt w:val="bullet"/>
      <w:lvlText w:val=""/>
      <w:lvlJc w:val="left"/>
      <w:pPr>
        <w:tabs>
          <w:tab w:val="num" w:pos="34"/>
        </w:tabs>
        <w:ind w:left="680" w:hanging="646"/>
      </w:pPr>
      <w:rPr>
        <w:rFonts w:ascii="Wingdings" w:hAnsi="Wingdings"/>
      </w:rPr>
    </w:lvl>
    <w:lvl w:ilvl="3" w:tplc="2BD054BC">
      <w:start w:val="1"/>
      <w:numFmt w:val="bullet"/>
      <w:lvlText w:val=""/>
      <w:lvlJc w:val="left"/>
      <w:pPr>
        <w:tabs>
          <w:tab w:val="num" w:pos="45"/>
        </w:tabs>
        <w:ind w:left="907" w:hanging="862"/>
      </w:pPr>
      <w:rPr>
        <w:rFonts w:ascii="Symbol" w:hAnsi="Symbol"/>
      </w:rPr>
    </w:lvl>
    <w:lvl w:ilvl="4" w:tplc="4A225B4E">
      <w:start w:val="1"/>
      <w:numFmt w:val="bullet"/>
      <w:lvlText w:val="o"/>
      <w:lvlJc w:val="left"/>
      <w:pPr>
        <w:tabs>
          <w:tab w:val="num" w:pos="57"/>
        </w:tabs>
        <w:ind w:left="1134" w:hanging="1077"/>
      </w:pPr>
      <w:rPr>
        <w:rFonts w:ascii="Courier New" w:hAnsi="Courier New"/>
      </w:rPr>
    </w:lvl>
    <w:lvl w:ilvl="5" w:tplc="5C7097C6">
      <w:start w:val="1"/>
      <w:numFmt w:val="bullet"/>
      <w:lvlText w:val=""/>
      <w:lvlJc w:val="left"/>
      <w:pPr>
        <w:tabs>
          <w:tab w:val="num" w:pos="68"/>
        </w:tabs>
        <w:ind w:left="1361" w:hanging="1293"/>
      </w:pPr>
      <w:rPr>
        <w:rFonts w:ascii="Wingdings" w:hAnsi="Wingdings"/>
      </w:rPr>
    </w:lvl>
    <w:lvl w:ilvl="6" w:tplc="362224A6">
      <w:start w:val="1"/>
      <w:numFmt w:val="bullet"/>
      <w:lvlText w:val=""/>
      <w:lvlJc w:val="left"/>
      <w:pPr>
        <w:tabs>
          <w:tab w:val="num" w:pos="79"/>
        </w:tabs>
        <w:ind w:left="1587" w:hanging="1508"/>
      </w:pPr>
      <w:rPr>
        <w:rFonts w:ascii="Symbol" w:hAnsi="Symbol"/>
      </w:rPr>
    </w:lvl>
    <w:lvl w:ilvl="7" w:tplc="72EC3914">
      <w:start w:val="1"/>
      <w:numFmt w:val="bullet"/>
      <w:lvlText w:val="o"/>
      <w:lvlJc w:val="left"/>
      <w:pPr>
        <w:tabs>
          <w:tab w:val="num" w:pos="91"/>
        </w:tabs>
        <w:ind w:left="1814" w:hanging="1723"/>
      </w:pPr>
      <w:rPr>
        <w:rFonts w:ascii="Courier New" w:hAnsi="Courier New"/>
      </w:rPr>
    </w:lvl>
    <w:lvl w:ilvl="8" w:tplc="17C0A322">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9806B1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025476">
      <w:start w:val="1"/>
      <w:numFmt w:val="bullet"/>
      <w:lvlText w:val="•"/>
      <w:lvlJc w:val="left"/>
      <w:pPr>
        <w:tabs>
          <w:tab w:val="num" w:pos="23"/>
        </w:tabs>
        <w:ind w:left="454" w:hanging="431"/>
      </w:pPr>
      <w:rPr>
        <w:rFonts w:ascii="Courier New" w:hAnsi="Courier New"/>
      </w:rPr>
    </w:lvl>
    <w:lvl w:ilvl="2" w:tplc="93F24BB4">
      <w:start w:val="1"/>
      <w:numFmt w:val="bullet"/>
      <w:lvlText w:val="•"/>
      <w:lvlJc w:val="left"/>
      <w:pPr>
        <w:tabs>
          <w:tab w:val="num" w:pos="34"/>
        </w:tabs>
        <w:ind w:left="680" w:hanging="646"/>
      </w:pPr>
      <w:rPr>
        <w:rFonts w:ascii="Wingdings" w:hAnsi="Wingdings"/>
      </w:rPr>
    </w:lvl>
    <w:lvl w:ilvl="3" w:tplc="C5C2363A">
      <w:start w:val="1"/>
      <w:numFmt w:val="bullet"/>
      <w:lvlText w:val=""/>
      <w:lvlJc w:val="left"/>
      <w:pPr>
        <w:tabs>
          <w:tab w:val="num" w:pos="45"/>
        </w:tabs>
        <w:ind w:left="907" w:hanging="862"/>
      </w:pPr>
      <w:rPr>
        <w:rFonts w:ascii="Symbol" w:hAnsi="Symbol"/>
      </w:rPr>
    </w:lvl>
    <w:lvl w:ilvl="4" w:tplc="AE48B1BC">
      <w:start w:val="1"/>
      <w:numFmt w:val="bullet"/>
      <w:lvlText w:val="o"/>
      <w:lvlJc w:val="left"/>
      <w:pPr>
        <w:tabs>
          <w:tab w:val="num" w:pos="57"/>
        </w:tabs>
        <w:ind w:left="1134" w:hanging="1077"/>
      </w:pPr>
      <w:rPr>
        <w:rFonts w:ascii="Courier New" w:hAnsi="Courier New"/>
      </w:rPr>
    </w:lvl>
    <w:lvl w:ilvl="5" w:tplc="EAAEA550">
      <w:start w:val="1"/>
      <w:numFmt w:val="bullet"/>
      <w:lvlText w:val=""/>
      <w:lvlJc w:val="left"/>
      <w:pPr>
        <w:tabs>
          <w:tab w:val="num" w:pos="68"/>
        </w:tabs>
        <w:ind w:left="1361" w:hanging="1293"/>
      </w:pPr>
      <w:rPr>
        <w:rFonts w:ascii="Wingdings" w:hAnsi="Wingdings"/>
      </w:rPr>
    </w:lvl>
    <w:lvl w:ilvl="6" w:tplc="9FBA4194">
      <w:start w:val="1"/>
      <w:numFmt w:val="bullet"/>
      <w:lvlText w:val=""/>
      <w:lvlJc w:val="left"/>
      <w:pPr>
        <w:tabs>
          <w:tab w:val="num" w:pos="79"/>
        </w:tabs>
        <w:ind w:left="1587" w:hanging="1508"/>
      </w:pPr>
      <w:rPr>
        <w:rFonts w:ascii="Symbol" w:hAnsi="Symbol"/>
      </w:rPr>
    </w:lvl>
    <w:lvl w:ilvl="7" w:tplc="20663B08">
      <w:start w:val="1"/>
      <w:numFmt w:val="bullet"/>
      <w:lvlText w:val="o"/>
      <w:lvlJc w:val="left"/>
      <w:pPr>
        <w:tabs>
          <w:tab w:val="num" w:pos="91"/>
        </w:tabs>
        <w:ind w:left="1814" w:hanging="1723"/>
      </w:pPr>
      <w:rPr>
        <w:rFonts w:ascii="Courier New" w:hAnsi="Courier New"/>
      </w:rPr>
    </w:lvl>
    <w:lvl w:ilvl="8" w:tplc="2DD463EA">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B14075EC">
      <w:start w:val="1"/>
      <w:numFmt w:val="bullet"/>
      <w:lvlText w:val=""/>
      <w:lvlJc w:val="left"/>
      <w:pPr>
        <w:tabs>
          <w:tab w:val="num" w:pos="11"/>
        </w:tabs>
        <w:ind w:left="227" w:hanging="216"/>
      </w:pPr>
      <w:rPr>
        <w:rFonts w:ascii="Symbol" w:hAnsi="Symbol"/>
      </w:rPr>
    </w:lvl>
    <w:lvl w:ilvl="1" w:tplc="6EA2C58C">
      <w:start w:val="1"/>
      <w:numFmt w:val="bullet"/>
      <w:lvlText w:val="o"/>
      <w:lvlJc w:val="left"/>
      <w:pPr>
        <w:tabs>
          <w:tab w:val="num" w:pos="23"/>
        </w:tabs>
        <w:ind w:left="454" w:hanging="431"/>
      </w:pPr>
      <w:rPr>
        <w:rFonts w:ascii="Courier New" w:hAnsi="Courier New"/>
      </w:rPr>
    </w:lvl>
    <w:lvl w:ilvl="2" w:tplc="1B4E0294">
      <w:start w:val="1"/>
      <w:numFmt w:val="bullet"/>
      <w:lvlText w:val=""/>
      <w:lvlJc w:val="left"/>
      <w:pPr>
        <w:tabs>
          <w:tab w:val="num" w:pos="34"/>
        </w:tabs>
        <w:ind w:left="680" w:hanging="646"/>
      </w:pPr>
      <w:rPr>
        <w:rFonts w:ascii="Wingdings" w:hAnsi="Wingdings"/>
      </w:rPr>
    </w:lvl>
    <w:lvl w:ilvl="3" w:tplc="29002F04">
      <w:start w:val="1"/>
      <w:numFmt w:val="bullet"/>
      <w:lvlText w:val=""/>
      <w:lvlJc w:val="left"/>
      <w:pPr>
        <w:tabs>
          <w:tab w:val="num" w:pos="45"/>
        </w:tabs>
        <w:ind w:left="907" w:hanging="862"/>
      </w:pPr>
      <w:rPr>
        <w:rFonts w:ascii="Symbol" w:hAnsi="Symbol"/>
      </w:rPr>
    </w:lvl>
    <w:lvl w:ilvl="4" w:tplc="38986B32">
      <w:start w:val="1"/>
      <w:numFmt w:val="bullet"/>
      <w:lvlText w:val="o"/>
      <w:lvlJc w:val="left"/>
      <w:pPr>
        <w:tabs>
          <w:tab w:val="num" w:pos="57"/>
        </w:tabs>
        <w:ind w:left="1134" w:hanging="1077"/>
      </w:pPr>
      <w:rPr>
        <w:rFonts w:ascii="Courier New" w:hAnsi="Courier New"/>
      </w:rPr>
    </w:lvl>
    <w:lvl w:ilvl="5" w:tplc="F6BE822A">
      <w:start w:val="1"/>
      <w:numFmt w:val="bullet"/>
      <w:lvlText w:val=""/>
      <w:lvlJc w:val="left"/>
      <w:pPr>
        <w:tabs>
          <w:tab w:val="num" w:pos="68"/>
        </w:tabs>
        <w:ind w:left="1361" w:hanging="1293"/>
      </w:pPr>
      <w:rPr>
        <w:rFonts w:ascii="Wingdings" w:hAnsi="Wingdings"/>
      </w:rPr>
    </w:lvl>
    <w:lvl w:ilvl="6" w:tplc="F09C58E4">
      <w:start w:val="1"/>
      <w:numFmt w:val="bullet"/>
      <w:lvlText w:val=""/>
      <w:lvlJc w:val="left"/>
      <w:pPr>
        <w:tabs>
          <w:tab w:val="num" w:pos="79"/>
        </w:tabs>
        <w:ind w:left="1587" w:hanging="1508"/>
      </w:pPr>
      <w:rPr>
        <w:rFonts w:ascii="Symbol" w:hAnsi="Symbol"/>
      </w:rPr>
    </w:lvl>
    <w:lvl w:ilvl="7" w:tplc="7AD234FC">
      <w:start w:val="1"/>
      <w:numFmt w:val="bullet"/>
      <w:lvlText w:val="o"/>
      <w:lvlJc w:val="left"/>
      <w:pPr>
        <w:tabs>
          <w:tab w:val="num" w:pos="91"/>
        </w:tabs>
        <w:ind w:left="1814" w:hanging="1723"/>
      </w:pPr>
      <w:rPr>
        <w:rFonts w:ascii="Courier New" w:hAnsi="Courier New"/>
      </w:rPr>
    </w:lvl>
    <w:lvl w:ilvl="8" w:tplc="2F1E1512">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45F2E2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E86E322">
      <w:start w:val="1"/>
      <w:numFmt w:val="bullet"/>
      <w:lvlText w:val="•"/>
      <w:lvlJc w:val="left"/>
      <w:pPr>
        <w:tabs>
          <w:tab w:val="num" w:pos="23"/>
        </w:tabs>
        <w:ind w:left="454" w:hanging="431"/>
      </w:pPr>
      <w:rPr>
        <w:rFonts w:ascii="Courier New" w:hAnsi="Courier New"/>
      </w:rPr>
    </w:lvl>
    <w:lvl w:ilvl="2" w:tplc="23E6A6A0">
      <w:start w:val="1"/>
      <w:numFmt w:val="bullet"/>
      <w:lvlText w:val="•"/>
      <w:lvlJc w:val="left"/>
      <w:pPr>
        <w:tabs>
          <w:tab w:val="num" w:pos="34"/>
        </w:tabs>
        <w:ind w:left="680" w:hanging="646"/>
      </w:pPr>
      <w:rPr>
        <w:rFonts w:ascii="Wingdings" w:hAnsi="Wingdings"/>
      </w:rPr>
    </w:lvl>
    <w:lvl w:ilvl="3" w:tplc="ED2EBED8">
      <w:start w:val="1"/>
      <w:numFmt w:val="bullet"/>
      <w:lvlText w:val=""/>
      <w:lvlJc w:val="left"/>
      <w:pPr>
        <w:tabs>
          <w:tab w:val="num" w:pos="45"/>
        </w:tabs>
        <w:ind w:left="907" w:hanging="862"/>
      </w:pPr>
      <w:rPr>
        <w:rFonts w:ascii="Symbol" w:hAnsi="Symbol"/>
      </w:rPr>
    </w:lvl>
    <w:lvl w:ilvl="4" w:tplc="0F8A9DC0">
      <w:start w:val="1"/>
      <w:numFmt w:val="bullet"/>
      <w:lvlText w:val="o"/>
      <w:lvlJc w:val="left"/>
      <w:pPr>
        <w:tabs>
          <w:tab w:val="num" w:pos="57"/>
        </w:tabs>
        <w:ind w:left="1134" w:hanging="1077"/>
      </w:pPr>
      <w:rPr>
        <w:rFonts w:ascii="Courier New" w:hAnsi="Courier New"/>
      </w:rPr>
    </w:lvl>
    <w:lvl w:ilvl="5" w:tplc="389C1458">
      <w:start w:val="1"/>
      <w:numFmt w:val="bullet"/>
      <w:lvlText w:val=""/>
      <w:lvlJc w:val="left"/>
      <w:pPr>
        <w:tabs>
          <w:tab w:val="num" w:pos="68"/>
        </w:tabs>
        <w:ind w:left="1361" w:hanging="1293"/>
      </w:pPr>
      <w:rPr>
        <w:rFonts w:ascii="Wingdings" w:hAnsi="Wingdings"/>
      </w:rPr>
    </w:lvl>
    <w:lvl w:ilvl="6" w:tplc="FA8425B8">
      <w:start w:val="1"/>
      <w:numFmt w:val="bullet"/>
      <w:lvlText w:val=""/>
      <w:lvlJc w:val="left"/>
      <w:pPr>
        <w:tabs>
          <w:tab w:val="num" w:pos="79"/>
        </w:tabs>
        <w:ind w:left="1587" w:hanging="1508"/>
      </w:pPr>
      <w:rPr>
        <w:rFonts w:ascii="Symbol" w:hAnsi="Symbol"/>
      </w:rPr>
    </w:lvl>
    <w:lvl w:ilvl="7" w:tplc="7C123E6A">
      <w:start w:val="1"/>
      <w:numFmt w:val="bullet"/>
      <w:lvlText w:val="o"/>
      <w:lvlJc w:val="left"/>
      <w:pPr>
        <w:tabs>
          <w:tab w:val="num" w:pos="91"/>
        </w:tabs>
        <w:ind w:left="1814" w:hanging="1723"/>
      </w:pPr>
      <w:rPr>
        <w:rFonts w:ascii="Courier New" w:hAnsi="Courier New"/>
      </w:rPr>
    </w:lvl>
    <w:lvl w:ilvl="8" w:tplc="CEDA0A0E">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EF6C9192">
      <w:start w:val="1"/>
      <w:numFmt w:val="bullet"/>
      <w:lvlText w:val=""/>
      <w:lvlJc w:val="left"/>
      <w:pPr>
        <w:tabs>
          <w:tab w:val="num" w:pos="11"/>
        </w:tabs>
        <w:ind w:left="227" w:hanging="216"/>
      </w:pPr>
      <w:rPr>
        <w:rFonts w:ascii="Symbol" w:hAnsi="Symbol"/>
      </w:rPr>
    </w:lvl>
    <w:lvl w:ilvl="1" w:tplc="34F887D6">
      <w:start w:val="1"/>
      <w:numFmt w:val="bullet"/>
      <w:lvlText w:val="o"/>
      <w:lvlJc w:val="left"/>
      <w:pPr>
        <w:tabs>
          <w:tab w:val="num" w:pos="23"/>
        </w:tabs>
        <w:ind w:left="454" w:hanging="431"/>
      </w:pPr>
      <w:rPr>
        <w:rFonts w:ascii="Courier New" w:hAnsi="Courier New"/>
      </w:rPr>
    </w:lvl>
    <w:lvl w:ilvl="2" w:tplc="B406EA78">
      <w:start w:val="1"/>
      <w:numFmt w:val="bullet"/>
      <w:lvlText w:val=""/>
      <w:lvlJc w:val="left"/>
      <w:pPr>
        <w:tabs>
          <w:tab w:val="num" w:pos="34"/>
        </w:tabs>
        <w:ind w:left="680" w:hanging="646"/>
      </w:pPr>
      <w:rPr>
        <w:rFonts w:ascii="Wingdings" w:hAnsi="Wingdings"/>
      </w:rPr>
    </w:lvl>
    <w:lvl w:ilvl="3" w:tplc="98D47EA2">
      <w:start w:val="1"/>
      <w:numFmt w:val="bullet"/>
      <w:lvlText w:val=""/>
      <w:lvlJc w:val="left"/>
      <w:pPr>
        <w:tabs>
          <w:tab w:val="num" w:pos="45"/>
        </w:tabs>
        <w:ind w:left="907" w:hanging="862"/>
      </w:pPr>
      <w:rPr>
        <w:rFonts w:ascii="Symbol" w:hAnsi="Symbol"/>
      </w:rPr>
    </w:lvl>
    <w:lvl w:ilvl="4" w:tplc="AEBCCF70">
      <w:start w:val="1"/>
      <w:numFmt w:val="bullet"/>
      <w:lvlText w:val="o"/>
      <w:lvlJc w:val="left"/>
      <w:pPr>
        <w:tabs>
          <w:tab w:val="num" w:pos="57"/>
        </w:tabs>
        <w:ind w:left="1134" w:hanging="1077"/>
      </w:pPr>
      <w:rPr>
        <w:rFonts w:ascii="Courier New" w:hAnsi="Courier New"/>
      </w:rPr>
    </w:lvl>
    <w:lvl w:ilvl="5" w:tplc="8B6ACE0C">
      <w:start w:val="1"/>
      <w:numFmt w:val="bullet"/>
      <w:lvlText w:val=""/>
      <w:lvlJc w:val="left"/>
      <w:pPr>
        <w:tabs>
          <w:tab w:val="num" w:pos="68"/>
        </w:tabs>
        <w:ind w:left="1361" w:hanging="1293"/>
      </w:pPr>
      <w:rPr>
        <w:rFonts w:ascii="Wingdings" w:hAnsi="Wingdings"/>
      </w:rPr>
    </w:lvl>
    <w:lvl w:ilvl="6" w:tplc="304C2884">
      <w:start w:val="1"/>
      <w:numFmt w:val="bullet"/>
      <w:lvlText w:val=""/>
      <w:lvlJc w:val="left"/>
      <w:pPr>
        <w:tabs>
          <w:tab w:val="num" w:pos="79"/>
        </w:tabs>
        <w:ind w:left="1587" w:hanging="1508"/>
      </w:pPr>
      <w:rPr>
        <w:rFonts w:ascii="Symbol" w:hAnsi="Symbol"/>
      </w:rPr>
    </w:lvl>
    <w:lvl w:ilvl="7" w:tplc="BA2E007C">
      <w:start w:val="1"/>
      <w:numFmt w:val="bullet"/>
      <w:lvlText w:val="o"/>
      <w:lvlJc w:val="left"/>
      <w:pPr>
        <w:tabs>
          <w:tab w:val="num" w:pos="91"/>
        </w:tabs>
        <w:ind w:left="1814" w:hanging="1723"/>
      </w:pPr>
      <w:rPr>
        <w:rFonts w:ascii="Courier New" w:hAnsi="Courier New"/>
      </w:rPr>
    </w:lvl>
    <w:lvl w:ilvl="8" w:tplc="05D2C322">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832A6C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0C223E">
      <w:start w:val="1"/>
      <w:numFmt w:val="bullet"/>
      <w:lvlText w:val="•"/>
      <w:lvlJc w:val="left"/>
      <w:pPr>
        <w:tabs>
          <w:tab w:val="num" w:pos="23"/>
        </w:tabs>
        <w:ind w:left="454" w:hanging="431"/>
      </w:pPr>
      <w:rPr>
        <w:rFonts w:ascii="Courier New" w:hAnsi="Courier New"/>
      </w:rPr>
    </w:lvl>
    <w:lvl w:ilvl="2" w:tplc="2BC69BA2">
      <w:start w:val="1"/>
      <w:numFmt w:val="bullet"/>
      <w:lvlText w:val="•"/>
      <w:lvlJc w:val="left"/>
      <w:pPr>
        <w:tabs>
          <w:tab w:val="num" w:pos="34"/>
        </w:tabs>
        <w:ind w:left="680" w:hanging="646"/>
      </w:pPr>
      <w:rPr>
        <w:rFonts w:ascii="Wingdings" w:hAnsi="Wingdings"/>
      </w:rPr>
    </w:lvl>
    <w:lvl w:ilvl="3" w:tplc="0D3E605E">
      <w:start w:val="1"/>
      <w:numFmt w:val="bullet"/>
      <w:lvlText w:val=""/>
      <w:lvlJc w:val="left"/>
      <w:pPr>
        <w:tabs>
          <w:tab w:val="num" w:pos="45"/>
        </w:tabs>
        <w:ind w:left="907" w:hanging="862"/>
      </w:pPr>
      <w:rPr>
        <w:rFonts w:ascii="Symbol" w:hAnsi="Symbol"/>
      </w:rPr>
    </w:lvl>
    <w:lvl w:ilvl="4" w:tplc="8084AE7E">
      <w:start w:val="1"/>
      <w:numFmt w:val="bullet"/>
      <w:lvlText w:val="o"/>
      <w:lvlJc w:val="left"/>
      <w:pPr>
        <w:tabs>
          <w:tab w:val="num" w:pos="57"/>
        </w:tabs>
        <w:ind w:left="1134" w:hanging="1077"/>
      </w:pPr>
      <w:rPr>
        <w:rFonts w:ascii="Courier New" w:hAnsi="Courier New"/>
      </w:rPr>
    </w:lvl>
    <w:lvl w:ilvl="5" w:tplc="A8FC62DE">
      <w:start w:val="1"/>
      <w:numFmt w:val="bullet"/>
      <w:lvlText w:val=""/>
      <w:lvlJc w:val="left"/>
      <w:pPr>
        <w:tabs>
          <w:tab w:val="num" w:pos="68"/>
        </w:tabs>
        <w:ind w:left="1361" w:hanging="1293"/>
      </w:pPr>
      <w:rPr>
        <w:rFonts w:ascii="Wingdings" w:hAnsi="Wingdings"/>
      </w:rPr>
    </w:lvl>
    <w:lvl w:ilvl="6" w:tplc="576056C0">
      <w:start w:val="1"/>
      <w:numFmt w:val="bullet"/>
      <w:lvlText w:val=""/>
      <w:lvlJc w:val="left"/>
      <w:pPr>
        <w:tabs>
          <w:tab w:val="num" w:pos="79"/>
        </w:tabs>
        <w:ind w:left="1587" w:hanging="1508"/>
      </w:pPr>
      <w:rPr>
        <w:rFonts w:ascii="Symbol" w:hAnsi="Symbol"/>
      </w:rPr>
    </w:lvl>
    <w:lvl w:ilvl="7" w:tplc="9D00A6D6">
      <w:start w:val="1"/>
      <w:numFmt w:val="bullet"/>
      <w:lvlText w:val="o"/>
      <w:lvlJc w:val="left"/>
      <w:pPr>
        <w:tabs>
          <w:tab w:val="num" w:pos="91"/>
        </w:tabs>
        <w:ind w:left="1814" w:hanging="1723"/>
      </w:pPr>
      <w:rPr>
        <w:rFonts w:ascii="Courier New" w:hAnsi="Courier New"/>
      </w:rPr>
    </w:lvl>
    <w:lvl w:ilvl="8" w:tplc="EFCE30B0">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0E24EBDE">
      <w:start w:val="1"/>
      <w:numFmt w:val="bullet"/>
      <w:lvlText w:val=""/>
      <w:lvlJc w:val="left"/>
      <w:pPr>
        <w:tabs>
          <w:tab w:val="num" w:pos="11"/>
        </w:tabs>
        <w:ind w:left="227" w:hanging="216"/>
      </w:pPr>
      <w:rPr>
        <w:rFonts w:ascii="Symbol" w:hAnsi="Symbol"/>
      </w:rPr>
    </w:lvl>
    <w:lvl w:ilvl="1" w:tplc="54B6638E">
      <w:start w:val="1"/>
      <w:numFmt w:val="bullet"/>
      <w:lvlText w:val="o"/>
      <w:lvlJc w:val="left"/>
      <w:pPr>
        <w:tabs>
          <w:tab w:val="num" w:pos="23"/>
        </w:tabs>
        <w:ind w:left="454" w:hanging="431"/>
      </w:pPr>
      <w:rPr>
        <w:rFonts w:ascii="Courier New" w:hAnsi="Courier New"/>
      </w:rPr>
    </w:lvl>
    <w:lvl w:ilvl="2" w:tplc="CFD6DD2E">
      <w:start w:val="1"/>
      <w:numFmt w:val="bullet"/>
      <w:lvlText w:val=""/>
      <w:lvlJc w:val="left"/>
      <w:pPr>
        <w:tabs>
          <w:tab w:val="num" w:pos="34"/>
        </w:tabs>
        <w:ind w:left="680" w:hanging="646"/>
      </w:pPr>
      <w:rPr>
        <w:rFonts w:ascii="Wingdings" w:hAnsi="Wingdings"/>
      </w:rPr>
    </w:lvl>
    <w:lvl w:ilvl="3" w:tplc="DDA80D78">
      <w:start w:val="1"/>
      <w:numFmt w:val="bullet"/>
      <w:lvlText w:val=""/>
      <w:lvlJc w:val="left"/>
      <w:pPr>
        <w:tabs>
          <w:tab w:val="num" w:pos="45"/>
        </w:tabs>
        <w:ind w:left="907" w:hanging="862"/>
      </w:pPr>
      <w:rPr>
        <w:rFonts w:ascii="Symbol" w:hAnsi="Symbol"/>
      </w:rPr>
    </w:lvl>
    <w:lvl w:ilvl="4" w:tplc="31B8D65C">
      <w:start w:val="1"/>
      <w:numFmt w:val="bullet"/>
      <w:lvlText w:val="o"/>
      <w:lvlJc w:val="left"/>
      <w:pPr>
        <w:tabs>
          <w:tab w:val="num" w:pos="57"/>
        </w:tabs>
        <w:ind w:left="1134" w:hanging="1077"/>
      </w:pPr>
      <w:rPr>
        <w:rFonts w:ascii="Courier New" w:hAnsi="Courier New"/>
      </w:rPr>
    </w:lvl>
    <w:lvl w:ilvl="5" w:tplc="3B5CC10A">
      <w:start w:val="1"/>
      <w:numFmt w:val="bullet"/>
      <w:lvlText w:val=""/>
      <w:lvlJc w:val="left"/>
      <w:pPr>
        <w:tabs>
          <w:tab w:val="num" w:pos="68"/>
        </w:tabs>
        <w:ind w:left="1361" w:hanging="1293"/>
      </w:pPr>
      <w:rPr>
        <w:rFonts w:ascii="Wingdings" w:hAnsi="Wingdings"/>
      </w:rPr>
    </w:lvl>
    <w:lvl w:ilvl="6" w:tplc="3E28061A">
      <w:start w:val="1"/>
      <w:numFmt w:val="bullet"/>
      <w:lvlText w:val=""/>
      <w:lvlJc w:val="left"/>
      <w:pPr>
        <w:tabs>
          <w:tab w:val="num" w:pos="79"/>
        </w:tabs>
        <w:ind w:left="1587" w:hanging="1508"/>
      </w:pPr>
      <w:rPr>
        <w:rFonts w:ascii="Symbol" w:hAnsi="Symbol"/>
      </w:rPr>
    </w:lvl>
    <w:lvl w:ilvl="7" w:tplc="8B18C2B2">
      <w:start w:val="1"/>
      <w:numFmt w:val="bullet"/>
      <w:lvlText w:val="o"/>
      <w:lvlJc w:val="left"/>
      <w:pPr>
        <w:tabs>
          <w:tab w:val="num" w:pos="91"/>
        </w:tabs>
        <w:ind w:left="1814" w:hanging="1723"/>
      </w:pPr>
      <w:rPr>
        <w:rFonts w:ascii="Courier New" w:hAnsi="Courier New"/>
      </w:rPr>
    </w:lvl>
    <w:lvl w:ilvl="8" w:tplc="AA16A99C">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1E9CB2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4DC2D72">
      <w:start w:val="1"/>
      <w:numFmt w:val="bullet"/>
      <w:lvlText w:val="•"/>
      <w:lvlJc w:val="left"/>
      <w:pPr>
        <w:tabs>
          <w:tab w:val="num" w:pos="23"/>
        </w:tabs>
        <w:ind w:left="454" w:hanging="431"/>
      </w:pPr>
      <w:rPr>
        <w:rFonts w:ascii="Courier New" w:hAnsi="Courier New"/>
      </w:rPr>
    </w:lvl>
    <w:lvl w:ilvl="2" w:tplc="BEE25F54">
      <w:start w:val="1"/>
      <w:numFmt w:val="bullet"/>
      <w:lvlText w:val="•"/>
      <w:lvlJc w:val="left"/>
      <w:pPr>
        <w:tabs>
          <w:tab w:val="num" w:pos="34"/>
        </w:tabs>
        <w:ind w:left="680" w:hanging="646"/>
      </w:pPr>
      <w:rPr>
        <w:rFonts w:ascii="Wingdings" w:hAnsi="Wingdings"/>
      </w:rPr>
    </w:lvl>
    <w:lvl w:ilvl="3" w:tplc="A1FA78D2">
      <w:start w:val="1"/>
      <w:numFmt w:val="bullet"/>
      <w:lvlText w:val=""/>
      <w:lvlJc w:val="left"/>
      <w:pPr>
        <w:tabs>
          <w:tab w:val="num" w:pos="45"/>
        </w:tabs>
        <w:ind w:left="907" w:hanging="862"/>
      </w:pPr>
      <w:rPr>
        <w:rFonts w:ascii="Symbol" w:hAnsi="Symbol"/>
      </w:rPr>
    </w:lvl>
    <w:lvl w:ilvl="4" w:tplc="B16E4C06">
      <w:start w:val="1"/>
      <w:numFmt w:val="bullet"/>
      <w:lvlText w:val="o"/>
      <w:lvlJc w:val="left"/>
      <w:pPr>
        <w:tabs>
          <w:tab w:val="num" w:pos="57"/>
        </w:tabs>
        <w:ind w:left="1134" w:hanging="1077"/>
      </w:pPr>
      <w:rPr>
        <w:rFonts w:ascii="Courier New" w:hAnsi="Courier New"/>
      </w:rPr>
    </w:lvl>
    <w:lvl w:ilvl="5" w:tplc="F352571A">
      <w:start w:val="1"/>
      <w:numFmt w:val="bullet"/>
      <w:lvlText w:val=""/>
      <w:lvlJc w:val="left"/>
      <w:pPr>
        <w:tabs>
          <w:tab w:val="num" w:pos="68"/>
        </w:tabs>
        <w:ind w:left="1361" w:hanging="1293"/>
      </w:pPr>
      <w:rPr>
        <w:rFonts w:ascii="Wingdings" w:hAnsi="Wingdings"/>
      </w:rPr>
    </w:lvl>
    <w:lvl w:ilvl="6" w:tplc="DE9824F8">
      <w:start w:val="1"/>
      <w:numFmt w:val="bullet"/>
      <w:lvlText w:val=""/>
      <w:lvlJc w:val="left"/>
      <w:pPr>
        <w:tabs>
          <w:tab w:val="num" w:pos="79"/>
        </w:tabs>
        <w:ind w:left="1587" w:hanging="1508"/>
      </w:pPr>
      <w:rPr>
        <w:rFonts w:ascii="Symbol" w:hAnsi="Symbol"/>
      </w:rPr>
    </w:lvl>
    <w:lvl w:ilvl="7" w:tplc="86F02236">
      <w:start w:val="1"/>
      <w:numFmt w:val="bullet"/>
      <w:lvlText w:val="o"/>
      <w:lvlJc w:val="left"/>
      <w:pPr>
        <w:tabs>
          <w:tab w:val="num" w:pos="91"/>
        </w:tabs>
        <w:ind w:left="1814" w:hanging="1723"/>
      </w:pPr>
      <w:rPr>
        <w:rFonts w:ascii="Courier New" w:hAnsi="Courier New"/>
      </w:rPr>
    </w:lvl>
    <w:lvl w:ilvl="8" w:tplc="E946D93A">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095C7FAC">
      <w:start w:val="1"/>
      <w:numFmt w:val="bullet"/>
      <w:lvlText w:val=""/>
      <w:lvlJc w:val="left"/>
      <w:pPr>
        <w:tabs>
          <w:tab w:val="num" w:pos="11"/>
        </w:tabs>
        <w:ind w:left="227" w:hanging="216"/>
      </w:pPr>
      <w:rPr>
        <w:rFonts w:ascii="Symbol" w:hAnsi="Symbol"/>
      </w:rPr>
    </w:lvl>
    <w:lvl w:ilvl="1" w:tplc="52FE58F0">
      <w:start w:val="1"/>
      <w:numFmt w:val="bullet"/>
      <w:lvlText w:val="o"/>
      <w:lvlJc w:val="left"/>
      <w:pPr>
        <w:tabs>
          <w:tab w:val="num" w:pos="23"/>
        </w:tabs>
        <w:ind w:left="454" w:hanging="431"/>
      </w:pPr>
      <w:rPr>
        <w:rFonts w:ascii="Courier New" w:hAnsi="Courier New"/>
      </w:rPr>
    </w:lvl>
    <w:lvl w:ilvl="2" w:tplc="4FF82EAE">
      <w:start w:val="1"/>
      <w:numFmt w:val="bullet"/>
      <w:lvlText w:val=""/>
      <w:lvlJc w:val="left"/>
      <w:pPr>
        <w:tabs>
          <w:tab w:val="num" w:pos="34"/>
        </w:tabs>
        <w:ind w:left="680" w:hanging="646"/>
      </w:pPr>
      <w:rPr>
        <w:rFonts w:ascii="Wingdings" w:hAnsi="Wingdings"/>
      </w:rPr>
    </w:lvl>
    <w:lvl w:ilvl="3" w:tplc="130ACC1A">
      <w:start w:val="1"/>
      <w:numFmt w:val="bullet"/>
      <w:lvlText w:val=""/>
      <w:lvlJc w:val="left"/>
      <w:pPr>
        <w:tabs>
          <w:tab w:val="num" w:pos="45"/>
        </w:tabs>
        <w:ind w:left="907" w:hanging="862"/>
      </w:pPr>
      <w:rPr>
        <w:rFonts w:ascii="Symbol" w:hAnsi="Symbol"/>
      </w:rPr>
    </w:lvl>
    <w:lvl w:ilvl="4" w:tplc="AD3A33B4">
      <w:start w:val="1"/>
      <w:numFmt w:val="bullet"/>
      <w:lvlText w:val="o"/>
      <w:lvlJc w:val="left"/>
      <w:pPr>
        <w:tabs>
          <w:tab w:val="num" w:pos="57"/>
        </w:tabs>
        <w:ind w:left="1134" w:hanging="1077"/>
      </w:pPr>
      <w:rPr>
        <w:rFonts w:ascii="Courier New" w:hAnsi="Courier New"/>
      </w:rPr>
    </w:lvl>
    <w:lvl w:ilvl="5" w:tplc="C77A2666">
      <w:start w:val="1"/>
      <w:numFmt w:val="bullet"/>
      <w:lvlText w:val=""/>
      <w:lvlJc w:val="left"/>
      <w:pPr>
        <w:tabs>
          <w:tab w:val="num" w:pos="68"/>
        </w:tabs>
        <w:ind w:left="1361" w:hanging="1293"/>
      </w:pPr>
      <w:rPr>
        <w:rFonts w:ascii="Wingdings" w:hAnsi="Wingdings"/>
      </w:rPr>
    </w:lvl>
    <w:lvl w:ilvl="6" w:tplc="8D044A38">
      <w:start w:val="1"/>
      <w:numFmt w:val="bullet"/>
      <w:lvlText w:val=""/>
      <w:lvlJc w:val="left"/>
      <w:pPr>
        <w:tabs>
          <w:tab w:val="num" w:pos="79"/>
        </w:tabs>
        <w:ind w:left="1587" w:hanging="1508"/>
      </w:pPr>
      <w:rPr>
        <w:rFonts w:ascii="Symbol" w:hAnsi="Symbol"/>
      </w:rPr>
    </w:lvl>
    <w:lvl w:ilvl="7" w:tplc="DA6A97F6">
      <w:start w:val="1"/>
      <w:numFmt w:val="bullet"/>
      <w:lvlText w:val="o"/>
      <w:lvlJc w:val="left"/>
      <w:pPr>
        <w:tabs>
          <w:tab w:val="num" w:pos="91"/>
        </w:tabs>
        <w:ind w:left="1814" w:hanging="1723"/>
      </w:pPr>
      <w:rPr>
        <w:rFonts w:ascii="Courier New" w:hAnsi="Courier New"/>
      </w:rPr>
    </w:lvl>
    <w:lvl w:ilvl="8" w:tplc="262CC4C6">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7EB675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8A2002">
      <w:start w:val="1"/>
      <w:numFmt w:val="bullet"/>
      <w:lvlText w:val="•"/>
      <w:lvlJc w:val="left"/>
      <w:pPr>
        <w:tabs>
          <w:tab w:val="num" w:pos="23"/>
        </w:tabs>
        <w:ind w:left="454" w:hanging="431"/>
      </w:pPr>
      <w:rPr>
        <w:rFonts w:ascii="Courier New" w:hAnsi="Courier New"/>
      </w:rPr>
    </w:lvl>
    <w:lvl w:ilvl="2" w:tplc="6286276E">
      <w:start w:val="1"/>
      <w:numFmt w:val="bullet"/>
      <w:lvlText w:val="•"/>
      <w:lvlJc w:val="left"/>
      <w:pPr>
        <w:tabs>
          <w:tab w:val="num" w:pos="34"/>
        </w:tabs>
        <w:ind w:left="680" w:hanging="646"/>
      </w:pPr>
      <w:rPr>
        <w:rFonts w:ascii="Wingdings" w:hAnsi="Wingdings"/>
      </w:rPr>
    </w:lvl>
    <w:lvl w:ilvl="3" w:tplc="09148FF8">
      <w:start w:val="1"/>
      <w:numFmt w:val="bullet"/>
      <w:lvlText w:val=""/>
      <w:lvlJc w:val="left"/>
      <w:pPr>
        <w:tabs>
          <w:tab w:val="num" w:pos="45"/>
        </w:tabs>
        <w:ind w:left="907" w:hanging="862"/>
      </w:pPr>
      <w:rPr>
        <w:rFonts w:ascii="Symbol" w:hAnsi="Symbol"/>
      </w:rPr>
    </w:lvl>
    <w:lvl w:ilvl="4" w:tplc="A90E0EA8">
      <w:start w:val="1"/>
      <w:numFmt w:val="bullet"/>
      <w:lvlText w:val="o"/>
      <w:lvlJc w:val="left"/>
      <w:pPr>
        <w:tabs>
          <w:tab w:val="num" w:pos="57"/>
        </w:tabs>
        <w:ind w:left="1134" w:hanging="1077"/>
      </w:pPr>
      <w:rPr>
        <w:rFonts w:ascii="Courier New" w:hAnsi="Courier New"/>
      </w:rPr>
    </w:lvl>
    <w:lvl w:ilvl="5" w:tplc="BD56430E">
      <w:start w:val="1"/>
      <w:numFmt w:val="bullet"/>
      <w:lvlText w:val=""/>
      <w:lvlJc w:val="left"/>
      <w:pPr>
        <w:tabs>
          <w:tab w:val="num" w:pos="68"/>
        </w:tabs>
        <w:ind w:left="1361" w:hanging="1293"/>
      </w:pPr>
      <w:rPr>
        <w:rFonts w:ascii="Wingdings" w:hAnsi="Wingdings"/>
      </w:rPr>
    </w:lvl>
    <w:lvl w:ilvl="6" w:tplc="CEB6B634">
      <w:start w:val="1"/>
      <w:numFmt w:val="bullet"/>
      <w:lvlText w:val=""/>
      <w:lvlJc w:val="left"/>
      <w:pPr>
        <w:tabs>
          <w:tab w:val="num" w:pos="79"/>
        </w:tabs>
        <w:ind w:left="1587" w:hanging="1508"/>
      </w:pPr>
      <w:rPr>
        <w:rFonts w:ascii="Symbol" w:hAnsi="Symbol"/>
      </w:rPr>
    </w:lvl>
    <w:lvl w:ilvl="7" w:tplc="755EF41E">
      <w:start w:val="1"/>
      <w:numFmt w:val="bullet"/>
      <w:lvlText w:val="o"/>
      <w:lvlJc w:val="left"/>
      <w:pPr>
        <w:tabs>
          <w:tab w:val="num" w:pos="91"/>
        </w:tabs>
        <w:ind w:left="1814" w:hanging="1723"/>
      </w:pPr>
      <w:rPr>
        <w:rFonts w:ascii="Courier New" w:hAnsi="Courier New"/>
      </w:rPr>
    </w:lvl>
    <w:lvl w:ilvl="8" w:tplc="C330A026">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041C1386">
      <w:start w:val="1"/>
      <w:numFmt w:val="bullet"/>
      <w:lvlText w:val=""/>
      <w:lvlJc w:val="left"/>
      <w:pPr>
        <w:tabs>
          <w:tab w:val="num" w:pos="11"/>
        </w:tabs>
        <w:ind w:left="227" w:hanging="216"/>
      </w:pPr>
      <w:rPr>
        <w:rFonts w:ascii="Symbol" w:hAnsi="Symbol"/>
      </w:rPr>
    </w:lvl>
    <w:lvl w:ilvl="1" w:tplc="72406B08">
      <w:start w:val="1"/>
      <w:numFmt w:val="bullet"/>
      <w:lvlText w:val="o"/>
      <w:lvlJc w:val="left"/>
      <w:pPr>
        <w:tabs>
          <w:tab w:val="num" w:pos="23"/>
        </w:tabs>
        <w:ind w:left="454" w:hanging="431"/>
      </w:pPr>
      <w:rPr>
        <w:rFonts w:ascii="Courier New" w:hAnsi="Courier New"/>
      </w:rPr>
    </w:lvl>
    <w:lvl w:ilvl="2" w:tplc="94DA00A4">
      <w:start w:val="1"/>
      <w:numFmt w:val="bullet"/>
      <w:lvlText w:val=""/>
      <w:lvlJc w:val="left"/>
      <w:pPr>
        <w:tabs>
          <w:tab w:val="num" w:pos="34"/>
        </w:tabs>
        <w:ind w:left="680" w:hanging="646"/>
      </w:pPr>
      <w:rPr>
        <w:rFonts w:ascii="Wingdings" w:hAnsi="Wingdings"/>
      </w:rPr>
    </w:lvl>
    <w:lvl w:ilvl="3" w:tplc="E9C0E820">
      <w:start w:val="1"/>
      <w:numFmt w:val="bullet"/>
      <w:lvlText w:val=""/>
      <w:lvlJc w:val="left"/>
      <w:pPr>
        <w:tabs>
          <w:tab w:val="num" w:pos="45"/>
        </w:tabs>
        <w:ind w:left="907" w:hanging="862"/>
      </w:pPr>
      <w:rPr>
        <w:rFonts w:ascii="Symbol" w:hAnsi="Symbol"/>
      </w:rPr>
    </w:lvl>
    <w:lvl w:ilvl="4" w:tplc="AD5AEF56">
      <w:start w:val="1"/>
      <w:numFmt w:val="bullet"/>
      <w:lvlText w:val="o"/>
      <w:lvlJc w:val="left"/>
      <w:pPr>
        <w:tabs>
          <w:tab w:val="num" w:pos="57"/>
        </w:tabs>
        <w:ind w:left="1134" w:hanging="1077"/>
      </w:pPr>
      <w:rPr>
        <w:rFonts w:ascii="Courier New" w:hAnsi="Courier New"/>
      </w:rPr>
    </w:lvl>
    <w:lvl w:ilvl="5" w:tplc="71309872">
      <w:start w:val="1"/>
      <w:numFmt w:val="bullet"/>
      <w:lvlText w:val=""/>
      <w:lvlJc w:val="left"/>
      <w:pPr>
        <w:tabs>
          <w:tab w:val="num" w:pos="68"/>
        </w:tabs>
        <w:ind w:left="1361" w:hanging="1293"/>
      </w:pPr>
      <w:rPr>
        <w:rFonts w:ascii="Wingdings" w:hAnsi="Wingdings"/>
      </w:rPr>
    </w:lvl>
    <w:lvl w:ilvl="6" w:tplc="EB84B158">
      <w:start w:val="1"/>
      <w:numFmt w:val="bullet"/>
      <w:lvlText w:val=""/>
      <w:lvlJc w:val="left"/>
      <w:pPr>
        <w:tabs>
          <w:tab w:val="num" w:pos="79"/>
        </w:tabs>
        <w:ind w:left="1587" w:hanging="1508"/>
      </w:pPr>
      <w:rPr>
        <w:rFonts w:ascii="Symbol" w:hAnsi="Symbol"/>
      </w:rPr>
    </w:lvl>
    <w:lvl w:ilvl="7" w:tplc="1DDCEC84">
      <w:start w:val="1"/>
      <w:numFmt w:val="bullet"/>
      <w:lvlText w:val="o"/>
      <w:lvlJc w:val="left"/>
      <w:pPr>
        <w:tabs>
          <w:tab w:val="num" w:pos="91"/>
        </w:tabs>
        <w:ind w:left="1814" w:hanging="1723"/>
      </w:pPr>
      <w:rPr>
        <w:rFonts w:ascii="Courier New" w:hAnsi="Courier New"/>
      </w:rPr>
    </w:lvl>
    <w:lvl w:ilvl="8" w:tplc="2F646898">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41A4B8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7DE90AA">
      <w:start w:val="1"/>
      <w:numFmt w:val="bullet"/>
      <w:lvlText w:val="•"/>
      <w:lvlJc w:val="left"/>
      <w:pPr>
        <w:tabs>
          <w:tab w:val="num" w:pos="23"/>
        </w:tabs>
        <w:ind w:left="454" w:hanging="431"/>
      </w:pPr>
      <w:rPr>
        <w:rFonts w:ascii="Courier New" w:hAnsi="Courier New"/>
      </w:rPr>
    </w:lvl>
    <w:lvl w:ilvl="2" w:tplc="65F61A8A">
      <w:start w:val="1"/>
      <w:numFmt w:val="bullet"/>
      <w:lvlText w:val="•"/>
      <w:lvlJc w:val="left"/>
      <w:pPr>
        <w:tabs>
          <w:tab w:val="num" w:pos="34"/>
        </w:tabs>
        <w:ind w:left="680" w:hanging="646"/>
      </w:pPr>
      <w:rPr>
        <w:rFonts w:ascii="Wingdings" w:hAnsi="Wingdings"/>
      </w:rPr>
    </w:lvl>
    <w:lvl w:ilvl="3" w:tplc="6144FFCC">
      <w:start w:val="1"/>
      <w:numFmt w:val="bullet"/>
      <w:lvlText w:val=""/>
      <w:lvlJc w:val="left"/>
      <w:pPr>
        <w:tabs>
          <w:tab w:val="num" w:pos="45"/>
        </w:tabs>
        <w:ind w:left="907" w:hanging="862"/>
      </w:pPr>
      <w:rPr>
        <w:rFonts w:ascii="Symbol" w:hAnsi="Symbol"/>
      </w:rPr>
    </w:lvl>
    <w:lvl w:ilvl="4" w:tplc="ECB436AC">
      <w:start w:val="1"/>
      <w:numFmt w:val="bullet"/>
      <w:lvlText w:val="o"/>
      <w:lvlJc w:val="left"/>
      <w:pPr>
        <w:tabs>
          <w:tab w:val="num" w:pos="57"/>
        </w:tabs>
        <w:ind w:left="1134" w:hanging="1077"/>
      </w:pPr>
      <w:rPr>
        <w:rFonts w:ascii="Courier New" w:hAnsi="Courier New"/>
      </w:rPr>
    </w:lvl>
    <w:lvl w:ilvl="5" w:tplc="C4BE2914">
      <w:start w:val="1"/>
      <w:numFmt w:val="bullet"/>
      <w:lvlText w:val=""/>
      <w:lvlJc w:val="left"/>
      <w:pPr>
        <w:tabs>
          <w:tab w:val="num" w:pos="68"/>
        </w:tabs>
        <w:ind w:left="1361" w:hanging="1293"/>
      </w:pPr>
      <w:rPr>
        <w:rFonts w:ascii="Wingdings" w:hAnsi="Wingdings"/>
      </w:rPr>
    </w:lvl>
    <w:lvl w:ilvl="6" w:tplc="45FAF336">
      <w:start w:val="1"/>
      <w:numFmt w:val="bullet"/>
      <w:lvlText w:val=""/>
      <w:lvlJc w:val="left"/>
      <w:pPr>
        <w:tabs>
          <w:tab w:val="num" w:pos="79"/>
        </w:tabs>
        <w:ind w:left="1587" w:hanging="1508"/>
      </w:pPr>
      <w:rPr>
        <w:rFonts w:ascii="Symbol" w:hAnsi="Symbol"/>
      </w:rPr>
    </w:lvl>
    <w:lvl w:ilvl="7" w:tplc="13EED028">
      <w:start w:val="1"/>
      <w:numFmt w:val="bullet"/>
      <w:lvlText w:val="o"/>
      <w:lvlJc w:val="left"/>
      <w:pPr>
        <w:tabs>
          <w:tab w:val="num" w:pos="91"/>
        </w:tabs>
        <w:ind w:left="1814" w:hanging="1723"/>
      </w:pPr>
      <w:rPr>
        <w:rFonts w:ascii="Courier New" w:hAnsi="Courier New"/>
      </w:rPr>
    </w:lvl>
    <w:lvl w:ilvl="8" w:tplc="3AA05E20">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90326C86">
      <w:start w:val="1"/>
      <w:numFmt w:val="bullet"/>
      <w:lvlText w:val=""/>
      <w:lvlJc w:val="left"/>
      <w:pPr>
        <w:tabs>
          <w:tab w:val="num" w:pos="11"/>
        </w:tabs>
        <w:ind w:left="227" w:hanging="216"/>
      </w:pPr>
      <w:rPr>
        <w:rFonts w:ascii="Symbol" w:hAnsi="Symbol"/>
      </w:rPr>
    </w:lvl>
    <w:lvl w:ilvl="1" w:tplc="BFEC7A60">
      <w:start w:val="1"/>
      <w:numFmt w:val="bullet"/>
      <w:lvlText w:val="o"/>
      <w:lvlJc w:val="left"/>
      <w:pPr>
        <w:tabs>
          <w:tab w:val="num" w:pos="23"/>
        </w:tabs>
        <w:ind w:left="454" w:hanging="431"/>
      </w:pPr>
      <w:rPr>
        <w:rFonts w:ascii="Courier New" w:hAnsi="Courier New"/>
      </w:rPr>
    </w:lvl>
    <w:lvl w:ilvl="2" w:tplc="35B481A6">
      <w:start w:val="1"/>
      <w:numFmt w:val="bullet"/>
      <w:lvlText w:val=""/>
      <w:lvlJc w:val="left"/>
      <w:pPr>
        <w:tabs>
          <w:tab w:val="num" w:pos="34"/>
        </w:tabs>
        <w:ind w:left="680" w:hanging="646"/>
      </w:pPr>
      <w:rPr>
        <w:rFonts w:ascii="Wingdings" w:hAnsi="Wingdings"/>
      </w:rPr>
    </w:lvl>
    <w:lvl w:ilvl="3" w:tplc="4662A6FA">
      <w:start w:val="1"/>
      <w:numFmt w:val="bullet"/>
      <w:lvlText w:val=""/>
      <w:lvlJc w:val="left"/>
      <w:pPr>
        <w:tabs>
          <w:tab w:val="num" w:pos="45"/>
        </w:tabs>
        <w:ind w:left="907" w:hanging="862"/>
      </w:pPr>
      <w:rPr>
        <w:rFonts w:ascii="Symbol" w:hAnsi="Symbol"/>
      </w:rPr>
    </w:lvl>
    <w:lvl w:ilvl="4" w:tplc="301CF782">
      <w:start w:val="1"/>
      <w:numFmt w:val="bullet"/>
      <w:lvlText w:val="o"/>
      <w:lvlJc w:val="left"/>
      <w:pPr>
        <w:tabs>
          <w:tab w:val="num" w:pos="57"/>
        </w:tabs>
        <w:ind w:left="1134" w:hanging="1077"/>
      </w:pPr>
      <w:rPr>
        <w:rFonts w:ascii="Courier New" w:hAnsi="Courier New"/>
      </w:rPr>
    </w:lvl>
    <w:lvl w:ilvl="5" w:tplc="F906E154">
      <w:start w:val="1"/>
      <w:numFmt w:val="bullet"/>
      <w:lvlText w:val=""/>
      <w:lvlJc w:val="left"/>
      <w:pPr>
        <w:tabs>
          <w:tab w:val="num" w:pos="68"/>
        </w:tabs>
        <w:ind w:left="1361" w:hanging="1293"/>
      </w:pPr>
      <w:rPr>
        <w:rFonts w:ascii="Wingdings" w:hAnsi="Wingdings"/>
      </w:rPr>
    </w:lvl>
    <w:lvl w:ilvl="6" w:tplc="05583982">
      <w:start w:val="1"/>
      <w:numFmt w:val="bullet"/>
      <w:lvlText w:val=""/>
      <w:lvlJc w:val="left"/>
      <w:pPr>
        <w:tabs>
          <w:tab w:val="num" w:pos="79"/>
        </w:tabs>
        <w:ind w:left="1587" w:hanging="1508"/>
      </w:pPr>
      <w:rPr>
        <w:rFonts w:ascii="Symbol" w:hAnsi="Symbol"/>
      </w:rPr>
    </w:lvl>
    <w:lvl w:ilvl="7" w:tplc="C3F2D6FA">
      <w:start w:val="1"/>
      <w:numFmt w:val="bullet"/>
      <w:lvlText w:val="o"/>
      <w:lvlJc w:val="left"/>
      <w:pPr>
        <w:tabs>
          <w:tab w:val="num" w:pos="91"/>
        </w:tabs>
        <w:ind w:left="1814" w:hanging="1723"/>
      </w:pPr>
      <w:rPr>
        <w:rFonts w:ascii="Courier New" w:hAnsi="Courier New"/>
      </w:rPr>
    </w:lvl>
    <w:lvl w:ilvl="8" w:tplc="DB18D678">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61B607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E4D254">
      <w:start w:val="1"/>
      <w:numFmt w:val="bullet"/>
      <w:lvlText w:val="•"/>
      <w:lvlJc w:val="left"/>
      <w:pPr>
        <w:tabs>
          <w:tab w:val="num" w:pos="23"/>
        </w:tabs>
        <w:ind w:left="454" w:hanging="431"/>
      </w:pPr>
      <w:rPr>
        <w:rFonts w:ascii="Courier New" w:hAnsi="Courier New"/>
      </w:rPr>
    </w:lvl>
    <w:lvl w:ilvl="2" w:tplc="7C181F70">
      <w:start w:val="1"/>
      <w:numFmt w:val="bullet"/>
      <w:lvlText w:val="•"/>
      <w:lvlJc w:val="left"/>
      <w:pPr>
        <w:tabs>
          <w:tab w:val="num" w:pos="34"/>
        </w:tabs>
        <w:ind w:left="680" w:hanging="646"/>
      </w:pPr>
      <w:rPr>
        <w:rFonts w:ascii="Wingdings" w:hAnsi="Wingdings"/>
      </w:rPr>
    </w:lvl>
    <w:lvl w:ilvl="3" w:tplc="7AA44EDA">
      <w:start w:val="1"/>
      <w:numFmt w:val="bullet"/>
      <w:lvlText w:val=""/>
      <w:lvlJc w:val="left"/>
      <w:pPr>
        <w:tabs>
          <w:tab w:val="num" w:pos="45"/>
        </w:tabs>
        <w:ind w:left="907" w:hanging="862"/>
      </w:pPr>
      <w:rPr>
        <w:rFonts w:ascii="Symbol" w:hAnsi="Symbol"/>
      </w:rPr>
    </w:lvl>
    <w:lvl w:ilvl="4" w:tplc="7246452E">
      <w:start w:val="1"/>
      <w:numFmt w:val="bullet"/>
      <w:lvlText w:val="o"/>
      <w:lvlJc w:val="left"/>
      <w:pPr>
        <w:tabs>
          <w:tab w:val="num" w:pos="57"/>
        </w:tabs>
        <w:ind w:left="1134" w:hanging="1077"/>
      </w:pPr>
      <w:rPr>
        <w:rFonts w:ascii="Courier New" w:hAnsi="Courier New"/>
      </w:rPr>
    </w:lvl>
    <w:lvl w:ilvl="5" w:tplc="4362823C">
      <w:start w:val="1"/>
      <w:numFmt w:val="bullet"/>
      <w:lvlText w:val=""/>
      <w:lvlJc w:val="left"/>
      <w:pPr>
        <w:tabs>
          <w:tab w:val="num" w:pos="68"/>
        </w:tabs>
        <w:ind w:left="1361" w:hanging="1293"/>
      </w:pPr>
      <w:rPr>
        <w:rFonts w:ascii="Wingdings" w:hAnsi="Wingdings"/>
      </w:rPr>
    </w:lvl>
    <w:lvl w:ilvl="6" w:tplc="9B9AF720">
      <w:start w:val="1"/>
      <w:numFmt w:val="bullet"/>
      <w:lvlText w:val=""/>
      <w:lvlJc w:val="left"/>
      <w:pPr>
        <w:tabs>
          <w:tab w:val="num" w:pos="79"/>
        </w:tabs>
        <w:ind w:left="1587" w:hanging="1508"/>
      </w:pPr>
      <w:rPr>
        <w:rFonts w:ascii="Symbol" w:hAnsi="Symbol"/>
      </w:rPr>
    </w:lvl>
    <w:lvl w:ilvl="7" w:tplc="0D32763E">
      <w:start w:val="1"/>
      <w:numFmt w:val="bullet"/>
      <w:lvlText w:val="o"/>
      <w:lvlJc w:val="left"/>
      <w:pPr>
        <w:tabs>
          <w:tab w:val="num" w:pos="91"/>
        </w:tabs>
        <w:ind w:left="1814" w:hanging="1723"/>
      </w:pPr>
      <w:rPr>
        <w:rFonts w:ascii="Courier New" w:hAnsi="Courier New"/>
      </w:rPr>
    </w:lvl>
    <w:lvl w:ilvl="8" w:tplc="ADF4F8B4">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1F58C6C0">
      <w:start w:val="1"/>
      <w:numFmt w:val="bullet"/>
      <w:lvlText w:val=""/>
      <w:lvlJc w:val="left"/>
      <w:pPr>
        <w:tabs>
          <w:tab w:val="num" w:pos="11"/>
        </w:tabs>
        <w:ind w:left="227" w:hanging="216"/>
      </w:pPr>
      <w:rPr>
        <w:rFonts w:ascii="Symbol" w:hAnsi="Symbol"/>
      </w:rPr>
    </w:lvl>
    <w:lvl w:ilvl="1" w:tplc="2AC428B6">
      <w:start w:val="1"/>
      <w:numFmt w:val="bullet"/>
      <w:lvlText w:val="o"/>
      <w:lvlJc w:val="left"/>
      <w:pPr>
        <w:tabs>
          <w:tab w:val="num" w:pos="23"/>
        </w:tabs>
        <w:ind w:left="454" w:hanging="431"/>
      </w:pPr>
      <w:rPr>
        <w:rFonts w:ascii="Courier New" w:hAnsi="Courier New"/>
      </w:rPr>
    </w:lvl>
    <w:lvl w:ilvl="2" w:tplc="597C4C26">
      <w:start w:val="1"/>
      <w:numFmt w:val="bullet"/>
      <w:lvlText w:val=""/>
      <w:lvlJc w:val="left"/>
      <w:pPr>
        <w:tabs>
          <w:tab w:val="num" w:pos="34"/>
        </w:tabs>
        <w:ind w:left="680" w:hanging="646"/>
      </w:pPr>
      <w:rPr>
        <w:rFonts w:ascii="Wingdings" w:hAnsi="Wingdings"/>
      </w:rPr>
    </w:lvl>
    <w:lvl w:ilvl="3" w:tplc="A91E8AC6">
      <w:start w:val="1"/>
      <w:numFmt w:val="bullet"/>
      <w:lvlText w:val=""/>
      <w:lvlJc w:val="left"/>
      <w:pPr>
        <w:tabs>
          <w:tab w:val="num" w:pos="45"/>
        </w:tabs>
        <w:ind w:left="907" w:hanging="862"/>
      </w:pPr>
      <w:rPr>
        <w:rFonts w:ascii="Symbol" w:hAnsi="Symbol"/>
      </w:rPr>
    </w:lvl>
    <w:lvl w:ilvl="4" w:tplc="66A08376">
      <w:start w:val="1"/>
      <w:numFmt w:val="bullet"/>
      <w:lvlText w:val="o"/>
      <w:lvlJc w:val="left"/>
      <w:pPr>
        <w:tabs>
          <w:tab w:val="num" w:pos="57"/>
        </w:tabs>
        <w:ind w:left="1134" w:hanging="1077"/>
      </w:pPr>
      <w:rPr>
        <w:rFonts w:ascii="Courier New" w:hAnsi="Courier New"/>
      </w:rPr>
    </w:lvl>
    <w:lvl w:ilvl="5" w:tplc="BEAA1CCE">
      <w:start w:val="1"/>
      <w:numFmt w:val="bullet"/>
      <w:lvlText w:val=""/>
      <w:lvlJc w:val="left"/>
      <w:pPr>
        <w:tabs>
          <w:tab w:val="num" w:pos="68"/>
        </w:tabs>
        <w:ind w:left="1361" w:hanging="1293"/>
      </w:pPr>
      <w:rPr>
        <w:rFonts w:ascii="Wingdings" w:hAnsi="Wingdings"/>
      </w:rPr>
    </w:lvl>
    <w:lvl w:ilvl="6" w:tplc="9552EF76">
      <w:start w:val="1"/>
      <w:numFmt w:val="bullet"/>
      <w:lvlText w:val=""/>
      <w:lvlJc w:val="left"/>
      <w:pPr>
        <w:tabs>
          <w:tab w:val="num" w:pos="79"/>
        </w:tabs>
        <w:ind w:left="1587" w:hanging="1508"/>
      </w:pPr>
      <w:rPr>
        <w:rFonts w:ascii="Symbol" w:hAnsi="Symbol"/>
      </w:rPr>
    </w:lvl>
    <w:lvl w:ilvl="7" w:tplc="3DD45EEE">
      <w:start w:val="1"/>
      <w:numFmt w:val="bullet"/>
      <w:lvlText w:val="o"/>
      <w:lvlJc w:val="left"/>
      <w:pPr>
        <w:tabs>
          <w:tab w:val="num" w:pos="91"/>
        </w:tabs>
        <w:ind w:left="1814" w:hanging="1723"/>
      </w:pPr>
      <w:rPr>
        <w:rFonts w:ascii="Courier New" w:hAnsi="Courier New"/>
      </w:rPr>
    </w:lvl>
    <w:lvl w:ilvl="8" w:tplc="638206A0">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946215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6A554C">
      <w:start w:val="1"/>
      <w:numFmt w:val="bullet"/>
      <w:lvlText w:val="•"/>
      <w:lvlJc w:val="left"/>
      <w:pPr>
        <w:tabs>
          <w:tab w:val="num" w:pos="23"/>
        </w:tabs>
        <w:ind w:left="454" w:hanging="431"/>
      </w:pPr>
      <w:rPr>
        <w:rFonts w:ascii="Courier New" w:hAnsi="Courier New"/>
      </w:rPr>
    </w:lvl>
    <w:lvl w:ilvl="2" w:tplc="C92A0234">
      <w:start w:val="1"/>
      <w:numFmt w:val="bullet"/>
      <w:lvlText w:val="•"/>
      <w:lvlJc w:val="left"/>
      <w:pPr>
        <w:tabs>
          <w:tab w:val="num" w:pos="34"/>
        </w:tabs>
        <w:ind w:left="680" w:hanging="646"/>
      </w:pPr>
      <w:rPr>
        <w:rFonts w:ascii="Wingdings" w:hAnsi="Wingdings"/>
      </w:rPr>
    </w:lvl>
    <w:lvl w:ilvl="3" w:tplc="F50EB622">
      <w:start w:val="1"/>
      <w:numFmt w:val="bullet"/>
      <w:lvlText w:val=""/>
      <w:lvlJc w:val="left"/>
      <w:pPr>
        <w:tabs>
          <w:tab w:val="num" w:pos="45"/>
        </w:tabs>
        <w:ind w:left="907" w:hanging="862"/>
      </w:pPr>
      <w:rPr>
        <w:rFonts w:ascii="Symbol" w:hAnsi="Symbol"/>
      </w:rPr>
    </w:lvl>
    <w:lvl w:ilvl="4" w:tplc="AD74B8D2">
      <w:start w:val="1"/>
      <w:numFmt w:val="bullet"/>
      <w:lvlText w:val="o"/>
      <w:lvlJc w:val="left"/>
      <w:pPr>
        <w:tabs>
          <w:tab w:val="num" w:pos="57"/>
        </w:tabs>
        <w:ind w:left="1134" w:hanging="1077"/>
      </w:pPr>
      <w:rPr>
        <w:rFonts w:ascii="Courier New" w:hAnsi="Courier New"/>
      </w:rPr>
    </w:lvl>
    <w:lvl w:ilvl="5" w:tplc="E41A40EA">
      <w:start w:val="1"/>
      <w:numFmt w:val="bullet"/>
      <w:lvlText w:val=""/>
      <w:lvlJc w:val="left"/>
      <w:pPr>
        <w:tabs>
          <w:tab w:val="num" w:pos="68"/>
        </w:tabs>
        <w:ind w:left="1361" w:hanging="1293"/>
      </w:pPr>
      <w:rPr>
        <w:rFonts w:ascii="Wingdings" w:hAnsi="Wingdings"/>
      </w:rPr>
    </w:lvl>
    <w:lvl w:ilvl="6" w:tplc="BE3C871C">
      <w:start w:val="1"/>
      <w:numFmt w:val="bullet"/>
      <w:lvlText w:val=""/>
      <w:lvlJc w:val="left"/>
      <w:pPr>
        <w:tabs>
          <w:tab w:val="num" w:pos="79"/>
        </w:tabs>
        <w:ind w:left="1587" w:hanging="1508"/>
      </w:pPr>
      <w:rPr>
        <w:rFonts w:ascii="Symbol" w:hAnsi="Symbol"/>
      </w:rPr>
    </w:lvl>
    <w:lvl w:ilvl="7" w:tplc="D3642B0C">
      <w:start w:val="1"/>
      <w:numFmt w:val="bullet"/>
      <w:lvlText w:val="o"/>
      <w:lvlJc w:val="left"/>
      <w:pPr>
        <w:tabs>
          <w:tab w:val="num" w:pos="91"/>
        </w:tabs>
        <w:ind w:left="1814" w:hanging="1723"/>
      </w:pPr>
      <w:rPr>
        <w:rFonts w:ascii="Courier New" w:hAnsi="Courier New"/>
      </w:rPr>
    </w:lvl>
    <w:lvl w:ilvl="8" w:tplc="CFFA5090">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EB28252A">
      <w:start w:val="1"/>
      <w:numFmt w:val="bullet"/>
      <w:lvlText w:val=""/>
      <w:lvlJc w:val="left"/>
      <w:pPr>
        <w:tabs>
          <w:tab w:val="num" w:pos="11"/>
        </w:tabs>
        <w:ind w:left="227" w:hanging="216"/>
      </w:pPr>
      <w:rPr>
        <w:rFonts w:ascii="Symbol" w:hAnsi="Symbol"/>
      </w:rPr>
    </w:lvl>
    <w:lvl w:ilvl="1" w:tplc="350A1ECE">
      <w:start w:val="1"/>
      <w:numFmt w:val="bullet"/>
      <w:lvlText w:val="o"/>
      <w:lvlJc w:val="left"/>
      <w:pPr>
        <w:tabs>
          <w:tab w:val="num" w:pos="23"/>
        </w:tabs>
        <w:ind w:left="454" w:hanging="431"/>
      </w:pPr>
      <w:rPr>
        <w:rFonts w:ascii="Courier New" w:hAnsi="Courier New"/>
      </w:rPr>
    </w:lvl>
    <w:lvl w:ilvl="2" w:tplc="4EAA2A40">
      <w:start w:val="1"/>
      <w:numFmt w:val="bullet"/>
      <w:lvlText w:val=""/>
      <w:lvlJc w:val="left"/>
      <w:pPr>
        <w:tabs>
          <w:tab w:val="num" w:pos="34"/>
        </w:tabs>
        <w:ind w:left="680" w:hanging="646"/>
      </w:pPr>
      <w:rPr>
        <w:rFonts w:ascii="Wingdings" w:hAnsi="Wingdings"/>
      </w:rPr>
    </w:lvl>
    <w:lvl w:ilvl="3" w:tplc="4CE8C98A">
      <w:start w:val="1"/>
      <w:numFmt w:val="bullet"/>
      <w:lvlText w:val=""/>
      <w:lvlJc w:val="left"/>
      <w:pPr>
        <w:tabs>
          <w:tab w:val="num" w:pos="45"/>
        </w:tabs>
        <w:ind w:left="907" w:hanging="862"/>
      </w:pPr>
      <w:rPr>
        <w:rFonts w:ascii="Symbol" w:hAnsi="Symbol"/>
      </w:rPr>
    </w:lvl>
    <w:lvl w:ilvl="4" w:tplc="6396EE06">
      <w:start w:val="1"/>
      <w:numFmt w:val="bullet"/>
      <w:lvlText w:val="o"/>
      <w:lvlJc w:val="left"/>
      <w:pPr>
        <w:tabs>
          <w:tab w:val="num" w:pos="57"/>
        </w:tabs>
        <w:ind w:left="1134" w:hanging="1077"/>
      </w:pPr>
      <w:rPr>
        <w:rFonts w:ascii="Courier New" w:hAnsi="Courier New"/>
      </w:rPr>
    </w:lvl>
    <w:lvl w:ilvl="5" w:tplc="EF8C6712">
      <w:start w:val="1"/>
      <w:numFmt w:val="bullet"/>
      <w:lvlText w:val=""/>
      <w:lvlJc w:val="left"/>
      <w:pPr>
        <w:tabs>
          <w:tab w:val="num" w:pos="68"/>
        </w:tabs>
        <w:ind w:left="1361" w:hanging="1293"/>
      </w:pPr>
      <w:rPr>
        <w:rFonts w:ascii="Wingdings" w:hAnsi="Wingdings"/>
      </w:rPr>
    </w:lvl>
    <w:lvl w:ilvl="6" w:tplc="AFD0330A">
      <w:start w:val="1"/>
      <w:numFmt w:val="bullet"/>
      <w:lvlText w:val=""/>
      <w:lvlJc w:val="left"/>
      <w:pPr>
        <w:tabs>
          <w:tab w:val="num" w:pos="79"/>
        </w:tabs>
        <w:ind w:left="1587" w:hanging="1508"/>
      </w:pPr>
      <w:rPr>
        <w:rFonts w:ascii="Symbol" w:hAnsi="Symbol"/>
      </w:rPr>
    </w:lvl>
    <w:lvl w:ilvl="7" w:tplc="6FE62644">
      <w:start w:val="1"/>
      <w:numFmt w:val="bullet"/>
      <w:lvlText w:val="o"/>
      <w:lvlJc w:val="left"/>
      <w:pPr>
        <w:tabs>
          <w:tab w:val="num" w:pos="91"/>
        </w:tabs>
        <w:ind w:left="1814" w:hanging="1723"/>
      </w:pPr>
      <w:rPr>
        <w:rFonts w:ascii="Courier New" w:hAnsi="Courier New"/>
      </w:rPr>
    </w:lvl>
    <w:lvl w:ilvl="8" w:tplc="6C4E4C78">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670A5E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52A990">
      <w:start w:val="1"/>
      <w:numFmt w:val="bullet"/>
      <w:lvlText w:val="•"/>
      <w:lvlJc w:val="left"/>
      <w:pPr>
        <w:tabs>
          <w:tab w:val="num" w:pos="23"/>
        </w:tabs>
        <w:ind w:left="454" w:hanging="431"/>
      </w:pPr>
      <w:rPr>
        <w:rFonts w:ascii="Courier New" w:hAnsi="Courier New"/>
      </w:rPr>
    </w:lvl>
    <w:lvl w:ilvl="2" w:tplc="87B2562E">
      <w:start w:val="1"/>
      <w:numFmt w:val="bullet"/>
      <w:lvlText w:val="•"/>
      <w:lvlJc w:val="left"/>
      <w:pPr>
        <w:tabs>
          <w:tab w:val="num" w:pos="34"/>
        </w:tabs>
        <w:ind w:left="680" w:hanging="646"/>
      </w:pPr>
      <w:rPr>
        <w:rFonts w:ascii="Wingdings" w:hAnsi="Wingdings"/>
      </w:rPr>
    </w:lvl>
    <w:lvl w:ilvl="3" w:tplc="8A0EB0AE">
      <w:start w:val="1"/>
      <w:numFmt w:val="bullet"/>
      <w:lvlText w:val=""/>
      <w:lvlJc w:val="left"/>
      <w:pPr>
        <w:tabs>
          <w:tab w:val="num" w:pos="45"/>
        </w:tabs>
        <w:ind w:left="907" w:hanging="862"/>
      </w:pPr>
      <w:rPr>
        <w:rFonts w:ascii="Symbol" w:hAnsi="Symbol"/>
      </w:rPr>
    </w:lvl>
    <w:lvl w:ilvl="4" w:tplc="8E8AEFBA">
      <w:start w:val="1"/>
      <w:numFmt w:val="bullet"/>
      <w:lvlText w:val="o"/>
      <w:lvlJc w:val="left"/>
      <w:pPr>
        <w:tabs>
          <w:tab w:val="num" w:pos="57"/>
        </w:tabs>
        <w:ind w:left="1134" w:hanging="1077"/>
      </w:pPr>
      <w:rPr>
        <w:rFonts w:ascii="Courier New" w:hAnsi="Courier New"/>
      </w:rPr>
    </w:lvl>
    <w:lvl w:ilvl="5" w:tplc="6BFE7EC2">
      <w:start w:val="1"/>
      <w:numFmt w:val="bullet"/>
      <w:lvlText w:val=""/>
      <w:lvlJc w:val="left"/>
      <w:pPr>
        <w:tabs>
          <w:tab w:val="num" w:pos="68"/>
        </w:tabs>
        <w:ind w:left="1361" w:hanging="1293"/>
      </w:pPr>
      <w:rPr>
        <w:rFonts w:ascii="Wingdings" w:hAnsi="Wingdings"/>
      </w:rPr>
    </w:lvl>
    <w:lvl w:ilvl="6" w:tplc="45F411A4">
      <w:start w:val="1"/>
      <w:numFmt w:val="bullet"/>
      <w:lvlText w:val=""/>
      <w:lvlJc w:val="left"/>
      <w:pPr>
        <w:tabs>
          <w:tab w:val="num" w:pos="79"/>
        </w:tabs>
        <w:ind w:left="1587" w:hanging="1508"/>
      </w:pPr>
      <w:rPr>
        <w:rFonts w:ascii="Symbol" w:hAnsi="Symbol"/>
      </w:rPr>
    </w:lvl>
    <w:lvl w:ilvl="7" w:tplc="2338788A">
      <w:start w:val="1"/>
      <w:numFmt w:val="bullet"/>
      <w:lvlText w:val="o"/>
      <w:lvlJc w:val="left"/>
      <w:pPr>
        <w:tabs>
          <w:tab w:val="num" w:pos="91"/>
        </w:tabs>
        <w:ind w:left="1814" w:hanging="1723"/>
      </w:pPr>
      <w:rPr>
        <w:rFonts w:ascii="Courier New" w:hAnsi="Courier New"/>
      </w:rPr>
    </w:lvl>
    <w:lvl w:ilvl="8" w:tplc="B2A04DF6">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1EF01FF2">
      <w:start w:val="1"/>
      <w:numFmt w:val="bullet"/>
      <w:lvlText w:val=""/>
      <w:lvlJc w:val="left"/>
      <w:pPr>
        <w:tabs>
          <w:tab w:val="num" w:pos="11"/>
        </w:tabs>
        <w:ind w:left="227" w:hanging="216"/>
      </w:pPr>
      <w:rPr>
        <w:rFonts w:ascii="Symbol" w:hAnsi="Symbol"/>
      </w:rPr>
    </w:lvl>
    <w:lvl w:ilvl="1" w:tplc="F690A894">
      <w:start w:val="1"/>
      <w:numFmt w:val="bullet"/>
      <w:lvlText w:val="o"/>
      <w:lvlJc w:val="left"/>
      <w:pPr>
        <w:tabs>
          <w:tab w:val="num" w:pos="23"/>
        </w:tabs>
        <w:ind w:left="454" w:hanging="431"/>
      </w:pPr>
      <w:rPr>
        <w:rFonts w:ascii="Courier New" w:hAnsi="Courier New"/>
      </w:rPr>
    </w:lvl>
    <w:lvl w:ilvl="2" w:tplc="C5DE4FAC">
      <w:start w:val="1"/>
      <w:numFmt w:val="bullet"/>
      <w:lvlText w:val=""/>
      <w:lvlJc w:val="left"/>
      <w:pPr>
        <w:tabs>
          <w:tab w:val="num" w:pos="34"/>
        </w:tabs>
        <w:ind w:left="680" w:hanging="646"/>
      </w:pPr>
      <w:rPr>
        <w:rFonts w:ascii="Wingdings" w:hAnsi="Wingdings"/>
      </w:rPr>
    </w:lvl>
    <w:lvl w:ilvl="3" w:tplc="CBE0FD3C">
      <w:start w:val="1"/>
      <w:numFmt w:val="bullet"/>
      <w:lvlText w:val=""/>
      <w:lvlJc w:val="left"/>
      <w:pPr>
        <w:tabs>
          <w:tab w:val="num" w:pos="45"/>
        </w:tabs>
        <w:ind w:left="907" w:hanging="862"/>
      </w:pPr>
      <w:rPr>
        <w:rFonts w:ascii="Symbol" w:hAnsi="Symbol"/>
      </w:rPr>
    </w:lvl>
    <w:lvl w:ilvl="4" w:tplc="9894F04E">
      <w:start w:val="1"/>
      <w:numFmt w:val="bullet"/>
      <w:lvlText w:val="o"/>
      <w:lvlJc w:val="left"/>
      <w:pPr>
        <w:tabs>
          <w:tab w:val="num" w:pos="57"/>
        </w:tabs>
        <w:ind w:left="1134" w:hanging="1077"/>
      </w:pPr>
      <w:rPr>
        <w:rFonts w:ascii="Courier New" w:hAnsi="Courier New"/>
      </w:rPr>
    </w:lvl>
    <w:lvl w:ilvl="5" w:tplc="9B4ADAA6">
      <w:start w:val="1"/>
      <w:numFmt w:val="bullet"/>
      <w:lvlText w:val=""/>
      <w:lvlJc w:val="left"/>
      <w:pPr>
        <w:tabs>
          <w:tab w:val="num" w:pos="68"/>
        </w:tabs>
        <w:ind w:left="1361" w:hanging="1293"/>
      </w:pPr>
      <w:rPr>
        <w:rFonts w:ascii="Wingdings" w:hAnsi="Wingdings"/>
      </w:rPr>
    </w:lvl>
    <w:lvl w:ilvl="6" w:tplc="9740FF18">
      <w:start w:val="1"/>
      <w:numFmt w:val="bullet"/>
      <w:lvlText w:val=""/>
      <w:lvlJc w:val="left"/>
      <w:pPr>
        <w:tabs>
          <w:tab w:val="num" w:pos="79"/>
        </w:tabs>
        <w:ind w:left="1587" w:hanging="1508"/>
      </w:pPr>
      <w:rPr>
        <w:rFonts w:ascii="Symbol" w:hAnsi="Symbol"/>
      </w:rPr>
    </w:lvl>
    <w:lvl w:ilvl="7" w:tplc="C1C89F3A">
      <w:start w:val="1"/>
      <w:numFmt w:val="bullet"/>
      <w:lvlText w:val="o"/>
      <w:lvlJc w:val="left"/>
      <w:pPr>
        <w:tabs>
          <w:tab w:val="num" w:pos="91"/>
        </w:tabs>
        <w:ind w:left="1814" w:hanging="1723"/>
      </w:pPr>
      <w:rPr>
        <w:rFonts w:ascii="Courier New" w:hAnsi="Courier New"/>
      </w:rPr>
    </w:lvl>
    <w:lvl w:ilvl="8" w:tplc="E77045E6">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6B9844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28E6B64">
      <w:start w:val="1"/>
      <w:numFmt w:val="bullet"/>
      <w:lvlText w:val="•"/>
      <w:lvlJc w:val="left"/>
      <w:pPr>
        <w:tabs>
          <w:tab w:val="num" w:pos="23"/>
        </w:tabs>
        <w:ind w:left="454" w:hanging="431"/>
      </w:pPr>
      <w:rPr>
        <w:rFonts w:ascii="Courier New" w:hAnsi="Courier New"/>
      </w:rPr>
    </w:lvl>
    <w:lvl w:ilvl="2" w:tplc="6178CA7E">
      <w:start w:val="1"/>
      <w:numFmt w:val="bullet"/>
      <w:lvlText w:val="•"/>
      <w:lvlJc w:val="left"/>
      <w:pPr>
        <w:tabs>
          <w:tab w:val="num" w:pos="34"/>
        </w:tabs>
        <w:ind w:left="680" w:hanging="646"/>
      </w:pPr>
      <w:rPr>
        <w:rFonts w:ascii="Wingdings" w:hAnsi="Wingdings"/>
      </w:rPr>
    </w:lvl>
    <w:lvl w:ilvl="3" w:tplc="D7E86FB8">
      <w:start w:val="1"/>
      <w:numFmt w:val="bullet"/>
      <w:lvlText w:val=""/>
      <w:lvlJc w:val="left"/>
      <w:pPr>
        <w:tabs>
          <w:tab w:val="num" w:pos="45"/>
        </w:tabs>
        <w:ind w:left="907" w:hanging="862"/>
      </w:pPr>
      <w:rPr>
        <w:rFonts w:ascii="Symbol" w:hAnsi="Symbol"/>
      </w:rPr>
    </w:lvl>
    <w:lvl w:ilvl="4" w:tplc="5590D25E">
      <w:start w:val="1"/>
      <w:numFmt w:val="bullet"/>
      <w:lvlText w:val="o"/>
      <w:lvlJc w:val="left"/>
      <w:pPr>
        <w:tabs>
          <w:tab w:val="num" w:pos="57"/>
        </w:tabs>
        <w:ind w:left="1134" w:hanging="1077"/>
      </w:pPr>
      <w:rPr>
        <w:rFonts w:ascii="Courier New" w:hAnsi="Courier New"/>
      </w:rPr>
    </w:lvl>
    <w:lvl w:ilvl="5" w:tplc="0AF00CAE">
      <w:start w:val="1"/>
      <w:numFmt w:val="bullet"/>
      <w:lvlText w:val=""/>
      <w:lvlJc w:val="left"/>
      <w:pPr>
        <w:tabs>
          <w:tab w:val="num" w:pos="68"/>
        </w:tabs>
        <w:ind w:left="1361" w:hanging="1293"/>
      </w:pPr>
      <w:rPr>
        <w:rFonts w:ascii="Wingdings" w:hAnsi="Wingdings"/>
      </w:rPr>
    </w:lvl>
    <w:lvl w:ilvl="6" w:tplc="CCE04194">
      <w:start w:val="1"/>
      <w:numFmt w:val="bullet"/>
      <w:lvlText w:val=""/>
      <w:lvlJc w:val="left"/>
      <w:pPr>
        <w:tabs>
          <w:tab w:val="num" w:pos="79"/>
        </w:tabs>
        <w:ind w:left="1587" w:hanging="1508"/>
      </w:pPr>
      <w:rPr>
        <w:rFonts w:ascii="Symbol" w:hAnsi="Symbol"/>
      </w:rPr>
    </w:lvl>
    <w:lvl w:ilvl="7" w:tplc="2B7E1046">
      <w:start w:val="1"/>
      <w:numFmt w:val="bullet"/>
      <w:lvlText w:val="o"/>
      <w:lvlJc w:val="left"/>
      <w:pPr>
        <w:tabs>
          <w:tab w:val="num" w:pos="91"/>
        </w:tabs>
        <w:ind w:left="1814" w:hanging="1723"/>
      </w:pPr>
      <w:rPr>
        <w:rFonts w:ascii="Courier New" w:hAnsi="Courier New"/>
      </w:rPr>
    </w:lvl>
    <w:lvl w:ilvl="8" w:tplc="C288850E">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38AEC9BA">
      <w:start w:val="1"/>
      <w:numFmt w:val="bullet"/>
      <w:lvlText w:val=""/>
      <w:lvlJc w:val="left"/>
      <w:pPr>
        <w:tabs>
          <w:tab w:val="num" w:pos="11"/>
        </w:tabs>
        <w:ind w:left="227" w:hanging="216"/>
      </w:pPr>
      <w:rPr>
        <w:rFonts w:ascii="Symbol" w:hAnsi="Symbol"/>
      </w:rPr>
    </w:lvl>
    <w:lvl w:ilvl="1" w:tplc="5C20D2BA">
      <w:start w:val="1"/>
      <w:numFmt w:val="bullet"/>
      <w:lvlText w:val="o"/>
      <w:lvlJc w:val="left"/>
      <w:pPr>
        <w:tabs>
          <w:tab w:val="num" w:pos="23"/>
        </w:tabs>
        <w:ind w:left="454" w:hanging="431"/>
      </w:pPr>
      <w:rPr>
        <w:rFonts w:ascii="Courier New" w:hAnsi="Courier New"/>
      </w:rPr>
    </w:lvl>
    <w:lvl w:ilvl="2" w:tplc="C5781B54">
      <w:start w:val="1"/>
      <w:numFmt w:val="bullet"/>
      <w:lvlText w:val=""/>
      <w:lvlJc w:val="left"/>
      <w:pPr>
        <w:tabs>
          <w:tab w:val="num" w:pos="34"/>
        </w:tabs>
        <w:ind w:left="680" w:hanging="646"/>
      </w:pPr>
      <w:rPr>
        <w:rFonts w:ascii="Wingdings" w:hAnsi="Wingdings"/>
      </w:rPr>
    </w:lvl>
    <w:lvl w:ilvl="3" w:tplc="EA3E034C">
      <w:start w:val="1"/>
      <w:numFmt w:val="bullet"/>
      <w:lvlText w:val=""/>
      <w:lvlJc w:val="left"/>
      <w:pPr>
        <w:tabs>
          <w:tab w:val="num" w:pos="45"/>
        </w:tabs>
        <w:ind w:left="907" w:hanging="862"/>
      </w:pPr>
      <w:rPr>
        <w:rFonts w:ascii="Symbol" w:hAnsi="Symbol"/>
      </w:rPr>
    </w:lvl>
    <w:lvl w:ilvl="4" w:tplc="BE3EE00E">
      <w:start w:val="1"/>
      <w:numFmt w:val="bullet"/>
      <w:lvlText w:val="o"/>
      <w:lvlJc w:val="left"/>
      <w:pPr>
        <w:tabs>
          <w:tab w:val="num" w:pos="57"/>
        </w:tabs>
        <w:ind w:left="1134" w:hanging="1077"/>
      </w:pPr>
      <w:rPr>
        <w:rFonts w:ascii="Courier New" w:hAnsi="Courier New"/>
      </w:rPr>
    </w:lvl>
    <w:lvl w:ilvl="5" w:tplc="2FDA1482">
      <w:start w:val="1"/>
      <w:numFmt w:val="bullet"/>
      <w:lvlText w:val=""/>
      <w:lvlJc w:val="left"/>
      <w:pPr>
        <w:tabs>
          <w:tab w:val="num" w:pos="68"/>
        </w:tabs>
        <w:ind w:left="1361" w:hanging="1293"/>
      </w:pPr>
      <w:rPr>
        <w:rFonts w:ascii="Wingdings" w:hAnsi="Wingdings"/>
      </w:rPr>
    </w:lvl>
    <w:lvl w:ilvl="6" w:tplc="2320D00A">
      <w:start w:val="1"/>
      <w:numFmt w:val="bullet"/>
      <w:lvlText w:val=""/>
      <w:lvlJc w:val="left"/>
      <w:pPr>
        <w:tabs>
          <w:tab w:val="num" w:pos="79"/>
        </w:tabs>
        <w:ind w:left="1587" w:hanging="1508"/>
      </w:pPr>
      <w:rPr>
        <w:rFonts w:ascii="Symbol" w:hAnsi="Symbol"/>
      </w:rPr>
    </w:lvl>
    <w:lvl w:ilvl="7" w:tplc="8CFC4048">
      <w:start w:val="1"/>
      <w:numFmt w:val="bullet"/>
      <w:lvlText w:val="o"/>
      <w:lvlJc w:val="left"/>
      <w:pPr>
        <w:tabs>
          <w:tab w:val="num" w:pos="91"/>
        </w:tabs>
        <w:ind w:left="1814" w:hanging="1723"/>
      </w:pPr>
      <w:rPr>
        <w:rFonts w:ascii="Courier New" w:hAnsi="Courier New"/>
      </w:rPr>
    </w:lvl>
    <w:lvl w:ilvl="8" w:tplc="6784BEF0">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3454CE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98293A">
      <w:start w:val="1"/>
      <w:numFmt w:val="bullet"/>
      <w:lvlText w:val="•"/>
      <w:lvlJc w:val="left"/>
      <w:pPr>
        <w:tabs>
          <w:tab w:val="num" w:pos="23"/>
        </w:tabs>
        <w:ind w:left="454" w:hanging="431"/>
      </w:pPr>
      <w:rPr>
        <w:rFonts w:ascii="Courier New" w:hAnsi="Courier New"/>
      </w:rPr>
    </w:lvl>
    <w:lvl w:ilvl="2" w:tplc="E69438FE">
      <w:start w:val="1"/>
      <w:numFmt w:val="bullet"/>
      <w:lvlText w:val="•"/>
      <w:lvlJc w:val="left"/>
      <w:pPr>
        <w:tabs>
          <w:tab w:val="num" w:pos="34"/>
        </w:tabs>
        <w:ind w:left="680" w:hanging="646"/>
      </w:pPr>
      <w:rPr>
        <w:rFonts w:ascii="Wingdings" w:hAnsi="Wingdings"/>
      </w:rPr>
    </w:lvl>
    <w:lvl w:ilvl="3" w:tplc="E350F502">
      <w:start w:val="1"/>
      <w:numFmt w:val="bullet"/>
      <w:lvlText w:val=""/>
      <w:lvlJc w:val="left"/>
      <w:pPr>
        <w:tabs>
          <w:tab w:val="num" w:pos="45"/>
        </w:tabs>
        <w:ind w:left="907" w:hanging="862"/>
      </w:pPr>
      <w:rPr>
        <w:rFonts w:ascii="Symbol" w:hAnsi="Symbol"/>
      </w:rPr>
    </w:lvl>
    <w:lvl w:ilvl="4" w:tplc="E372399A">
      <w:start w:val="1"/>
      <w:numFmt w:val="bullet"/>
      <w:lvlText w:val="o"/>
      <w:lvlJc w:val="left"/>
      <w:pPr>
        <w:tabs>
          <w:tab w:val="num" w:pos="57"/>
        </w:tabs>
        <w:ind w:left="1134" w:hanging="1077"/>
      </w:pPr>
      <w:rPr>
        <w:rFonts w:ascii="Courier New" w:hAnsi="Courier New"/>
      </w:rPr>
    </w:lvl>
    <w:lvl w:ilvl="5" w:tplc="23AE489C">
      <w:start w:val="1"/>
      <w:numFmt w:val="bullet"/>
      <w:lvlText w:val=""/>
      <w:lvlJc w:val="left"/>
      <w:pPr>
        <w:tabs>
          <w:tab w:val="num" w:pos="68"/>
        </w:tabs>
        <w:ind w:left="1361" w:hanging="1293"/>
      </w:pPr>
      <w:rPr>
        <w:rFonts w:ascii="Wingdings" w:hAnsi="Wingdings"/>
      </w:rPr>
    </w:lvl>
    <w:lvl w:ilvl="6" w:tplc="FBB61EC6">
      <w:start w:val="1"/>
      <w:numFmt w:val="bullet"/>
      <w:lvlText w:val=""/>
      <w:lvlJc w:val="left"/>
      <w:pPr>
        <w:tabs>
          <w:tab w:val="num" w:pos="79"/>
        </w:tabs>
        <w:ind w:left="1587" w:hanging="1508"/>
      </w:pPr>
      <w:rPr>
        <w:rFonts w:ascii="Symbol" w:hAnsi="Symbol"/>
      </w:rPr>
    </w:lvl>
    <w:lvl w:ilvl="7" w:tplc="14BCF824">
      <w:start w:val="1"/>
      <w:numFmt w:val="bullet"/>
      <w:lvlText w:val="o"/>
      <w:lvlJc w:val="left"/>
      <w:pPr>
        <w:tabs>
          <w:tab w:val="num" w:pos="91"/>
        </w:tabs>
        <w:ind w:left="1814" w:hanging="1723"/>
      </w:pPr>
      <w:rPr>
        <w:rFonts w:ascii="Courier New" w:hAnsi="Courier New"/>
      </w:rPr>
    </w:lvl>
    <w:lvl w:ilvl="8" w:tplc="22927C1C">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4530D472">
      <w:start w:val="1"/>
      <w:numFmt w:val="bullet"/>
      <w:lvlText w:val=""/>
      <w:lvlJc w:val="left"/>
      <w:pPr>
        <w:tabs>
          <w:tab w:val="num" w:pos="11"/>
        </w:tabs>
        <w:ind w:left="227" w:hanging="216"/>
      </w:pPr>
      <w:rPr>
        <w:rFonts w:ascii="Symbol" w:hAnsi="Symbol"/>
      </w:rPr>
    </w:lvl>
    <w:lvl w:ilvl="1" w:tplc="A7ECA97A">
      <w:start w:val="1"/>
      <w:numFmt w:val="bullet"/>
      <w:lvlText w:val="o"/>
      <w:lvlJc w:val="left"/>
      <w:pPr>
        <w:tabs>
          <w:tab w:val="num" w:pos="23"/>
        </w:tabs>
        <w:ind w:left="454" w:hanging="431"/>
      </w:pPr>
      <w:rPr>
        <w:rFonts w:ascii="Courier New" w:hAnsi="Courier New"/>
      </w:rPr>
    </w:lvl>
    <w:lvl w:ilvl="2" w:tplc="4B0EB9F2">
      <w:start w:val="1"/>
      <w:numFmt w:val="bullet"/>
      <w:lvlText w:val=""/>
      <w:lvlJc w:val="left"/>
      <w:pPr>
        <w:tabs>
          <w:tab w:val="num" w:pos="34"/>
        </w:tabs>
        <w:ind w:left="680" w:hanging="646"/>
      </w:pPr>
      <w:rPr>
        <w:rFonts w:ascii="Wingdings" w:hAnsi="Wingdings"/>
      </w:rPr>
    </w:lvl>
    <w:lvl w:ilvl="3" w:tplc="25F8F87A">
      <w:start w:val="1"/>
      <w:numFmt w:val="bullet"/>
      <w:lvlText w:val=""/>
      <w:lvlJc w:val="left"/>
      <w:pPr>
        <w:tabs>
          <w:tab w:val="num" w:pos="45"/>
        </w:tabs>
        <w:ind w:left="907" w:hanging="862"/>
      </w:pPr>
      <w:rPr>
        <w:rFonts w:ascii="Symbol" w:hAnsi="Symbol"/>
      </w:rPr>
    </w:lvl>
    <w:lvl w:ilvl="4" w:tplc="1AB637AC">
      <w:start w:val="1"/>
      <w:numFmt w:val="bullet"/>
      <w:lvlText w:val="o"/>
      <w:lvlJc w:val="left"/>
      <w:pPr>
        <w:tabs>
          <w:tab w:val="num" w:pos="57"/>
        </w:tabs>
        <w:ind w:left="1134" w:hanging="1077"/>
      </w:pPr>
      <w:rPr>
        <w:rFonts w:ascii="Courier New" w:hAnsi="Courier New"/>
      </w:rPr>
    </w:lvl>
    <w:lvl w:ilvl="5" w:tplc="18BC321E">
      <w:start w:val="1"/>
      <w:numFmt w:val="bullet"/>
      <w:lvlText w:val=""/>
      <w:lvlJc w:val="left"/>
      <w:pPr>
        <w:tabs>
          <w:tab w:val="num" w:pos="68"/>
        </w:tabs>
        <w:ind w:left="1361" w:hanging="1293"/>
      </w:pPr>
      <w:rPr>
        <w:rFonts w:ascii="Wingdings" w:hAnsi="Wingdings"/>
      </w:rPr>
    </w:lvl>
    <w:lvl w:ilvl="6" w:tplc="09AA1D9E">
      <w:start w:val="1"/>
      <w:numFmt w:val="bullet"/>
      <w:lvlText w:val=""/>
      <w:lvlJc w:val="left"/>
      <w:pPr>
        <w:tabs>
          <w:tab w:val="num" w:pos="79"/>
        </w:tabs>
        <w:ind w:left="1587" w:hanging="1508"/>
      </w:pPr>
      <w:rPr>
        <w:rFonts w:ascii="Symbol" w:hAnsi="Symbol"/>
      </w:rPr>
    </w:lvl>
    <w:lvl w:ilvl="7" w:tplc="9F2CC732">
      <w:start w:val="1"/>
      <w:numFmt w:val="bullet"/>
      <w:lvlText w:val="o"/>
      <w:lvlJc w:val="left"/>
      <w:pPr>
        <w:tabs>
          <w:tab w:val="num" w:pos="91"/>
        </w:tabs>
        <w:ind w:left="1814" w:hanging="1723"/>
      </w:pPr>
      <w:rPr>
        <w:rFonts w:ascii="Courier New" w:hAnsi="Courier New"/>
      </w:rPr>
    </w:lvl>
    <w:lvl w:ilvl="8" w:tplc="494A2E5A">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2410EC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34076B0">
      <w:start w:val="1"/>
      <w:numFmt w:val="bullet"/>
      <w:lvlText w:val="•"/>
      <w:lvlJc w:val="left"/>
      <w:pPr>
        <w:tabs>
          <w:tab w:val="num" w:pos="23"/>
        </w:tabs>
        <w:ind w:left="454" w:hanging="431"/>
      </w:pPr>
      <w:rPr>
        <w:rFonts w:ascii="Courier New" w:hAnsi="Courier New"/>
      </w:rPr>
    </w:lvl>
    <w:lvl w:ilvl="2" w:tplc="B7805E78">
      <w:start w:val="1"/>
      <w:numFmt w:val="bullet"/>
      <w:lvlText w:val="•"/>
      <w:lvlJc w:val="left"/>
      <w:pPr>
        <w:tabs>
          <w:tab w:val="num" w:pos="34"/>
        </w:tabs>
        <w:ind w:left="680" w:hanging="646"/>
      </w:pPr>
      <w:rPr>
        <w:rFonts w:ascii="Wingdings" w:hAnsi="Wingdings"/>
      </w:rPr>
    </w:lvl>
    <w:lvl w:ilvl="3" w:tplc="9DD691D2">
      <w:start w:val="1"/>
      <w:numFmt w:val="bullet"/>
      <w:lvlText w:val=""/>
      <w:lvlJc w:val="left"/>
      <w:pPr>
        <w:tabs>
          <w:tab w:val="num" w:pos="45"/>
        </w:tabs>
        <w:ind w:left="907" w:hanging="862"/>
      </w:pPr>
      <w:rPr>
        <w:rFonts w:ascii="Symbol" w:hAnsi="Symbol"/>
      </w:rPr>
    </w:lvl>
    <w:lvl w:ilvl="4" w:tplc="AB30BD5C">
      <w:start w:val="1"/>
      <w:numFmt w:val="bullet"/>
      <w:lvlText w:val="o"/>
      <w:lvlJc w:val="left"/>
      <w:pPr>
        <w:tabs>
          <w:tab w:val="num" w:pos="57"/>
        </w:tabs>
        <w:ind w:left="1134" w:hanging="1077"/>
      </w:pPr>
      <w:rPr>
        <w:rFonts w:ascii="Courier New" w:hAnsi="Courier New"/>
      </w:rPr>
    </w:lvl>
    <w:lvl w:ilvl="5" w:tplc="2A0C9BEA">
      <w:start w:val="1"/>
      <w:numFmt w:val="bullet"/>
      <w:lvlText w:val=""/>
      <w:lvlJc w:val="left"/>
      <w:pPr>
        <w:tabs>
          <w:tab w:val="num" w:pos="68"/>
        </w:tabs>
        <w:ind w:left="1361" w:hanging="1293"/>
      </w:pPr>
      <w:rPr>
        <w:rFonts w:ascii="Wingdings" w:hAnsi="Wingdings"/>
      </w:rPr>
    </w:lvl>
    <w:lvl w:ilvl="6" w:tplc="CF3236D2">
      <w:start w:val="1"/>
      <w:numFmt w:val="bullet"/>
      <w:lvlText w:val=""/>
      <w:lvlJc w:val="left"/>
      <w:pPr>
        <w:tabs>
          <w:tab w:val="num" w:pos="79"/>
        </w:tabs>
        <w:ind w:left="1587" w:hanging="1508"/>
      </w:pPr>
      <w:rPr>
        <w:rFonts w:ascii="Symbol" w:hAnsi="Symbol"/>
      </w:rPr>
    </w:lvl>
    <w:lvl w:ilvl="7" w:tplc="A0CE8D6E">
      <w:start w:val="1"/>
      <w:numFmt w:val="bullet"/>
      <w:lvlText w:val="o"/>
      <w:lvlJc w:val="left"/>
      <w:pPr>
        <w:tabs>
          <w:tab w:val="num" w:pos="91"/>
        </w:tabs>
        <w:ind w:left="1814" w:hanging="1723"/>
      </w:pPr>
      <w:rPr>
        <w:rFonts w:ascii="Courier New" w:hAnsi="Courier New"/>
      </w:rPr>
    </w:lvl>
    <w:lvl w:ilvl="8" w:tplc="40D0BB5A">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8AAC8D70">
      <w:start w:val="1"/>
      <w:numFmt w:val="bullet"/>
      <w:lvlText w:val=""/>
      <w:lvlJc w:val="left"/>
      <w:pPr>
        <w:tabs>
          <w:tab w:val="num" w:pos="11"/>
        </w:tabs>
        <w:ind w:left="227" w:hanging="216"/>
      </w:pPr>
      <w:rPr>
        <w:rFonts w:ascii="Symbol" w:hAnsi="Symbol"/>
      </w:rPr>
    </w:lvl>
    <w:lvl w:ilvl="1" w:tplc="71241582">
      <w:start w:val="1"/>
      <w:numFmt w:val="bullet"/>
      <w:lvlText w:val="o"/>
      <w:lvlJc w:val="left"/>
      <w:pPr>
        <w:tabs>
          <w:tab w:val="num" w:pos="23"/>
        </w:tabs>
        <w:ind w:left="454" w:hanging="431"/>
      </w:pPr>
      <w:rPr>
        <w:rFonts w:ascii="Courier New" w:hAnsi="Courier New"/>
      </w:rPr>
    </w:lvl>
    <w:lvl w:ilvl="2" w:tplc="7870F114">
      <w:start w:val="1"/>
      <w:numFmt w:val="bullet"/>
      <w:lvlText w:val=""/>
      <w:lvlJc w:val="left"/>
      <w:pPr>
        <w:tabs>
          <w:tab w:val="num" w:pos="34"/>
        </w:tabs>
        <w:ind w:left="680" w:hanging="646"/>
      </w:pPr>
      <w:rPr>
        <w:rFonts w:ascii="Wingdings" w:hAnsi="Wingdings"/>
      </w:rPr>
    </w:lvl>
    <w:lvl w:ilvl="3" w:tplc="4C92FA2C">
      <w:start w:val="1"/>
      <w:numFmt w:val="bullet"/>
      <w:lvlText w:val=""/>
      <w:lvlJc w:val="left"/>
      <w:pPr>
        <w:tabs>
          <w:tab w:val="num" w:pos="45"/>
        </w:tabs>
        <w:ind w:left="907" w:hanging="862"/>
      </w:pPr>
      <w:rPr>
        <w:rFonts w:ascii="Symbol" w:hAnsi="Symbol"/>
      </w:rPr>
    </w:lvl>
    <w:lvl w:ilvl="4" w:tplc="15ACD4AE">
      <w:start w:val="1"/>
      <w:numFmt w:val="bullet"/>
      <w:lvlText w:val="o"/>
      <w:lvlJc w:val="left"/>
      <w:pPr>
        <w:tabs>
          <w:tab w:val="num" w:pos="57"/>
        </w:tabs>
        <w:ind w:left="1134" w:hanging="1077"/>
      </w:pPr>
      <w:rPr>
        <w:rFonts w:ascii="Courier New" w:hAnsi="Courier New"/>
      </w:rPr>
    </w:lvl>
    <w:lvl w:ilvl="5" w:tplc="C3B8FE50">
      <w:start w:val="1"/>
      <w:numFmt w:val="bullet"/>
      <w:lvlText w:val=""/>
      <w:lvlJc w:val="left"/>
      <w:pPr>
        <w:tabs>
          <w:tab w:val="num" w:pos="68"/>
        </w:tabs>
        <w:ind w:left="1361" w:hanging="1293"/>
      </w:pPr>
      <w:rPr>
        <w:rFonts w:ascii="Wingdings" w:hAnsi="Wingdings"/>
      </w:rPr>
    </w:lvl>
    <w:lvl w:ilvl="6" w:tplc="0D388BD0">
      <w:start w:val="1"/>
      <w:numFmt w:val="bullet"/>
      <w:lvlText w:val=""/>
      <w:lvlJc w:val="left"/>
      <w:pPr>
        <w:tabs>
          <w:tab w:val="num" w:pos="79"/>
        </w:tabs>
        <w:ind w:left="1587" w:hanging="1508"/>
      </w:pPr>
      <w:rPr>
        <w:rFonts w:ascii="Symbol" w:hAnsi="Symbol"/>
      </w:rPr>
    </w:lvl>
    <w:lvl w:ilvl="7" w:tplc="4ABA2B20">
      <w:start w:val="1"/>
      <w:numFmt w:val="bullet"/>
      <w:lvlText w:val="o"/>
      <w:lvlJc w:val="left"/>
      <w:pPr>
        <w:tabs>
          <w:tab w:val="num" w:pos="91"/>
        </w:tabs>
        <w:ind w:left="1814" w:hanging="1723"/>
      </w:pPr>
      <w:rPr>
        <w:rFonts w:ascii="Courier New" w:hAnsi="Courier New"/>
      </w:rPr>
    </w:lvl>
    <w:lvl w:ilvl="8" w:tplc="C49E9618">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A00A4A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222A9C">
      <w:start w:val="1"/>
      <w:numFmt w:val="bullet"/>
      <w:lvlText w:val="•"/>
      <w:lvlJc w:val="left"/>
      <w:pPr>
        <w:tabs>
          <w:tab w:val="num" w:pos="23"/>
        </w:tabs>
        <w:ind w:left="454" w:hanging="431"/>
      </w:pPr>
      <w:rPr>
        <w:rFonts w:ascii="Courier New" w:hAnsi="Courier New"/>
      </w:rPr>
    </w:lvl>
    <w:lvl w:ilvl="2" w:tplc="022007FC">
      <w:start w:val="1"/>
      <w:numFmt w:val="bullet"/>
      <w:lvlText w:val="•"/>
      <w:lvlJc w:val="left"/>
      <w:pPr>
        <w:tabs>
          <w:tab w:val="num" w:pos="34"/>
        </w:tabs>
        <w:ind w:left="680" w:hanging="646"/>
      </w:pPr>
      <w:rPr>
        <w:rFonts w:ascii="Wingdings" w:hAnsi="Wingdings"/>
      </w:rPr>
    </w:lvl>
    <w:lvl w:ilvl="3" w:tplc="C44073CA">
      <w:start w:val="1"/>
      <w:numFmt w:val="bullet"/>
      <w:lvlText w:val=""/>
      <w:lvlJc w:val="left"/>
      <w:pPr>
        <w:tabs>
          <w:tab w:val="num" w:pos="45"/>
        </w:tabs>
        <w:ind w:left="907" w:hanging="862"/>
      </w:pPr>
      <w:rPr>
        <w:rFonts w:ascii="Symbol" w:hAnsi="Symbol"/>
      </w:rPr>
    </w:lvl>
    <w:lvl w:ilvl="4" w:tplc="993628F0">
      <w:start w:val="1"/>
      <w:numFmt w:val="bullet"/>
      <w:lvlText w:val="o"/>
      <w:lvlJc w:val="left"/>
      <w:pPr>
        <w:tabs>
          <w:tab w:val="num" w:pos="57"/>
        </w:tabs>
        <w:ind w:left="1134" w:hanging="1077"/>
      </w:pPr>
      <w:rPr>
        <w:rFonts w:ascii="Courier New" w:hAnsi="Courier New"/>
      </w:rPr>
    </w:lvl>
    <w:lvl w:ilvl="5" w:tplc="0C4C3B7E">
      <w:start w:val="1"/>
      <w:numFmt w:val="bullet"/>
      <w:lvlText w:val=""/>
      <w:lvlJc w:val="left"/>
      <w:pPr>
        <w:tabs>
          <w:tab w:val="num" w:pos="68"/>
        </w:tabs>
        <w:ind w:left="1361" w:hanging="1293"/>
      </w:pPr>
      <w:rPr>
        <w:rFonts w:ascii="Wingdings" w:hAnsi="Wingdings"/>
      </w:rPr>
    </w:lvl>
    <w:lvl w:ilvl="6" w:tplc="C10A1CB4">
      <w:start w:val="1"/>
      <w:numFmt w:val="bullet"/>
      <w:lvlText w:val=""/>
      <w:lvlJc w:val="left"/>
      <w:pPr>
        <w:tabs>
          <w:tab w:val="num" w:pos="79"/>
        </w:tabs>
        <w:ind w:left="1587" w:hanging="1508"/>
      </w:pPr>
      <w:rPr>
        <w:rFonts w:ascii="Symbol" w:hAnsi="Symbol"/>
      </w:rPr>
    </w:lvl>
    <w:lvl w:ilvl="7" w:tplc="97FE969A">
      <w:start w:val="1"/>
      <w:numFmt w:val="bullet"/>
      <w:lvlText w:val="o"/>
      <w:lvlJc w:val="left"/>
      <w:pPr>
        <w:tabs>
          <w:tab w:val="num" w:pos="91"/>
        </w:tabs>
        <w:ind w:left="1814" w:hanging="1723"/>
      </w:pPr>
      <w:rPr>
        <w:rFonts w:ascii="Courier New" w:hAnsi="Courier New"/>
      </w:rPr>
    </w:lvl>
    <w:lvl w:ilvl="8" w:tplc="3A94D3F6">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76FE5938">
      <w:start w:val="1"/>
      <w:numFmt w:val="bullet"/>
      <w:lvlText w:val=""/>
      <w:lvlJc w:val="left"/>
      <w:pPr>
        <w:tabs>
          <w:tab w:val="num" w:pos="11"/>
        </w:tabs>
        <w:ind w:left="227" w:hanging="216"/>
      </w:pPr>
      <w:rPr>
        <w:rFonts w:ascii="Symbol" w:hAnsi="Symbol"/>
      </w:rPr>
    </w:lvl>
    <w:lvl w:ilvl="1" w:tplc="12B2A182">
      <w:start w:val="1"/>
      <w:numFmt w:val="bullet"/>
      <w:lvlText w:val="o"/>
      <w:lvlJc w:val="left"/>
      <w:pPr>
        <w:tabs>
          <w:tab w:val="num" w:pos="23"/>
        </w:tabs>
        <w:ind w:left="454" w:hanging="431"/>
      </w:pPr>
      <w:rPr>
        <w:rFonts w:ascii="Courier New" w:hAnsi="Courier New"/>
      </w:rPr>
    </w:lvl>
    <w:lvl w:ilvl="2" w:tplc="70562424">
      <w:start w:val="1"/>
      <w:numFmt w:val="bullet"/>
      <w:lvlText w:val=""/>
      <w:lvlJc w:val="left"/>
      <w:pPr>
        <w:tabs>
          <w:tab w:val="num" w:pos="34"/>
        </w:tabs>
        <w:ind w:left="680" w:hanging="646"/>
      </w:pPr>
      <w:rPr>
        <w:rFonts w:ascii="Wingdings" w:hAnsi="Wingdings"/>
      </w:rPr>
    </w:lvl>
    <w:lvl w:ilvl="3" w:tplc="D65E675C">
      <w:start w:val="1"/>
      <w:numFmt w:val="bullet"/>
      <w:lvlText w:val=""/>
      <w:lvlJc w:val="left"/>
      <w:pPr>
        <w:tabs>
          <w:tab w:val="num" w:pos="45"/>
        </w:tabs>
        <w:ind w:left="907" w:hanging="862"/>
      </w:pPr>
      <w:rPr>
        <w:rFonts w:ascii="Symbol" w:hAnsi="Symbol"/>
      </w:rPr>
    </w:lvl>
    <w:lvl w:ilvl="4" w:tplc="94C6F2C8">
      <w:start w:val="1"/>
      <w:numFmt w:val="bullet"/>
      <w:lvlText w:val="o"/>
      <w:lvlJc w:val="left"/>
      <w:pPr>
        <w:tabs>
          <w:tab w:val="num" w:pos="57"/>
        </w:tabs>
        <w:ind w:left="1134" w:hanging="1077"/>
      </w:pPr>
      <w:rPr>
        <w:rFonts w:ascii="Courier New" w:hAnsi="Courier New"/>
      </w:rPr>
    </w:lvl>
    <w:lvl w:ilvl="5" w:tplc="61EAB70E">
      <w:start w:val="1"/>
      <w:numFmt w:val="bullet"/>
      <w:lvlText w:val=""/>
      <w:lvlJc w:val="left"/>
      <w:pPr>
        <w:tabs>
          <w:tab w:val="num" w:pos="68"/>
        </w:tabs>
        <w:ind w:left="1361" w:hanging="1293"/>
      </w:pPr>
      <w:rPr>
        <w:rFonts w:ascii="Wingdings" w:hAnsi="Wingdings"/>
      </w:rPr>
    </w:lvl>
    <w:lvl w:ilvl="6" w:tplc="29D8B2C2">
      <w:start w:val="1"/>
      <w:numFmt w:val="bullet"/>
      <w:lvlText w:val=""/>
      <w:lvlJc w:val="left"/>
      <w:pPr>
        <w:tabs>
          <w:tab w:val="num" w:pos="79"/>
        </w:tabs>
        <w:ind w:left="1587" w:hanging="1508"/>
      </w:pPr>
      <w:rPr>
        <w:rFonts w:ascii="Symbol" w:hAnsi="Symbol"/>
      </w:rPr>
    </w:lvl>
    <w:lvl w:ilvl="7" w:tplc="5B44D38E">
      <w:start w:val="1"/>
      <w:numFmt w:val="bullet"/>
      <w:lvlText w:val="o"/>
      <w:lvlJc w:val="left"/>
      <w:pPr>
        <w:tabs>
          <w:tab w:val="num" w:pos="91"/>
        </w:tabs>
        <w:ind w:left="1814" w:hanging="1723"/>
      </w:pPr>
      <w:rPr>
        <w:rFonts w:ascii="Courier New" w:hAnsi="Courier New"/>
      </w:rPr>
    </w:lvl>
    <w:lvl w:ilvl="8" w:tplc="7498642C">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4A5E48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4E35E8">
      <w:start w:val="1"/>
      <w:numFmt w:val="bullet"/>
      <w:lvlText w:val="•"/>
      <w:lvlJc w:val="left"/>
      <w:pPr>
        <w:tabs>
          <w:tab w:val="num" w:pos="23"/>
        </w:tabs>
        <w:ind w:left="454" w:hanging="431"/>
      </w:pPr>
      <w:rPr>
        <w:rFonts w:ascii="Courier New" w:hAnsi="Courier New"/>
      </w:rPr>
    </w:lvl>
    <w:lvl w:ilvl="2" w:tplc="981267E4">
      <w:start w:val="1"/>
      <w:numFmt w:val="bullet"/>
      <w:lvlText w:val="•"/>
      <w:lvlJc w:val="left"/>
      <w:pPr>
        <w:tabs>
          <w:tab w:val="num" w:pos="34"/>
        </w:tabs>
        <w:ind w:left="680" w:hanging="646"/>
      </w:pPr>
      <w:rPr>
        <w:rFonts w:ascii="Wingdings" w:hAnsi="Wingdings"/>
      </w:rPr>
    </w:lvl>
    <w:lvl w:ilvl="3" w:tplc="263082A6">
      <w:start w:val="1"/>
      <w:numFmt w:val="bullet"/>
      <w:lvlText w:val=""/>
      <w:lvlJc w:val="left"/>
      <w:pPr>
        <w:tabs>
          <w:tab w:val="num" w:pos="45"/>
        </w:tabs>
        <w:ind w:left="907" w:hanging="862"/>
      </w:pPr>
      <w:rPr>
        <w:rFonts w:ascii="Symbol" w:hAnsi="Symbol"/>
      </w:rPr>
    </w:lvl>
    <w:lvl w:ilvl="4" w:tplc="7CD8037C">
      <w:start w:val="1"/>
      <w:numFmt w:val="bullet"/>
      <w:lvlText w:val="o"/>
      <w:lvlJc w:val="left"/>
      <w:pPr>
        <w:tabs>
          <w:tab w:val="num" w:pos="57"/>
        </w:tabs>
        <w:ind w:left="1134" w:hanging="1077"/>
      </w:pPr>
      <w:rPr>
        <w:rFonts w:ascii="Courier New" w:hAnsi="Courier New"/>
      </w:rPr>
    </w:lvl>
    <w:lvl w:ilvl="5" w:tplc="1FA09228">
      <w:start w:val="1"/>
      <w:numFmt w:val="bullet"/>
      <w:lvlText w:val=""/>
      <w:lvlJc w:val="left"/>
      <w:pPr>
        <w:tabs>
          <w:tab w:val="num" w:pos="68"/>
        </w:tabs>
        <w:ind w:left="1361" w:hanging="1293"/>
      </w:pPr>
      <w:rPr>
        <w:rFonts w:ascii="Wingdings" w:hAnsi="Wingdings"/>
      </w:rPr>
    </w:lvl>
    <w:lvl w:ilvl="6" w:tplc="732CE60A">
      <w:start w:val="1"/>
      <w:numFmt w:val="bullet"/>
      <w:lvlText w:val=""/>
      <w:lvlJc w:val="left"/>
      <w:pPr>
        <w:tabs>
          <w:tab w:val="num" w:pos="79"/>
        </w:tabs>
        <w:ind w:left="1587" w:hanging="1508"/>
      </w:pPr>
      <w:rPr>
        <w:rFonts w:ascii="Symbol" w:hAnsi="Symbol"/>
      </w:rPr>
    </w:lvl>
    <w:lvl w:ilvl="7" w:tplc="B4C0A758">
      <w:start w:val="1"/>
      <w:numFmt w:val="bullet"/>
      <w:lvlText w:val="o"/>
      <w:lvlJc w:val="left"/>
      <w:pPr>
        <w:tabs>
          <w:tab w:val="num" w:pos="91"/>
        </w:tabs>
        <w:ind w:left="1814" w:hanging="1723"/>
      </w:pPr>
      <w:rPr>
        <w:rFonts w:ascii="Courier New" w:hAnsi="Courier New"/>
      </w:rPr>
    </w:lvl>
    <w:lvl w:ilvl="8" w:tplc="84A63E8C">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4A040DD2">
      <w:start w:val="1"/>
      <w:numFmt w:val="bullet"/>
      <w:lvlText w:val=""/>
      <w:lvlJc w:val="left"/>
      <w:pPr>
        <w:tabs>
          <w:tab w:val="num" w:pos="11"/>
        </w:tabs>
        <w:ind w:left="227" w:hanging="216"/>
      </w:pPr>
      <w:rPr>
        <w:rFonts w:ascii="Symbol" w:hAnsi="Symbol"/>
      </w:rPr>
    </w:lvl>
    <w:lvl w:ilvl="1" w:tplc="809E9690">
      <w:start w:val="1"/>
      <w:numFmt w:val="bullet"/>
      <w:lvlText w:val="o"/>
      <w:lvlJc w:val="left"/>
      <w:pPr>
        <w:tabs>
          <w:tab w:val="num" w:pos="23"/>
        </w:tabs>
        <w:ind w:left="454" w:hanging="431"/>
      </w:pPr>
      <w:rPr>
        <w:rFonts w:ascii="Courier New" w:hAnsi="Courier New"/>
      </w:rPr>
    </w:lvl>
    <w:lvl w:ilvl="2" w:tplc="933AAA30">
      <w:start w:val="1"/>
      <w:numFmt w:val="bullet"/>
      <w:lvlText w:val=""/>
      <w:lvlJc w:val="left"/>
      <w:pPr>
        <w:tabs>
          <w:tab w:val="num" w:pos="34"/>
        </w:tabs>
        <w:ind w:left="680" w:hanging="646"/>
      </w:pPr>
      <w:rPr>
        <w:rFonts w:ascii="Wingdings" w:hAnsi="Wingdings"/>
      </w:rPr>
    </w:lvl>
    <w:lvl w:ilvl="3" w:tplc="6F7A3C30">
      <w:start w:val="1"/>
      <w:numFmt w:val="bullet"/>
      <w:lvlText w:val=""/>
      <w:lvlJc w:val="left"/>
      <w:pPr>
        <w:tabs>
          <w:tab w:val="num" w:pos="45"/>
        </w:tabs>
        <w:ind w:left="907" w:hanging="862"/>
      </w:pPr>
      <w:rPr>
        <w:rFonts w:ascii="Symbol" w:hAnsi="Symbol"/>
      </w:rPr>
    </w:lvl>
    <w:lvl w:ilvl="4" w:tplc="4E78A8AE">
      <w:start w:val="1"/>
      <w:numFmt w:val="bullet"/>
      <w:lvlText w:val="o"/>
      <w:lvlJc w:val="left"/>
      <w:pPr>
        <w:tabs>
          <w:tab w:val="num" w:pos="57"/>
        </w:tabs>
        <w:ind w:left="1134" w:hanging="1077"/>
      </w:pPr>
      <w:rPr>
        <w:rFonts w:ascii="Courier New" w:hAnsi="Courier New"/>
      </w:rPr>
    </w:lvl>
    <w:lvl w:ilvl="5" w:tplc="BA06E648">
      <w:start w:val="1"/>
      <w:numFmt w:val="bullet"/>
      <w:lvlText w:val=""/>
      <w:lvlJc w:val="left"/>
      <w:pPr>
        <w:tabs>
          <w:tab w:val="num" w:pos="68"/>
        </w:tabs>
        <w:ind w:left="1361" w:hanging="1293"/>
      </w:pPr>
      <w:rPr>
        <w:rFonts w:ascii="Wingdings" w:hAnsi="Wingdings"/>
      </w:rPr>
    </w:lvl>
    <w:lvl w:ilvl="6" w:tplc="0812E8A8">
      <w:start w:val="1"/>
      <w:numFmt w:val="bullet"/>
      <w:lvlText w:val=""/>
      <w:lvlJc w:val="left"/>
      <w:pPr>
        <w:tabs>
          <w:tab w:val="num" w:pos="79"/>
        </w:tabs>
        <w:ind w:left="1587" w:hanging="1508"/>
      </w:pPr>
      <w:rPr>
        <w:rFonts w:ascii="Symbol" w:hAnsi="Symbol"/>
      </w:rPr>
    </w:lvl>
    <w:lvl w:ilvl="7" w:tplc="395A9DCC">
      <w:start w:val="1"/>
      <w:numFmt w:val="bullet"/>
      <w:lvlText w:val="o"/>
      <w:lvlJc w:val="left"/>
      <w:pPr>
        <w:tabs>
          <w:tab w:val="num" w:pos="91"/>
        </w:tabs>
        <w:ind w:left="1814" w:hanging="1723"/>
      </w:pPr>
      <w:rPr>
        <w:rFonts w:ascii="Courier New" w:hAnsi="Courier New"/>
      </w:rPr>
    </w:lvl>
    <w:lvl w:ilvl="8" w:tplc="1E4EE35E">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39EA4C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102550">
      <w:start w:val="1"/>
      <w:numFmt w:val="bullet"/>
      <w:lvlText w:val="•"/>
      <w:lvlJc w:val="left"/>
      <w:pPr>
        <w:tabs>
          <w:tab w:val="num" w:pos="23"/>
        </w:tabs>
        <w:ind w:left="454" w:hanging="431"/>
      </w:pPr>
      <w:rPr>
        <w:rFonts w:ascii="Courier New" w:hAnsi="Courier New"/>
      </w:rPr>
    </w:lvl>
    <w:lvl w:ilvl="2" w:tplc="D2E2D266">
      <w:start w:val="1"/>
      <w:numFmt w:val="bullet"/>
      <w:lvlText w:val="•"/>
      <w:lvlJc w:val="left"/>
      <w:pPr>
        <w:tabs>
          <w:tab w:val="num" w:pos="34"/>
        </w:tabs>
        <w:ind w:left="680" w:hanging="646"/>
      </w:pPr>
      <w:rPr>
        <w:rFonts w:ascii="Wingdings" w:hAnsi="Wingdings"/>
      </w:rPr>
    </w:lvl>
    <w:lvl w:ilvl="3" w:tplc="2CA660C2">
      <w:start w:val="1"/>
      <w:numFmt w:val="bullet"/>
      <w:lvlText w:val=""/>
      <w:lvlJc w:val="left"/>
      <w:pPr>
        <w:tabs>
          <w:tab w:val="num" w:pos="45"/>
        </w:tabs>
        <w:ind w:left="907" w:hanging="862"/>
      </w:pPr>
      <w:rPr>
        <w:rFonts w:ascii="Symbol" w:hAnsi="Symbol"/>
      </w:rPr>
    </w:lvl>
    <w:lvl w:ilvl="4" w:tplc="65F045E4">
      <w:start w:val="1"/>
      <w:numFmt w:val="bullet"/>
      <w:lvlText w:val="o"/>
      <w:lvlJc w:val="left"/>
      <w:pPr>
        <w:tabs>
          <w:tab w:val="num" w:pos="57"/>
        </w:tabs>
        <w:ind w:left="1134" w:hanging="1077"/>
      </w:pPr>
      <w:rPr>
        <w:rFonts w:ascii="Courier New" w:hAnsi="Courier New"/>
      </w:rPr>
    </w:lvl>
    <w:lvl w:ilvl="5" w:tplc="9D461010">
      <w:start w:val="1"/>
      <w:numFmt w:val="bullet"/>
      <w:lvlText w:val=""/>
      <w:lvlJc w:val="left"/>
      <w:pPr>
        <w:tabs>
          <w:tab w:val="num" w:pos="68"/>
        </w:tabs>
        <w:ind w:left="1361" w:hanging="1293"/>
      </w:pPr>
      <w:rPr>
        <w:rFonts w:ascii="Wingdings" w:hAnsi="Wingdings"/>
      </w:rPr>
    </w:lvl>
    <w:lvl w:ilvl="6" w:tplc="B1DA93C2">
      <w:start w:val="1"/>
      <w:numFmt w:val="bullet"/>
      <w:lvlText w:val=""/>
      <w:lvlJc w:val="left"/>
      <w:pPr>
        <w:tabs>
          <w:tab w:val="num" w:pos="79"/>
        </w:tabs>
        <w:ind w:left="1587" w:hanging="1508"/>
      </w:pPr>
      <w:rPr>
        <w:rFonts w:ascii="Symbol" w:hAnsi="Symbol"/>
      </w:rPr>
    </w:lvl>
    <w:lvl w:ilvl="7" w:tplc="FA02DFDA">
      <w:start w:val="1"/>
      <w:numFmt w:val="bullet"/>
      <w:lvlText w:val="o"/>
      <w:lvlJc w:val="left"/>
      <w:pPr>
        <w:tabs>
          <w:tab w:val="num" w:pos="91"/>
        </w:tabs>
        <w:ind w:left="1814" w:hanging="1723"/>
      </w:pPr>
      <w:rPr>
        <w:rFonts w:ascii="Courier New" w:hAnsi="Courier New"/>
      </w:rPr>
    </w:lvl>
    <w:lvl w:ilvl="8" w:tplc="51D85CAA">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A77CBEC6">
      <w:start w:val="1"/>
      <w:numFmt w:val="bullet"/>
      <w:lvlText w:val=""/>
      <w:lvlJc w:val="left"/>
      <w:pPr>
        <w:tabs>
          <w:tab w:val="num" w:pos="11"/>
        </w:tabs>
        <w:ind w:left="227" w:hanging="216"/>
      </w:pPr>
      <w:rPr>
        <w:rFonts w:ascii="Symbol" w:hAnsi="Symbol"/>
      </w:rPr>
    </w:lvl>
    <w:lvl w:ilvl="1" w:tplc="60645004">
      <w:start w:val="1"/>
      <w:numFmt w:val="bullet"/>
      <w:lvlText w:val="o"/>
      <w:lvlJc w:val="left"/>
      <w:pPr>
        <w:tabs>
          <w:tab w:val="num" w:pos="23"/>
        </w:tabs>
        <w:ind w:left="454" w:hanging="431"/>
      </w:pPr>
      <w:rPr>
        <w:rFonts w:ascii="Courier New" w:hAnsi="Courier New"/>
      </w:rPr>
    </w:lvl>
    <w:lvl w:ilvl="2" w:tplc="26061124">
      <w:start w:val="1"/>
      <w:numFmt w:val="bullet"/>
      <w:lvlText w:val=""/>
      <w:lvlJc w:val="left"/>
      <w:pPr>
        <w:tabs>
          <w:tab w:val="num" w:pos="34"/>
        </w:tabs>
        <w:ind w:left="680" w:hanging="646"/>
      </w:pPr>
      <w:rPr>
        <w:rFonts w:ascii="Wingdings" w:hAnsi="Wingdings"/>
      </w:rPr>
    </w:lvl>
    <w:lvl w:ilvl="3" w:tplc="E5C8B3DA">
      <w:start w:val="1"/>
      <w:numFmt w:val="bullet"/>
      <w:lvlText w:val=""/>
      <w:lvlJc w:val="left"/>
      <w:pPr>
        <w:tabs>
          <w:tab w:val="num" w:pos="45"/>
        </w:tabs>
        <w:ind w:left="907" w:hanging="862"/>
      </w:pPr>
      <w:rPr>
        <w:rFonts w:ascii="Symbol" w:hAnsi="Symbol"/>
      </w:rPr>
    </w:lvl>
    <w:lvl w:ilvl="4" w:tplc="25A803A4">
      <w:start w:val="1"/>
      <w:numFmt w:val="bullet"/>
      <w:lvlText w:val="o"/>
      <w:lvlJc w:val="left"/>
      <w:pPr>
        <w:tabs>
          <w:tab w:val="num" w:pos="57"/>
        </w:tabs>
        <w:ind w:left="1134" w:hanging="1077"/>
      </w:pPr>
      <w:rPr>
        <w:rFonts w:ascii="Courier New" w:hAnsi="Courier New"/>
      </w:rPr>
    </w:lvl>
    <w:lvl w:ilvl="5" w:tplc="E692315C">
      <w:start w:val="1"/>
      <w:numFmt w:val="bullet"/>
      <w:lvlText w:val=""/>
      <w:lvlJc w:val="left"/>
      <w:pPr>
        <w:tabs>
          <w:tab w:val="num" w:pos="68"/>
        </w:tabs>
        <w:ind w:left="1361" w:hanging="1293"/>
      </w:pPr>
      <w:rPr>
        <w:rFonts w:ascii="Wingdings" w:hAnsi="Wingdings"/>
      </w:rPr>
    </w:lvl>
    <w:lvl w:ilvl="6" w:tplc="E4264C54">
      <w:start w:val="1"/>
      <w:numFmt w:val="bullet"/>
      <w:lvlText w:val=""/>
      <w:lvlJc w:val="left"/>
      <w:pPr>
        <w:tabs>
          <w:tab w:val="num" w:pos="79"/>
        </w:tabs>
        <w:ind w:left="1587" w:hanging="1508"/>
      </w:pPr>
      <w:rPr>
        <w:rFonts w:ascii="Symbol" w:hAnsi="Symbol"/>
      </w:rPr>
    </w:lvl>
    <w:lvl w:ilvl="7" w:tplc="8B7473B4">
      <w:start w:val="1"/>
      <w:numFmt w:val="bullet"/>
      <w:lvlText w:val="o"/>
      <w:lvlJc w:val="left"/>
      <w:pPr>
        <w:tabs>
          <w:tab w:val="num" w:pos="91"/>
        </w:tabs>
        <w:ind w:left="1814" w:hanging="1723"/>
      </w:pPr>
      <w:rPr>
        <w:rFonts w:ascii="Courier New" w:hAnsi="Courier New"/>
      </w:rPr>
    </w:lvl>
    <w:lvl w:ilvl="8" w:tplc="5BBCAF36">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B0CAB8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97A25C8">
      <w:start w:val="1"/>
      <w:numFmt w:val="bullet"/>
      <w:lvlText w:val="•"/>
      <w:lvlJc w:val="left"/>
      <w:pPr>
        <w:tabs>
          <w:tab w:val="num" w:pos="23"/>
        </w:tabs>
        <w:ind w:left="454" w:hanging="431"/>
      </w:pPr>
      <w:rPr>
        <w:rFonts w:ascii="Courier New" w:hAnsi="Courier New"/>
      </w:rPr>
    </w:lvl>
    <w:lvl w:ilvl="2" w:tplc="D91CA454">
      <w:start w:val="1"/>
      <w:numFmt w:val="bullet"/>
      <w:lvlText w:val="•"/>
      <w:lvlJc w:val="left"/>
      <w:pPr>
        <w:tabs>
          <w:tab w:val="num" w:pos="34"/>
        </w:tabs>
        <w:ind w:left="680" w:hanging="646"/>
      </w:pPr>
      <w:rPr>
        <w:rFonts w:ascii="Wingdings" w:hAnsi="Wingdings"/>
      </w:rPr>
    </w:lvl>
    <w:lvl w:ilvl="3" w:tplc="D4AC8896">
      <w:start w:val="1"/>
      <w:numFmt w:val="bullet"/>
      <w:lvlText w:val=""/>
      <w:lvlJc w:val="left"/>
      <w:pPr>
        <w:tabs>
          <w:tab w:val="num" w:pos="45"/>
        </w:tabs>
        <w:ind w:left="907" w:hanging="862"/>
      </w:pPr>
      <w:rPr>
        <w:rFonts w:ascii="Symbol" w:hAnsi="Symbol"/>
      </w:rPr>
    </w:lvl>
    <w:lvl w:ilvl="4" w:tplc="83748BE0">
      <w:start w:val="1"/>
      <w:numFmt w:val="bullet"/>
      <w:lvlText w:val="o"/>
      <w:lvlJc w:val="left"/>
      <w:pPr>
        <w:tabs>
          <w:tab w:val="num" w:pos="57"/>
        </w:tabs>
        <w:ind w:left="1134" w:hanging="1077"/>
      </w:pPr>
      <w:rPr>
        <w:rFonts w:ascii="Courier New" w:hAnsi="Courier New"/>
      </w:rPr>
    </w:lvl>
    <w:lvl w:ilvl="5" w:tplc="75A847DC">
      <w:start w:val="1"/>
      <w:numFmt w:val="bullet"/>
      <w:lvlText w:val=""/>
      <w:lvlJc w:val="left"/>
      <w:pPr>
        <w:tabs>
          <w:tab w:val="num" w:pos="68"/>
        </w:tabs>
        <w:ind w:left="1361" w:hanging="1293"/>
      </w:pPr>
      <w:rPr>
        <w:rFonts w:ascii="Wingdings" w:hAnsi="Wingdings"/>
      </w:rPr>
    </w:lvl>
    <w:lvl w:ilvl="6" w:tplc="4C28203A">
      <w:start w:val="1"/>
      <w:numFmt w:val="bullet"/>
      <w:lvlText w:val=""/>
      <w:lvlJc w:val="left"/>
      <w:pPr>
        <w:tabs>
          <w:tab w:val="num" w:pos="79"/>
        </w:tabs>
        <w:ind w:left="1587" w:hanging="1508"/>
      </w:pPr>
      <w:rPr>
        <w:rFonts w:ascii="Symbol" w:hAnsi="Symbol"/>
      </w:rPr>
    </w:lvl>
    <w:lvl w:ilvl="7" w:tplc="9AD2F532">
      <w:start w:val="1"/>
      <w:numFmt w:val="bullet"/>
      <w:lvlText w:val="o"/>
      <w:lvlJc w:val="left"/>
      <w:pPr>
        <w:tabs>
          <w:tab w:val="num" w:pos="91"/>
        </w:tabs>
        <w:ind w:left="1814" w:hanging="1723"/>
      </w:pPr>
      <w:rPr>
        <w:rFonts w:ascii="Courier New" w:hAnsi="Courier New"/>
      </w:rPr>
    </w:lvl>
    <w:lvl w:ilvl="8" w:tplc="1B0E592C">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CA0013FE">
      <w:start w:val="1"/>
      <w:numFmt w:val="bullet"/>
      <w:lvlText w:val=""/>
      <w:lvlJc w:val="left"/>
      <w:pPr>
        <w:tabs>
          <w:tab w:val="num" w:pos="11"/>
        </w:tabs>
        <w:ind w:left="227" w:hanging="216"/>
      </w:pPr>
      <w:rPr>
        <w:rFonts w:ascii="Symbol" w:hAnsi="Symbol"/>
      </w:rPr>
    </w:lvl>
    <w:lvl w:ilvl="1" w:tplc="526EC498">
      <w:start w:val="1"/>
      <w:numFmt w:val="bullet"/>
      <w:lvlText w:val="o"/>
      <w:lvlJc w:val="left"/>
      <w:pPr>
        <w:tabs>
          <w:tab w:val="num" w:pos="23"/>
        </w:tabs>
        <w:ind w:left="454" w:hanging="431"/>
      </w:pPr>
      <w:rPr>
        <w:rFonts w:ascii="Courier New" w:hAnsi="Courier New"/>
      </w:rPr>
    </w:lvl>
    <w:lvl w:ilvl="2" w:tplc="8E2CBB0A">
      <w:start w:val="1"/>
      <w:numFmt w:val="bullet"/>
      <w:lvlText w:val=""/>
      <w:lvlJc w:val="left"/>
      <w:pPr>
        <w:tabs>
          <w:tab w:val="num" w:pos="34"/>
        </w:tabs>
        <w:ind w:left="680" w:hanging="646"/>
      </w:pPr>
      <w:rPr>
        <w:rFonts w:ascii="Wingdings" w:hAnsi="Wingdings"/>
      </w:rPr>
    </w:lvl>
    <w:lvl w:ilvl="3" w:tplc="1DBE89A8">
      <w:start w:val="1"/>
      <w:numFmt w:val="bullet"/>
      <w:lvlText w:val=""/>
      <w:lvlJc w:val="left"/>
      <w:pPr>
        <w:tabs>
          <w:tab w:val="num" w:pos="45"/>
        </w:tabs>
        <w:ind w:left="907" w:hanging="862"/>
      </w:pPr>
      <w:rPr>
        <w:rFonts w:ascii="Symbol" w:hAnsi="Symbol"/>
      </w:rPr>
    </w:lvl>
    <w:lvl w:ilvl="4" w:tplc="71F40A9A">
      <w:start w:val="1"/>
      <w:numFmt w:val="bullet"/>
      <w:lvlText w:val="o"/>
      <w:lvlJc w:val="left"/>
      <w:pPr>
        <w:tabs>
          <w:tab w:val="num" w:pos="57"/>
        </w:tabs>
        <w:ind w:left="1134" w:hanging="1077"/>
      </w:pPr>
      <w:rPr>
        <w:rFonts w:ascii="Courier New" w:hAnsi="Courier New"/>
      </w:rPr>
    </w:lvl>
    <w:lvl w:ilvl="5" w:tplc="04E8772A">
      <w:start w:val="1"/>
      <w:numFmt w:val="bullet"/>
      <w:lvlText w:val=""/>
      <w:lvlJc w:val="left"/>
      <w:pPr>
        <w:tabs>
          <w:tab w:val="num" w:pos="68"/>
        </w:tabs>
        <w:ind w:left="1361" w:hanging="1293"/>
      </w:pPr>
      <w:rPr>
        <w:rFonts w:ascii="Wingdings" w:hAnsi="Wingdings"/>
      </w:rPr>
    </w:lvl>
    <w:lvl w:ilvl="6" w:tplc="032E6B6C">
      <w:start w:val="1"/>
      <w:numFmt w:val="bullet"/>
      <w:lvlText w:val=""/>
      <w:lvlJc w:val="left"/>
      <w:pPr>
        <w:tabs>
          <w:tab w:val="num" w:pos="79"/>
        </w:tabs>
        <w:ind w:left="1587" w:hanging="1508"/>
      </w:pPr>
      <w:rPr>
        <w:rFonts w:ascii="Symbol" w:hAnsi="Symbol"/>
      </w:rPr>
    </w:lvl>
    <w:lvl w:ilvl="7" w:tplc="74FC762C">
      <w:start w:val="1"/>
      <w:numFmt w:val="bullet"/>
      <w:lvlText w:val="o"/>
      <w:lvlJc w:val="left"/>
      <w:pPr>
        <w:tabs>
          <w:tab w:val="num" w:pos="91"/>
        </w:tabs>
        <w:ind w:left="1814" w:hanging="1723"/>
      </w:pPr>
      <w:rPr>
        <w:rFonts w:ascii="Courier New" w:hAnsi="Courier New"/>
      </w:rPr>
    </w:lvl>
    <w:lvl w:ilvl="8" w:tplc="03CE366C">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687258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7C1956">
      <w:start w:val="1"/>
      <w:numFmt w:val="bullet"/>
      <w:lvlText w:val="•"/>
      <w:lvlJc w:val="left"/>
      <w:pPr>
        <w:tabs>
          <w:tab w:val="num" w:pos="23"/>
        </w:tabs>
        <w:ind w:left="454" w:hanging="431"/>
      </w:pPr>
      <w:rPr>
        <w:rFonts w:ascii="Courier New" w:hAnsi="Courier New"/>
      </w:rPr>
    </w:lvl>
    <w:lvl w:ilvl="2" w:tplc="6D84DEC6">
      <w:start w:val="1"/>
      <w:numFmt w:val="bullet"/>
      <w:lvlText w:val="•"/>
      <w:lvlJc w:val="left"/>
      <w:pPr>
        <w:tabs>
          <w:tab w:val="num" w:pos="34"/>
        </w:tabs>
        <w:ind w:left="680" w:hanging="646"/>
      </w:pPr>
      <w:rPr>
        <w:rFonts w:ascii="Wingdings" w:hAnsi="Wingdings"/>
      </w:rPr>
    </w:lvl>
    <w:lvl w:ilvl="3" w:tplc="160E7F82">
      <w:start w:val="1"/>
      <w:numFmt w:val="bullet"/>
      <w:lvlText w:val=""/>
      <w:lvlJc w:val="left"/>
      <w:pPr>
        <w:tabs>
          <w:tab w:val="num" w:pos="45"/>
        </w:tabs>
        <w:ind w:left="907" w:hanging="862"/>
      </w:pPr>
      <w:rPr>
        <w:rFonts w:ascii="Symbol" w:hAnsi="Symbol"/>
      </w:rPr>
    </w:lvl>
    <w:lvl w:ilvl="4" w:tplc="034CF750">
      <w:start w:val="1"/>
      <w:numFmt w:val="bullet"/>
      <w:lvlText w:val="o"/>
      <w:lvlJc w:val="left"/>
      <w:pPr>
        <w:tabs>
          <w:tab w:val="num" w:pos="57"/>
        </w:tabs>
        <w:ind w:left="1134" w:hanging="1077"/>
      </w:pPr>
      <w:rPr>
        <w:rFonts w:ascii="Courier New" w:hAnsi="Courier New"/>
      </w:rPr>
    </w:lvl>
    <w:lvl w:ilvl="5" w:tplc="5E9CE42C">
      <w:start w:val="1"/>
      <w:numFmt w:val="bullet"/>
      <w:lvlText w:val=""/>
      <w:lvlJc w:val="left"/>
      <w:pPr>
        <w:tabs>
          <w:tab w:val="num" w:pos="68"/>
        </w:tabs>
        <w:ind w:left="1361" w:hanging="1293"/>
      </w:pPr>
      <w:rPr>
        <w:rFonts w:ascii="Wingdings" w:hAnsi="Wingdings"/>
      </w:rPr>
    </w:lvl>
    <w:lvl w:ilvl="6" w:tplc="0D2E0E10">
      <w:start w:val="1"/>
      <w:numFmt w:val="bullet"/>
      <w:lvlText w:val=""/>
      <w:lvlJc w:val="left"/>
      <w:pPr>
        <w:tabs>
          <w:tab w:val="num" w:pos="79"/>
        </w:tabs>
        <w:ind w:left="1587" w:hanging="1508"/>
      </w:pPr>
      <w:rPr>
        <w:rFonts w:ascii="Symbol" w:hAnsi="Symbol"/>
      </w:rPr>
    </w:lvl>
    <w:lvl w:ilvl="7" w:tplc="EA30F59A">
      <w:start w:val="1"/>
      <w:numFmt w:val="bullet"/>
      <w:lvlText w:val="o"/>
      <w:lvlJc w:val="left"/>
      <w:pPr>
        <w:tabs>
          <w:tab w:val="num" w:pos="91"/>
        </w:tabs>
        <w:ind w:left="1814" w:hanging="1723"/>
      </w:pPr>
      <w:rPr>
        <w:rFonts w:ascii="Courier New" w:hAnsi="Courier New"/>
      </w:rPr>
    </w:lvl>
    <w:lvl w:ilvl="8" w:tplc="AA62FA20">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6BAC042A">
      <w:start w:val="1"/>
      <w:numFmt w:val="bullet"/>
      <w:lvlText w:val=""/>
      <w:lvlJc w:val="left"/>
      <w:pPr>
        <w:tabs>
          <w:tab w:val="num" w:pos="11"/>
        </w:tabs>
        <w:ind w:left="227" w:hanging="216"/>
      </w:pPr>
      <w:rPr>
        <w:rFonts w:ascii="Symbol" w:hAnsi="Symbol"/>
      </w:rPr>
    </w:lvl>
    <w:lvl w:ilvl="1" w:tplc="42CCEC7C">
      <w:start w:val="1"/>
      <w:numFmt w:val="bullet"/>
      <w:lvlText w:val="o"/>
      <w:lvlJc w:val="left"/>
      <w:pPr>
        <w:tabs>
          <w:tab w:val="num" w:pos="23"/>
        </w:tabs>
        <w:ind w:left="454" w:hanging="431"/>
      </w:pPr>
      <w:rPr>
        <w:rFonts w:ascii="Courier New" w:hAnsi="Courier New"/>
      </w:rPr>
    </w:lvl>
    <w:lvl w:ilvl="2" w:tplc="0B32E2F2">
      <w:start w:val="1"/>
      <w:numFmt w:val="bullet"/>
      <w:lvlText w:val=""/>
      <w:lvlJc w:val="left"/>
      <w:pPr>
        <w:tabs>
          <w:tab w:val="num" w:pos="34"/>
        </w:tabs>
        <w:ind w:left="680" w:hanging="646"/>
      </w:pPr>
      <w:rPr>
        <w:rFonts w:ascii="Wingdings" w:hAnsi="Wingdings"/>
      </w:rPr>
    </w:lvl>
    <w:lvl w:ilvl="3" w:tplc="F5429BA4">
      <w:start w:val="1"/>
      <w:numFmt w:val="bullet"/>
      <w:lvlText w:val=""/>
      <w:lvlJc w:val="left"/>
      <w:pPr>
        <w:tabs>
          <w:tab w:val="num" w:pos="45"/>
        </w:tabs>
        <w:ind w:left="907" w:hanging="862"/>
      </w:pPr>
      <w:rPr>
        <w:rFonts w:ascii="Symbol" w:hAnsi="Symbol"/>
      </w:rPr>
    </w:lvl>
    <w:lvl w:ilvl="4" w:tplc="5C64CD4C">
      <w:start w:val="1"/>
      <w:numFmt w:val="bullet"/>
      <w:lvlText w:val="o"/>
      <w:lvlJc w:val="left"/>
      <w:pPr>
        <w:tabs>
          <w:tab w:val="num" w:pos="57"/>
        </w:tabs>
        <w:ind w:left="1134" w:hanging="1077"/>
      </w:pPr>
      <w:rPr>
        <w:rFonts w:ascii="Courier New" w:hAnsi="Courier New"/>
      </w:rPr>
    </w:lvl>
    <w:lvl w:ilvl="5" w:tplc="7AD23240">
      <w:start w:val="1"/>
      <w:numFmt w:val="bullet"/>
      <w:lvlText w:val=""/>
      <w:lvlJc w:val="left"/>
      <w:pPr>
        <w:tabs>
          <w:tab w:val="num" w:pos="68"/>
        </w:tabs>
        <w:ind w:left="1361" w:hanging="1293"/>
      </w:pPr>
      <w:rPr>
        <w:rFonts w:ascii="Wingdings" w:hAnsi="Wingdings"/>
      </w:rPr>
    </w:lvl>
    <w:lvl w:ilvl="6" w:tplc="2780BDD4">
      <w:start w:val="1"/>
      <w:numFmt w:val="bullet"/>
      <w:lvlText w:val=""/>
      <w:lvlJc w:val="left"/>
      <w:pPr>
        <w:tabs>
          <w:tab w:val="num" w:pos="79"/>
        </w:tabs>
        <w:ind w:left="1587" w:hanging="1508"/>
      </w:pPr>
      <w:rPr>
        <w:rFonts w:ascii="Symbol" w:hAnsi="Symbol"/>
      </w:rPr>
    </w:lvl>
    <w:lvl w:ilvl="7" w:tplc="DEB45856">
      <w:start w:val="1"/>
      <w:numFmt w:val="bullet"/>
      <w:lvlText w:val="o"/>
      <w:lvlJc w:val="left"/>
      <w:pPr>
        <w:tabs>
          <w:tab w:val="num" w:pos="91"/>
        </w:tabs>
        <w:ind w:left="1814" w:hanging="1723"/>
      </w:pPr>
      <w:rPr>
        <w:rFonts w:ascii="Courier New" w:hAnsi="Courier New"/>
      </w:rPr>
    </w:lvl>
    <w:lvl w:ilvl="8" w:tplc="458EA90E">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534C1D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66151E">
      <w:start w:val="1"/>
      <w:numFmt w:val="bullet"/>
      <w:lvlText w:val="•"/>
      <w:lvlJc w:val="left"/>
      <w:pPr>
        <w:tabs>
          <w:tab w:val="num" w:pos="23"/>
        </w:tabs>
        <w:ind w:left="454" w:hanging="431"/>
      </w:pPr>
      <w:rPr>
        <w:rFonts w:ascii="Courier New" w:hAnsi="Courier New"/>
      </w:rPr>
    </w:lvl>
    <w:lvl w:ilvl="2" w:tplc="7B3AE9FE">
      <w:start w:val="1"/>
      <w:numFmt w:val="bullet"/>
      <w:lvlText w:val="•"/>
      <w:lvlJc w:val="left"/>
      <w:pPr>
        <w:tabs>
          <w:tab w:val="num" w:pos="34"/>
        </w:tabs>
        <w:ind w:left="680" w:hanging="646"/>
      </w:pPr>
      <w:rPr>
        <w:rFonts w:ascii="Wingdings" w:hAnsi="Wingdings"/>
      </w:rPr>
    </w:lvl>
    <w:lvl w:ilvl="3" w:tplc="5D423740">
      <w:start w:val="1"/>
      <w:numFmt w:val="bullet"/>
      <w:lvlText w:val=""/>
      <w:lvlJc w:val="left"/>
      <w:pPr>
        <w:tabs>
          <w:tab w:val="num" w:pos="45"/>
        </w:tabs>
        <w:ind w:left="907" w:hanging="862"/>
      </w:pPr>
      <w:rPr>
        <w:rFonts w:ascii="Symbol" w:hAnsi="Symbol"/>
      </w:rPr>
    </w:lvl>
    <w:lvl w:ilvl="4" w:tplc="02B40A3A">
      <w:start w:val="1"/>
      <w:numFmt w:val="bullet"/>
      <w:lvlText w:val="o"/>
      <w:lvlJc w:val="left"/>
      <w:pPr>
        <w:tabs>
          <w:tab w:val="num" w:pos="57"/>
        </w:tabs>
        <w:ind w:left="1134" w:hanging="1077"/>
      </w:pPr>
      <w:rPr>
        <w:rFonts w:ascii="Courier New" w:hAnsi="Courier New"/>
      </w:rPr>
    </w:lvl>
    <w:lvl w:ilvl="5" w:tplc="8C6CAA60">
      <w:start w:val="1"/>
      <w:numFmt w:val="bullet"/>
      <w:lvlText w:val=""/>
      <w:lvlJc w:val="left"/>
      <w:pPr>
        <w:tabs>
          <w:tab w:val="num" w:pos="68"/>
        </w:tabs>
        <w:ind w:left="1361" w:hanging="1293"/>
      </w:pPr>
      <w:rPr>
        <w:rFonts w:ascii="Wingdings" w:hAnsi="Wingdings"/>
      </w:rPr>
    </w:lvl>
    <w:lvl w:ilvl="6" w:tplc="D9FE8558">
      <w:start w:val="1"/>
      <w:numFmt w:val="bullet"/>
      <w:lvlText w:val=""/>
      <w:lvlJc w:val="left"/>
      <w:pPr>
        <w:tabs>
          <w:tab w:val="num" w:pos="79"/>
        </w:tabs>
        <w:ind w:left="1587" w:hanging="1508"/>
      </w:pPr>
      <w:rPr>
        <w:rFonts w:ascii="Symbol" w:hAnsi="Symbol"/>
      </w:rPr>
    </w:lvl>
    <w:lvl w:ilvl="7" w:tplc="2056D3C8">
      <w:start w:val="1"/>
      <w:numFmt w:val="bullet"/>
      <w:lvlText w:val="o"/>
      <w:lvlJc w:val="left"/>
      <w:pPr>
        <w:tabs>
          <w:tab w:val="num" w:pos="91"/>
        </w:tabs>
        <w:ind w:left="1814" w:hanging="1723"/>
      </w:pPr>
      <w:rPr>
        <w:rFonts w:ascii="Courier New" w:hAnsi="Courier New"/>
      </w:rPr>
    </w:lvl>
    <w:lvl w:ilvl="8" w:tplc="1F30E946">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CA440D04">
      <w:start w:val="1"/>
      <w:numFmt w:val="bullet"/>
      <w:lvlText w:val=""/>
      <w:lvlJc w:val="left"/>
      <w:pPr>
        <w:tabs>
          <w:tab w:val="num" w:pos="11"/>
        </w:tabs>
        <w:ind w:left="227" w:hanging="216"/>
      </w:pPr>
      <w:rPr>
        <w:rFonts w:ascii="Symbol" w:hAnsi="Symbol"/>
      </w:rPr>
    </w:lvl>
    <w:lvl w:ilvl="1" w:tplc="BA6C5D0E">
      <w:start w:val="1"/>
      <w:numFmt w:val="bullet"/>
      <w:lvlText w:val="o"/>
      <w:lvlJc w:val="left"/>
      <w:pPr>
        <w:tabs>
          <w:tab w:val="num" w:pos="23"/>
        </w:tabs>
        <w:ind w:left="454" w:hanging="431"/>
      </w:pPr>
      <w:rPr>
        <w:rFonts w:ascii="Courier New" w:hAnsi="Courier New"/>
      </w:rPr>
    </w:lvl>
    <w:lvl w:ilvl="2" w:tplc="3886D6AA">
      <w:start w:val="1"/>
      <w:numFmt w:val="bullet"/>
      <w:lvlText w:val=""/>
      <w:lvlJc w:val="left"/>
      <w:pPr>
        <w:tabs>
          <w:tab w:val="num" w:pos="34"/>
        </w:tabs>
        <w:ind w:left="680" w:hanging="646"/>
      </w:pPr>
      <w:rPr>
        <w:rFonts w:ascii="Wingdings" w:hAnsi="Wingdings"/>
      </w:rPr>
    </w:lvl>
    <w:lvl w:ilvl="3" w:tplc="DB40E7BE">
      <w:start w:val="1"/>
      <w:numFmt w:val="bullet"/>
      <w:lvlText w:val=""/>
      <w:lvlJc w:val="left"/>
      <w:pPr>
        <w:tabs>
          <w:tab w:val="num" w:pos="45"/>
        </w:tabs>
        <w:ind w:left="907" w:hanging="862"/>
      </w:pPr>
      <w:rPr>
        <w:rFonts w:ascii="Symbol" w:hAnsi="Symbol"/>
      </w:rPr>
    </w:lvl>
    <w:lvl w:ilvl="4" w:tplc="1DCA4CD0">
      <w:start w:val="1"/>
      <w:numFmt w:val="bullet"/>
      <w:lvlText w:val="o"/>
      <w:lvlJc w:val="left"/>
      <w:pPr>
        <w:tabs>
          <w:tab w:val="num" w:pos="57"/>
        </w:tabs>
        <w:ind w:left="1134" w:hanging="1077"/>
      </w:pPr>
      <w:rPr>
        <w:rFonts w:ascii="Courier New" w:hAnsi="Courier New"/>
      </w:rPr>
    </w:lvl>
    <w:lvl w:ilvl="5" w:tplc="3A0AED52">
      <w:start w:val="1"/>
      <w:numFmt w:val="bullet"/>
      <w:lvlText w:val=""/>
      <w:lvlJc w:val="left"/>
      <w:pPr>
        <w:tabs>
          <w:tab w:val="num" w:pos="68"/>
        </w:tabs>
        <w:ind w:left="1361" w:hanging="1293"/>
      </w:pPr>
      <w:rPr>
        <w:rFonts w:ascii="Wingdings" w:hAnsi="Wingdings"/>
      </w:rPr>
    </w:lvl>
    <w:lvl w:ilvl="6" w:tplc="045474F8">
      <w:start w:val="1"/>
      <w:numFmt w:val="bullet"/>
      <w:lvlText w:val=""/>
      <w:lvlJc w:val="left"/>
      <w:pPr>
        <w:tabs>
          <w:tab w:val="num" w:pos="79"/>
        </w:tabs>
        <w:ind w:left="1587" w:hanging="1508"/>
      </w:pPr>
      <w:rPr>
        <w:rFonts w:ascii="Symbol" w:hAnsi="Symbol"/>
      </w:rPr>
    </w:lvl>
    <w:lvl w:ilvl="7" w:tplc="F1526DD0">
      <w:start w:val="1"/>
      <w:numFmt w:val="bullet"/>
      <w:lvlText w:val="o"/>
      <w:lvlJc w:val="left"/>
      <w:pPr>
        <w:tabs>
          <w:tab w:val="num" w:pos="91"/>
        </w:tabs>
        <w:ind w:left="1814" w:hanging="1723"/>
      </w:pPr>
      <w:rPr>
        <w:rFonts w:ascii="Courier New" w:hAnsi="Courier New"/>
      </w:rPr>
    </w:lvl>
    <w:lvl w:ilvl="8" w:tplc="1CCACF8C">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B12213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727C64">
      <w:start w:val="1"/>
      <w:numFmt w:val="bullet"/>
      <w:lvlText w:val="•"/>
      <w:lvlJc w:val="left"/>
      <w:pPr>
        <w:tabs>
          <w:tab w:val="num" w:pos="23"/>
        </w:tabs>
        <w:ind w:left="454" w:hanging="431"/>
      </w:pPr>
      <w:rPr>
        <w:rFonts w:ascii="Courier New" w:hAnsi="Courier New"/>
      </w:rPr>
    </w:lvl>
    <w:lvl w:ilvl="2" w:tplc="AE3E212A">
      <w:start w:val="1"/>
      <w:numFmt w:val="bullet"/>
      <w:lvlText w:val="•"/>
      <w:lvlJc w:val="left"/>
      <w:pPr>
        <w:tabs>
          <w:tab w:val="num" w:pos="34"/>
        </w:tabs>
        <w:ind w:left="680" w:hanging="646"/>
      </w:pPr>
      <w:rPr>
        <w:rFonts w:ascii="Wingdings" w:hAnsi="Wingdings"/>
      </w:rPr>
    </w:lvl>
    <w:lvl w:ilvl="3" w:tplc="CCB2649A">
      <w:start w:val="1"/>
      <w:numFmt w:val="bullet"/>
      <w:lvlText w:val=""/>
      <w:lvlJc w:val="left"/>
      <w:pPr>
        <w:tabs>
          <w:tab w:val="num" w:pos="45"/>
        </w:tabs>
        <w:ind w:left="907" w:hanging="862"/>
      </w:pPr>
      <w:rPr>
        <w:rFonts w:ascii="Symbol" w:hAnsi="Symbol"/>
      </w:rPr>
    </w:lvl>
    <w:lvl w:ilvl="4" w:tplc="D8E0B792">
      <w:start w:val="1"/>
      <w:numFmt w:val="bullet"/>
      <w:lvlText w:val="o"/>
      <w:lvlJc w:val="left"/>
      <w:pPr>
        <w:tabs>
          <w:tab w:val="num" w:pos="57"/>
        </w:tabs>
        <w:ind w:left="1134" w:hanging="1077"/>
      </w:pPr>
      <w:rPr>
        <w:rFonts w:ascii="Courier New" w:hAnsi="Courier New"/>
      </w:rPr>
    </w:lvl>
    <w:lvl w:ilvl="5" w:tplc="D8722F66">
      <w:start w:val="1"/>
      <w:numFmt w:val="bullet"/>
      <w:lvlText w:val=""/>
      <w:lvlJc w:val="left"/>
      <w:pPr>
        <w:tabs>
          <w:tab w:val="num" w:pos="68"/>
        </w:tabs>
        <w:ind w:left="1361" w:hanging="1293"/>
      </w:pPr>
      <w:rPr>
        <w:rFonts w:ascii="Wingdings" w:hAnsi="Wingdings"/>
      </w:rPr>
    </w:lvl>
    <w:lvl w:ilvl="6" w:tplc="B4FCDEF4">
      <w:start w:val="1"/>
      <w:numFmt w:val="bullet"/>
      <w:lvlText w:val=""/>
      <w:lvlJc w:val="left"/>
      <w:pPr>
        <w:tabs>
          <w:tab w:val="num" w:pos="79"/>
        </w:tabs>
        <w:ind w:left="1587" w:hanging="1508"/>
      </w:pPr>
      <w:rPr>
        <w:rFonts w:ascii="Symbol" w:hAnsi="Symbol"/>
      </w:rPr>
    </w:lvl>
    <w:lvl w:ilvl="7" w:tplc="CA188C0E">
      <w:start w:val="1"/>
      <w:numFmt w:val="bullet"/>
      <w:lvlText w:val="o"/>
      <w:lvlJc w:val="left"/>
      <w:pPr>
        <w:tabs>
          <w:tab w:val="num" w:pos="91"/>
        </w:tabs>
        <w:ind w:left="1814" w:hanging="1723"/>
      </w:pPr>
      <w:rPr>
        <w:rFonts w:ascii="Courier New" w:hAnsi="Courier New"/>
      </w:rPr>
    </w:lvl>
    <w:lvl w:ilvl="8" w:tplc="9606FCF2">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88CC79DC">
      <w:start w:val="1"/>
      <w:numFmt w:val="bullet"/>
      <w:lvlText w:val=""/>
      <w:lvlJc w:val="left"/>
      <w:pPr>
        <w:tabs>
          <w:tab w:val="num" w:pos="11"/>
        </w:tabs>
        <w:ind w:left="227" w:hanging="216"/>
      </w:pPr>
      <w:rPr>
        <w:rFonts w:ascii="Symbol" w:hAnsi="Symbol"/>
      </w:rPr>
    </w:lvl>
    <w:lvl w:ilvl="1" w:tplc="72687890">
      <w:start w:val="1"/>
      <w:numFmt w:val="bullet"/>
      <w:lvlText w:val="o"/>
      <w:lvlJc w:val="left"/>
      <w:pPr>
        <w:tabs>
          <w:tab w:val="num" w:pos="23"/>
        </w:tabs>
        <w:ind w:left="454" w:hanging="431"/>
      </w:pPr>
      <w:rPr>
        <w:rFonts w:ascii="Courier New" w:hAnsi="Courier New"/>
      </w:rPr>
    </w:lvl>
    <w:lvl w:ilvl="2" w:tplc="A768E568">
      <w:start w:val="1"/>
      <w:numFmt w:val="bullet"/>
      <w:lvlText w:val=""/>
      <w:lvlJc w:val="left"/>
      <w:pPr>
        <w:tabs>
          <w:tab w:val="num" w:pos="34"/>
        </w:tabs>
        <w:ind w:left="680" w:hanging="646"/>
      </w:pPr>
      <w:rPr>
        <w:rFonts w:ascii="Wingdings" w:hAnsi="Wingdings"/>
      </w:rPr>
    </w:lvl>
    <w:lvl w:ilvl="3" w:tplc="5BC409C6">
      <w:start w:val="1"/>
      <w:numFmt w:val="bullet"/>
      <w:lvlText w:val=""/>
      <w:lvlJc w:val="left"/>
      <w:pPr>
        <w:tabs>
          <w:tab w:val="num" w:pos="45"/>
        </w:tabs>
        <w:ind w:left="907" w:hanging="862"/>
      </w:pPr>
      <w:rPr>
        <w:rFonts w:ascii="Symbol" w:hAnsi="Symbol"/>
      </w:rPr>
    </w:lvl>
    <w:lvl w:ilvl="4" w:tplc="39A61594">
      <w:start w:val="1"/>
      <w:numFmt w:val="bullet"/>
      <w:lvlText w:val="o"/>
      <w:lvlJc w:val="left"/>
      <w:pPr>
        <w:tabs>
          <w:tab w:val="num" w:pos="57"/>
        </w:tabs>
        <w:ind w:left="1134" w:hanging="1077"/>
      </w:pPr>
      <w:rPr>
        <w:rFonts w:ascii="Courier New" w:hAnsi="Courier New"/>
      </w:rPr>
    </w:lvl>
    <w:lvl w:ilvl="5" w:tplc="2CF2B81E">
      <w:start w:val="1"/>
      <w:numFmt w:val="bullet"/>
      <w:lvlText w:val=""/>
      <w:lvlJc w:val="left"/>
      <w:pPr>
        <w:tabs>
          <w:tab w:val="num" w:pos="68"/>
        </w:tabs>
        <w:ind w:left="1361" w:hanging="1293"/>
      </w:pPr>
      <w:rPr>
        <w:rFonts w:ascii="Wingdings" w:hAnsi="Wingdings"/>
      </w:rPr>
    </w:lvl>
    <w:lvl w:ilvl="6" w:tplc="E4D2F4C2">
      <w:start w:val="1"/>
      <w:numFmt w:val="bullet"/>
      <w:lvlText w:val=""/>
      <w:lvlJc w:val="left"/>
      <w:pPr>
        <w:tabs>
          <w:tab w:val="num" w:pos="79"/>
        </w:tabs>
        <w:ind w:left="1587" w:hanging="1508"/>
      </w:pPr>
      <w:rPr>
        <w:rFonts w:ascii="Symbol" w:hAnsi="Symbol"/>
      </w:rPr>
    </w:lvl>
    <w:lvl w:ilvl="7" w:tplc="4C9A27D6">
      <w:start w:val="1"/>
      <w:numFmt w:val="bullet"/>
      <w:lvlText w:val="o"/>
      <w:lvlJc w:val="left"/>
      <w:pPr>
        <w:tabs>
          <w:tab w:val="num" w:pos="91"/>
        </w:tabs>
        <w:ind w:left="1814" w:hanging="1723"/>
      </w:pPr>
      <w:rPr>
        <w:rFonts w:ascii="Courier New" w:hAnsi="Courier New"/>
      </w:rPr>
    </w:lvl>
    <w:lvl w:ilvl="8" w:tplc="A69AEBCE">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F4364B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A4178A">
      <w:start w:val="1"/>
      <w:numFmt w:val="bullet"/>
      <w:lvlText w:val="•"/>
      <w:lvlJc w:val="left"/>
      <w:pPr>
        <w:tabs>
          <w:tab w:val="num" w:pos="23"/>
        </w:tabs>
        <w:ind w:left="454" w:hanging="431"/>
      </w:pPr>
      <w:rPr>
        <w:rFonts w:ascii="Courier New" w:hAnsi="Courier New"/>
      </w:rPr>
    </w:lvl>
    <w:lvl w:ilvl="2" w:tplc="6C100294">
      <w:start w:val="1"/>
      <w:numFmt w:val="bullet"/>
      <w:lvlText w:val="•"/>
      <w:lvlJc w:val="left"/>
      <w:pPr>
        <w:tabs>
          <w:tab w:val="num" w:pos="34"/>
        </w:tabs>
        <w:ind w:left="680" w:hanging="646"/>
      </w:pPr>
      <w:rPr>
        <w:rFonts w:ascii="Wingdings" w:hAnsi="Wingdings"/>
      </w:rPr>
    </w:lvl>
    <w:lvl w:ilvl="3" w:tplc="28C2FD40">
      <w:start w:val="1"/>
      <w:numFmt w:val="bullet"/>
      <w:lvlText w:val=""/>
      <w:lvlJc w:val="left"/>
      <w:pPr>
        <w:tabs>
          <w:tab w:val="num" w:pos="45"/>
        </w:tabs>
        <w:ind w:left="907" w:hanging="862"/>
      </w:pPr>
      <w:rPr>
        <w:rFonts w:ascii="Symbol" w:hAnsi="Symbol"/>
      </w:rPr>
    </w:lvl>
    <w:lvl w:ilvl="4" w:tplc="2ED4CA88">
      <w:start w:val="1"/>
      <w:numFmt w:val="bullet"/>
      <w:lvlText w:val="o"/>
      <w:lvlJc w:val="left"/>
      <w:pPr>
        <w:tabs>
          <w:tab w:val="num" w:pos="57"/>
        </w:tabs>
        <w:ind w:left="1134" w:hanging="1077"/>
      </w:pPr>
      <w:rPr>
        <w:rFonts w:ascii="Courier New" w:hAnsi="Courier New"/>
      </w:rPr>
    </w:lvl>
    <w:lvl w:ilvl="5" w:tplc="6EE6F4EA">
      <w:start w:val="1"/>
      <w:numFmt w:val="bullet"/>
      <w:lvlText w:val=""/>
      <w:lvlJc w:val="left"/>
      <w:pPr>
        <w:tabs>
          <w:tab w:val="num" w:pos="68"/>
        </w:tabs>
        <w:ind w:left="1361" w:hanging="1293"/>
      </w:pPr>
      <w:rPr>
        <w:rFonts w:ascii="Wingdings" w:hAnsi="Wingdings"/>
      </w:rPr>
    </w:lvl>
    <w:lvl w:ilvl="6" w:tplc="530092AE">
      <w:start w:val="1"/>
      <w:numFmt w:val="bullet"/>
      <w:lvlText w:val=""/>
      <w:lvlJc w:val="left"/>
      <w:pPr>
        <w:tabs>
          <w:tab w:val="num" w:pos="79"/>
        </w:tabs>
        <w:ind w:left="1587" w:hanging="1508"/>
      </w:pPr>
      <w:rPr>
        <w:rFonts w:ascii="Symbol" w:hAnsi="Symbol"/>
      </w:rPr>
    </w:lvl>
    <w:lvl w:ilvl="7" w:tplc="B300B6A4">
      <w:start w:val="1"/>
      <w:numFmt w:val="bullet"/>
      <w:lvlText w:val="o"/>
      <w:lvlJc w:val="left"/>
      <w:pPr>
        <w:tabs>
          <w:tab w:val="num" w:pos="91"/>
        </w:tabs>
        <w:ind w:left="1814" w:hanging="1723"/>
      </w:pPr>
      <w:rPr>
        <w:rFonts w:ascii="Courier New" w:hAnsi="Courier New"/>
      </w:rPr>
    </w:lvl>
    <w:lvl w:ilvl="8" w:tplc="5BC27984">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3F94A532">
      <w:start w:val="1"/>
      <w:numFmt w:val="bullet"/>
      <w:lvlText w:val=""/>
      <w:lvlJc w:val="left"/>
      <w:pPr>
        <w:tabs>
          <w:tab w:val="num" w:pos="11"/>
        </w:tabs>
        <w:ind w:left="227" w:hanging="216"/>
      </w:pPr>
      <w:rPr>
        <w:rFonts w:ascii="Symbol" w:hAnsi="Symbol"/>
      </w:rPr>
    </w:lvl>
    <w:lvl w:ilvl="1" w:tplc="E8685B9C">
      <w:start w:val="1"/>
      <w:numFmt w:val="bullet"/>
      <w:lvlText w:val="o"/>
      <w:lvlJc w:val="left"/>
      <w:pPr>
        <w:tabs>
          <w:tab w:val="num" w:pos="23"/>
        </w:tabs>
        <w:ind w:left="454" w:hanging="431"/>
      </w:pPr>
      <w:rPr>
        <w:rFonts w:ascii="Courier New" w:hAnsi="Courier New"/>
      </w:rPr>
    </w:lvl>
    <w:lvl w:ilvl="2" w:tplc="EC62345C">
      <w:start w:val="1"/>
      <w:numFmt w:val="bullet"/>
      <w:lvlText w:val=""/>
      <w:lvlJc w:val="left"/>
      <w:pPr>
        <w:tabs>
          <w:tab w:val="num" w:pos="34"/>
        </w:tabs>
        <w:ind w:left="680" w:hanging="646"/>
      </w:pPr>
      <w:rPr>
        <w:rFonts w:ascii="Wingdings" w:hAnsi="Wingdings"/>
      </w:rPr>
    </w:lvl>
    <w:lvl w:ilvl="3" w:tplc="0B449C40">
      <w:start w:val="1"/>
      <w:numFmt w:val="bullet"/>
      <w:lvlText w:val=""/>
      <w:lvlJc w:val="left"/>
      <w:pPr>
        <w:tabs>
          <w:tab w:val="num" w:pos="45"/>
        </w:tabs>
        <w:ind w:left="907" w:hanging="862"/>
      </w:pPr>
      <w:rPr>
        <w:rFonts w:ascii="Symbol" w:hAnsi="Symbol"/>
      </w:rPr>
    </w:lvl>
    <w:lvl w:ilvl="4" w:tplc="B2E0BCD6">
      <w:start w:val="1"/>
      <w:numFmt w:val="bullet"/>
      <w:lvlText w:val="o"/>
      <w:lvlJc w:val="left"/>
      <w:pPr>
        <w:tabs>
          <w:tab w:val="num" w:pos="57"/>
        </w:tabs>
        <w:ind w:left="1134" w:hanging="1077"/>
      </w:pPr>
      <w:rPr>
        <w:rFonts w:ascii="Courier New" w:hAnsi="Courier New"/>
      </w:rPr>
    </w:lvl>
    <w:lvl w:ilvl="5" w:tplc="13807EA4">
      <w:start w:val="1"/>
      <w:numFmt w:val="bullet"/>
      <w:lvlText w:val=""/>
      <w:lvlJc w:val="left"/>
      <w:pPr>
        <w:tabs>
          <w:tab w:val="num" w:pos="68"/>
        </w:tabs>
        <w:ind w:left="1361" w:hanging="1293"/>
      </w:pPr>
      <w:rPr>
        <w:rFonts w:ascii="Wingdings" w:hAnsi="Wingdings"/>
      </w:rPr>
    </w:lvl>
    <w:lvl w:ilvl="6" w:tplc="C578171C">
      <w:start w:val="1"/>
      <w:numFmt w:val="bullet"/>
      <w:lvlText w:val=""/>
      <w:lvlJc w:val="left"/>
      <w:pPr>
        <w:tabs>
          <w:tab w:val="num" w:pos="79"/>
        </w:tabs>
        <w:ind w:left="1587" w:hanging="1508"/>
      </w:pPr>
      <w:rPr>
        <w:rFonts w:ascii="Symbol" w:hAnsi="Symbol"/>
      </w:rPr>
    </w:lvl>
    <w:lvl w:ilvl="7" w:tplc="0EECEF62">
      <w:start w:val="1"/>
      <w:numFmt w:val="bullet"/>
      <w:lvlText w:val="o"/>
      <w:lvlJc w:val="left"/>
      <w:pPr>
        <w:tabs>
          <w:tab w:val="num" w:pos="91"/>
        </w:tabs>
        <w:ind w:left="1814" w:hanging="1723"/>
      </w:pPr>
      <w:rPr>
        <w:rFonts w:ascii="Courier New" w:hAnsi="Courier New"/>
      </w:rPr>
    </w:lvl>
    <w:lvl w:ilvl="8" w:tplc="3DDA51D0">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10F4B5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B86FD2">
      <w:start w:val="1"/>
      <w:numFmt w:val="bullet"/>
      <w:lvlText w:val="•"/>
      <w:lvlJc w:val="left"/>
      <w:pPr>
        <w:tabs>
          <w:tab w:val="num" w:pos="23"/>
        </w:tabs>
        <w:ind w:left="454" w:hanging="431"/>
      </w:pPr>
      <w:rPr>
        <w:rFonts w:ascii="Courier New" w:hAnsi="Courier New"/>
      </w:rPr>
    </w:lvl>
    <w:lvl w:ilvl="2" w:tplc="2362B534">
      <w:start w:val="1"/>
      <w:numFmt w:val="bullet"/>
      <w:lvlText w:val="•"/>
      <w:lvlJc w:val="left"/>
      <w:pPr>
        <w:tabs>
          <w:tab w:val="num" w:pos="34"/>
        </w:tabs>
        <w:ind w:left="680" w:hanging="646"/>
      </w:pPr>
      <w:rPr>
        <w:rFonts w:ascii="Wingdings" w:hAnsi="Wingdings"/>
      </w:rPr>
    </w:lvl>
    <w:lvl w:ilvl="3" w:tplc="3F1EC43E">
      <w:start w:val="1"/>
      <w:numFmt w:val="bullet"/>
      <w:lvlText w:val=""/>
      <w:lvlJc w:val="left"/>
      <w:pPr>
        <w:tabs>
          <w:tab w:val="num" w:pos="45"/>
        </w:tabs>
        <w:ind w:left="907" w:hanging="862"/>
      </w:pPr>
      <w:rPr>
        <w:rFonts w:ascii="Symbol" w:hAnsi="Symbol"/>
      </w:rPr>
    </w:lvl>
    <w:lvl w:ilvl="4" w:tplc="10CE0996">
      <w:start w:val="1"/>
      <w:numFmt w:val="bullet"/>
      <w:lvlText w:val="o"/>
      <w:lvlJc w:val="left"/>
      <w:pPr>
        <w:tabs>
          <w:tab w:val="num" w:pos="57"/>
        </w:tabs>
        <w:ind w:left="1134" w:hanging="1077"/>
      </w:pPr>
      <w:rPr>
        <w:rFonts w:ascii="Courier New" w:hAnsi="Courier New"/>
      </w:rPr>
    </w:lvl>
    <w:lvl w:ilvl="5" w:tplc="270C6F26">
      <w:start w:val="1"/>
      <w:numFmt w:val="bullet"/>
      <w:lvlText w:val=""/>
      <w:lvlJc w:val="left"/>
      <w:pPr>
        <w:tabs>
          <w:tab w:val="num" w:pos="68"/>
        </w:tabs>
        <w:ind w:left="1361" w:hanging="1293"/>
      </w:pPr>
      <w:rPr>
        <w:rFonts w:ascii="Wingdings" w:hAnsi="Wingdings"/>
      </w:rPr>
    </w:lvl>
    <w:lvl w:ilvl="6" w:tplc="97B6AC1A">
      <w:start w:val="1"/>
      <w:numFmt w:val="bullet"/>
      <w:lvlText w:val=""/>
      <w:lvlJc w:val="left"/>
      <w:pPr>
        <w:tabs>
          <w:tab w:val="num" w:pos="79"/>
        </w:tabs>
        <w:ind w:left="1587" w:hanging="1508"/>
      </w:pPr>
      <w:rPr>
        <w:rFonts w:ascii="Symbol" w:hAnsi="Symbol"/>
      </w:rPr>
    </w:lvl>
    <w:lvl w:ilvl="7" w:tplc="E2B854B0">
      <w:start w:val="1"/>
      <w:numFmt w:val="bullet"/>
      <w:lvlText w:val="o"/>
      <w:lvlJc w:val="left"/>
      <w:pPr>
        <w:tabs>
          <w:tab w:val="num" w:pos="91"/>
        </w:tabs>
        <w:ind w:left="1814" w:hanging="1723"/>
      </w:pPr>
      <w:rPr>
        <w:rFonts w:ascii="Courier New" w:hAnsi="Courier New"/>
      </w:rPr>
    </w:lvl>
    <w:lvl w:ilvl="8" w:tplc="4C12CF30">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5038F764">
      <w:start w:val="1"/>
      <w:numFmt w:val="bullet"/>
      <w:lvlText w:val=""/>
      <w:lvlJc w:val="left"/>
      <w:pPr>
        <w:tabs>
          <w:tab w:val="num" w:pos="11"/>
        </w:tabs>
        <w:ind w:left="227" w:hanging="216"/>
      </w:pPr>
      <w:rPr>
        <w:rFonts w:ascii="Symbol" w:hAnsi="Symbol"/>
      </w:rPr>
    </w:lvl>
    <w:lvl w:ilvl="1" w:tplc="79DE9FC0">
      <w:start w:val="1"/>
      <w:numFmt w:val="bullet"/>
      <w:lvlText w:val="o"/>
      <w:lvlJc w:val="left"/>
      <w:pPr>
        <w:tabs>
          <w:tab w:val="num" w:pos="23"/>
        </w:tabs>
        <w:ind w:left="454" w:hanging="431"/>
      </w:pPr>
      <w:rPr>
        <w:rFonts w:ascii="Courier New" w:hAnsi="Courier New"/>
      </w:rPr>
    </w:lvl>
    <w:lvl w:ilvl="2" w:tplc="185C0AB0">
      <w:start w:val="1"/>
      <w:numFmt w:val="bullet"/>
      <w:lvlText w:val=""/>
      <w:lvlJc w:val="left"/>
      <w:pPr>
        <w:tabs>
          <w:tab w:val="num" w:pos="34"/>
        </w:tabs>
        <w:ind w:left="680" w:hanging="646"/>
      </w:pPr>
      <w:rPr>
        <w:rFonts w:ascii="Wingdings" w:hAnsi="Wingdings"/>
      </w:rPr>
    </w:lvl>
    <w:lvl w:ilvl="3" w:tplc="6908DDD4">
      <w:start w:val="1"/>
      <w:numFmt w:val="bullet"/>
      <w:lvlText w:val=""/>
      <w:lvlJc w:val="left"/>
      <w:pPr>
        <w:tabs>
          <w:tab w:val="num" w:pos="45"/>
        </w:tabs>
        <w:ind w:left="907" w:hanging="862"/>
      </w:pPr>
      <w:rPr>
        <w:rFonts w:ascii="Symbol" w:hAnsi="Symbol"/>
      </w:rPr>
    </w:lvl>
    <w:lvl w:ilvl="4" w:tplc="B550466C">
      <w:start w:val="1"/>
      <w:numFmt w:val="bullet"/>
      <w:lvlText w:val="o"/>
      <w:lvlJc w:val="left"/>
      <w:pPr>
        <w:tabs>
          <w:tab w:val="num" w:pos="57"/>
        </w:tabs>
        <w:ind w:left="1134" w:hanging="1077"/>
      </w:pPr>
      <w:rPr>
        <w:rFonts w:ascii="Courier New" w:hAnsi="Courier New"/>
      </w:rPr>
    </w:lvl>
    <w:lvl w:ilvl="5" w:tplc="1B96CAFC">
      <w:start w:val="1"/>
      <w:numFmt w:val="bullet"/>
      <w:lvlText w:val=""/>
      <w:lvlJc w:val="left"/>
      <w:pPr>
        <w:tabs>
          <w:tab w:val="num" w:pos="68"/>
        </w:tabs>
        <w:ind w:left="1361" w:hanging="1293"/>
      </w:pPr>
      <w:rPr>
        <w:rFonts w:ascii="Wingdings" w:hAnsi="Wingdings"/>
      </w:rPr>
    </w:lvl>
    <w:lvl w:ilvl="6" w:tplc="D19245C2">
      <w:start w:val="1"/>
      <w:numFmt w:val="bullet"/>
      <w:lvlText w:val=""/>
      <w:lvlJc w:val="left"/>
      <w:pPr>
        <w:tabs>
          <w:tab w:val="num" w:pos="79"/>
        </w:tabs>
        <w:ind w:left="1587" w:hanging="1508"/>
      </w:pPr>
      <w:rPr>
        <w:rFonts w:ascii="Symbol" w:hAnsi="Symbol"/>
      </w:rPr>
    </w:lvl>
    <w:lvl w:ilvl="7" w:tplc="738AEFD2">
      <w:start w:val="1"/>
      <w:numFmt w:val="bullet"/>
      <w:lvlText w:val="o"/>
      <w:lvlJc w:val="left"/>
      <w:pPr>
        <w:tabs>
          <w:tab w:val="num" w:pos="91"/>
        </w:tabs>
        <w:ind w:left="1814" w:hanging="1723"/>
      </w:pPr>
      <w:rPr>
        <w:rFonts w:ascii="Courier New" w:hAnsi="Courier New"/>
      </w:rPr>
    </w:lvl>
    <w:lvl w:ilvl="8" w:tplc="04C42794">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1812C9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DCA45A">
      <w:start w:val="1"/>
      <w:numFmt w:val="bullet"/>
      <w:lvlText w:val="•"/>
      <w:lvlJc w:val="left"/>
      <w:pPr>
        <w:tabs>
          <w:tab w:val="num" w:pos="23"/>
        </w:tabs>
        <w:ind w:left="454" w:hanging="431"/>
      </w:pPr>
      <w:rPr>
        <w:rFonts w:ascii="Courier New" w:hAnsi="Courier New"/>
      </w:rPr>
    </w:lvl>
    <w:lvl w:ilvl="2" w:tplc="7A847926">
      <w:start w:val="1"/>
      <w:numFmt w:val="bullet"/>
      <w:lvlText w:val="•"/>
      <w:lvlJc w:val="left"/>
      <w:pPr>
        <w:tabs>
          <w:tab w:val="num" w:pos="34"/>
        </w:tabs>
        <w:ind w:left="680" w:hanging="646"/>
      </w:pPr>
      <w:rPr>
        <w:rFonts w:ascii="Wingdings" w:hAnsi="Wingdings"/>
      </w:rPr>
    </w:lvl>
    <w:lvl w:ilvl="3" w:tplc="446C6034">
      <w:start w:val="1"/>
      <w:numFmt w:val="bullet"/>
      <w:lvlText w:val=""/>
      <w:lvlJc w:val="left"/>
      <w:pPr>
        <w:tabs>
          <w:tab w:val="num" w:pos="45"/>
        </w:tabs>
        <w:ind w:left="907" w:hanging="862"/>
      </w:pPr>
      <w:rPr>
        <w:rFonts w:ascii="Symbol" w:hAnsi="Symbol"/>
      </w:rPr>
    </w:lvl>
    <w:lvl w:ilvl="4" w:tplc="33E650FC">
      <w:start w:val="1"/>
      <w:numFmt w:val="bullet"/>
      <w:lvlText w:val="o"/>
      <w:lvlJc w:val="left"/>
      <w:pPr>
        <w:tabs>
          <w:tab w:val="num" w:pos="57"/>
        </w:tabs>
        <w:ind w:left="1134" w:hanging="1077"/>
      </w:pPr>
      <w:rPr>
        <w:rFonts w:ascii="Courier New" w:hAnsi="Courier New"/>
      </w:rPr>
    </w:lvl>
    <w:lvl w:ilvl="5" w:tplc="538C7412">
      <w:start w:val="1"/>
      <w:numFmt w:val="bullet"/>
      <w:lvlText w:val=""/>
      <w:lvlJc w:val="left"/>
      <w:pPr>
        <w:tabs>
          <w:tab w:val="num" w:pos="68"/>
        </w:tabs>
        <w:ind w:left="1361" w:hanging="1293"/>
      </w:pPr>
      <w:rPr>
        <w:rFonts w:ascii="Wingdings" w:hAnsi="Wingdings"/>
      </w:rPr>
    </w:lvl>
    <w:lvl w:ilvl="6" w:tplc="494EA45C">
      <w:start w:val="1"/>
      <w:numFmt w:val="bullet"/>
      <w:lvlText w:val=""/>
      <w:lvlJc w:val="left"/>
      <w:pPr>
        <w:tabs>
          <w:tab w:val="num" w:pos="79"/>
        </w:tabs>
        <w:ind w:left="1587" w:hanging="1508"/>
      </w:pPr>
      <w:rPr>
        <w:rFonts w:ascii="Symbol" w:hAnsi="Symbol"/>
      </w:rPr>
    </w:lvl>
    <w:lvl w:ilvl="7" w:tplc="CB6C7AE8">
      <w:start w:val="1"/>
      <w:numFmt w:val="bullet"/>
      <w:lvlText w:val="o"/>
      <w:lvlJc w:val="left"/>
      <w:pPr>
        <w:tabs>
          <w:tab w:val="num" w:pos="91"/>
        </w:tabs>
        <w:ind w:left="1814" w:hanging="1723"/>
      </w:pPr>
      <w:rPr>
        <w:rFonts w:ascii="Courier New" w:hAnsi="Courier New"/>
      </w:rPr>
    </w:lvl>
    <w:lvl w:ilvl="8" w:tplc="7FB24564">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A81EF8C2">
      <w:start w:val="1"/>
      <w:numFmt w:val="bullet"/>
      <w:lvlText w:val=""/>
      <w:lvlJc w:val="left"/>
      <w:pPr>
        <w:tabs>
          <w:tab w:val="num" w:pos="11"/>
        </w:tabs>
        <w:ind w:left="227" w:hanging="216"/>
      </w:pPr>
      <w:rPr>
        <w:rFonts w:ascii="Symbol" w:hAnsi="Symbol"/>
      </w:rPr>
    </w:lvl>
    <w:lvl w:ilvl="1" w:tplc="C75EFA00">
      <w:start w:val="1"/>
      <w:numFmt w:val="bullet"/>
      <w:lvlText w:val="o"/>
      <w:lvlJc w:val="left"/>
      <w:pPr>
        <w:tabs>
          <w:tab w:val="num" w:pos="23"/>
        </w:tabs>
        <w:ind w:left="454" w:hanging="431"/>
      </w:pPr>
      <w:rPr>
        <w:rFonts w:ascii="Courier New" w:hAnsi="Courier New"/>
      </w:rPr>
    </w:lvl>
    <w:lvl w:ilvl="2" w:tplc="8C26022A">
      <w:start w:val="1"/>
      <w:numFmt w:val="bullet"/>
      <w:lvlText w:val=""/>
      <w:lvlJc w:val="left"/>
      <w:pPr>
        <w:tabs>
          <w:tab w:val="num" w:pos="34"/>
        </w:tabs>
        <w:ind w:left="680" w:hanging="646"/>
      </w:pPr>
      <w:rPr>
        <w:rFonts w:ascii="Wingdings" w:hAnsi="Wingdings"/>
      </w:rPr>
    </w:lvl>
    <w:lvl w:ilvl="3" w:tplc="79D69CCA">
      <w:start w:val="1"/>
      <w:numFmt w:val="bullet"/>
      <w:lvlText w:val=""/>
      <w:lvlJc w:val="left"/>
      <w:pPr>
        <w:tabs>
          <w:tab w:val="num" w:pos="45"/>
        </w:tabs>
        <w:ind w:left="907" w:hanging="862"/>
      </w:pPr>
      <w:rPr>
        <w:rFonts w:ascii="Symbol" w:hAnsi="Symbol"/>
      </w:rPr>
    </w:lvl>
    <w:lvl w:ilvl="4" w:tplc="6478B2BE">
      <w:start w:val="1"/>
      <w:numFmt w:val="bullet"/>
      <w:lvlText w:val="o"/>
      <w:lvlJc w:val="left"/>
      <w:pPr>
        <w:tabs>
          <w:tab w:val="num" w:pos="57"/>
        </w:tabs>
        <w:ind w:left="1134" w:hanging="1077"/>
      </w:pPr>
      <w:rPr>
        <w:rFonts w:ascii="Courier New" w:hAnsi="Courier New"/>
      </w:rPr>
    </w:lvl>
    <w:lvl w:ilvl="5" w:tplc="B77C81B0">
      <w:start w:val="1"/>
      <w:numFmt w:val="bullet"/>
      <w:lvlText w:val=""/>
      <w:lvlJc w:val="left"/>
      <w:pPr>
        <w:tabs>
          <w:tab w:val="num" w:pos="68"/>
        </w:tabs>
        <w:ind w:left="1361" w:hanging="1293"/>
      </w:pPr>
      <w:rPr>
        <w:rFonts w:ascii="Wingdings" w:hAnsi="Wingdings"/>
      </w:rPr>
    </w:lvl>
    <w:lvl w:ilvl="6" w:tplc="CF4041CE">
      <w:start w:val="1"/>
      <w:numFmt w:val="bullet"/>
      <w:lvlText w:val=""/>
      <w:lvlJc w:val="left"/>
      <w:pPr>
        <w:tabs>
          <w:tab w:val="num" w:pos="79"/>
        </w:tabs>
        <w:ind w:left="1587" w:hanging="1508"/>
      </w:pPr>
      <w:rPr>
        <w:rFonts w:ascii="Symbol" w:hAnsi="Symbol"/>
      </w:rPr>
    </w:lvl>
    <w:lvl w:ilvl="7" w:tplc="D5D025C8">
      <w:start w:val="1"/>
      <w:numFmt w:val="bullet"/>
      <w:lvlText w:val="o"/>
      <w:lvlJc w:val="left"/>
      <w:pPr>
        <w:tabs>
          <w:tab w:val="num" w:pos="91"/>
        </w:tabs>
        <w:ind w:left="1814" w:hanging="1723"/>
      </w:pPr>
      <w:rPr>
        <w:rFonts w:ascii="Courier New" w:hAnsi="Courier New"/>
      </w:rPr>
    </w:lvl>
    <w:lvl w:ilvl="8" w:tplc="CEC0434A">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00F2AC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BA50C6">
      <w:start w:val="1"/>
      <w:numFmt w:val="bullet"/>
      <w:lvlText w:val="•"/>
      <w:lvlJc w:val="left"/>
      <w:pPr>
        <w:tabs>
          <w:tab w:val="num" w:pos="23"/>
        </w:tabs>
        <w:ind w:left="454" w:hanging="431"/>
      </w:pPr>
      <w:rPr>
        <w:rFonts w:ascii="Courier New" w:hAnsi="Courier New"/>
      </w:rPr>
    </w:lvl>
    <w:lvl w:ilvl="2" w:tplc="1E562414">
      <w:start w:val="1"/>
      <w:numFmt w:val="bullet"/>
      <w:lvlText w:val="•"/>
      <w:lvlJc w:val="left"/>
      <w:pPr>
        <w:tabs>
          <w:tab w:val="num" w:pos="34"/>
        </w:tabs>
        <w:ind w:left="680" w:hanging="646"/>
      </w:pPr>
      <w:rPr>
        <w:rFonts w:ascii="Wingdings" w:hAnsi="Wingdings"/>
      </w:rPr>
    </w:lvl>
    <w:lvl w:ilvl="3" w:tplc="8FB6D10E">
      <w:start w:val="1"/>
      <w:numFmt w:val="bullet"/>
      <w:lvlText w:val=""/>
      <w:lvlJc w:val="left"/>
      <w:pPr>
        <w:tabs>
          <w:tab w:val="num" w:pos="45"/>
        </w:tabs>
        <w:ind w:left="907" w:hanging="862"/>
      </w:pPr>
      <w:rPr>
        <w:rFonts w:ascii="Symbol" w:hAnsi="Symbol"/>
      </w:rPr>
    </w:lvl>
    <w:lvl w:ilvl="4" w:tplc="B31A6962">
      <w:start w:val="1"/>
      <w:numFmt w:val="bullet"/>
      <w:lvlText w:val="o"/>
      <w:lvlJc w:val="left"/>
      <w:pPr>
        <w:tabs>
          <w:tab w:val="num" w:pos="57"/>
        </w:tabs>
        <w:ind w:left="1134" w:hanging="1077"/>
      </w:pPr>
      <w:rPr>
        <w:rFonts w:ascii="Courier New" w:hAnsi="Courier New"/>
      </w:rPr>
    </w:lvl>
    <w:lvl w:ilvl="5" w:tplc="75B06258">
      <w:start w:val="1"/>
      <w:numFmt w:val="bullet"/>
      <w:lvlText w:val=""/>
      <w:lvlJc w:val="left"/>
      <w:pPr>
        <w:tabs>
          <w:tab w:val="num" w:pos="68"/>
        </w:tabs>
        <w:ind w:left="1361" w:hanging="1293"/>
      </w:pPr>
      <w:rPr>
        <w:rFonts w:ascii="Wingdings" w:hAnsi="Wingdings"/>
      </w:rPr>
    </w:lvl>
    <w:lvl w:ilvl="6" w:tplc="311689E2">
      <w:start w:val="1"/>
      <w:numFmt w:val="bullet"/>
      <w:lvlText w:val=""/>
      <w:lvlJc w:val="left"/>
      <w:pPr>
        <w:tabs>
          <w:tab w:val="num" w:pos="79"/>
        </w:tabs>
        <w:ind w:left="1587" w:hanging="1508"/>
      </w:pPr>
      <w:rPr>
        <w:rFonts w:ascii="Symbol" w:hAnsi="Symbol"/>
      </w:rPr>
    </w:lvl>
    <w:lvl w:ilvl="7" w:tplc="0ABE64F8">
      <w:start w:val="1"/>
      <w:numFmt w:val="bullet"/>
      <w:lvlText w:val="o"/>
      <w:lvlJc w:val="left"/>
      <w:pPr>
        <w:tabs>
          <w:tab w:val="num" w:pos="91"/>
        </w:tabs>
        <w:ind w:left="1814" w:hanging="1723"/>
      </w:pPr>
      <w:rPr>
        <w:rFonts w:ascii="Courier New" w:hAnsi="Courier New"/>
      </w:rPr>
    </w:lvl>
    <w:lvl w:ilvl="8" w:tplc="E488C19A">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5AD88540">
      <w:start w:val="1"/>
      <w:numFmt w:val="bullet"/>
      <w:lvlText w:val=""/>
      <w:lvlJc w:val="left"/>
      <w:pPr>
        <w:tabs>
          <w:tab w:val="num" w:pos="11"/>
        </w:tabs>
        <w:ind w:left="227" w:hanging="216"/>
      </w:pPr>
      <w:rPr>
        <w:rFonts w:ascii="Symbol" w:hAnsi="Symbol"/>
      </w:rPr>
    </w:lvl>
    <w:lvl w:ilvl="1" w:tplc="5A82AE0E">
      <w:start w:val="1"/>
      <w:numFmt w:val="bullet"/>
      <w:lvlText w:val="o"/>
      <w:lvlJc w:val="left"/>
      <w:pPr>
        <w:tabs>
          <w:tab w:val="num" w:pos="23"/>
        </w:tabs>
        <w:ind w:left="454" w:hanging="431"/>
      </w:pPr>
      <w:rPr>
        <w:rFonts w:ascii="Courier New" w:hAnsi="Courier New"/>
      </w:rPr>
    </w:lvl>
    <w:lvl w:ilvl="2" w:tplc="E6724548">
      <w:start w:val="1"/>
      <w:numFmt w:val="bullet"/>
      <w:lvlText w:val=""/>
      <w:lvlJc w:val="left"/>
      <w:pPr>
        <w:tabs>
          <w:tab w:val="num" w:pos="34"/>
        </w:tabs>
        <w:ind w:left="680" w:hanging="646"/>
      </w:pPr>
      <w:rPr>
        <w:rFonts w:ascii="Wingdings" w:hAnsi="Wingdings"/>
      </w:rPr>
    </w:lvl>
    <w:lvl w:ilvl="3" w:tplc="395E5DC6">
      <w:start w:val="1"/>
      <w:numFmt w:val="bullet"/>
      <w:lvlText w:val=""/>
      <w:lvlJc w:val="left"/>
      <w:pPr>
        <w:tabs>
          <w:tab w:val="num" w:pos="45"/>
        </w:tabs>
        <w:ind w:left="907" w:hanging="862"/>
      </w:pPr>
      <w:rPr>
        <w:rFonts w:ascii="Symbol" w:hAnsi="Symbol"/>
      </w:rPr>
    </w:lvl>
    <w:lvl w:ilvl="4" w:tplc="0C94C612">
      <w:start w:val="1"/>
      <w:numFmt w:val="bullet"/>
      <w:lvlText w:val="o"/>
      <w:lvlJc w:val="left"/>
      <w:pPr>
        <w:tabs>
          <w:tab w:val="num" w:pos="57"/>
        </w:tabs>
        <w:ind w:left="1134" w:hanging="1077"/>
      </w:pPr>
      <w:rPr>
        <w:rFonts w:ascii="Courier New" w:hAnsi="Courier New"/>
      </w:rPr>
    </w:lvl>
    <w:lvl w:ilvl="5" w:tplc="458C92B6">
      <w:start w:val="1"/>
      <w:numFmt w:val="bullet"/>
      <w:lvlText w:val=""/>
      <w:lvlJc w:val="left"/>
      <w:pPr>
        <w:tabs>
          <w:tab w:val="num" w:pos="68"/>
        </w:tabs>
        <w:ind w:left="1361" w:hanging="1293"/>
      </w:pPr>
      <w:rPr>
        <w:rFonts w:ascii="Wingdings" w:hAnsi="Wingdings"/>
      </w:rPr>
    </w:lvl>
    <w:lvl w:ilvl="6" w:tplc="D80E149E">
      <w:start w:val="1"/>
      <w:numFmt w:val="bullet"/>
      <w:lvlText w:val=""/>
      <w:lvlJc w:val="left"/>
      <w:pPr>
        <w:tabs>
          <w:tab w:val="num" w:pos="79"/>
        </w:tabs>
        <w:ind w:left="1587" w:hanging="1508"/>
      </w:pPr>
      <w:rPr>
        <w:rFonts w:ascii="Symbol" w:hAnsi="Symbol"/>
      </w:rPr>
    </w:lvl>
    <w:lvl w:ilvl="7" w:tplc="400EBCE6">
      <w:start w:val="1"/>
      <w:numFmt w:val="bullet"/>
      <w:lvlText w:val="o"/>
      <w:lvlJc w:val="left"/>
      <w:pPr>
        <w:tabs>
          <w:tab w:val="num" w:pos="91"/>
        </w:tabs>
        <w:ind w:left="1814" w:hanging="1723"/>
      </w:pPr>
      <w:rPr>
        <w:rFonts w:ascii="Courier New" w:hAnsi="Courier New"/>
      </w:rPr>
    </w:lvl>
    <w:lvl w:ilvl="8" w:tplc="3596454C">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1D7224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E0AD46">
      <w:start w:val="1"/>
      <w:numFmt w:val="bullet"/>
      <w:lvlText w:val="•"/>
      <w:lvlJc w:val="left"/>
      <w:pPr>
        <w:tabs>
          <w:tab w:val="num" w:pos="23"/>
        </w:tabs>
        <w:ind w:left="454" w:hanging="431"/>
      </w:pPr>
      <w:rPr>
        <w:rFonts w:ascii="Courier New" w:hAnsi="Courier New"/>
      </w:rPr>
    </w:lvl>
    <w:lvl w:ilvl="2" w:tplc="0666BE9E">
      <w:start w:val="1"/>
      <w:numFmt w:val="bullet"/>
      <w:lvlText w:val="•"/>
      <w:lvlJc w:val="left"/>
      <w:pPr>
        <w:tabs>
          <w:tab w:val="num" w:pos="34"/>
        </w:tabs>
        <w:ind w:left="680" w:hanging="646"/>
      </w:pPr>
      <w:rPr>
        <w:rFonts w:ascii="Wingdings" w:hAnsi="Wingdings"/>
      </w:rPr>
    </w:lvl>
    <w:lvl w:ilvl="3" w:tplc="30021D30">
      <w:start w:val="1"/>
      <w:numFmt w:val="bullet"/>
      <w:lvlText w:val=""/>
      <w:lvlJc w:val="left"/>
      <w:pPr>
        <w:tabs>
          <w:tab w:val="num" w:pos="45"/>
        </w:tabs>
        <w:ind w:left="907" w:hanging="862"/>
      </w:pPr>
      <w:rPr>
        <w:rFonts w:ascii="Symbol" w:hAnsi="Symbol"/>
      </w:rPr>
    </w:lvl>
    <w:lvl w:ilvl="4" w:tplc="34FAA24E">
      <w:start w:val="1"/>
      <w:numFmt w:val="bullet"/>
      <w:lvlText w:val="o"/>
      <w:lvlJc w:val="left"/>
      <w:pPr>
        <w:tabs>
          <w:tab w:val="num" w:pos="57"/>
        </w:tabs>
        <w:ind w:left="1134" w:hanging="1077"/>
      </w:pPr>
      <w:rPr>
        <w:rFonts w:ascii="Courier New" w:hAnsi="Courier New"/>
      </w:rPr>
    </w:lvl>
    <w:lvl w:ilvl="5" w:tplc="3D5092F2">
      <w:start w:val="1"/>
      <w:numFmt w:val="bullet"/>
      <w:lvlText w:val=""/>
      <w:lvlJc w:val="left"/>
      <w:pPr>
        <w:tabs>
          <w:tab w:val="num" w:pos="68"/>
        </w:tabs>
        <w:ind w:left="1361" w:hanging="1293"/>
      </w:pPr>
      <w:rPr>
        <w:rFonts w:ascii="Wingdings" w:hAnsi="Wingdings"/>
      </w:rPr>
    </w:lvl>
    <w:lvl w:ilvl="6" w:tplc="CC9C168C">
      <w:start w:val="1"/>
      <w:numFmt w:val="bullet"/>
      <w:lvlText w:val=""/>
      <w:lvlJc w:val="left"/>
      <w:pPr>
        <w:tabs>
          <w:tab w:val="num" w:pos="79"/>
        </w:tabs>
        <w:ind w:left="1587" w:hanging="1508"/>
      </w:pPr>
      <w:rPr>
        <w:rFonts w:ascii="Symbol" w:hAnsi="Symbol"/>
      </w:rPr>
    </w:lvl>
    <w:lvl w:ilvl="7" w:tplc="7F1E1B02">
      <w:start w:val="1"/>
      <w:numFmt w:val="bullet"/>
      <w:lvlText w:val="o"/>
      <w:lvlJc w:val="left"/>
      <w:pPr>
        <w:tabs>
          <w:tab w:val="num" w:pos="91"/>
        </w:tabs>
        <w:ind w:left="1814" w:hanging="1723"/>
      </w:pPr>
      <w:rPr>
        <w:rFonts w:ascii="Courier New" w:hAnsi="Courier New"/>
      </w:rPr>
    </w:lvl>
    <w:lvl w:ilvl="8" w:tplc="8CC851B4">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55565572">
      <w:start w:val="1"/>
      <w:numFmt w:val="bullet"/>
      <w:lvlText w:val=""/>
      <w:lvlJc w:val="left"/>
      <w:pPr>
        <w:tabs>
          <w:tab w:val="num" w:pos="11"/>
        </w:tabs>
        <w:ind w:left="227" w:hanging="216"/>
      </w:pPr>
      <w:rPr>
        <w:rFonts w:ascii="Symbol" w:hAnsi="Symbol"/>
      </w:rPr>
    </w:lvl>
    <w:lvl w:ilvl="1" w:tplc="8F624696">
      <w:start w:val="1"/>
      <w:numFmt w:val="bullet"/>
      <w:lvlText w:val="o"/>
      <w:lvlJc w:val="left"/>
      <w:pPr>
        <w:tabs>
          <w:tab w:val="num" w:pos="23"/>
        </w:tabs>
        <w:ind w:left="454" w:hanging="431"/>
      </w:pPr>
      <w:rPr>
        <w:rFonts w:ascii="Courier New" w:hAnsi="Courier New"/>
      </w:rPr>
    </w:lvl>
    <w:lvl w:ilvl="2" w:tplc="52029640">
      <w:start w:val="1"/>
      <w:numFmt w:val="bullet"/>
      <w:lvlText w:val=""/>
      <w:lvlJc w:val="left"/>
      <w:pPr>
        <w:tabs>
          <w:tab w:val="num" w:pos="34"/>
        </w:tabs>
        <w:ind w:left="680" w:hanging="646"/>
      </w:pPr>
      <w:rPr>
        <w:rFonts w:ascii="Wingdings" w:hAnsi="Wingdings"/>
      </w:rPr>
    </w:lvl>
    <w:lvl w:ilvl="3" w:tplc="9326BF92">
      <w:start w:val="1"/>
      <w:numFmt w:val="bullet"/>
      <w:lvlText w:val=""/>
      <w:lvlJc w:val="left"/>
      <w:pPr>
        <w:tabs>
          <w:tab w:val="num" w:pos="45"/>
        </w:tabs>
        <w:ind w:left="907" w:hanging="862"/>
      </w:pPr>
      <w:rPr>
        <w:rFonts w:ascii="Symbol" w:hAnsi="Symbol"/>
      </w:rPr>
    </w:lvl>
    <w:lvl w:ilvl="4" w:tplc="FB209136">
      <w:start w:val="1"/>
      <w:numFmt w:val="bullet"/>
      <w:lvlText w:val="o"/>
      <w:lvlJc w:val="left"/>
      <w:pPr>
        <w:tabs>
          <w:tab w:val="num" w:pos="57"/>
        </w:tabs>
        <w:ind w:left="1134" w:hanging="1077"/>
      </w:pPr>
      <w:rPr>
        <w:rFonts w:ascii="Courier New" w:hAnsi="Courier New"/>
      </w:rPr>
    </w:lvl>
    <w:lvl w:ilvl="5" w:tplc="6E88CDFA">
      <w:start w:val="1"/>
      <w:numFmt w:val="bullet"/>
      <w:lvlText w:val=""/>
      <w:lvlJc w:val="left"/>
      <w:pPr>
        <w:tabs>
          <w:tab w:val="num" w:pos="68"/>
        </w:tabs>
        <w:ind w:left="1361" w:hanging="1293"/>
      </w:pPr>
      <w:rPr>
        <w:rFonts w:ascii="Wingdings" w:hAnsi="Wingdings"/>
      </w:rPr>
    </w:lvl>
    <w:lvl w:ilvl="6" w:tplc="7340C138">
      <w:start w:val="1"/>
      <w:numFmt w:val="bullet"/>
      <w:lvlText w:val=""/>
      <w:lvlJc w:val="left"/>
      <w:pPr>
        <w:tabs>
          <w:tab w:val="num" w:pos="79"/>
        </w:tabs>
        <w:ind w:left="1587" w:hanging="1508"/>
      </w:pPr>
      <w:rPr>
        <w:rFonts w:ascii="Symbol" w:hAnsi="Symbol"/>
      </w:rPr>
    </w:lvl>
    <w:lvl w:ilvl="7" w:tplc="26D2D01A">
      <w:start w:val="1"/>
      <w:numFmt w:val="bullet"/>
      <w:lvlText w:val="o"/>
      <w:lvlJc w:val="left"/>
      <w:pPr>
        <w:tabs>
          <w:tab w:val="num" w:pos="91"/>
        </w:tabs>
        <w:ind w:left="1814" w:hanging="1723"/>
      </w:pPr>
      <w:rPr>
        <w:rFonts w:ascii="Courier New" w:hAnsi="Courier New"/>
      </w:rPr>
    </w:lvl>
    <w:lvl w:ilvl="8" w:tplc="1A0ED174">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BC0492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5D4E3A6">
      <w:start w:val="1"/>
      <w:numFmt w:val="bullet"/>
      <w:lvlText w:val="•"/>
      <w:lvlJc w:val="left"/>
      <w:pPr>
        <w:tabs>
          <w:tab w:val="num" w:pos="23"/>
        </w:tabs>
        <w:ind w:left="454" w:hanging="431"/>
      </w:pPr>
      <w:rPr>
        <w:rFonts w:ascii="Courier New" w:hAnsi="Courier New"/>
      </w:rPr>
    </w:lvl>
    <w:lvl w:ilvl="2" w:tplc="D4E29148">
      <w:start w:val="1"/>
      <w:numFmt w:val="bullet"/>
      <w:lvlText w:val="•"/>
      <w:lvlJc w:val="left"/>
      <w:pPr>
        <w:tabs>
          <w:tab w:val="num" w:pos="34"/>
        </w:tabs>
        <w:ind w:left="680" w:hanging="646"/>
      </w:pPr>
      <w:rPr>
        <w:rFonts w:ascii="Wingdings" w:hAnsi="Wingdings"/>
      </w:rPr>
    </w:lvl>
    <w:lvl w:ilvl="3" w:tplc="20F6EFA8">
      <w:start w:val="1"/>
      <w:numFmt w:val="bullet"/>
      <w:lvlText w:val=""/>
      <w:lvlJc w:val="left"/>
      <w:pPr>
        <w:tabs>
          <w:tab w:val="num" w:pos="45"/>
        </w:tabs>
        <w:ind w:left="907" w:hanging="862"/>
      </w:pPr>
      <w:rPr>
        <w:rFonts w:ascii="Symbol" w:hAnsi="Symbol"/>
      </w:rPr>
    </w:lvl>
    <w:lvl w:ilvl="4" w:tplc="8DD6ACB8">
      <w:start w:val="1"/>
      <w:numFmt w:val="bullet"/>
      <w:lvlText w:val="o"/>
      <w:lvlJc w:val="left"/>
      <w:pPr>
        <w:tabs>
          <w:tab w:val="num" w:pos="57"/>
        </w:tabs>
        <w:ind w:left="1134" w:hanging="1077"/>
      </w:pPr>
      <w:rPr>
        <w:rFonts w:ascii="Courier New" w:hAnsi="Courier New"/>
      </w:rPr>
    </w:lvl>
    <w:lvl w:ilvl="5" w:tplc="A3265C94">
      <w:start w:val="1"/>
      <w:numFmt w:val="bullet"/>
      <w:lvlText w:val=""/>
      <w:lvlJc w:val="left"/>
      <w:pPr>
        <w:tabs>
          <w:tab w:val="num" w:pos="68"/>
        </w:tabs>
        <w:ind w:left="1361" w:hanging="1293"/>
      </w:pPr>
      <w:rPr>
        <w:rFonts w:ascii="Wingdings" w:hAnsi="Wingdings"/>
      </w:rPr>
    </w:lvl>
    <w:lvl w:ilvl="6" w:tplc="3384B42A">
      <w:start w:val="1"/>
      <w:numFmt w:val="bullet"/>
      <w:lvlText w:val=""/>
      <w:lvlJc w:val="left"/>
      <w:pPr>
        <w:tabs>
          <w:tab w:val="num" w:pos="79"/>
        </w:tabs>
        <w:ind w:left="1587" w:hanging="1508"/>
      </w:pPr>
      <w:rPr>
        <w:rFonts w:ascii="Symbol" w:hAnsi="Symbol"/>
      </w:rPr>
    </w:lvl>
    <w:lvl w:ilvl="7" w:tplc="4D866B82">
      <w:start w:val="1"/>
      <w:numFmt w:val="bullet"/>
      <w:lvlText w:val="o"/>
      <w:lvlJc w:val="left"/>
      <w:pPr>
        <w:tabs>
          <w:tab w:val="num" w:pos="91"/>
        </w:tabs>
        <w:ind w:left="1814" w:hanging="1723"/>
      </w:pPr>
      <w:rPr>
        <w:rFonts w:ascii="Courier New" w:hAnsi="Courier New"/>
      </w:rPr>
    </w:lvl>
    <w:lvl w:ilvl="8" w:tplc="C21426DA">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D020F1A0">
      <w:start w:val="1"/>
      <w:numFmt w:val="bullet"/>
      <w:lvlText w:val=""/>
      <w:lvlJc w:val="left"/>
      <w:pPr>
        <w:tabs>
          <w:tab w:val="num" w:pos="11"/>
        </w:tabs>
        <w:ind w:left="227" w:hanging="216"/>
      </w:pPr>
      <w:rPr>
        <w:rFonts w:ascii="Symbol" w:hAnsi="Symbol"/>
      </w:rPr>
    </w:lvl>
    <w:lvl w:ilvl="1" w:tplc="33CEC098">
      <w:start w:val="1"/>
      <w:numFmt w:val="bullet"/>
      <w:lvlText w:val="o"/>
      <w:lvlJc w:val="left"/>
      <w:pPr>
        <w:tabs>
          <w:tab w:val="num" w:pos="23"/>
        </w:tabs>
        <w:ind w:left="454" w:hanging="431"/>
      </w:pPr>
      <w:rPr>
        <w:rFonts w:ascii="Courier New" w:hAnsi="Courier New"/>
      </w:rPr>
    </w:lvl>
    <w:lvl w:ilvl="2" w:tplc="00F4EAE6">
      <w:start w:val="1"/>
      <w:numFmt w:val="bullet"/>
      <w:lvlText w:val=""/>
      <w:lvlJc w:val="left"/>
      <w:pPr>
        <w:tabs>
          <w:tab w:val="num" w:pos="34"/>
        </w:tabs>
        <w:ind w:left="680" w:hanging="646"/>
      </w:pPr>
      <w:rPr>
        <w:rFonts w:ascii="Wingdings" w:hAnsi="Wingdings"/>
      </w:rPr>
    </w:lvl>
    <w:lvl w:ilvl="3" w:tplc="0E40E960">
      <w:start w:val="1"/>
      <w:numFmt w:val="bullet"/>
      <w:lvlText w:val=""/>
      <w:lvlJc w:val="left"/>
      <w:pPr>
        <w:tabs>
          <w:tab w:val="num" w:pos="45"/>
        </w:tabs>
        <w:ind w:left="907" w:hanging="862"/>
      </w:pPr>
      <w:rPr>
        <w:rFonts w:ascii="Symbol" w:hAnsi="Symbol"/>
      </w:rPr>
    </w:lvl>
    <w:lvl w:ilvl="4" w:tplc="A168797E">
      <w:start w:val="1"/>
      <w:numFmt w:val="bullet"/>
      <w:lvlText w:val="o"/>
      <w:lvlJc w:val="left"/>
      <w:pPr>
        <w:tabs>
          <w:tab w:val="num" w:pos="57"/>
        </w:tabs>
        <w:ind w:left="1134" w:hanging="1077"/>
      </w:pPr>
      <w:rPr>
        <w:rFonts w:ascii="Courier New" w:hAnsi="Courier New"/>
      </w:rPr>
    </w:lvl>
    <w:lvl w:ilvl="5" w:tplc="7878F3DA">
      <w:start w:val="1"/>
      <w:numFmt w:val="bullet"/>
      <w:lvlText w:val=""/>
      <w:lvlJc w:val="left"/>
      <w:pPr>
        <w:tabs>
          <w:tab w:val="num" w:pos="68"/>
        </w:tabs>
        <w:ind w:left="1361" w:hanging="1293"/>
      </w:pPr>
      <w:rPr>
        <w:rFonts w:ascii="Wingdings" w:hAnsi="Wingdings"/>
      </w:rPr>
    </w:lvl>
    <w:lvl w:ilvl="6" w:tplc="92508A6E">
      <w:start w:val="1"/>
      <w:numFmt w:val="bullet"/>
      <w:lvlText w:val=""/>
      <w:lvlJc w:val="left"/>
      <w:pPr>
        <w:tabs>
          <w:tab w:val="num" w:pos="79"/>
        </w:tabs>
        <w:ind w:left="1587" w:hanging="1508"/>
      </w:pPr>
      <w:rPr>
        <w:rFonts w:ascii="Symbol" w:hAnsi="Symbol"/>
      </w:rPr>
    </w:lvl>
    <w:lvl w:ilvl="7" w:tplc="2042F7D6">
      <w:start w:val="1"/>
      <w:numFmt w:val="bullet"/>
      <w:lvlText w:val="o"/>
      <w:lvlJc w:val="left"/>
      <w:pPr>
        <w:tabs>
          <w:tab w:val="num" w:pos="91"/>
        </w:tabs>
        <w:ind w:left="1814" w:hanging="1723"/>
      </w:pPr>
      <w:rPr>
        <w:rFonts w:ascii="Courier New" w:hAnsi="Courier New"/>
      </w:rPr>
    </w:lvl>
    <w:lvl w:ilvl="8" w:tplc="6024DCB0">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6772DE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A940AB8">
      <w:start w:val="1"/>
      <w:numFmt w:val="bullet"/>
      <w:lvlText w:val="•"/>
      <w:lvlJc w:val="left"/>
      <w:pPr>
        <w:tabs>
          <w:tab w:val="num" w:pos="23"/>
        </w:tabs>
        <w:ind w:left="454" w:hanging="431"/>
      </w:pPr>
      <w:rPr>
        <w:rFonts w:ascii="Courier New" w:hAnsi="Courier New"/>
      </w:rPr>
    </w:lvl>
    <w:lvl w:ilvl="2" w:tplc="83FA6C90">
      <w:start w:val="1"/>
      <w:numFmt w:val="bullet"/>
      <w:lvlText w:val="•"/>
      <w:lvlJc w:val="left"/>
      <w:pPr>
        <w:tabs>
          <w:tab w:val="num" w:pos="34"/>
        </w:tabs>
        <w:ind w:left="680" w:hanging="646"/>
      </w:pPr>
      <w:rPr>
        <w:rFonts w:ascii="Wingdings" w:hAnsi="Wingdings"/>
      </w:rPr>
    </w:lvl>
    <w:lvl w:ilvl="3" w:tplc="6520E11A">
      <w:start w:val="1"/>
      <w:numFmt w:val="bullet"/>
      <w:lvlText w:val=""/>
      <w:lvlJc w:val="left"/>
      <w:pPr>
        <w:tabs>
          <w:tab w:val="num" w:pos="45"/>
        </w:tabs>
        <w:ind w:left="907" w:hanging="862"/>
      </w:pPr>
      <w:rPr>
        <w:rFonts w:ascii="Symbol" w:hAnsi="Symbol"/>
      </w:rPr>
    </w:lvl>
    <w:lvl w:ilvl="4" w:tplc="5B38DC76">
      <w:start w:val="1"/>
      <w:numFmt w:val="bullet"/>
      <w:lvlText w:val="o"/>
      <w:lvlJc w:val="left"/>
      <w:pPr>
        <w:tabs>
          <w:tab w:val="num" w:pos="57"/>
        </w:tabs>
        <w:ind w:left="1134" w:hanging="1077"/>
      </w:pPr>
      <w:rPr>
        <w:rFonts w:ascii="Courier New" w:hAnsi="Courier New"/>
      </w:rPr>
    </w:lvl>
    <w:lvl w:ilvl="5" w:tplc="4B2EAF48">
      <w:start w:val="1"/>
      <w:numFmt w:val="bullet"/>
      <w:lvlText w:val=""/>
      <w:lvlJc w:val="left"/>
      <w:pPr>
        <w:tabs>
          <w:tab w:val="num" w:pos="68"/>
        </w:tabs>
        <w:ind w:left="1361" w:hanging="1293"/>
      </w:pPr>
      <w:rPr>
        <w:rFonts w:ascii="Wingdings" w:hAnsi="Wingdings"/>
      </w:rPr>
    </w:lvl>
    <w:lvl w:ilvl="6" w:tplc="0BC62EBE">
      <w:start w:val="1"/>
      <w:numFmt w:val="bullet"/>
      <w:lvlText w:val=""/>
      <w:lvlJc w:val="left"/>
      <w:pPr>
        <w:tabs>
          <w:tab w:val="num" w:pos="79"/>
        </w:tabs>
        <w:ind w:left="1587" w:hanging="1508"/>
      </w:pPr>
      <w:rPr>
        <w:rFonts w:ascii="Symbol" w:hAnsi="Symbol"/>
      </w:rPr>
    </w:lvl>
    <w:lvl w:ilvl="7" w:tplc="A16AE4B6">
      <w:start w:val="1"/>
      <w:numFmt w:val="bullet"/>
      <w:lvlText w:val="o"/>
      <w:lvlJc w:val="left"/>
      <w:pPr>
        <w:tabs>
          <w:tab w:val="num" w:pos="91"/>
        </w:tabs>
        <w:ind w:left="1814" w:hanging="1723"/>
      </w:pPr>
      <w:rPr>
        <w:rFonts w:ascii="Courier New" w:hAnsi="Courier New"/>
      </w:rPr>
    </w:lvl>
    <w:lvl w:ilvl="8" w:tplc="AC78EDC0">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2E26BE30">
      <w:start w:val="1"/>
      <w:numFmt w:val="bullet"/>
      <w:lvlText w:val=""/>
      <w:lvlJc w:val="left"/>
      <w:pPr>
        <w:tabs>
          <w:tab w:val="num" w:pos="11"/>
        </w:tabs>
        <w:ind w:left="227" w:hanging="216"/>
      </w:pPr>
      <w:rPr>
        <w:rFonts w:ascii="Symbol" w:hAnsi="Symbol"/>
      </w:rPr>
    </w:lvl>
    <w:lvl w:ilvl="1" w:tplc="B7249454">
      <w:start w:val="1"/>
      <w:numFmt w:val="bullet"/>
      <w:lvlText w:val="o"/>
      <w:lvlJc w:val="left"/>
      <w:pPr>
        <w:tabs>
          <w:tab w:val="num" w:pos="23"/>
        </w:tabs>
        <w:ind w:left="454" w:hanging="431"/>
      </w:pPr>
      <w:rPr>
        <w:rFonts w:ascii="Courier New" w:hAnsi="Courier New"/>
      </w:rPr>
    </w:lvl>
    <w:lvl w:ilvl="2" w:tplc="F434EFE0">
      <w:start w:val="1"/>
      <w:numFmt w:val="bullet"/>
      <w:lvlText w:val=""/>
      <w:lvlJc w:val="left"/>
      <w:pPr>
        <w:tabs>
          <w:tab w:val="num" w:pos="34"/>
        </w:tabs>
        <w:ind w:left="680" w:hanging="646"/>
      </w:pPr>
      <w:rPr>
        <w:rFonts w:ascii="Wingdings" w:hAnsi="Wingdings"/>
      </w:rPr>
    </w:lvl>
    <w:lvl w:ilvl="3" w:tplc="10B2C8E8">
      <w:start w:val="1"/>
      <w:numFmt w:val="bullet"/>
      <w:lvlText w:val=""/>
      <w:lvlJc w:val="left"/>
      <w:pPr>
        <w:tabs>
          <w:tab w:val="num" w:pos="45"/>
        </w:tabs>
        <w:ind w:left="907" w:hanging="862"/>
      </w:pPr>
      <w:rPr>
        <w:rFonts w:ascii="Symbol" w:hAnsi="Symbol"/>
      </w:rPr>
    </w:lvl>
    <w:lvl w:ilvl="4" w:tplc="E3E20B36">
      <w:start w:val="1"/>
      <w:numFmt w:val="bullet"/>
      <w:lvlText w:val="o"/>
      <w:lvlJc w:val="left"/>
      <w:pPr>
        <w:tabs>
          <w:tab w:val="num" w:pos="57"/>
        </w:tabs>
        <w:ind w:left="1134" w:hanging="1077"/>
      </w:pPr>
      <w:rPr>
        <w:rFonts w:ascii="Courier New" w:hAnsi="Courier New"/>
      </w:rPr>
    </w:lvl>
    <w:lvl w:ilvl="5" w:tplc="7BC82096">
      <w:start w:val="1"/>
      <w:numFmt w:val="bullet"/>
      <w:lvlText w:val=""/>
      <w:lvlJc w:val="left"/>
      <w:pPr>
        <w:tabs>
          <w:tab w:val="num" w:pos="68"/>
        </w:tabs>
        <w:ind w:left="1361" w:hanging="1293"/>
      </w:pPr>
      <w:rPr>
        <w:rFonts w:ascii="Wingdings" w:hAnsi="Wingdings"/>
      </w:rPr>
    </w:lvl>
    <w:lvl w:ilvl="6" w:tplc="9A866F78">
      <w:start w:val="1"/>
      <w:numFmt w:val="bullet"/>
      <w:lvlText w:val=""/>
      <w:lvlJc w:val="left"/>
      <w:pPr>
        <w:tabs>
          <w:tab w:val="num" w:pos="79"/>
        </w:tabs>
        <w:ind w:left="1587" w:hanging="1508"/>
      </w:pPr>
      <w:rPr>
        <w:rFonts w:ascii="Symbol" w:hAnsi="Symbol"/>
      </w:rPr>
    </w:lvl>
    <w:lvl w:ilvl="7" w:tplc="EE782280">
      <w:start w:val="1"/>
      <w:numFmt w:val="bullet"/>
      <w:lvlText w:val="o"/>
      <w:lvlJc w:val="left"/>
      <w:pPr>
        <w:tabs>
          <w:tab w:val="num" w:pos="91"/>
        </w:tabs>
        <w:ind w:left="1814" w:hanging="1723"/>
      </w:pPr>
      <w:rPr>
        <w:rFonts w:ascii="Courier New" w:hAnsi="Courier New"/>
      </w:rPr>
    </w:lvl>
    <w:lvl w:ilvl="8" w:tplc="D96CAAA6">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52C001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C0411A">
      <w:start w:val="1"/>
      <w:numFmt w:val="bullet"/>
      <w:lvlText w:val="•"/>
      <w:lvlJc w:val="left"/>
      <w:pPr>
        <w:tabs>
          <w:tab w:val="num" w:pos="23"/>
        </w:tabs>
        <w:ind w:left="454" w:hanging="431"/>
      </w:pPr>
      <w:rPr>
        <w:rFonts w:ascii="Courier New" w:hAnsi="Courier New"/>
      </w:rPr>
    </w:lvl>
    <w:lvl w:ilvl="2" w:tplc="01906B58">
      <w:start w:val="1"/>
      <w:numFmt w:val="bullet"/>
      <w:lvlText w:val="•"/>
      <w:lvlJc w:val="left"/>
      <w:pPr>
        <w:tabs>
          <w:tab w:val="num" w:pos="34"/>
        </w:tabs>
        <w:ind w:left="680" w:hanging="646"/>
      </w:pPr>
      <w:rPr>
        <w:rFonts w:ascii="Wingdings" w:hAnsi="Wingdings"/>
      </w:rPr>
    </w:lvl>
    <w:lvl w:ilvl="3" w:tplc="A49227A0">
      <w:start w:val="1"/>
      <w:numFmt w:val="bullet"/>
      <w:lvlText w:val=""/>
      <w:lvlJc w:val="left"/>
      <w:pPr>
        <w:tabs>
          <w:tab w:val="num" w:pos="45"/>
        </w:tabs>
        <w:ind w:left="907" w:hanging="862"/>
      </w:pPr>
      <w:rPr>
        <w:rFonts w:ascii="Symbol" w:hAnsi="Symbol"/>
      </w:rPr>
    </w:lvl>
    <w:lvl w:ilvl="4" w:tplc="9CAC128C">
      <w:start w:val="1"/>
      <w:numFmt w:val="bullet"/>
      <w:lvlText w:val="o"/>
      <w:lvlJc w:val="left"/>
      <w:pPr>
        <w:tabs>
          <w:tab w:val="num" w:pos="57"/>
        </w:tabs>
        <w:ind w:left="1134" w:hanging="1077"/>
      </w:pPr>
      <w:rPr>
        <w:rFonts w:ascii="Courier New" w:hAnsi="Courier New"/>
      </w:rPr>
    </w:lvl>
    <w:lvl w:ilvl="5" w:tplc="DCD2F4A6">
      <w:start w:val="1"/>
      <w:numFmt w:val="bullet"/>
      <w:lvlText w:val=""/>
      <w:lvlJc w:val="left"/>
      <w:pPr>
        <w:tabs>
          <w:tab w:val="num" w:pos="68"/>
        </w:tabs>
        <w:ind w:left="1361" w:hanging="1293"/>
      </w:pPr>
      <w:rPr>
        <w:rFonts w:ascii="Wingdings" w:hAnsi="Wingdings"/>
      </w:rPr>
    </w:lvl>
    <w:lvl w:ilvl="6" w:tplc="402C5570">
      <w:start w:val="1"/>
      <w:numFmt w:val="bullet"/>
      <w:lvlText w:val=""/>
      <w:lvlJc w:val="left"/>
      <w:pPr>
        <w:tabs>
          <w:tab w:val="num" w:pos="79"/>
        </w:tabs>
        <w:ind w:left="1587" w:hanging="1508"/>
      </w:pPr>
      <w:rPr>
        <w:rFonts w:ascii="Symbol" w:hAnsi="Symbol"/>
      </w:rPr>
    </w:lvl>
    <w:lvl w:ilvl="7" w:tplc="1A92B16E">
      <w:start w:val="1"/>
      <w:numFmt w:val="bullet"/>
      <w:lvlText w:val="o"/>
      <w:lvlJc w:val="left"/>
      <w:pPr>
        <w:tabs>
          <w:tab w:val="num" w:pos="91"/>
        </w:tabs>
        <w:ind w:left="1814" w:hanging="1723"/>
      </w:pPr>
      <w:rPr>
        <w:rFonts w:ascii="Courier New" w:hAnsi="Courier New"/>
      </w:rPr>
    </w:lvl>
    <w:lvl w:ilvl="8" w:tplc="80EA25C4">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0336934C">
      <w:start w:val="1"/>
      <w:numFmt w:val="bullet"/>
      <w:lvlText w:val=""/>
      <w:lvlJc w:val="left"/>
      <w:pPr>
        <w:tabs>
          <w:tab w:val="num" w:pos="11"/>
        </w:tabs>
        <w:ind w:left="227" w:hanging="216"/>
      </w:pPr>
      <w:rPr>
        <w:rFonts w:ascii="Symbol" w:hAnsi="Symbol"/>
      </w:rPr>
    </w:lvl>
    <w:lvl w:ilvl="1" w:tplc="6F72FD76">
      <w:start w:val="1"/>
      <w:numFmt w:val="bullet"/>
      <w:lvlText w:val="o"/>
      <w:lvlJc w:val="left"/>
      <w:pPr>
        <w:tabs>
          <w:tab w:val="num" w:pos="23"/>
        </w:tabs>
        <w:ind w:left="454" w:hanging="431"/>
      </w:pPr>
      <w:rPr>
        <w:rFonts w:ascii="Courier New" w:hAnsi="Courier New"/>
      </w:rPr>
    </w:lvl>
    <w:lvl w:ilvl="2" w:tplc="388A54BC">
      <w:start w:val="1"/>
      <w:numFmt w:val="bullet"/>
      <w:lvlText w:val=""/>
      <w:lvlJc w:val="left"/>
      <w:pPr>
        <w:tabs>
          <w:tab w:val="num" w:pos="34"/>
        </w:tabs>
        <w:ind w:left="680" w:hanging="646"/>
      </w:pPr>
      <w:rPr>
        <w:rFonts w:ascii="Wingdings" w:hAnsi="Wingdings"/>
      </w:rPr>
    </w:lvl>
    <w:lvl w:ilvl="3" w:tplc="33DE46B4">
      <w:start w:val="1"/>
      <w:numFmt w:val="bullet"/>
      <w:lvlText w:val=""/>
      <w:lvlJc w:val="left"/>
      <w:pPr>
        <w:tabs>
          <w:tab w:val="num" w:pos="45"/>
        </w:tabs>
        <w:ind w:left="907" w:hanging="862"/>
      </w:pPr>
      <w:rPr>
        <w:rFonts w:ascii="Symbol" w:hAnsi="Symbol"/>
      </w:rPr>
    </w:lvl>
    <w:lvl w:ilvl="4" w:tplc="C1521D2C">
      <w:start w:val="1"/>
      <w:numFmt w:val="bullet"/>
      <w:lvlText w:val="o"/>
      <w:lvlJc w:val="left"/>
      <w:pPr>
        <w:tabs>
          <w:tab w:val="num" w:pos="57"/>
        </w:tabs>
        <w:ind w:left="1134" w:hanging="1077"/>
      </w:pPr>
      <w:rPr>
        <w:rFonts w:ascii="Courier New" w:hAnsi="Courier New"/>
      </w:rPr>
    </w:lvl>
    <w:lvl w:ilvl="5" w:tplc="78A60F6E">
      <w:start w:val="1"/>
      <w:numFmt w:val="bullet"/>
      <w:lvlText w:val=""/>
      <w:lvlJc w:val="left"/>
      <w:pPr>
        <w:tabs>
          <w:tab w:val="num" w:pos="68"/>
        </w:tabs>
        <w:ind w:left="1361" w:hanging="1293"/>
      </w:pPr>
      <w:rPr>
        <w:rFonts w:ascii="Wingdings" w:hAnsi="Wingdings"/>
      </w:rPr>
    </w:lvl>
    <w:lvl w:ilvl="6" w:tplc="4600DC90">
      <w:start w:val="1"/>
      <w:numFmt w:val="bullet"/>
      <w:lvlText w:val=""/>
      <w:lvlJc w:val="left"/>
      <w:pPr>
        <w:tabs>
          <w:tab w:val="num" w:pos="79"/>
        </w:tabs>
        <w:ind w:left="1587" w:hanging="1508"/>
      </w:pPr>
      <w:rPr>
        <w:rFonts w:ascii="Symbol" w:hAnsi="Symbol"/>
      </w:rPr>
    </w:lvl>
    <w:lvl w:ilvl="7" w:tplc="1048FC36">
      <w:start w:val="1"/>
      <w:numFmt w:val="bullet"/>
      <w:lvlText w:val="o"/>
      <w:lvlJc w:val="left"/>
      <w:pPr>
        <w:tabs>
          <w:tab w:val="num" w:pos="91"/>
        </w:tabs>
        <w:ind w:left="1814" w:hanging="1723"/>
      </w:pPr>
      <w:rPr>
        <w:rFonts w:ascii="Courier New" w:hAnsi="Courier New"/>
      </w:rPr>
    </w:lvl>
    <w:lvl w:ilvl="8" w:tplc="698EC37A">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70B41B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C0601B2">
      <w:start w:val="1"/>
      <w:numFmt w:val="bullet"/>
      <w:lvlText w:val="•"/>
      <w:lvlJc w:val="left"/>
      <w:pPr>
        <w:tabs>
          <w:tab w:val="num" w:pos="23"/>
        </w:tabs>
        <w:ind w:left="454" w:hanging="431"/>
      </w:pPr>
      <w:rPr>
        <w:rFonts w:ascii="Courier New" w:hAnsi="Courier New"/>
      </w:rPr>
    </w:lvl>
    <w:lvl w:ilvl="2" w:tplc="6E70569C">
      <w:start w:val="1"/>
      <w:numFmt w:val="bullet"/>
      <w:lvlText w:val="•"/>
      <w:lvlJc w:val="left"/>
      <w:pPr>
        <w:tabs>
          <w:tab w:val="num" w:pos="34"/>
        </w:tabs>
        <w:ind w:left="680" w:hanging="646"/>
      </w:pPr>
      <w:rPr>
        <w:rFonts w:ascii="Wingdings" w:hAnsi="Wingdings"/>
      </w:rPr>
    </w:lvl>
    <w:lvl w:ilvl="3" w:tplc="13667476">
      <w:start w:val="1"/>
      <w:numFmt w:val="bullet"/>
      <w:lvlText w:val=""/>
      <w:lvlJc w:val="left"/>
      <w:pPr>
        <w:tabs>
          <w:tab w:val="num" w:pos="45"/>
        </w:tabs>
        <w:ind w:left="907" w:hanging="862"/>
      </w:pPr>
      <w:rPr>
        <w:rFonts w:ascii="Symbol" w:hAnsi="Symbol"/>
      </w:rPr>
    </w:lvl>
    <w:lvl w:ilvl="4" w:tplc="4938755E">
      <w:start w:val="1"/>
      <w:numFmt w:val="bullet"/>
      <w:lvlText w:val="o"/>
      <w:lvlJc w:val="left"/>
      <w:pPr>
        <w:tabs>
          <w:tab w:val="num" w:pos="57"/>
        </w:tabs>
        <w:ind w:left="1134" w:hanging="1077"/>
      </w:pPr>
      <w:rPr>
        <w:rFonts w:ascii="Courier New" w:hAnsi="Courier New"/>
      </w:rPr>
    </w:lvl>
    <w:lvl w:ilvl="5" w:tplc="17A0AD3A">
      <w:start w:val="1"/>
      <w:numFmt w:val="bullet"/>
      <w:lvlText w:val=""/>
      <w:lvlJc w:val="left"/>
      <w:pPr>
        <w:tabs>
          <w:tab w:val="num" w:pos="68"/>
        </w:tabs>
        <w:ind w:left="1361" w:hanging="1293"/>
      </w:pPr>
      <w:rPr>
        <w:rFonts w:ascii="Wingdings" w:hAnsi="Wingdings"/>
      </w:rPr>
    </w:lvl>
    <w:lvl w:ilvl="6" w:tplc="0CB493E6">
      <w:start w:val="1"/>
      <w:numFmt w:val="bullet"/>
      <w:lvlText w:val=""/>
      <w:lvlJc w:val="left"/>
      <w:pPr>
        <w:tabs>
          <w:tab w:val="num" w:pos="79"/>
        </w:tabs>
        <w:ind w:left="1587" w:hanging="1508"/>
      </w:pPr>
      <w:rPr>
        <w:rFonts w:ascii="Symbol" w:hAnsi="Symbol"/>
      </w:rPr>
    </w:lvl>
    <w:lvl w:ilvl="7" w:tplc="5D6C9270">
      <w:start w:val="1"/>
      <w:numFmt w:val="bullet"/>
      <w:lvlText w:val="o"/>
      <w:lvlJc w:val="left"/>
      <w:pPr>
        <w:tabs>
          <w:tab w:val="num" w:pos="91"/>
        </w:tabs>
        <w:ind w:left="1814" w:hanging="1723"/>
      </w:pPr>
      <w:rPr>
        <w:rFonts w:ascii="Courier New" w:hAnsi="Courier New"/>
      </w:rPr>
    </w:lvl>
    <w:lvl w:ilvl="8" w:tplc="80E42C5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1E6C9550">
      <w:start w:val="1"/>
      <w:numFmt w:val="bullet"/>
      <w:lvlText w:val=""/>
      <w:lvlJc w:val="left"/>
      <w:pPr>
        <w:tabs>
          <w:tab w:val="num" w:pos="11"/>
        </w:tabs>
        <w:ind w:left="227" w:hanging="216"/>
      </w:pPr>
      <w:rPr>
        <w:rFonts w:ascii="Symbol" w:hAnsi="Symbol"/>
      </w:rPr>
    </w:lvl>
    <w:lvl w:ilvl="1" w:tplc="AECA1AEE">
      <w:start w:val="1"/>
      <w:numFmt w:val="bullet"/>
      <w:lvlText w:val="o"/>
      <w:lvlJc w:val="left"/>
      <w:pPr>
        <w:tabs>
          <w:tab w:val="num" w:pos="23"/>
        </w:tabs>
        <w:ind w:left="454" w:hanging="431"/>
      </w:pPr>
      <w:rPr>
        <w:rFonts w:ascii="Courier New" w:hAnsi="Courier New"/>
      </w:rPr>
    </w:lvl>
    <w:lvl w:ilvl="2" w:tplc="7E4CA276">
      <w:start w:val="1"/>
      <w:numFmt w:val="bullet"/>
      <w:lvlText w:val=""/>
      <w:lvlJc w:val="left"/>
      <w:pPr>
        <w:tabs>
          <w:tab w:val="num" w:pos="34"/>
        </w:tabs>
        <w:ind w:left="680" w:hanging="646"/>
      </w:pPr>
      <w:rPr>
        <w:rFonts w:ascii="Wingdings" w:hAnsi="Wingdings"/>
      </w:rPr>
    </w:lvl>
    <w:lvl w:ilvl="3" w:tplc="3AD2F3FE">
      <w:start w:val="1"/>
      <w:numFmt w:val="bullet"/>
      <w:lvlText w:val=""/>
      <w:lvlJc w:val="left"/>
      <w:pPr>
        <w:tabs>
          <w:tab w:val="num" w:pos="45"/>
        </w:tabs>
        <w:ind w:left="907" w:hanging="862"/>
      </w:pPr>
      <w:rPr>
        <w:rFonts w:ascii="Symbol" w:hAnsi="Symbol"/>
      </w:rPr>
    </w:lvl>
    <w:lvl w:ilvl="4" w:tplc="09E84800">
      <w:start w:val="1"/>
      <w:numFmt w:val="bullet"/>
      <w:lvlText w:val="o"/>
      <w:lvlJc w:val="left"/>
      <w:pPr>
        <w:tabs>
          <w:tab w:val="num" w:pos="57"/>
        </w:tabs>
        <w:ind w:left="1134" w:hanging="1077"/>
      </w:pPr>
      <w:rPr>
        <w:rFonts w:ascii="Courier New" w:hAnsi="Courier New"/>
      </w:rPr>
    </w:lvl>
    <w:lvl w:ilvl="5" w:tplc="B890E02A">
      <w:start w:val="1"/>
      <w:numFmt w:val="bullet"/>
      <w:lvlText w:val=""/>
      <w:lvlJc w:val="left"/>
      <w:pPr>
        <w:tabs>
          <w:tab w:val="num" w:pos="68"/>
        </w:tabs>
        <w:ind w:left="1361" w:hanging="1293"/>
      </w:pPr>
      <w:rPr>
        <w:rFonts w:ascii="Wingdings" w:hAnsi="Wingdings"/>
      </w:rPr>
    </w:lvl>
    <w:lvl w:ilvl="6" w:tplc="58307FF8">
      <w:start w:val="1"/>
      <w:numFmt w:val="bullet"/>
      <w:lvlText w:val=""/>
      <w:lvlJc w:val="left"/>
      <w:pPr>
        <w:tabs>
          <w:tab w:val="num" w:pos="79"/>
        </w:tabs>
        <w:ind w:left="1587" w:hanging="1508"/>
      </w:pPr>
      <w:rPr>
        <w:rFonts w:ascii="Symbol" w:hAnsi="Symbol"/>
      </w:rPr>
    </w:lvl>
    <w:lvl w:ilvl="7" w:tplc="C5E68BCE">
      <w:start w:val="1"/>
      <w:numFmt w:val="bullet"/>
      <w:lvlText w:val="o"/>
      <w:lvlJc w:val="left"/>
      <w:pPr>
        <w:tabs>
          <w:tab w:val="num" w:pos="91"/>
        </w:tabs>
        <w:ind w:left="1814" w:hanging="1723"/>
      </w:pPr>
      <w:rPr>
        <w:rFonts w:ascii="Courier New" w:hAnsi="Courier New"/>
      </w:rPr>
    </w:lvl>
    <w:lvl w:ilvl="8" w:tplc="0382D3C6">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AC7817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F64BC4">
      <w:start w:val="1"/>
      <w:numFmt w:val="bullet"/>
      <w:lvlText w:val="•"/>
      <w:lvlJc w:val="left"/>
      <w:pPr>
        <w:tabs>
          <w:tab w:val="num" w:pos="23"/>
        </w:tabs>
        <w:ind w:left="454" w:hanging="431"/>
      </w:pPr>
      <w:rPr>
        <w:rFonts w:ascii="Courier New" w:hAnsi="Courier New"/>
      </w:rPr>
    </w:lvl>
    <w:lvl w:ilvl="2" w:tplc="F03A6BDA">
      <w:start w:val="1"/>
      <w:numFmt w:val="bullet"/>
      <w:lvlText w:val="•"/>
      <w:lvlJc w:val="left"/>
      <w:pPr>
        <w:tabs>
          <w:tab w:val="num" w:pos="34"/>
        </w:tabs>
        <w:ind w:left="680" w:hanging="646"/>
      </w:pPr>
      <w:rPr>
        <w:rFonts w:ascii="Wingdings" w:hAnsi="Wingdings"/>
      </w:rPr>
    </w:lvl>
    <w:lvl w:ilvl="3" w:tplc="F9E0B976">
      <w:start w:val="1"/>
      <w:numFmt w:val="bullet"/>
      <w:lvlText w:val=""/>
      <w:lvlJc w:val="left"/>
      <w:pPr>
        <w:tabs>
          <w:tab w:val="num" w:pos="45"/>
        </w:tabs>
        <w:ind w:left="907" w:hanging="862"/>
      </w:pPr>
      <w:rPr>
        <w:rFonts w:ascii="Symbol" w:hAnsi="Symbol"/>
      </w:rPr>
    </w:lvl>
    <w:lvl w:ilvl="4" w:tplc="9D961DAC">
      <w:start w:val="1"/>
      <w:numFmt w:val="bullet"/>
      <w:lvlText w:val="o"/>
      <w:lvlJc w:val="left"/>
      <w:pPr>
        <w:tabs>
          <w:tab w:val="num" w:pos="57"/>
        </w:tabs>
        <w:ind w:left="1134" w:hanging="1077"/>
      </w:pPr>
      <w:rPr>
        <w:rFonts w:ascii="Courier New" w:hAnsi="Courier New"/>
      </w:rPr>
    </w:lvl>
    <w:lvl w:ilvl="5" w:tplc="AD5AF2D6">
      <w:start w:val="1"/>
      <w:numFmt w:val="bullet"/>
      <w:lvlText w:val=""/>
      <w:lvlJc w:val="left"/>
      <w:pPr>
        <w:tabs>
          <w:tab w:val="num" w:pos="68"/>
        </w:tabs>
        <w:ind w:left="1361" w:hanging="1293"/>
      </w:pPr>
      <w:rPr>
        <w:rFonts w:ascii="Wingdings" w:hAnsi="Wingdings"/>
      </w:rPr>
    </w:lvl>
    <w:lvl w:ilvl="6" w:tplc="B676445A">
      <w:start w:val="1"/>
      <w:numFmt w:val="bullet"/>
      <w:lvlText w:val=""/>
      <w:lvlJc w:val="left"/>
      <w:pPr>
        <w:tabs>
          <w:tab w:val="num" w:pos="79"/>
        </w:tabs>
        <w:ind w:left="1587" w:hanging="1508"/>
      </w:pPr>
      <w:rPr>
        <w:rFonts w:ascii="Symbol" w:hAnsi="Symbol"/>
      </w:rPr>
    </w:lvl>
    <w:lvl w:ilvl="7" w:tplc="A9ACC1C0">
      <w:start w:val="1"/>
      <w:numFmt w:val="bullet"/>
      <w:lvlText w:val="o"/>
      <w:lvlJc w:val="left"/>
      <w:pPr>
        <w:tabs>
          <w:tab w:val="num" w:pos="91"/>
        </w:tabs>
        <w:ind w:left="1814" w:hanging="1723"/>
      </w:pPr>
      <w:rPr>
        <w:rFonts w:ascii="Courier New" w:hAnsi="Courier New"/>
      </w:rPr>
    </w:lvl>
    <w:lvl w:ilvl="8" w:tplc="901C23F6">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72883098">
      <w:start w:val="1"/>
      <w:numFmt w:val="bullet"/>
      <w:lvlText w:val=""/>
      <w:lvlJc w:val="left"/>
      <w:pPr>
        <w:tabs>
          <w:tab w:val="num" w:pos="11"/>
        </w:tabs>
        <w:ind w:left="227" w:hanging="216"/>
      </w:pPr>
      <w:rPr>
        <w:rFonts w:ascii="Symbol" w:hAnsi="Symbol"/>
      </w:rPr>
    </w:lvl>
    <w:lvl w:ilvl="1" w:tplc="8F9CF49C">
      <w:start w:val="1"/>
      <w:numFmt w:val="bullet"/>
      <w:lvlText w:val="o"/>
      <w:lvlJc w:val="left"/>
      <w:pPr>
        <w:tabs>
          <w:tab w:val="num" w:pos="23"/>
        </w:tabs>
        <w:ind w:left="454" w:hanging="431"/>
      </w:pPr>
      <w:rPr>
        <w:rFonts w:ascii="Courier New" w:hAnsi="Courier New"/>
      </w:rPr>
    </w:lvl>
    <w:lvl w:ilvl="2" w:tplc="8C8E8C7C">
      <w:start w:val="1"/>
      <w:numFmt w:val="bullet"/>
      <w:lvlText w:val=""/>
      <w:lvlJc w:val="left"/>
      <w:pPr>
        <w:tabs>
          <w:tab w:val="num" w:pos="34"/>
        </w:tabs>
        <w:ind w:left="680" w:hanging="646"/>
      </w:pPr>
      <w:rPr>
        <w:rFonts w:ascii="Wingdings" w:hAnsi="Wingdings"/>
      </w:rPr>
    </w:lvl>
    <w:lvl w:ilvl="3" w:tplc="E0CA4678">
      <w:start w:val="1"/>
      <w:numFmt w:val="bullet"/>
      <w:lvlText w:val=""/>
      <w:lvlJc w:val="left"/>
      <w:pPr>
        <w:tabs>
          <w:tab w:val="num" w:pos="45"/>
        </w:tabs>
        <w:ind w:left="907" w:hanging="862"/>
      </w:pPr>
      <w:rPr>
        <w:rFonts w:ascii="Symbol" w:hAnsi="Symbol"/>
      </w:rPr>
    </w:lvl>
    <w:lvl w:ilvl="4" w:tplc="E7A08BA0">
      <w:start w:val="1"/>
      <w:numFmt w:val="bullet"/>
      <w:lvlText w:val="o"/>
      <w:lvlJc w:val="left"/>
      <w:pPr>
        <w:tabs>
          <w:tab w:val="num" w:pos="57"/>
        </w:tabs>
        <w:ind w:left="1134" w:hanging="1077"/>
      </w:pPr>
      <w:rPr>
        <w:rFonts w:ascii="Courier New" w:hAnsi="Courier New"/>
      </w:rPr>
    </w:lvl>
    <w:lvl w:ilvl="5" w:tplc="DCE83822">
      <w:start w:val="1"/>
      <w:numFmt w:val="bullet"/>
      <w:lvlText w:val=""/>
      <w:lvlJc w:val="left"/>
      <w:pPr>
        <w:tabs>
          <w:tab w:val="num" w:pos="68"/>
        </w:tabs>
        <w:ind w:left="1361" w:hanging="1293"/>
      </w:pPr>
      <w:rPr>
        <w:rFonts w:ascii="Wingdings" w:hAnsi="Wingdings"/>
      </w:rPr>
    </w:lvl>
    <w:lvl w:ilvl="6" w:tplc="C38A1C98">
      <w:start w:val="1"/>
      <w:numFmt w:val="bullet"/>
      <w:lvlText w:val=""/>
      <w:lvlJc w:val="left"/>
      <w:pPr>
        <w:tabs>
          <w:tab w:val="num" w:pos="79"/>
        </w:tabs>
        <w:ind w:left="1587" w:hanging="1508"/>
      </w:pPr>
      <w:rPr>
        <w:rFonts w:ascii="Symbol" w:hAnsi="Symbol"/>
      </w:rPr>
    </w:lvl>
    <w:lvl w:ilvl="7" w:tplc="52E80D2A">
      <w:start w:val="1"/>
      <w:numFmt w:val="bullet"/>
      <w:lvlText w:val="o"/>
      <w:lvlJc w:val="left"/>
      <w:pPr>
        <w:tabs>
          <w:tab w:val="num" w:pos="91"/>
        </w:tabs>
        <w:ind w:left="1814" w:hanging="1723"/>
      </w:pPr>
      <w:rPr>
        <w:rFonts w:ascii="Courier New" w:hAnsi="Courier New"/>
      </w:rPr>
    </w:lvl>
    <w:lvl w:ilvl="8" w:tplc="4DBA692C">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F01CE0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60D396">
      <w:start w:val="1"/>
      <w:numFmt w:val="bullet"/>
      <w:lvlText w:val="•"/>
      <w:lvlJc w:val="left"/>
      <w:pPr>
        <w:tabs>
          <w:tab w:val="num" w:pos="23"/>
        </w:tabs>
        <w:ind w:left="454" w:hanging="431"/>
      </w:pPr>
      <w:rPr>
        <w:rFonts w:ascii="Courier New" w:hAnsi="Courier New"/>
      </w:rPr>
    </w:lvl>
    <w:lvl w:ilvl="2" w:tplc="C6F2C4B4">
      <w:start w:val="1"/>
      <w:numFmt w:val="bullet"/>
      <w:lvlText w:val="•"/>
      <w:lvlJc w:val="left"/>
      <w:pPr>
        <w:tabs>
          <w:tab w:val="num" w:pos="34"/>
        </w:tabs>
        <w:ind w:left="680" w:hanging="646"/>
      </w:pPr>
      <w:rPr>
        <w:rFonts w:ascii="Wingdings" w:hAnsi="Wingdings"/>
      </w:rPr>
    </w:lvl>
    <w:lvl w:ilvl="3" w:tplc="E356D5A6">
      <w:start w:val="1"/>
      <w:numFmt w:val="bullet"/>
      <w:lvlText w:val=""/>
      <w:lvlJc w:val="left"/>
      <w:pPr>
        <w:tabs>
          <w:tab w:val="num" w:pos="45"/>
        </w:tabs>
        <w:ind w:left="907" w:hanging="862"/>
      </w:pPr>
      <w:rPr>
        <w:rFonts w:ascii="Symbol" w:hAnsi="Symbol"/>
      </w:rPr>
    </w:lvl>
    <w:lvl w:ilvl="4" w:tplc="E03A99B6">
      <w:start w:val="1"/>
      <w:numFmt w:val="bullet"/>
      <w:lvlText w:val="o"/>
      <w:lvlJc w:val="left"/>
      <w:pPr>
        <w:tabs>
          <w:tab w:val="num" w:pos="57"/>
        </w:tabs>
        <w:ind w:left="1134" w:hanging="1077"/>
      </w:pPr>
      <w:rPr>
        <w:rFonts w:ascii="Courier New" w:hAnsi="Courier New"/>
      </w:rPr>
    </w:lvl>
    <w:lvl w:ilvl="5" w:tplc="63DA2DBC">
      <w:start w:val="1"/>
      <w:numFmt w:val="bullet"/>
      <w:lvlText w:val=""/>
      <w:lvlJc w:val="left"/>
      <w:pPr>
        <w:tabs>
          <w:tab w:val="num" w:pos="68"/>
        </w:tabs>
        <w:ind w:left="1361" w:hanging="1293"/>
      </w:pPr>
      <w:rPr>
        <w:rFonts w:ascii="Wingdings" w:hAnsi="Wingdings"/>
      </w:rPr>
    </w:lvl>
    <w:lvl w:ilvl="6" w:tplc="FBB60F6E">
      <w:start w:val="1"/>
      <w:numFmt w:val="bullet"/>
      <w:lvlText w:val=""/>
      <w:lvlJc w:val="left"/>
      <w:pPr>
        <w:tabs>
          <w:tab w:val="num" w:pos="79"/>
        </w:tabs>
        <w:ind w:left="1587" w:hanging="1508"/>
      </w:pPr>
      <w:rPr>
        <w:rFonts w:ascii="Symbol" w:hAnsi="Symbol"/>
      </w:rPr>
    </w:lvl>
    <w:lvl w:ilvl="7" w:tplc="5BECC26C">
      <w:start w:val="1"/>
      <w:numFmt w:val="bullet"/>
      <w:lvlText w:val="o"/>
      <w:lvlJc w:val="left"/>
      <w:pPr>
        <w:tabs>
          <w:tab w:val="num" w:pos="91"/>
        </w:tabs>
        <w:ind w:left="1814" w:hanging="1723"/>
      </w:pPr>
      <w:rPr>
        <w:rFonts w:ascii="Courier New" w:hAnsi="Courier New"/>
      </w:rPr>
    </w:lvl>
    <w:lvl w:ilvl="8" w:tplc="4F9464A4">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EEC8F240">
      <w:start w:val="1"/>
      <w:numFmt w:val="bullet"/>
      <w:lvlText w:val=""/>
      <w:lvlJc w:val="left"/>
      <w:pPr>
        <w:tabs>
          <w:tab w:val="num" w:pos="11"/>
        </w:tabs>
        <w:ind w:left="227" w:hanging="216"/>
      </w:pPr>
      <w:rPr>
        <w:rFonts w:ascii="Symbol" w:hAnsi="Symbol"/>
      </w:rPr>
    </w:lvl>
    <w:lvl w:ilvl="1" w:tplc="44F4C9C4">
      <w:start w:val="1"/>
      <w:numFmt w:val="bullet"/>
      <w:lvlText w:val="o"/>
      <w:lvlJc w:val="left"/>
      <w:pPr>
        <w:tabs>
          <w:tab w:val="num" w:pos="23"/>
        </w:tabs>
        <w:ind w:left="454" w:hanging="431"/>
      </w:pPr>
      <w:rPr>
        <w:rFonts w:ascii="Courier New" w:hAnsi="Courier New"/>
      </w:rPr>
    </w:lvl>
    <w:lvl w:ilvl="2" w:tplc="074415CA">
      <w:start w:val="1"/>
      <w:numFmt w:val="bullet"/>
      <w:lvlText w:val=""/>
      <w:lvlJc w:val="left"/>
      <w:pPr>
        <w:tabs>
          <w:tab w:val="num" w:pos="34"/>
        </w:tabs>
        <w:ind w:left="680" w:hanging="646"/>
      </w:pPr>
      <w:rPr>
        <w:rFonts w:ascii="Wingdings" w:hAnsi="Wingdings"/>
      </w:rPr>
    </w:lvl>
    <w:lvl w:ilvl="3" w:tplc="53D80326">
      <w:start w:val="1"/>
      <w:numFmt w:val="bullet"/>
      <w:lvlText w:val=""/>
      <w:lvlJc w:val="left"/>
      <w:pPr>
        <w:tabs>
          <w:tab w:val="num" w:pos="45"/>
        </w:tabs>
        <w:ind w:left="907" w:hanging="862"/>
      </w:pPr>
      <w:rPr>
        <w:rFonts w:ascii="Symbol" w:hAnsi="Symbol"/>
      </w:rPr>
    </w:lvl>
    <w:lvl w:ilvl="4" w:tplc="36829F56">
      <w:start w:val="1"/>
      <w:numFmt w:val="bullet"/>
      <w:lvlText w:val="o"/>
      <w:lvlJc w:val="left"/>
      <w:pPr>
        <w:tabs>
          <w:tab w:val="num" w:pos="57"/>
        </w:tabs>
        <w:ind w:left="1134" w:hanging="1077"/>
      </w:pPr>
      <w:rPr>
        <w:rFonts w:ascii="Courier New" w:hAnsi="Courier New"/>
      </w:rPr>
    </w:lvl>
    <w:lvl w:ilvl="5" w:tplc="182224BC">
      <w:start w:val="1"/>
      <w:numFmt w:val="bullet"/>
      <w:lvlText w:val=""/>
      <w:lvlJc w:val="left"/>
      <w:pPr>
        <w:tabs>
          <w:tab w:val="num" w:pos="68"/>
        </w:tabs>
        <w:ind w:left="1361" w:hanging="1293"/>
      </w:pPr>
      <w:rPr>
        <w:rFonts w:ascii="Wingdings" w:hAnsi="Wingdings"/>
      </w:rPr>
    </w:lvl>
    <w:lvl w:ilvl="6" w:tplc="B5D2EA60">
      <w:start w:val="1"/>
      <w:numFmt w:val="bullet"/>
      <w:lvlText w:val=""/>
      <w:lvlJc w:val="left"/>
      <w:pPr>
        <w:tabs>
          <w:tab w:val="num" w:pos="79"/>
        </w:tabs>
        <w:ind w:left="1587" w:hanging="1508"/>
      </w:pPr>
      <w:rPr>
        <w:rFonts w:ascii="Symbol" w:hAnsi="Symbol"/>
      </w:rPr>
    </w:lvl>
    <w:lvl w:ilvl="7" w:tplc="1EA4BBC6">
      <w:start w:val="1"/>
      <w:numFmt w:val="bullet"/>
      <w:lvlText w:val="o"/>
      <w:lvlJc w:val="left"/>
      <w:pPr>
        <w:tabs>
          <w:tab w:val="num" w:pos="91"/>
        </w:tabs>
        <w:ind w:left="1814" w:hanging="1723"/>
      </w:pPr>
      <w:rPr>
        <w:rFonts w:ascii="Courier New" w:hAnsi="Courier New"/>
      </w:rPr>
    </w:lvl>
    <w:lvl w:ilvl="8" w:tplc="3BD02696">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1480D3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412B6C6">
      <w:start w:val="1"/>
      <w:numFmt w:val="bullet"/>
      <w:lvlText w:val="•"/>
      <w:lvlJc w:val="left"/>
      <w:pPr>
        <w:tabs>
          <w:tab w:val="num" w:pos="23"/>
        </w:tabs>
        <w:ind w:left="454" w:hanging="431"/>
      </w:pPr>
      <w:rPr>
        <w:rFonts w:ascii="Courier New" w:hAnsi="Courier New"/>
      </w:rPr>
    </w:lvl>
    <w:lvl w:ilvl="2" w:tplc="71589CAE">
      <w:start w:val="1"/>
      <w:numFmt w:val="bullet"/>
      <w:lvlText w:val="•"/>
      <w:lvlJc w:val="left"/>
      <w:pPr>
        <w:tabs>
          <w:tab w:val="num" w:pos="34"/>
        </w:tabs>
        <w:ind w:left="680" w:hanging="646"/>
      </w:pPr>
      <w:rPr>
        <w:rFonts w:ascii="Wingdings" w:hAnsi="Wingdings"/>
      </w:rPr>
    </w:lvl>
    <w:lvl w:ilvl="3" w:tplc="48FC6AE0">
      <w:start w:val="1"/>
      <w:numFmt w:val="bullet"/>
      <w:lvlText w:val=""/>
      <w:lvlJc w:val="left"/>
      <w:pPr>
        <w:tabs>
          <w:tab w:val="num" w:pos="45"/>
        </w:tabs>
        <w:ind w:left="907" w:hanging="862"/>
      </w:pPr>
      <w:rPr>
        <w:rFonts w:ascii="Symbol" w:hAnsi="Symbol"/>
      </w:rPr>
    </w:lvl>
    <w:lvl w:ilvl="4" w:tplc="741CB484">
      <w:start w:val="1"/>
      <w:numFmt w:val="bullet"/>
      <w:lvlText w:val="o"/>
      <w:lvlJc w:val="left"/>
      <w:pPr>
        <w:tabs>
          <w:tab w:val="num" w:pos="57"/>
        </w:tabs>
        <w:ind w:left="1134" w:hanging="1077"/>
      </w:pPr>
      <w:rPr>
        <w:rFonts w:ascii="Courier New" w:hAnsi="Courier New"/>
      </w:rPr>
    </w:lvl>
    <w:lvl w:ilvl="5" w:tplc="E48C743A">
      <w:start w:val="1"/>
      <w:numFmt w:val="bullet"/>
      <w:lvlText w:val=""/>
      <w:lvlJc w:val="left"/>
      <w:pPr>
        <w:tabs>
          <w:tab w:val="num" w:pos="68"/>
        </w:tabs>
        <w:ind w:left="1361" w:hanging="1293"/>
      </w:pPr>
      <w:rPr>
        <w:rFonts w:ascii="Wingdings" w:hAnsi="Wingdings"/>
      </w:rPr>
    </w:lvl>
    <w:lvl w:ilvl="6" w:tplc="6FAC90F8">
      <w:start w:val="1"/>
      <w:numFmt w:val="bullet"/>
      <w:lvlText w:val=""/>
      <w:lvlJc w:val="left"/>
      <w:pPr>
        <w:tabs>
          <w:tab w:val="num" w:pos="79"/>
        </w:tabs>
        <w:ind w:left="1587" w:hanging="1508"/>
      </w:pPr>
      <w:rPr>
        <w:rFonts w:ascii="Symbol" w:hAnsi="Symbol"/>
      </w:rPr>
    </w:lvl>
    <w:lvl w:ilvl="7" w:tplc="F82A20B0">
      <w:start w:val="1"/>
      <w:numFmt w:val="bullet"/>
      <w:lvlText w:val="o"/>
      <w:lvlJc w:val="left"/>
      <w:pPr>
        <w:tabs>
          <w:tab w:val="num" w:pos="91"/>
        </w:tabs>
        <w:ind w:left="1814" w:hanging="1723"/>
      </w:pPr>
      <w:rPr>
        <w:rFonts w:ascii="Courier New" w:hAnsi="Courier New"/>
      </w:rPr>
    </w:lvl>
    <w:lvl w:ilvl="8" w:tplc="588A0432">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E3CEFEE4">
      <w:start w:val="1"/>
      <w:numFmt w:val="bullet"/>
      <w:lvlText w:val=""/>
      <w:lvlJc w:val="left"/>
      <w:pPr>
        <w:tabs>
          <w:tab w:val="num" w:pos="11"/>
        </w:tabs>
        <w:ind w:left="227" w:hanging="216"/>
      </w:pPr>
      <w:rPr>
        <w:rFonts w:ascii="Symbol" w:hAnsi="Symbol"/>
      </w:rPr>
    </w:lvl>
    <w:lvl w:ilvl="1" w:tplc="05E6B2F2">
      <w:start w:val="1"/>
      <w:numFmt w:val="bullet"/>
      <w:lvlText w:val="o"/>
      <w:lvlJc w:val="left"/>
      <w:pPr>
        <w:tabs>
          <w:tab w:val="num" w:pos="23"/>
        </w:tabs>
        <w:ind w:left="454" w:hanging="431"/>
      </w:pPr>
      <w:rPr>
        <w:rFonts w:ascii="Courier New" w:hAnsi="Courier New"/>
      </w:rPr>
    </w:lvl>
    <w:lvl w:ilvl="2" w:tplc="82F8DE7A">
      <w:start w:val="1"/>
      <w:numFmt w:val="bullet"/>
      <w:lvlText w:val=""/>
      <w:lvlJc w:val="left"/>
      <w:pPr>
        <w:tabs>
          <w:tab w:val="num" w:pos="34"/>
        </w:tabs>
        <w:ind w:left="680" w:hanging="646"/>
      </w:pPr>
      <w:rPr>
        <w:rFonts w:ascii="Wingdings" w:hAnsi="Wingdings"/>
      </w:rPr>
    </w:lvl>
    <w:lvl w:ilvl="3" w:tplc="9AEA68EA">
      <w:start w:val="1"/>
      <w:numFmt w:val="bullet"/>
      <w:lvlText w:val=""/>
      <w:lvlJc w:val="left"/>
      <w:pPr>
        <w:tabs>
          <w:tab w:val="num" w:pos="45"/>
        </w:tabs>
        <w:ind w:left="907" w:hanging="862"/>
      </w:pPr>
      <w:rPr>
        <w:rFonts w:ascii="Symbol" w:hAnsi="Symbol"/>
      </w:rPr>
    </w:lvl>
    <w:lvl w:ilvl="4" w:tplc="77F46C4C">
      <w:start w:val="1"/>
      <w:numFmt w:val="bullet"/>
      <w:lvlText w:val="o"/>
      <w:lvlJc w:val="left"/>
      <w:pPr>
        <w:tabs>
          <w:tab w:val="num" w:pos="57"/>
        </w:tabs>
        <w:ind w:left="1134" w:hanging="1077"/>
      </w:pPr>
      <w:rPr>
        <w:rFonts w:ascii="Courier New" w:hAnsi="Courier New"/>
      </w:rPr>
    </w:lvl>
    <w:lvl w:ilvl="5" w:tplc="FAD08E0A">
      <w:start w:val="1"/>
      <w:numFmt w:val="bullet"/>
      <w:lvlText w:val=""/>
      <w:lvlJc w:val="left"/>
      <w:pPr>
        <w:tabs>
          <w:tab w:val="num" w:pos="68"/>
        </w:tabs>
        <w:ind w:left="1361" w:hanging="1293"/>
      </w:pPr>
      <w:rPr>
        <w:rFonts w:ascii="Wingdings" w:hAnsi="Wingdings"/>
      </w:rPr>
    </w:lvl>
    <w:lvl w:ilvl="6" w:tplc="81AAE02C">
      <w:start w:val="1"/>
      <w:numFmt w:val="bullet"/>
      <w:lvlText w:val=""/>
      <w:lvlJc w:val="left"/>
      <w:pPr>
        <w:tabs>
          <w:tab w:val="num" w:pos="79"/>
        </w:tabs>
        <w:ind w:left="1587" w:hanging="1508"/>
      </w:pPr>
      <w:rPr>
        <w:rFonts w:ascii="Symbol" w:hAnsi="Symbol"/>
      </w:rPr>
    </w:lvl>
    <w:lvl w:ilvl="7" w:tplc="AFF6E400">
      <w:start w:val="1"/>
      <w:numFmt w:val="bullet"/>
      <w:lvlText w:val="o"/>
      <w:lvlJc w:val="left"/>
      <w:pPr>
        <w:tabs>
          <w:tab w:val="num" w:pos="91"/>
        </w:tabs>
        <w:ind w:left="1814" w:hanging="1723"/>
      </w:pPr>
      <w:rPr>
        <w:rFonts w:ascii="Courier New" w:hAnsi="Courier New"/>
      </w:rPr>
    </w:lvl>
    <w:lvl w:ilvl="8" w:tplc="7FB0F4C2">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E61A14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BFEFAAE">
      <w:start w:val="1"/>
      <w:numFmt w:val="bullet"/>
      <w:lvlText w:val="•"/>
      <w:lvlJc w:val="left"/>
      <w:pPr>
        <w:tabs>
          <w:tab w:val="num" w:pos="23"/>
        </w:tabs>
        <w:ind w:left="454" w:hanging="431"/>
      </w:pPr>
      <w:rPr>
        <w:rFonts w:ascii="Courier New" w:hAnsi="Courier New"/>
      </w:rPr>
    </w:lvl>
    <w:lvl w:ilvl="2" w:tplc="9134F534">
      <w:start w:val="1"/>
      <w:numFmt w:val="bullet"/>
      <w:lvlText w:val="•"/>
      <w:lvlJc w:val="left"/>
      <w:pPr>
        <w:tabs>
          <w:tab w:val="num" w:pos="34"/>
        </w:tabs>
        <w:ind w:left="680" w:hanging="646"/>
      </w:pPr>
      <w:rPr>
        <w:rFonts w:ascii="Wingdings" w:hAnsi="Wingdings"/>
      </w:rPr>
    </w:lvl>
    <w:lvl w:ilvl="3" w:tplc="6142A584">
      <w:start w:val="1"/>
      <w:numFmt w:val="bullet"/>
      <w:lvlText w:val=""/>
      <w:lvlJc w:val="left"/>
      <w:pPr>
        <w:tabs>
          <w:tab w:val="num" w:pos="45"/>
        </w:tabs>
        <w:ind w:left="907" w:hanging="862"/>
      </w:pPr>
      <w:rPr>
        <w:rFonts w:ascii="Symbol" w:hAnsi="Symbol"/>
      </w:rPr>
    </w:lvl>
    <w:lvl w:ilvl="4" w:tplc="23C24740">
      <w:start w:val="1"/>
      <w:numFmt w:val="bullet"/>
      <w:lvlText w:val="o"/>
      <w:lvlJc w:val="left"/>
      <w:pPr>
        <w:tabs>
          <w:tab w:val="num" w:pos="57"/>
        </w:tabs>
        <w:ind w:left="1134" w:hanging="1077"/>
      </w:pPr>
      <w:rPr>
        <w:rFonts w:ascii="Courier New" w:hAnsi="Courier New"/>
      </w:rPr>
    </w:lvl>
    <w:lvl w:ilvl="5" w:tplc="C3648536">
      <w:start w:val="1"/>
      <w:numFmt w:val="bullet"/>
      <w:lvlText w:val=""/>
      <w:lvlJc w:val="left"/>
      <w:pPr>
        <w:tabs>
          <w:tab w:val="num" w:pos="68"/>
        </w:tabs>
        <w:ind w:left="1361" w:hanging="1293"/>
      </w:pPr>
      <w:rPr>
        <w:rFonts w:ascii="Wingdings" w:hAnsi="Wingdings"/>
      </w:rPr>
    </w:lvl>
    <w:lvl w:ilvl="6" w:tplc="FA6494B6">
      <w:start w:val="1"/>
      <w:numFmt w:val="bullet"/>
      <w:lvlText w:val=""/>
      <w:lvlJc w:val="left"/>
      <w:pPr>
        <w:tabs>
          <w:tab w:val="num" w:pos="79"/>
        </w:tabs>
        <w:ind w:left="1587" w:hanging="1508"/>
      </w:pPr>
      <w:rPr>
        <w:rFonts w:ascii="Symbol" w:hAnsi="Symbol"/>
      </w:rPr>
    </w:lvl>
    <w:lvl w:ilvl="7" w:tplc="99721442">
      <w:start w:val="1"/>
      <w:numFmt w:val="bullet"/>
      <w:lvlText w:val="o"/>
      <w:lvlJc w:val="left"/>
      <w:pPr>
        <w:tabs>
          <w:tab w:val="num" w:pos="91"/>
        </w:tabs>
        <w:ind w:left="1814" w:hanging="1723"/>
      </w:pPr>
      <w:rPr>
        <w:rFonts w:ascii="Courier New" w:hAnsi="Courier New"/>
      </w:rPr>
    </w:lvl>
    <w:lvl w:ilvl="8" w:tplc="663C917A">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55C6EC64">
      <w:start w:val="1"/>
      <w:numFmt w:val="bullet"/>
      <w:lvlText w:val=""/>
      <w:lvlJc w:val="left"/>
      <w:pPr>
        <w:tabs>
          <w:tab w:val="num" w:pos="11"/>
        </w:tabs>
        <w:ind w:left="227" w:hanging="216"/>
      </w:pPr>
      <w:rPr>
        <w:rFonts w:ascii="Symbol" w:hAnsi="Symbol"/>
      </w:rPr>
    </w:lvl>
    <w:lvl w:ilvl="1" w:tplc="772C553A">
      <w:start w:val="1"/>
      <w:numFmt w:val="bullet"/>
      <w:lvlText w:val="o"/>
      <w:lvlJc w:val="left"/>
      <w:pPr>
        <w:tabs>
          <w:tab w:val="num" w:pos="23"/>
        </w:tabs>
        <w:ind w:left="454" w:hanging="431"/>
      </w:pPr>
      <w:rPr>
        <w:rFonts w:ascii="Courier New" w:hAnsi="Courier New"/>
      </w:rPr>
    </w:lvl>
    <w:lvl w:ilvl="2" w:tplc="05E0A5DA">
      <w:start w:val="1"/>
      <w:numFmt w:val="bullet"/>
      <w:lvlText w:val=""/>
      <w:lvlJc w:val="left"/>
      <w:pPr>
        <w:tabs>
          <w:tab w:val="num" w:pos="34"/>
        </w:tabs>
        <w:ind w:left="680" w:hanging="646"/>
      </w:pPr>
      <w:rPr>
        <w:rFonts w:ascii="Wingdings" w:hAnsi="Wingdings"/>
      </w:rPr>
    </w:lvl>
    <w:lvl w:ilvl="3" w:tplc="475CE37C">
      <w:start w:val="1"/>
      <w:numFmt w:val="bullet"/>
      <w:lvlText w:val=""/>
      <w:lvlJc w:val="left"/>
      <w:pPr>
        <w:tabs>
          <w:tab w:val="num" w:pos="45"/>
        </w:tabs>
        <w:ind w:left="907" w:hanging="862"/>
      </w:pPr>
      <w:rPr>
        <w:rFonts w:ascii="Symbol" w:hAnsi="Symbol"/>
      </w:rPr>
    </w:lvl>
    <w:lvl w:ilvl="4" w:tplc="C4BC1C48">
      <w:start w:val="1"/>
      <w:numFmt w:val="bullet"/>
      <w:lvlText w:val="o"/>
      <w:lvlJc w:val="left"/>
      <w:pPr>
        <w:tabs>
          <w:tab w:val="num" w:pos="57"/>
        </w:tabs>
        <w:ind w:left="1134" w:hanging="1077"/>
      </w:pPr>
      <w:rPr>
        <w:rFonts w:ascii="Courier New" w:hAnsi="Courier New"/>
      </w:rPr>
    </w:lvl>
    <w:lvl w:ilvl="5" w:tplc="4650E5D0">
      <w:start w:val="1"/>
      <w:numFmt w:val="bullet"/>
      <w:lvlText w:val=""/>
      <w:lvlJc w:val="left"/>
      <w:pPr>
        <w:tabs>
          <w:tab w:val="num" w:pos="68"/>
        </w:tabs>
        <w:ind w:left="1361" w:hanging="1293"/>
      </w:pPr>
      <w:rPr>
        <w:rFonts w:ascii="Wingdings" w:hAnsi="Wingdings"/>
      </w:rPr>
    </w:lvl>
    <w:lvl w:ilvl="6" w:tplc="18DAAE44">
      <w:start w:val="1"/>
      <w:numFmt w:val="bullet"/>
      <w:lvlText w:val=""/>
      <w:lvlJc w:val="left"/>
      <w:pPr>
        <w:tabs>
          <w:tab w:val="num" w:pos="79"/>
        </w:tabs>
        <w:ind w:left="1587" w:hanging="1508"/>
      </w:pPr>
      <w:rPr>
        <w:rFonts w:ascii="Symbol" w:hAnsi="Symbol"/>
      </w:rPr>
    </w:lvl>
    <w:lvl w:ilvl="7" w:tplc="EEF85814">
      <w:start w:val="1"/>
      <w:numFmt w:val="bullet"/>
      <w:lvlText w:val="o"/>
      <w:lvlJc w:val="left"/>
      <w:pPr>
        <w:tabs>
          <w:tab w:val="num" w:pos="91"/>
        </w:tabs>
        <w:ind w:left="1814" w:hanging="1723"/>
      </w:pPr>
      <w:rPr>
        <w:rFonts w:ascii="Courier New" w:hAnsi="Courier New"/>
      </w:rPr>
    </w:lvl>
    <w:lvl w:ilvl="8" w:tplc="5582F522">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6E3A3C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F2F47C">
      <w:start w:val="1"/>
      <w:numFmt w:val="bullet"/>
      <w:lvlText w:val="•"/>
      <w:lvlJc w:val="left"/>
      <w:pPr>
        <w:tabs>
          <w:tab w:val="num" w:pos="23"/>
        </w:tabs>
        <w:ind w:left="454" w:hanging="431"/>
      </w:pPr>
      <w:rPr>
        <w:rFonts w:ascii="Courier New" w:hAnsi="Courier New"/>
      </w:rPr>
    </w:lvl>
    <w:lvl w:ilvl="2" w:tplc="EDAED68C">
      <w:start w:val="1"/>
      <w:numFmt w:val="bullet"/>
      <w:lvlText w:val="•"/>
      <w:lvlJc w:val="left"/>
      <w:pPr>
        <w:tabs>
          <w:tab w:val="num" w:pos="34"/>
        </w:tabs>
        <w:ind w:left="680" w:hanging="646"/>
      </w:pPr>
      <w:rPr>
        <w:rFonts w:ascii="Wingdings" w:hAnsi="Wingdings"/>
      </w:rPr>
    </w:lvl>
    <w:lvl w:ilvl="3" w:tplc="6DC24D2A">
      <w:start w:val="1"/>
      <w:numFmt w:val="bullet"/>
      <w:lvlText w:val=""/>
      <w:lvlJc w:val="left"/>
      <w:pPr>
        <w:tabs>
          <w:tab w:val="num" w:pos="45"/>
        </w:tabs>
        <w:ind w:left="907" w:hanging="862"/>
      </w:pPr>
      <w:rPr>
        <w:rFonts w:ascii="Symbol" w:hAnsi="Symbol"/>
      </w:rPr>
    </w:lvl>
    <w:lvl w:ilvl="4" w:tplc="B6E05DEA">
      <w:start w:val="1"/>
      <w:numFmt w:val="bullet"/>
      <w:lvlText w:val="o"/>
      <w:lvlJc w:val="left"/>
      <w:pPr>
        <w:tabs>
          <w:tab w:val="num" w:pos="57"/>
        </w:tabs>
        <w:ind w:left="1134" w:hanging="1077"/>
      </w:pPr>
      <w:rPr>
        <w:rFonts w:ascii="Courier New" w:hAnsi="Courier New"/>
      </w:rPr>
    </w:lvl>
    <w:lvl w:ilvl="5" w:tplc="5A6E9D60">
      <w:start w:val="1"/>
      <w:numFmt w:val="bullet"/>
      <w:lvlText w:val=""/>
      <w:lvlJc w:val="left"/>
      <w:pPr>
        <w:tabs>
          <w:tab w:val="num" w:pos="68"/>
        </w:tabs>
        <w:ind w:left="1361" w:hanging="1293"/>
      </w:pPr>
      <w:rPr>
        <w:rFonts w:ascii="Wingdings" w:hAnsi="Wingdings"/>
      </w:rPr>
    </w:lvl>
    <w:lvl w:ilvl="6" w:tplc="06184664">
      <w:start w:val="1"/>
      <w:numFmt w:val="bullet"/>
      <w:lvlText w:val=""/>
      <w:lvlJc w:val="left"/>
      <w:pPr>
        <w:tabs>
          <w:tab w:val="num" w:pos="79"/>
        </w:tabs>
        <w:ind w:left="1587" w:hanging="1508"/>
      </w:pPr>
      <w:rPr>
        <w:rFonts w:ascii="Symbol" w:hAnsi="Symbol"/>
      </w:rPr>
    </w:lvl>
    <w:lvl w:ilvl="7" w:tplc="C32AC27E">
      <w:start w:val="1"/>
      <w:numFmt w:val="bullet"/>
      <w:lvlText w:val="o"/>
      <w:lvlJc w:val="left"/>
      <w:pPr>
        <w:tabs>
          <w:tab w:val="num" w:pos="91"/>
        </w:tabs>
        <w:ind w:left="1814" w:hanging="1723"/>
      </w:pPr>
      <w:rPr>
        <w:rFonts w:ascii="Courier New" w:hAnsi="Courier New"/>
      </w:rPr>
    </w:lvl>
    <w:lvl w:ilvl="8" w:tplc="FE6C0388">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CD90A21E">
      <w:start w:val="1"/>
      <w:numFmt w:val="bullet"/>
      <w:lvlText w:val=""/>
      <w:lvlJc w:val="left"/>
      <w:pPr>
        <w:tabs>
          <w:tab w:val="num" w:pos="11"/>
        </w:tabs>
        <w:ind w:left="227" w:hanging="216"/>
      </w:pPr>
      <w:rPr>
        <w:rFonts w:ascii="Symbol" w:hAnsi="Symbol"/>
      </w:rPr>
    </w:lvl>
    <w:lvl w:ilvl="1" w:tplc="EA3CBF9C">
      <w:start w:val="1"/>
      <w:numFmt w:val="bullet"/>
      <w:lvlText w:val="o"/>
      <w:lvlJc w:val="left"/>
      <w:pPr>
        <w:tabs>
          <w:tab w:val="num" w:pos="23"/>
        </w:tabs>
        <w:ind w:left="454" w:hanging="431"/>
      </w:pPr>
      <w:rPr>
        <w:rFonts w:ascii="Courier New" w:hAnsi="Courier New"/>
      </w:rPr>
    </w:lvl>
    <w:lvl w:ilvl="2" w:tplc="7D769D14">
      <w:start w:val="1"/>
      <w:numFmt w:val="bullet"/>
      <w:lvlText w:val=""/>
      <w:lvlJc w:val="left"/>
      <w:pPr>
        <w:tabs>
          <w:tab w:val="num" w:pos="34"/>
        </w:tabs>
        <w:ind w:left="680" w:hanging="646"/>
      </w:pPr>
      <w:rPr>
        <w:rFonts w:ascii="Wingdings" w:hAnsi="Wingdings"/>
      </w:rPr>
    </w:lvl>
    <w:lvl w:ilvl="3" w:tplc="AE128218">
      <w:start w:val="1"/>
      <w:numFmt w:val="bullet"/>
      <w:lvlText w:val=""/>
      <w:lvlJc w:val="left"/>
      <w:pPr>
        <w:tabs>
          <w:tab w:val="num" w:pos="45"/>
        </w:tabs>
        <w:ind w:left="907" w:hanging="862"/>
      </w:pPr>
      <w:rPr>
        <w:rFonts w:ascii="Symbol" w:hAnsi="Symbol"/>
      </w:rPr>
    </w:lvl>
    <w:lvl w:ilvl="4" w:tplc="499C4A92">
      <w:start w:val="1"/>
      <w:numFmt w:val="bullet"/>
      <w:lvlText w:val="o"/>
      <w:lvlJc w:val="left"/>
      <w:pPr>
        <w:tabs>
          <w:tab w:val="num" w:pos="57"/>
        </w:tabs>
        <w:ind w:left="1134" w:hanging="1077"/>
      </w:pPr>
      <w:rPr>
        <w:rFonts w:ascii="Courier New" w:hAnsi="Courier New"/>
      </w:rPr>
    </w:lvl>
    <w:lvl w:ilvl="5" w:tplc="165E6682">
      <w:start w:val="1"/>
      <w:numFmt w:val="bullet"/>
      <w:lvlText w:val=""/>
      <w:lvlJc w:val="left"/>
      <w:pPr>
        <w:tabs>
          <w:tab w:val="num" w:pos="68"/>
        </w:tabs>
        <w:ind w:left="1361" w:hanging="1293"/>
      </w:pPr>
      <w:rPr>
        <w:rFonts w:ascii="Wingdings" w:hAnsi="Wingdings"/>
      </w:rPr>
    </w:lvl>
    <w:lvl w:ilvl="6" w:tplc="216C7DA6">
      <w:start w:val="1"/>
      <w:numFmt w:val="bullet"/>
      <w:lvlText w:val=""/>
      <w:lvlJc w:val="left"/>
      <w:pPr>
        <w:tabs>
          <w:tab w:val="num" w:pos="79"/>
        </w:tabs>
        <w:ind w:left="1587" w:hanging="1508"/>
      </w:pPr>
      <w:rPr>
        <w:rFonts w:ascii="Symbol" w:hAnsi="Symbol"/>
      </w:rPr>
    </w:lvl>
    <w:lvl w:ilvl="7" w:tplc="EAE4E86E">
      <w:start w:val="1"/>
      <w:numFmt w:val="bullet"/>
      <w:lvlText w:val="o"/>
      <w:lvlJc w:val="left"/>
      <w:pPr>
        <w:tabs>
          <w:tab w:val="num" w:pos="91"/>
        </w:tabs>
        <w:ind w:left="1814" w:hanging="1723"/>
      </w:pPr>
      <w:rPr>
        <w:rFonts w:ascii="Courier New" w:hAnsi="Courier New"/>
      </w:rPr>
    </w:lvl>
    <w:lvl w:ilvl="8" w:tplc="4FAE5C80">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20DE68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60FCE0">
      <w:start w:val="1"/>
      <w:numFmt w:val="bullet"/>
      <w:lvlText w:val="•"/>
      <w:lvlJc w:val="left"/>
      <w:pPr>
        <w:tabs>
          <w:tab w:val="num" w:pos="23"/>
        </w:tabs>
        <w:ind w:left="454" w:hanging="431"/>
      </w:pPr>
      <w:rPr>
        <w:rFonts w:ascii="Courier New" w:hAnsi="Courier New"/>
      </w:rPr>
    </w:lvl>
    <w:lvl w:ilvl="2" w:tplc="E2DCA4D2">
      <w:start w:val="1"/>
      <w:numFmt w:val="bullet"/>
      <w:lvlText w:val="•"/>
      <w:lvlJc w:val="left"/>
      <w:pPr>
        <w:tabs>
          <w:tab w:val="num" w:pos="34"/>
        </w:tabs>
        <w:ind w:left="680" w:hanging="646"/>
      </w:pPr>
      <w:rPr>
        <w:rFonts w:ascii="Wingdings" w:hAnsi="Wingdings"/>
      </w:rPr>
    </w:lvl>
    <w:lvl w:ilvl="3" w:tplc="825690E2">
      <w:start w:val="1"/>
      <w:numFmt w:val="bullet"/>
      <w:lvlText w:val=""/>
      <w:lvlJc w:val="left"/>
      <w:pPr>
        <w:tabs>
          <w:tab w:val="num" w:pos="45"/>
        </w:tabs>
        <w:ind w:left="907" w:hanging="862"/>
      </w:pPr>
      <w:rPr>
        <w:rFonts w:ascii="Symbol" w:hAnsi="Symbol"/>
      </w:rPr>
    </w:lvl>
    <w:lvl w:ilvl="4" w:tplc="D3F4E552">
      <w:start w:val="1"/>
      <w:numFmt w:val="bullet"/>
      <w:lvlText w:val="o"/>
      <w:lvlJc w:val="left"/>
      <w:pPr>
        <w:tabs>
          <w:tab w:val="num" w:pos="57"/>
        </w:tabs>
        <w:ind w:left="1134" w:hanging="1077"/>
      </w:pPr>
      <w:rPr>
        <w:rFonts w:ascii="Courier New" w:hAnsi="Courier New"/>
      </w:rPr>
    </w:lvl>
    <w:lvl w:ilvl="5" w:tplc="26B683FE">
      <w:start w:val="1"/>
      <w:numFmt w:val="bullet"/>
      <w:lvlText w:val=""/>
      <w:lvlJc w:val="left"/>
      <w:pPr>
        <w:tabs>
          <w:tab w:val="num" w:pos="68"/>
        </w:tabs>
        <w:ind w:left="1361" w:hanging="1293"/>
      </w:pPr>
      <w:rPr>
        <w:rFonts w:ascii="Wingdings" w:hAnsi="Wingdings"/>
      </w:rPr>
    </w:lvl>
    <w:lvl w:ilvl="6" w:tplc="09BA77CE">
      <w:start w:val="1"/>
      <w:numFmt w:val="bullet"/>
      <w:lvlText w:val=""/>
      <w:lvlJc w:val="left"/>
      <w:pPr>
        <w:tabs>
          <w:tab w:val="num" w:pos="79"/>
        </w:tabs>
        <w:ind w:left="1587" w:hanging="1508"/>
      </w:pPr>
      <w:rPr>
        <w:rFonts w:ascii="Symbol" w:hAnsi="Symbol"/>
      </w:rPr>
    </w:lvl>
    <w:lvl w:ilvl="7" w:tplc="7E82A3B8">
      <w:start w:val="1"/>
      <w:numFmt w:val="bullet"/>
      <w:lvlText w:val="o"/>
      <w:lvlJc w:val="left"/>
      <w:pPr>
        <w:tabs>
          <w:tab w:val="num" w:pos="91"/>
        </w:tabs>
        <w:ind w:left="1814" w:hanging="1723"/>
      </w:pPr>
      <w:rPr>
        <w:rFonts w:ascii="Courier New" w:hAnsi="Courier New"/>
      </w:rPr>
    </w:lvl>
    <w:lvl w:ilvl="8" w:tplc="3FB464D2">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7F7E7B52">
      <w:start w:val="1"/>
      <w:numFmt w:val="bullet"/>
      <w:lvlText w:val=""/>
      <w:lvlJc w:val="left"/>
      <w:pPr>
        <w:tabs>
          <w:tab w:val="num" w:pos="11"/>
        </w:tabs>
        <w:ind w:left="227" w:hanging="216"/>
      </w:pPr>
      <w:rPr>
        <w:rFonts w:ascii="Symbol" w:hAnsi="Symbol"/>
      </w:rPr>
    </w:lvl>
    <w:lvl w:ilvl="1" w:tplc="76703E10">
      <w:start w:val="1"/>
      <w:numFmt w:val="bullet"/>
      <w:lvlText w:val="o"/>
      <w:lvlJc w:val="left"/>
      <w:pPr>
        <w:tabs>
          <w:tab w:val="num" w:pos="23"/>
        </w:tabs>
        <w:ind w:left="454" w:hanging="431"/>
      </w:pPr>
      <w:rPr>
        <w:rFonts w:ascii="Courier New" w:hAnsi="Courier New"/>
      </w:rPr>
    </w:lvl>
    <w:lvl w:ilvl="2" w:tplc="3F6A150A">
      <w:start w:val="1"/>
      <w:numFmt w:val="bullet"/>
      <w:lvlText w:val=""/>
      <w:lvlJc w:val="left"/>
      <w:pPr>
        <w:tabs>
          <w:tab w:val="num" w:pos="34"/>
        </w:tabs>
        <w:ind w:left="680" w:hanging="646"/>
      </w:pPr>
      <w:rPr>
        <w:rFonts w:ascii="Wingdings" w:hAnsi="Wingdings"/>
      </w:rPr>
    </w:lvl>
    <w:lvl w:ilvl="3" w:tplc="A7DAE64C">
      <w:start w:val="1"/>
      <w:numFmt w:val="bullet"/>
      <w:lvlText w:val=""/>
      <w:lvlJc w:val="left"/>
      <w:pPr>
        <w:tabs>
          <w:tab w:val="num" w:pos="45"/>
        </w:tabs>
        <w:ind w:left="907" w:hanging="862"/>
      </w:pPr>
      <w:rPr>
        <w:rFonts w:ascii="Symbol" w:hAnsi="Symbol"/>
      </w:rPr>
    </w:lvl>
    <w:lvl w:ilvl="4" w:tplc="AA6A4A58">
      <w:start w:val="1"/>
      <w:numFmt w:val="bullet"/>
      <w:lvlText w:val="o"/>
      <w:lvlJc w:val="left"/>
      <w:pPr>
        <w:tabs>
          <w:tab w:val="num" w:pos="57"/>
        </w:tabs>
        <w:ind w:left="1134" w:hanging="1077"/>
      </w:pPr>
      <w:rPr>
        <w:rFonts w:ascii="Courier New" w:hAnsi="Courier New"/>
      </w:rPr>
    </w:lvl>
    <w:lvl w:ilvl="5" w:tplc="9A5A1DC4">
      <w:start w:val="1"/>
      <w:numFmt w:val="bullet"/>
      <w:lvlText w:val=""/>
      <w:lvlJc w:val="left"/>
      <w:pPr>
        <w:tabs>
          <w:tab w:val="num" w:pos="68"/>
        </w:tabs>
        <w:ind w:left="1361" w:hanging="1293"/>
      </w:pPr>
      <w:rPr>
        <w:rFonts w:ascii="Wingdings" w:hAnsi="Wingdings"/>
      </w:rPr>
    </w:lvl>
    <w:lvl w:ilvl="6" w:tplc="37ECB346">
      <w:start w:val="1"/>
      <w:numFmt w:val="bullet"/>
      <w:lvlText w:val=""/>
      <w:lvlJc w:val="left"/>
      <w:pPr>
        <w:tabs>
          <w:tab w:val="num" w:pos="79"/>
        </w:tabs>
        <w:ind w:left="1587" w:hanging="1508"/>
      </w:pPr>
      <w:rPr>
        <w:rFonts w:ascii="Symbol" w:hAnsi="Symbol"/>
      </w:rPr>
    </w:lvl>
    <w:lvl w:ilvl="7" w:tplc="378AF310">
      <w:start w:val="1"/>
      <w:numFmt w:val="bullet"/>
      <w:lvlText w:val="o"/>
      <w:lvlJc w:val="left"/>
      <w:pPr>
        <w:tabs>
          <w:tab w:val="num" w:pos="91"/>
        </w:tabs>
        <w:ind w:left="1814" w:hanging="1723"/>
      </w:pPr>
      <w:rPr>
        <w:rFonts w:ascii="Courier New" w:hAnsi="Courier New"/>
      </w:rPr>
    </w:lvl>
    <w:lvl w:ilvl="8" w:tplc="60C831AE">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41FCF1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F0B0BE">
      <w:start w:val="1"/>
      <w:numFmt w:val="bullet"/>
      <w:lvlText w:val="•"/>
      <w:lvlJc w:val="left"/>
      <w:pPr>
        <w:tabs>
          <w:tab w:val="num" w:pos="23"/>
        </w:tabs>
        <w:ind w:left="454" w:hanging="431"/>
      </w:pPr>
      <w:rPr>
        <w:rFonts w:ascii="Courier New" w:hAnsi="Courier New"/>
      </w:rPr>
    </w:lvl>
    <w:lvl w:ilvl="2" w:tplc="F0E87C6A">
      <w:start w:val="1"/>
      <w:numFmt w:val="bullet"/>
      <w:lvlText w:val="•"/>
      <w:lvlJc w:val="left"/>
      <w:pPr>
        <w:tabs>
          <w:tab w:val="num" w:pos="34"/>
        </w:tabs>
        <w:ind w:left="680" w:hanging="646"/>
      </w:pPr>
      <w:rPr>
        <w:rFonts w:ascii="Wingdings" w:hAnsi="Wingdings"/>
      </w:rPr>
    </w:lvl>
    <w:lvl w:ilvl="3" w:tplc="7EA28702">
      <w:start w:val="1"/>
      <w:numFmt w:val="bullet"/>
      <w:lvlText w:val=""/>
      <w:lvlJc w:val="left"/>
      <w:pPr>
        <w:tabs>
          <w:tab w:val="num" w:pos="45"/>
        </w:tabs>
        <w:ind w:left="907" w:hanging="862"/>
      </w:pPr>
      <w:rPr>
        <w:rFonts w:ascii="Symbol" w:hAnsi="Symbol"/>
      </w:rPr>
    </w:lvl>
    <w:lvl w:ilvl="4" w:tplc="E8F24B8E">
      <w:start w:val="1"/>
      <w:numFmt w:val="bullet"/>
      <w:lvlText w:val="o"/>
      <w:lvlJc w:val="left"/>
      <w:pPr>
        <w:tabs>
          <w:tab w:val="num" w:pos="57"/>
        </w:tabs>
        <w:ind w:left="1134" w:hanging="1077"/>
      </w:pPr>
      <w:rPr>
        <w:rFonts w:ascii="Courier New" w:hAnsi="Courier New"/>
      </w:rPr>
    </w:lvl>
    <w:lvl w:ilvl="5" w:tplc="F51A81F2">
      <w:start w:val="1"/>
      <w:numFmt w:val="bullet"/>
      <w:lvlText w:val=""/>
      <w:lvlJc w:val="left"/>
      <w:pPr>
        <w:tabs>
          <w:tab w:val="num" w:pos="68"/>
        </w:tabs>
        <w:ind w:left="1361" w:hanging="1293"/>
      </w:pPr>
      <w:rPr>
        <w:rFonts w:ascii="Wingdings" w:hAnsi="Wingdings"/>
      </w:rPr>
    </w:lvl>
    <w:lvl w:ilvl="6" w:tplc="9D901CEC">
      <w:start w:val="1"/>
      <w:numFmt w:val="bullet"/>
      <w:lvlText w:val=""/>
      <w:lvlJc w:val="left"/>
      <w:pPr>
        <w:tabs>
          <w:tab w:val="num" w:pos="79"/>
        </w:tabs>
        <w:ind w:left="1587" w:hanging="1508"/>
      </w:pPr>
      <w:rPr>
        <w:rFonts w:ascii="Symbol" w:hAnsi="Symbol"/>
      </w:rPr>
    </w:lvl>
    <w:lvl w:ilvl="7" w:tplc="F72E50C6">
      <w:start w:val="1"/>
      <w:numFmt w:val="bullet"/>
      <w:lvlText w:val="o"/>
      <w:lvlJc w:val="left"/>
      <w:pPr>
        <w:tabs>
          <w:tab w:val="num" w:pos="91"/>
        </w:tabs>
        <w:ind w:left="1814" w:hanging="1723"/>
      </w:pPr>
      <w:rPr>
        <w:rFonts w:ascii="Courier New" w:hAnsi="Courier New"/>
      </w:rPr>
    </w:lvl>
    <w:lvl w:ilvl="8" w:tplc="49F00460">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C4F0C92C">
      <w:start w:val="1"/>
      <w:numFmt w:val="bullet"/>
      <w:lvlText w:val=""/>
      <w:lvlJc w:val="left"/>
      <w:pPr>
        <w:tabs>
          <w:tab w:val="num" w:pos="11"/>
        </w:tabs>
        <w:ind w:left="227" w:hanging="216"/>
      </w:pPr>
      <w:rPr>
        <w:rFonts w:ascii="Symbol" w:hAnsi="Symbol"/>
      </w:rPr>
    </w:lvl>
    <w:lvl w:ilvl="1" w:tplc="50BE1D36">
      <w:start w:val="1"/>
      <w:numFmt w:val="bullet"/>
      <w:lvlText w:val="o"/>
      <w:lvlJc w:val="left"/>
      <w:pPr>
        <w:tabs>
          <w:tab w:val="num" w:pos="23"/>
        </w:tabs>
        <w:ind w:left="454" w:hanging="431"/>
      </w:pPr>
      <w:rPr>
        <w:rFonts w:ascii="Courier New" w:hAnsi="Courier New"/>
      </w:rPr>
    </w:lvl>
    <w:lvl w:ilvl="2" w:tplc="E7069402">
      <w:start w:val="1"/>
      <w:numFmt w:val="bullet"/>
      <w:lvlText w:val=""/>
      <w:lvlJc w:val="left"/>
      <w:pPr>
        <w:tabs>
          <w:tab w:val="num" w:pos="34"/>
        </w:tabs>
        <w:ind w:left="680" w:hanging="646"/>
      </w:pPr>
      <w:rPr>
        <w:rFonts w:ascii="Wingdings" w:hAnsi="Wingdings"/>
      </w:rPr>
    </w:lvl>
    <w:lvl w:ilvl="3" w:tplc="7A381ABC">
      <w:start w:val="1"/>
      <w:numFmt w:val="bullet"/>
      <w:lvlText w:val=""/>
      <w:lvlJc w:val="left"/>
      <w:pPr>
        <w:tabs>
          <w:tab w:val="num" w:pos="45"/>
        </w:tabs>
        <w:ind w:left="907" w:hanging="862"/>
      </w:pPr>
      <w:rPr>
        <w:rFonts w:ascii="Symbol" w:hAnsi="Symbol"/>
      </w:rPr>
    </w:lvl>
    <w:lvl w:ilvl="4" w:tplc="1F242D84">
      <w:start w:val="1"/>
      <w:numFmt w:val="bullet"/>
      <w:lvlText w:val="o"/>
      <w:lvlJc w:val="left"/>
      <w:pPr>
        <w:tabs>
          <w:tab w:val="num" w:pos="57"/>
        </w:tabs>
        <w:ind w:left="1134" w:hanging="1077"/>
      </w:pPr>
      <w:rPr>
        <w:rFonts w:ascii="Courier New" w:hAnsi="Courier New"/>
      </w:rPr>
    </w:lvl>
    <w:lvl w:ilvl="5" w:tplc="A24EFEC4">
      <w:start w:val="1"/>
      <w:numFmt w:val="bullet"/>
      <w:lvlText w:val=""/>
      <w:lvlJc w:val="left"/>
      <w:pPr>
        <w:tabs>
          <w:tab w:val="num" w:pos="68"/>
        </w:tabs>
        <w:ind w:left="1361" w:hanging="1293"/>
      </w:pPr>
      <w:rPr>
        <w:rFonts w:ascii="Wingdings" w:hAnsi="Wingdings"/>
      </w:rPr>
    </w:lvl>
    <w:lvl w:ilvl="6" w:tplc="6EE277B2">
      <w:start w:val="1"/>
      <w:numFmt w:val="bullet"/>
      <w:lvlText w:val=""/>
      <w:lvlJc w:val="left"/>
      <w:pPr>
        <w:tabs>
          <w:tab w:val="num" w:pos="79"/>
        </w:tabs>
        <w:ind w:left="1587" w:hanging="1508"/>
      </w:pPr>
      <w:rPr>
        <w:rFonts w:ascii="Symbol" w:hAnsi="Symbol"/>
      </w:rPr>
    </w:lvl>
    <w:lvl w:ilvl="7" w:tplc="8536FBA6">
      <w:start w:val="1"/>
      <w:numFmt w:val="bullet"/>
      <w:lvlText w:val="o"/>
      <w:lvlJc w:val="left"/>
      <w:pPr>
        <w:tabs>
          <w:tab w:val="num" w:pos="91"/>
        </w:tabs>
        <w:ind w:left="1814" w:hanging="1723"/>
      </w:pPr>
      <w:rPr>
        <w:rFonts w:ascii="Courier New" w:hAnsi="Courier New"/>
      </w:rPr>
    </w:lvl>
    <w:lvl w:ilvl="8" w:tplc="919C7844">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A3989D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064C0C">
      <w:start w:val="1"/>
      <w:numFmt w:val="bullet"/>
      <w:lvlText w:val="•"/>
      <w:lvlJc w:val="left"/>
      <w:pPr>
        <w:tabs>
          <w:tab w:val="num" w:pos="23"/>
        </w:tabs>
        <w:ind w:left="454" w:hanging="431"/>
      </w:pPr>
      <w:rPr>
        <w:rFonts w:ascii="Courier New" w:hAnsi="Courier New"/>
      </w:rPr>
    </w:lvl>
    <w:lvl w:ilvl="2" w:tplc="DA9294D4">
      <w:start w:val="1"/>
      <w:numFmt w:val="bullet"/>
      <w:lvlText w:val="•"/>
      <w:lvlJc w:val="left"/>
      <w:pPr>
        <w:tabs>
          <w:tab w:val="num" w:pos="34"/>
        </w:tabs>
        <w:ind w:left="680" w:hanging="646"/>
      </w:pPr>
      <w:rPr>
        <w:rFonts w:ascii="Wingdings" w:hAnsi="Wingdings"/>
      </w:rPr>
    </w:lvl>
    <w:lvl w:ilvl="3" w:tplc="F6E68B6E">
      <w:start w:val="1"/>
      <w:numFmt w:val="bullet"/>
      <w:lvlText w:val=""/>
      <w:lvlJc w:val="left"/>
      <w:pPr>
        <w:tabs>
          <w:tab w:val="num" w:pos="45"/>
        </w:tabs>
        <w:ind w:left="907" w:hanging="862"/>
      </w:pPr>
      <w:rPr>
        <w:rFonts w:ascii="Symbol" w:hAnsi="Symbol"/>
      </w:rPr>
    </w:lvl>
    <w:lvl w:ilvl="4" w:tplc="9B12A6DA">
      <w:start w:val="1"/>
      <w:numFmt w:val="bullet"/>
      <w:lvlText w:val="o"/>
      <w:lvlJc w:val="left"/>
      <w:pPr>
        <w:tabs>
          <w:tab w:val="num" w:pos="57"/>
        </w:tabs>
        <w:ind w:left="1134" w:hanging="1077"/>
      </w:pPr>
      <w:rPr>
        <w:rFonts w:ascii="Courier New" w:hAnsi="Courier New"/>
      </w:rPr>
    </w:lvl>
    <w:lvl w:ilvl="5" w:tplc="82322DEA">
      <w:start w:val="1"/>
      <w:numFmt w:val="bullet"/>
      <w:lvlText w:val=""/>
      <w:lvlJc w:val="left"/>
      <w:pPr>
        <w:tabs>
          <w:tab w:val="num" w:pos="68"/>
        </w:tabs>
        <w:ind w:left="1361" w:hanging="1293"/>
      </w:pPr>
      <w:rPr>
        <w:rFonts w:ascii="Wingdings" w:hAnsi="Wingdings"/>
      </w:rPr>
    </w:lvl>
    <w:lvl w:ilvl="6" w:tplc="BE626834">
      <w:start w:val="1"/>
      <w:numFmt w:val="bullet"/>
      <w:lvlText w:val=""/>
      <w:lvlJc w:val="left"/>
      <w:pPr>
        <w:tabs>
          <w:tab w:val="num" w:pos="79"/>
        </w:tabs>
        <w:ind w:left="1587" w:hanging="1508"/>
      </w:pPr>
      <w:rPr>
        <w:rFonts w:ascii="Symbol" w:hAnsi="Symbol"/>
      </w:rPr>
    </w:lvl>
    <w:lvl w:ilvl="7" w:tplc="1BDE695E">
      <w:start w:val="1"/>
      <w:numFmt w:val="bullet"/>
      <w:lvlText w:val="o"/>
      <w:lvlJc w:val="left"/>
      <w:pPr>
        <w:tabs>
          <w:tab w:val="num" w:pos="91"/>
        </w:tabs>
        <w:ind w:left="1814" w:hanging="1723"/>
      </w:pPr>
      <w:rPr>
        <w:rFonts w:ascii="Courier New" w:hAnsi="Courier New"/>
      </w:rPr>
    </w:lvl>
    <w:lvl w:ilvl="8" w:tplc="AE1A9F7A">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1362FD26">
      <w:start w:val="1"/>
      <w:numFmt w:val="bullet"/>
      <w:lvlText w:val=""/>
      <w:lvlJc w:val="left"/>
      <w:pPr>
        <w:tabs>
          <w:tab w:val="num" w:pos="11"/>
        </w:tabs>
        <w:ind w:left="227" w:hanging="216"/>
      </w:pPr>
      <w:rPr>
        <w:rFonts w:ascii="Symbol" w:hAnsi="Symbol"/>
      </w:rPr>
    </w:lvl>
    <w:lvl w:ilvl="1" w:tplc="36ACE1AA">
      <w:start w:val="1"/>
      <w:numFmt w:val="bullet"/>
      <w:lvlText w:val="o"/>
      <w:lvlJc w:val="left"/>
      <w:pPr>
        <w:tabs>
          <w:tab w:val="num" w:pos="23"/>
        </w:tabs>
        <w:ind w:left="454" w:hanging="431"/>
      </w:pPr>
      <w:rPr>
        <w:rFonts w:ascii="Courier New" w:hAnsi="Courier New"/>
      </w:rPr>
    </w:lvl>
    <w:lvl w:ilvl="2" w:tplc="D2768CB4">
      <w:start w:val="1"/>
      <w:numFmt w:val="bullet"/>
      <w:lvlText w:val=""/>
      <w:lvlJc w:val="left"/>
      <w:pPr>
        <w:tabs>
          <w:tab w:val="num" w:pos="34"/>
        </w:tabs>
        <w:ind w:left="680" w:hanging="646"/>
      </w:pPr>
      <w:rPr>
        <w:rFonts w:ascii="Wingdings" w:hAnsi="Wingdings"/>
      </w:rPr>
    </w:lvl>
    <w:lvl w:ilvl="3" w:tplc="36828172">
      <w:start w:val="1"/>
      <w:numFmt w:val="bullet"/>
      <w:lvlText w:val=""/>
      <w:lvlJc w:val="left"/>
      <w:pPr>
        <w:tabs>
          <w:tab w:val="num" w:pos="45"/>
        </w:tabs>
        <w:ind w:left="907" w:hanging="862"/>
      </w:pPr>
      <w:rPr>
        <w:rFonts w:ascii="Symbol" w:hAnsi="Symbol"/>
      </w:rPr>
    </w:lvl>
    <w:lvl w:ilvl="4" w:tplc="8AB855DC">
      <w:start w:val="1"/>
      <w:numFmt w:val="bullet"/>
      <w:lvlText w:val="o"/>
      <w:lvlJc w:val="left"/>
      <w:pPr>
        <w:tabs>
          <w:tab w:val="num" w:pos="57"/>
        </w:tabs>
        <w:ind w:left="1134" w:hanging="1077"/>
      </w:pPr>
      <w:rPr>
        <w:rFonts w:ascii="Courier New" w:hAnsi="Courier New"/>
      </w:rPr>
    </w:lvl>
    <w:lvl w:ilvl="5" w:tplc="74684336">
      <w:start w:val="1"/>
      <w:numFmt w:val="bullet"/>
      <w:lvlText w:val=""/>
      <w:lvlJc w:val="left"/>
      <w:pPr>
        <w:tabs>
          <w:tab w:val="num" w:pos="68"/>
        </w:tabs>
        <w:ind w:left="1361" w:hanging="1293"/>
      </w:pPr>
      <w:rPr>
        <w:rFonts w:ascii="Wingdings" w:hAnsi="Wingdings"/>
      </w:rPr>
    </w:lvl>
    <w:lvl w:ilvl="6" w:tplc="FACAE3E2">
      <w:start w:val="1"/>
      <w:numFmt w:val="bullet"/>
      <w:lvlText w:val=""/>
      <w:lvlJc w:val="left"/>
      <w:pPr>
        <w:tabs>
          <w:tab w:val="num" w:pos="79"/>
        </w:tabs>
        <w:ind w:left="1587" w:hanging="1508"/>
      </w:pPr>
      <w:rPr>
        <w:rFonts w:ascii="Symbol" w:hAnsi="Symbol"/>
      </w:rPr>
    </w:lvl>
    <w:lvl w:ilvl="7" w:tplc="F00235FA">
      <w:start w:val="1"/>
      <w:numFmt w:val="bullet"/>
      <w:lvlText w:val="o"/>
      <w:lvlJc w:val="left"/>
      <w:pPr>
        <w:tabs>
          <w:tab w:val="num" w:pos="91"/>
        </w:tabs>
        <w:ind w:left="1814" w:hanging="1723"/>
      </w:pPr>
      <w:rPr>
        <w:rFonts w:ascii="Courier New" w:hAnsi="Courier New"/>
      </w:rPr>
    </w:lvl>
    <w:lvl w:ilvl="8" w:tplc="45C88138">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5E066C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2A8D6A">
      <w:start w:val="1"/>
      <w:numFmt w:val="bullet"/>
      <w:lvlText w:val="•"/>
      <w:lvlJc w:val="left"/>
      <w:pPr>
        <w:tabs>
          <w:tab w:val="num" w:pos="23"/>
        </w:tabs>
        <w:ind w:left="454" w:hanging="431"/>
      </w:pPr>
      <w:rPr>
        <w:rFonts w:ascii="Courier New" w:hAnsi="Courier New"/>
      </w:rPr>
    </w:lvl>
    <w:lvl w:ilvl="2" w:tplc="9746C1FA">
      <w:start w:val="1"/>
      <w:numFmt w:val="bullet"/>
      <w:lvlText w:val="•"/>
      <w:lvlJc w:val="left"/>
      <w:pPr>
        <w:tabs>
          <w:tab w:val="num" w:pos="34"/>
        </w:tabs>
        <w:ind w:left="680" w:hanging="646"/>
      </w:pPr>
      <w:rPr>
        <w:rFonts w:ascii="Wingdings" w:hAnsi="Wingdings"/>
      </w:rPr>
    </w:lvl>
    <w:lvl w:ilvl="3" w:tplc="3D66DEB2">
      <w:start w:val="1"/>
      <w:numFmt w:val="bullet"/>
      <w:lvlText w:val=""/>
      <w:lvlJc w:val="left"/>
      <w:pPr>
        <w:tabs>
          <w:tab w:val="num" w:pos="45"/>
        </w:tabs>
        <w:ind w:left="907" w:hanging="862"/>
      </w:pPr>
      <w:rPr>
        <w:rFonts w:ascii="Symbol" w:hAnsi="Symbol"/>
      </w:rPr>
    </w:lvl>
    <w:lvl w:ilvl="4" w:tplc="D19497F2">
      <w:start w:val="1"/>
      <w:numFmt w:val="bullet"/>
      <w:lvlText w:val="o"/>
      <w:lvlJc w:val="left"/>
      <w:pPr>
        <w:tabs>
          <w:tab w:val="num" w:pos="57"/>
        </w:tabs>
        <w:ind w:left="1134" w:hanging="1077"/>
      </w:pPr>
      <w:rPr>
        <w:rFonts w:ascii="Courier New" w:hAnsi="Courier New"/>
      </w:rPr>
    </w:lvl>
    <w:lvl w:ilvl="5" w:tplc="A0CA129C">
      <w:start w:val="1"/>
      <w:numFmt w:val="bullet"/>
      <w:lvlText w:val=""/>
      <w:lvlJc w:val="left"/>
      <w:pPr>
        <w:tabs>
          <w:tab w:val="num" w:pos="68"/>
        </w:tabs>
        <w:ind w:left="1361" w:hanging="1293"/>
      </w:pPr>
      <w:rPr>
        <w:rFonts w:ascii="Wingdings" w:hAnsi="Wingdings"/>
      </w:rPr>
    </w:lvl>
    <w:lvl w:ilvl="6" w:tplc="643E0412">
      <w:start w:val="1"/>
      <w:numFmt w:val="bullet"/>
      <w:lvlText w:val=""/>
      <w:lvlJc w:val="left"/>
      <w:pPr>
        <w:tabs>
          <w:tab w:val="num" w:pos="79"/>
        </w:tabs>
        <w:ind w:left="1587" w:hanging="1508"/>
      </w:pPr>
      <w:rPr>
        <w:rFonts w:ascii="Symbol" w:hAnsi="Symbol"/>
      </w:rPr>
    </w:lvl>
    <w:lvl w:ilvl="7" w:tplc="A76EB9F2">
      <w:start w:val="1"/>
      <w:numFmt w:val="bullet"/>
      <w:lvlText w:val="o"/>
      <w:lvlJc w:val="left"/>
      <w:pPr>
        <w:tabs>
          <w:tab w:val="num" w:pos="91"/>
        </w:tabs>
        <w:ind w:left="1814" w:hanging="1723"/>
      </w:pPr>
      <w:rPr>
        <w:rFonts w:ascii="Courier New" w:hAnsi="Courier New"/>
      </w:rPr>
    </w:lvl>
    <w:lvl w:ilvl="8" w:tplc="1DE2DE6E">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44B2C454">
      <w:start w:val="1"/>
      <w:numFmt w:val="bullet"/>
      <w:lvlText w:val=""/>
      <w:lvlJc w:val="left"/>
      <w:pPr>
        <w:tabs>
          <w:tab w:val="num" w:pos="11"/>
        </w:tabs>
        <w:ind w:left="227" w:hanging="216"/>
      </w:pPr>
      <w:rPr>
        <w:rFonts w:ascii="Symbol" w:hAnsi="Symbol"/>
      </w:rPr>
    </w:lvl>
    <w:lvl w:ilvl="1" w:tplc="75CCB08C">
      <w:start w:val="1"/>
      <w:numFmt w:val="bullet"/>
      <w:lvlText w:val="o"/>
      <w:lvlJc w:val="left"/>
      <w:pPr>
        <w:tabs>
          <w:tab w:val="num" w:pos="23"/>
        </w:tabs>
        <w:ind w:left="454" w:hanging="431"/>
      </w:pPr>
      <w:rPr>
        <w:rFonts w:ascii="Courier New" w:hAnsi="Courier New"/>
      </w:rPr>
    </w:lvl>
    <w:lvl w:ilvl="2" w:tplc="9A820442">
      <w:start w:val="1"/>
      <w:numFmt w:val="bullet"/>
      <w:lvlText w:val=""/>
      <w:lvlJc w:val="left"/>
      <w:pPr>
        <w:tabs>
          <w:tab w:val="num" w:pos="34"/>
        </w:tabs>
        <w:ind w:left="680" w:hanging="646"/>
      </w:pPr>
      <w:rPr>
        <w:rFonts w:ascii="Wingdings" w:hAnsi="Wingdings"/>
      </w:rPr>
    </w:lvl>
    <w:lvl w:ilvl="3" w:tplc="BFBAC152">
      <w:start w:val="1"/>
      <w:numFmt w:val="bullet"/>
      <w:lvlText w:val=""/>
      <w:lvlJc w:val="left"/>
      <w:pPr>
        <w:tabs>
          <w:tab w:val="num" w:pos="45"/>
        </w:tabs>
        <w:ind w:left="907" w:hanging="862"/>
      </w:pPr>
      <w:rPr>
        <w:rFonts w:ascii="Symbol" w:hAnsi="Symbol"/>
      </w:rPr>
    </w:lvl>
    <w:lvl w:ilvl="4" w:tplc="FEF46076">
      <w:start w:val="1"/>
      <w:numFmt w:val="bullet"/>
      <w:lvlText w:val="o"/>
      <w:lvlJc w:val="left"/>
      <w:pPr>
        <w:tabs>
          <w:tab w:val="num" w:pos="57"/>
        </w:tabs>
        <w:ind w:left="1134" w:hanging="1077"/>
      </w:pPr>
      <w:rPr>
        <w:rFonts w:ascii="Courier New" w:hAnsi="Courier New"/>
      </w:rPr>
    </w:lvl>
    <w:lvl w:ilvl="5" w:tplc="E4844FAE">
      <w:start w:val="1"/>
      <w:numFmt w:val="bullet"/>
      <w:lvlText w:val=""/>
      <w:lvlJc w:val="left"/>
      <w:pPr>
        <w:tabs>
          <w:tab w:val="num" w:pos="68"/>
        </w:tabs>
        <w:ind w:left="1361" w:hanging="1293"/>
      </w:pPr>
      <w:rPr>
        <w:rFonts w:ascii="Wingdings" w:hAnsi="Wingdings"/>
      </w:rPr>
    </w:lvl>
    <w:lvl w:ilvl="6" w:tplc="59BAC188">
      <w:start w:val="1"/>
      <w:numFmt w:val="bullet"/>
      <w:lvlText w:val=""/>
      <w:lvlJc w:val="left"/>
      <w:pPr>
        <w:tabs>
          <w:tab w:val="num" w:pos="79"/>
        </w:tabs>
        <w:ind w:left="1587" w:hanging="1508"/>
      </w:pPr>
      <w:rPr>
        <w:rFonts w:ascii="Symbol" w:hAnsi="Symbol"/>
      </w:rPr>
    </w:lvl>
    <w:lvl w:ilvl="7" w:tplc="226E3DDC">
      <w:start w:val="1"/>
      <w:numFmt w:val="bullet"/>
      <w:lvlText w:val="o"/>
      <w:lvlJc w:val="left"/>
      <w:pPr>
        <w:tabs>
          <w:tab w:val="num" w:pos="91"/>
        </w:tabs>
        <w:ind w:left="1814" w:hanging="1723"/>
      </w:pPr>
      <w:rPr>
        <w:rFonts w:ascii="Courier New" w:hAnsi="Courier New"/>
      </w:rPr>
    </w:lvl>
    <w:lvl w:ilvl="8" w:tplc="A2DA1E18">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A47CA3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BE0398">
      <w:start w:val="1"/>
      <w:numFmt w:val="bullet"/>
      <w:lvlText w:val="•"/>
      <w:lvlJc w:val="left"/>
      <w:pPr>
        <w:tabs>
          <w:tab w:val="num" w:pos="23"/>
        </w:tabs>
        <w:ind w:left="454" w:hanging="431"/>
      </w:pPr>
      <w:rPr>
        <w:rFonts w:ascii="Courier New" w:hAnsi="Courier New"/>
      </w:rPr>
    </w:lvl>
    <w:lvl w:ilvl="2" w:tplc="2C1CA0D2">
      <w:start w:val="1"/>
      <w:numFmt w:val="bullet"/>
      <w:lvlText w:val="•"/>
      <w:lvlJc w:val="left"/>
      <w:pPr>
        <w:tabs>
          <w:tab w:val="num" w:pos="34"/>
        </w:tabs>
        <w:ind w:left="680" w:hanging="646"/>
      </w:pPr>
      <w:rPr>
        <w:rFonts w:ascii="Wingdings" w:hAnsi="Wingdings"/>
      </w:rPr>
    </w:lvl>
    <w:lvl w:ilvl="3" w:tplc="3594BB52">
      <w:start w:val="1"/>
      <w:numFmt w:val="bullet"/>
      <w:lvlText w:val=""/>
      <w:lvlJc w:val="left"/>
      <w:pPr>
        <w:tabs>
          <w:tab w:val="num" w:pos="45"/>
        </w:tabs>
        <w:ind w:left="907" w:hanging="862"/>
      </w:pPr>
      <w:rPr>
        <w:rFonts w:ascii="Symbol" w:hAnsi="Symbol"/>
      </w:rPr>
    </w:lvl>
    <w:lvl w:ilvl="4" w:tplc="D196F470">
      <w:start w:val="1"/>
      <w:numFmt w:val="bullet"/>
      <w:lvlText w:val="o"/>
      <w:lvlJc w:val="left"/>
      <w:pPr>
        <w:tabs>
          <w:tab w:val="num" w:pos="57"/>
        </w:tabs>
        <w:ind w:left="1134" w:hanging="1077"/>
      </w:pPr>
      <w:rPr>
        <w:rFonts w:ascii="Courier New" w:hAnsi="Courier New"/>
      </w:rPr>
    </w:lvl>
    <w:lvl w:ilvl="5" w:tplc="F236B73C">
      <w:start w:val="1"/>
      <w:numFmt w:val="bullet"/>
      <w:lvlText w:val=""/>
      <w:lvlJc w:val="left"/>
      <w:pPr>
        <w:tabs>
          <w:tab w:val="num" w:pos="68"/>
        </w:tabs>
        <w:ind w:left="1361" w:hanging="1293"/>
      </w:pPr>
      <w:rPr>
        <w:rFonts w:ascii="Wingdings" w:hAnsi="Wingdings"/>
      </w:rPr>
    </w:lvl>
    <w:lvl w:ilvl="6" w:tplc="F40C354E">
      <w:start w:val="1"/>
      <w:numFmt w:val="bullet"/>
      <w:lvlText w:val=""/>
      <w:lvlJc w:val="left"/>
      <w:pPr>
        <w:tabs>
          <w:tab w:val="num" w:pos="79"/>
        </w:tabs>
        <w:ind w:left="1587" w:hanging="1508"/>
      </w:pPr>
      <w:rPr>
        <w:rFonts w:ascii="Symbol" w:hAnsi="Symbol"/>
      </w:rPr>
    </w:lvl>
    <w:lvl w:ilvl="7" w:tplc="569C278A">
      <w:start w:val="1"/>
      <w:numFmt w:val="bullet"/>
      <w:lvlText w:val="o"/>
      <w:lvlJc w:val="left"/>
      <w:pPr>
        <w:tabs>
          <w:tab w:val="num" w:pos="91"/>
        </w:tabs>
        <w:ind w:left="1814" w:hanging="1723"/>
      </w:pPr>
      <w:rPr>
        <w:rFonts w:ascii="Courier New" w:hAnsi="Courier New"/>
      </w:rPr>
    </w:lvl>
    <w:lvl w:ilvl="8" w:tplc="444435B0">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43928520">
      <w:start w:val="1"/>
      <w:numFmt w:val="bullet"/>
      <w:lvlText w:val=""/>
      <w:lvlJc w:val="left"/>
      <w:pPr>
        <w:tabs>
          <w:tab w:val="num" w:pos="11"/>
        </w:tabs>
        <w:ind w:left="227" w:hanging="216"/>
      </w:pPr>
      <w:rPr>
        <w:rFonts w:ascii="Symbol" w:hAnsi="Symbol"/>
      </w:rPr>
    </w:lvl>
    <w:lvl w:ilvl="1" w:tplc="903CF51E">
      <w:start w:val="1"/>
      <w:numFmt w:val="bullet"/>
      <w:lvlText w:val="o"/>
      <w:lvlJc w:val="left"/>
      <w:pPr>
        <w:tabs>
          <w:tab w:val="num" w:pos="23"/>
        </w:tabs>
        <w:ind w:left="454" w:hanging="431"/>
      </w:pPr>
      <w:rPr>
        <w:rFonts w:ascii="Courier New" w:hAnsi="Courier New"/>
      </w:rPr>
    </w:lvl>
    <w:lvl w:ilvl="2" w:tplc="2D4640BE">
      <w:start w:val="1"/>
      <w:numFmt w:val="bullet"/>
      <w:lvlText w:val=""/>
      <w:lvlJc w:val="left"/>
      <w:pPr>
        <w:tabs>
          <w:tab w:val="num" w:pos="34"/>
        </w:tabs>
        <w:ind w:left="680" w:hanging="646"/>
      </w:pPr>
      <w:rPr>
        <w:rFonts w:ascii="Wingdings" w:hAnsi="Wingdings"/>
      </w:rPr>
    </w:lvl>
    <w:lvl w:ilvl="3" w:tplc="226049E8">
      <w:start w:val="1"/>
      <w:numFmt w:val="bullet"/>
      <w:lvlText w:val=""/>
      <w:lvlJc w:val="left"/>
      <w:pPr>
        <w:tabs>
          <w:tab w:val="num" w:pos="45"/>
        </w:tabs>
        <w:ind w:left="907" w:hanging="862"/>
      </w:pPr>
      <w:rPr>
        <w:rFonts w:ascii="Symbol" w:hAnsi="Symbol"/>
      </w:rPr>
    </w:lvl>
    <w:lvl w:ilvl="4" w:tplc="DF80DE90">
      <w:start w:val="1"/>
      <w:numFmt w:val="bullet"/>
      <w:lvlText w:val="o"/>
      <w:lvlJc w:val="left"/>
      <w:pPr>
        <w:tabs>
          <w:tab w:val="num" w:pos="57"/>
        </w:tabs>
        <w:ind w:left="1134" w:hanging="1077"/>
      </w:pPr>
      <w:rPr>
        <w:rFonts w:ascii="Courier New" w:hAnsi="Courier New"/>
      </w:rPr>
    </w:lvl>
    <w:lvl w:ilvl="5" w:tplc="B4CA469C">
      <w:start w:val="1"/>
      <w:numFmt w:val="bullet"/>
      <w:lvlText w:val=""/>
      <w:lvlJc w:val="left"/>
      <w:pPr>
        <w:tabs>
          <w:tab w:val="num" w:pos="68"/>
        </w:tabs>
        <w:ind w:left="1361" w:hanging="1293"/>
      </w:pPr>
      <w:rPr>
        <w:rFonts w:ascii="Wingdings" w:hAnsi="Wingdings"/>
      </w:rPr>
    </w:lvl>
    <w:lvl w:ilvl="6" w:tplc="4874094A">
      <w:start w:val="1"/>
      <w:numFmt w:val="bullet"/>
      <w:lvlText w:val=""/>
      <w:lvlJc w:val="left"/>
      <w:pPr>
        <w:tabs>
          <w:tab w:val="num" w:pos="79"/>
        </w:tabs>
        <w:ind w:left="1587" w:hanging="1508"/>
      </w:pPr>
      <w:rPr>
        <w:rFonts w:ascii="Symbol" w:hAnsi="Symbol"/>
      </w:rPr>
    </w:lvl>
    <w:lvl w:ilvl="7" w:tplc="A8C873A6">
      <w:start w:val="1"/>
      <w:numFmt w:val="bullet"/>
      <w:lvlText w:val="o"/>
      <w:lvlJc w:val="left"/>
      <w:pPr>
        <w:tabs>
          <w:tab w:val="num" w:pos="91"/>
        </w:tabs>
        <w:ind w:left="1814" w:hanging="1723"/>
      </w:pPr>
      <w:rPr>
        <w:rFonts w:ascii="Courier New" w:hAnsi="Courier New"/>
      </w:rPr>
    </w:lvl>
    <w:lvl w:ilvl="8" w:tplc="36AE1CCA">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30BAB3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6FCB932">
      <w:start w:val="1"/>
      <w:numFmt w:val="bullet"/>
      <w:lvlText w:val="•"/>
      <w:lvlJc w:val="left"/>
      <w:pPr>
        <w:tabs>
          <w:tab w:val="num" w:pos="23"/>
        </w:tabs>
        <w:ind w:left="454" w:hanging="431"/>
      </w:pPr>
      <w:rPr>
        <w:rFonts w:ascii="Courier New" w:hAnsi="Courier New"/>
      </w:rPr>
    </w:lvl>
    <w:lvl w:ilvl="2" w:tplc="4C6677E4">
      <w:start w:val="1"/>
      <w:numFmt w:val="bullet"/>
      <w:lvlText w:val="•"/>
      <w:lvlJc w:val="left"/>
      <w:pPr>
        <w:tabs>
          <w:tab w:val="num" w:pos="34"/>
        </w:tabs>
        <w:ind w:left="680" w:hanging="646"/>
      </w:pPr>
      <w:rPr>
        <w:rFonts w:ascii="Wingdings" w:hAnsi="Wingdings"/>
      </w:rPr>
    </w:lvl>
    <w:lvl w:ilvl="3" w:tplc="FB98BDCC">
      <w:start w:val="1"/>
      <w:numFmt w:val="bullet"/>
      <w:lvlText w:val=""/>
      <w:lvlJc w:val="left"/>
      <w:pPr>
        <w:tabs>
          <w:tab w:val="num" w:pos="45"/>
        </w:tabs>
        <w:ind w:left="907" w:hanging="862"/>
      </w:pPr>
      <w:rPr>
        <w:rFonts w:ascii="Symbol" w:hAnsi="Symbol"/>
      </w:rPr>
    </w:lvl>
    <w:lvl w:ilvl="4" w:tplc="C9A0B126">
      <w:start w:val="1"/>
      <w:numFmt w:val="bullet"/>
      <w:lvlText w:val="o"/>
      <w:lvlJc w:val="left"/>
      <w:pPr>
        <w:tabs>
          <w:tab w:val="num" w:pos="57"/>
        </w:tabs>
        <w:ind w:left="1134" w:hanging="1077"/>
      </w:pPr>
      <w:rPr>
        <w:rFonts w:ascii="Courier New" w:hAnsi="Courier New"/>
      </w:rPr>
    </w:lvl>
    <w:lvl w:ilvl="5" w:tplc="808E4E1C">
      <w:start w:val="1"/>
      <w:numFmt w:val="bullet"/>
      <w:lvlText w:val=""/>
      <w:lvlJc w:val="left"/>
      <w:pPr>
        <w:tabs>
          <w:tab w:val="num" w:pos="68"/>
        </w:tabs>
        <w:ind w:left="1361" w:hanging="1293"/>
      </w:pPr>
      <w:rPr>
        <w:rFonts w:ascii="Wingdings" w:hAnsi="Wingdings"/>
      </w:rPr>
    </w:lvl>
    <w:lvl w:ilvl="6" w:tplc="0A4E928A">
      <w:start w:val="1"/>
      <w:numFmt w:val="bullet"/>
      <w:lvlText w:val=""/>
      <w:lvlJc w:val="left"/>
      <w:pPr>
        <w:tabs>
          <w:tab w:val="num" w:pos="79"/>
        </w:tabs>
        <w:ind w:left="1587" w:hanging="1508"/>
      </w:pPr>
      <w:rPr>
        <w:rFonts w:ascii="Symbol" w:hAnsi="Symbol"/>
      </w:rPr>
    </w:lvl>
    <w:lvl w:ilvl="7" w:tplc="27B4A5E8">
      <w:start w:val="1"/>
      <w:numFmt w:val="bullet"/>
      <w:lvlText w:val="o"/>
      <w:lvlJc w:val="left"/>
      <w:pPr>
        <w:tabs>
          <w:tab w:val="num" w:pos="91"/>
        </w:tabs>
        <w:ind w:left="1814" w:hanging="1723"/>
      </w:pPr>
      <w:rPr>
        <w:rFonts w:ascii="Courier New" w:hAnsi="Courier New"/>
      </w:rPr>
    </w:lvl>
    <w:lvl w:ilvl="8" w:tplc="37B22996">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C4163308">
      <w:start w:val="1"/>
      <w:numFmt w:val="bullet"/>
      <w:lvlText w:val=""/>
      <w:lvlJc w:val="left"/>
      <w:pPr>
        <w:tabs>
          <w:tab w:val="num" w:pos="11"/>
        </w:tabs>
        <w:ind w:left="227" w:hanging="216"/>
      </w:pPr>
      <w:rPr>
        <w:rFonts w:ascii="Symbol" w:hAnsi="Symbol"/>
      </w:rPr>
    </w:lvl>
    <w:lvl w:ilvl="1" w:tplc="143A42A4">
      <w:start w:val="1"/>
      <w:numFmt w:val="bullet"/>
      <w:lvlText w:val="o"/>
      <w:lvlJc w:val="left"/>
      <w:pPr>
        <w:tabs>
          <w:tab w:val="num" w:pos="23"/>
        </w:tabs>
        <w:ind w:left="454" w:hanging="431"/>
      </w:pPr>
      <w:rPr>
        <w:rFonts w:ascii="Courier New" w:hAnsi="Courier New"/>
      </w:rPr>
    </w:lvl>
    <w:lvl w:ilvl="2" w:tplc="19A637FC">
      <w:start w:val="1"/>
      <w:numFmt w:val="bullet"/>
      <w:lvlText w:val=""/>
      <w:lvlJc w:val="left"/>
      <w:pPr>
        <w:tabs>
          <w:tab w:val="num" w:pos="34"/>
        </w:tabs>
        <w:ind w:left="680" w:hanging="646"/>
      </w:pPr>
      <w:rPr>
        <w:rFonts w:ascii="Wingdings" w:hAnsi="Wingdings"/>
      </w:rPr>
    </w:lvl>
    <w:lvl w:ilvl="3" w:tplc="3FA06F2E">
      <w:start w:val="1"/>
      <w:numFmt w:val="bullet"/>
      <w:lvlText w:val=""/>
      <w:lvlJc w:val="left"/>
      <w:pPr>
        <w:tabs>
          <w:tab w:val="num" w:pos="45"/>
        </w:tabs>
        <w:ind w:left="907" w:hanging="862"/>
      </w:pPr>
      <w:rPr>
        <w:rFonts w:ascii="Symbol" w:hAnsi="Symbol"/>
      </w:rPr>
    </w:lvl>
    <w:lvl w:ilvl="4" w:tplc="DA881C26">
      <w:start w:val="1"/>
      <w:numFmt w:val="bullet"/>
      <w:lvlText w:val="o"/>
      <w:lvlJc w:val="left"/>
      <w:pPr>
        <w:tabs>
          <w:tab w:val="num" w:pos="57"/>
        </w:tabs>
        <w:ind w:left="1134" w:hanging="1077"/>
      </w:pPr>
      <w:rPr>
        <w:rFonts w:ascii="Courier New" w:hAnsi="Courier New"/>
      </w:rPr>
    </w:lvl>
    <w:lvl w:ilvl="5" w:tplc="5180335C">
      <w:start w:val="1"/>
      <w:numFmt w:val="bullet"/>
      <w:lvlText w:val=""/>
      <w:lvlJc w:val="left"/>
      <w:pPr>
        <w:tabs>
          <w:tab w:val="num" w:pos="68"/>
        </w:tabs>
        <w:ind w:left="1361" w:hanging="1293"/>
      </w:pPr>
      <w:rPr>
        <w:rFonts w:ascii="Wingdings" w:hAnsi="Wingdings"/>
      </w:rPr>
    </w:lvl>
    <w:lvl w:ilvl="6" w:tplc="E00496C0">
      <w:start w:val="1"/>
      <w:numFmt w:val="bullet"/>
      <w:lvlText w:val=""/>
      <w:lvlJc w:val="left"/>
      <w:pPr>
        <w:tabs>
          <w:tab w:val="num" w:pos="79"/>
        </w:tabs>
        <w:ind w:left="1587" w:hanging="1508"/>
      </w:pPr>
      <w:rPr>
        <w:rFonts w:ascii="Symbol" w:hAnsi="Symbol"/>
      </w:rPr>
    </w:lvl>
    <w:lvl w:ilvl="7" w:tplc="DAE41030">
      <w:start w:val="1"/>
      <w:numFmt w:val="bullet"/>
      <w:lvlText w:val="o"/>
      <w:lvlJc w:val="left"/>
      <w:pPr>
        <w:tabs>
          <w:tab w:val="num" w:pos="91"/>
        </w:tabs>
        <w:ind w:left="1814" w:hanging="1723"/>
      </w:pPr>
      <w:rPr>
        <w:rFonts w:ascii="Courier New" w:hAnsi="Courier New"/>
      </w:rPr>
    </w:lvl>
    <w:lvl w:ilvl="8" w:tplc="47701656">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F28ECB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5CBF80">
      <w:start w:val="1"/>
      <w:numFmt w:val="bullet"/>
      <w:lvlText w:val="•"/>
      <w:lvlJc w:val="left"/>
      <w:pPr>
        <w:tabs>
          <w:tab w:val="num" w:pos="23"/>
        </w:tabs>
        <w:ind w:left="454" w:hanging="431"/>
      </w:pPr>
      <w:rPr>
        <w:rFonts w:ascii="Courier New" w:hAnsi="Courier New"/>
      </w:rPr>
    </w:lvl>
    <w:lvl w:ilvl="2" w:tplc="01EC3262">
      <w:start w:val="1"/>
      <w:numFmt w:val="bullet"/>
      <w:lvlText w:val="•"/>
      <w:lvlJc w:val="left"/>
      <w:pPr>
        <w:tabs>
          <w:tab w:val="num" w:pos="34"/>
        </w:tabs>
        <w:ind w:left="680" w:hanging="646"/>
      </w:pPr>
      <w:rPr>
        <w:rFonts w:ascii="Wingdings" w:hAnsi="Wingdings"/>
      </w:rPr>
    </w:lvl>
    <w:lvl w:ilvl="3" w:tplc="4FA02C0A">
      <w:start w:val="1"/>
      <w:numFmt w:val="bullet"/>
      <w:lvlText w:val=""/>
      <w:lvlJc w:val="left"/>
      <w:pPr>
        <w:tabs>
          <w:tab w:val="num" w:pos="45"/>
        </w:tabs>
        <w:ind w:left="907" w:hanging="862"/>
      </w:pPr>
      <w:rPr>
        <w:rFonts w:ascii="Symbol" w:hAnsi="Symbol"/>
      </w:rPr>
    </w:lvl>
    <w:lvl w:ilvl="4" w:tplc="F8C67A98">
      <w:start w:val="1"/>
      <w:numFmt w:val="bullet"/>
      <w:lvlText w:val="o"/>
      <w:lvlJc w:val="left"/>
      <w:pPr>
        <w:tabs>
          <w:tab w:val="num" w:pos="57"/>
        </w:tabs>
        <w:ind w:left="1134" w:hanging="1077"/>
      </w:pPr>
      <w:rPr>
        <w:rFonts w:ascii="Courier New" w:hAnsi="Courier New"/>
      </w:rPr>
    </w:lvl>
    <w:lvl w:ilvl="5" w:tplc="A0789E1A">
      <w:start w:val="1"/>
      <w:numFmt w:val="bullet"/>
      <w:lvlText w:val=""/>
      <w:lvlJc w:val="left"/>
      <w:pPr>
        <w:tabs>
          <w:tab w:val="num" w:pos="68"/>
        </w:tabs>
        <w:ind w:left="1361" w:hanging="1293"/>
      </w:pPr>
      <w:rPr>
        <w:rFonts w:ascii="Wingdings" w:hAnsi="Wingdings"/>
      </w:rPr>
    </w:lvl>
    <w:lvl w:ilvl="6" w:tplc="F320DE36">
      <w:start w:val="1"/>
      <w:numFmt w:val="bullet"/>
      <w:lvlText w:val=""/>
      <w:lvlJc w:val="left"/>
      <w:pPr>
        <w:tabs>
          <w:tab w:val="num" w:pos="79"/>
        </w:tabs>
        <w:ind w:left="1587" w:hanging="1508"/>
      </w:pPr>
      <w:rPr>
        <w:rFonts w:ascii="Symbol" w:hAnsi="Symbol"/>
      </w:rPr>
    </w:lvl>
    <w:lvl w:ilvl="7" w:tplc="3EEAFB46">
      <w:start w:val="1"/>
      <w:numFmt w:val="bullet"/>
      <w:lvlText w:val="o"/>
      <w:lvlJc w:val="left"/>
      <w:pPr>
        <w:tabs>
          <w:tab w:val="num" w:pos="91"/>
        </w:tabs>
        <w:ind w:left="1814" w:hanging="1723"/>
      </w:pPr>
      <w:rPr>
        <w:rFonts w:ascii="Courier New" w:hAnsi="Courier New"/>
      </w:rPr>
    </w:lvl>
    <w:lvl w:ilvl="8" w:tplc="71F66BA6">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60B227E6">
      <w:start w:val="1"/>
      <w:numFmt w:val="bullet"/>
      <w:lvlText w:val=""/>
      <w:lvlJc w:val="left"/>
      <w:pPr>
        <w:tabs>
          <w:tab w:val="num" w:pos="11"/>
        </w:tabs>
        <w:ind w:left="227" w:hanging="216"/>
      </w:pPr>
      <w:rPr>
        <w:rFonts w:ascii="Symbol" w:hAnsi="Symbol"/>
      </w:rPr>
    </w:lvl>
    <w:lvl w:ilvl="1" w:tplc="E5EC28F4">
      <w:start w:val="1"/>
      <w:numFmt w:val="bullet"/>
      <w:lvlText w:val="o"/>
      <w:lvlJc w:val="left"/>
      <w:pPr>
        <w:tabs>
          <w:tab w:val="num" w:pos="23"/>
        </w:tabs>
        <w:ind w:left="454" w:hanging="431"/>
      </w:pPr>
      <w:rPr>
        <w:rFonts w:ascii="Courier New" w:hAnsi="Courier New"/>
      </w:rPr>
    </w:lvl>
    <w:lvl w:ilvl="2" w:tplc="61940552">
      <w:start w:val="1"/>
      <w:numFmt w:val="bullet"/>
      <w:lvlText w:val=""/>
      <w:lvlJc w:val="left"/>
      <w:pPr>
        <w:tabs>
          <w:tab w:val="num" w:pos="34"/>
        </w:tabs>
        <w:ind w:left="680" w:hanging="646"/>
      </w:pPr>
      <w:rPr>
        <w:rFonts w:ascii="Wingdings" w:hAnsi="Wingdings"/>
      </w:rPr>
    </w:lvl>
    <w:lvl w:ilvl="3" w:tplc="6268C578">
      <w:start w:val="1"/>
      <w:numFmt w:val="bullet"/>
      <w:lvlText w:val=""/>
      <w:lvlJc w:val="left"/>
      <w:pPr>
        <w:tabs>
          <w:tab w:val="num" w:pos="45"/>
        </w:tabs>
        <w:ind w:left="907" w:hanging="862"/>
      </w:pPr>
      <w:rPr>
        <w:rFonts w:ascii="Symbol" w:hAnsi="Symbol"/>
      </w:rPr>
    </w:lvl>
    <w:lvl w:ilvl="4" w:tplc="FE9C4A42">
      <w:start w:val="1"/>
      <w:numFmt w:val="bullet"/>
      <w:lvlText w:val="o"/>
      <w:lvlJc w:val="left"/>
      <w:pPr>
        <w:tabs>
          <w:tab w:val="num" w:pos="57"/>
        </w:tabs>
        <w:ind w:left="1134" w:hanging="1077"/>
      </w:pPr>
      <w:rPr>
        <w:rFonts w:ascii="Courier New" w:hAnsi="Courier New"/>
      </w:rPr>
    </w:lvl>
    <w:lvl w:ilvl="5" w:tplc="3E9411AA">
      <w:start w:val="1"/>
      <w:numFmt w:val="bullet"/>
      <w:lvlText w:val=""/>
      <w:lvlJc w:val="left"/>
      <w:pPr>
        <w:tabs>
          <w:tab w:val="num" w:pos="68"/>
        </w:tabs>
        <w:ind w:left="1361" w:hanging="1293"/>
      </w:pPr>
      <w:rPr>
        <w:rFonts w:ascii="Wingdings" w:hAnsi="Wingdings"/>
      </w:rPr>
    </w:lvl>
    <w:lvl w:ilvl="6" w:tplc="2D10054A">
      <w:start w:val="1"/>
      <w:numFmt w:val="bullet"/>
      <w:lvlText w:val=""/>
      <w:lvlJc w:val="left"/>
      <w:pPr>
        <w:tabs>
          <w:tab w:val="num" w:pos="79"/>
        </w:tabs>
        <w:ind w:left="1587" w:hanging="1508"/>
      </w:pPr>
      <w:rPr>
        <w:rFonts w:ascii="Symbol" w:hAnsi="Symbol"/>
      </w:rPr>
    </w:lvl>
    <w:lvl w:ilvl="7" w:tplc="651082D2">
      <w:start w:val="1"/>
      <w:numFmt w:val="bullet"/>
      <w:lvlText w:val="o"/>
      <w:lvlJc w:val="left"/>
      <w:pPr>
        <w:tabs>
          <w:tab w:val="num" w:pos="91"/>
        </w:tabs>
        <w:ind w:left="1814" w:hanging="1723"/>
      </w:pPr>
      <w:rPr>
        <w:rFonts w:ascii="Courier New" w:hAnsi="Courier New"/>
      </w:rPr>
    </w:lvl>
    <w:lvl w:ilvl="8" w:tplc="255CC406">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F84887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0894E0">
      <w:start w:val="1"/>
      <w:numFmt w:val="bullet"/>
      <w:lvlText w:val="•"/>
      <w:lvlJc w:val="left"/>
      <w:pPr>
        <w:tabs>
          <w:tab w:val="num" w:pos="23"/>
        </w:tabs>
        <w:ind w:left="454" w:hanging="431"/>
      </w:pPr>
      <w:rPr>
        <w:rFonts w:ascii="Courier New" w:hAnsi="Courier New"/>
      </w:rPr>
    </w:lvl>
    <w:lvl w:ilvl="2" w:tplc="FFEA45CC">
      <w:start w:val="1"/>
      <w:numFmt w:val="bullet"/>
      <w:lvlText w:val="•"/>
      <w:lvlJc w:val="left"/>
      <w:pPr>
        <w:tabs>
          <w:tab w:val="num" w:pos="34"/>
        </w:tabs>
        <w:ind w:left="680" w:hanging="646"/>
      </w:pPr>
      <w:rPr>
        <w:rFonts w:ascii="Wingdings" w:hAnsi="Wingdings"/>
      </w:rPr>
    </w:lvl>
    <w:lvl w:ilvl="3" w:tplc="17D00D26">
      <w:start w:val="1"/>
      <w:numFmt w:val="bullet"/>
      <w:lvlText w:val=""/>
      <w:lvlJc w:val="left"/>
      <w:pPr>
        <w:tabs>
          <w:tab w:val="num" w:pos="45"/>
        </w:tabs>
        <w:ind w:left="907" w:hanging="862"/>
      </w:pPr>
      <w:rPr>
        <w:rFonts w:ascii="Symbol" w:hAnsi="Symbol"/>
      </w:rPr>
    </w:lvl>
    <w:lvl w:ilvl="4" w:tplc="BFBADF86">
      <w:start w:val="1"/>
      <w:numFmt w:val="bullet"/>
      <w:lvlText w:val="o"/>
      <w:lvlJc w:val="left"/>
      <w:pPr>
        <w:tabs>
          <w:tab w:val="num" w:pos="57"/>
        </w:tabs>
        <w:ind w:left="1134" w:hanging="1077"/>
      </w:pPr>
      <w:rPr>
        <w:rFonts w:ascii="Courier New" w:hAnsi="Courier New"/>
      </w:rPr>
    </w:lvl>
    <w:lvl w:ilvl="5" w:tplc="9A4E4E6E">
      <w:start w:val="1"/>
      <w:numFmt w:val="bullet"/>
      <w:lvlText w:val=""/>
      <w:lvlJc w:val="left"/>
      <w:pPr>
        <w:tabs>
          <w:tab w:val="num" w:pos="68"/>
        </w:tabs>
        <w:ind w:left="1361" w:hanging="1293"/>
      </w:pPr>
      <w:rPr>
        <w:rFonts w:ascii="Wingdings" w:hAnsi="Wingdings"/>
      </w:rPr>
    </w:lvl>
    <w:lvl w:ilvl="6" w:tplc="21BEC546">
      <w:start w:val="1"/>
      <w:numFmt w:val="bullet"/>
      <w:lvlText w:val=""/>
      <w:lvlJc w:val="left"/>
      <w:pPr>
        <w:tabs>
          <w:tab w:val="num" w:pos="79"/>
        </w:tabs>
        <w:ind w:left="1587" w:hanging="1508"/>
      </w:pPr>
      <w:rPr>
        <w:rFonts w:ascii="Symbol" w:hAnsi="Symbol"/>
      </w:rPr>
    </w:lvl>
    <w:lvl w:ilvl="7" w:tplc="AA3663D6">
      <w:start w:val="1"/>
      <w:numFmt w:val="bullet"/>
      <w:lvlText w:val="o"/>
      <w:lvlJc w:val="left"/>
      <w:pPr>
        <w:tabs>
          <w:tab w:val="num" w:pos="91"/>
        </w:tabs>
        <w:ind w:left="1814" w:hanging="1723"/>
      </w:pPr>
      <w:rPr>
        <w:rFonts w:ascii="Courier New" w:hAnsi="Courier New"/>
      </w:rPr>
    </w:lvl>
    <w:lvl w:ilvl="8" w:tplc="A000AD38">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F40E8226">
      <w:start w:val="1"/>
      <w:numFmt w:val="bullet"/>
      <w:lvlText w:val=""/>
      <w:lvlJc w:val="left"/>
      <w:pPr>
        <w:tabs>
          <w:tab w:val="num" w:pos="11"/>
        </w:tabs>
        <w:ind w:left="227" w:hanging="216"/>
      </w:pPr>
      <w:rPr>
        <w:rFonts w:ascii="Symbol" w:hAnsi="Symbol"/>
      </w:rPr>
    </w:lvl>
    <w:lvl w:ilvl="1" w:tplc="9182AA32">
      <w:start w:val="1"/>
      <w:numFmt w:val="bullet"/>
      <w:lvlText w:val="o"/>
      <w:lvlJc w:val="left"/>
      <w:pPr>
        <w:tabs>
          <w:tab w:val="num" w:pos="23"/>
        </w:tabs>
        <w:ind w:left="454" w:hanging="431"/>
      </w:pPr>
      <w:rPr>
        <w:rFonts w:ascii="Courier New" w:hAnsi="Courier New"/>
      </w:rPr>
    </w:lvl>
    <w:lvl w:ilvl="2" w:tplc="C7D00D8C">
      <w:start w:val="1"/>
      <w:numFmt w:val="bullet"/>
      <w:lvlText w:val=""/>
      <w:lvlJc w:val="left"/>
      <w:pPr>
        <w:tabs>
          <w:tab w:val="num" w:pos="34"/>
        </w:tabs>
        <w:ind w:left="680" w:hanging="646"/>
      </w:pPr>
      <w:rPr>
        <w:rFonts w:ascii="Wingdings" w:hAnsi="Wingdings"/>
      </w:rPr>
    </w:lvl>
    <w:lvl w:ilvl="3" w:tplc="FCB2E1B6">
      <w:start w:val="1"/>
      <w:numFmt w:val="bullet"/>
      <w:lvlText w:val=""/>
      <w:lvlJc w:val="left"/>
      <w:pPr>
        <w:tabs>
          <w:tab w:val="num" w:pos="45"/>
        </w:tabs>
        <w:ind w:left="907" w:hanging="862"/>
      </w:pPr>
      <w:rPr>
        <w:rFonts w:ascii="Symbol" w:hAnsi="Symbol"/>
      </w:rPr>
    </w:lvl>
    <w:lvl w:ilvl="4" w:tplc="B336C208">
      <w:start w:val="1"/>
      <w:numFmt w:val="bullet"/>
      <w:lvlText w:val="o"/>
      <w:lvlJc w:val="left"/>
      <w:pPr>
        <w:tabs>
          <w:tab w:val="num" w:pos="57"/>
        </w:tabs>
        <w:ind w:left="1134" w:hanging="1077"/>
      </w:pPr>
      <w:rPr>
        <w:rFonts w:ascii="Courier New" w:hAnsi="Courier New"/>
      </w:rPr>
    </w:lvl>
    <w:lvl w:ilvl="5" w:tplc="6846C75C">
      <w:start w:val="1"/>
      <w:numFmt w:val="bullet"/>
      <w:lvlText w:val=""/>
      <w:lvlJc w:val="left"/>
      <w:pPr>
        <w:tabs>
          <w:tab w:val="num" w:pos="68"/>
        </w:tabs>
        <w:ind w:left="1361" w:hanging="1293"/>
      </w:pPr>
      <w:rPr>
        <w:rFonts w:ascii="Wingdings" w:hAnsi="Wingdings"/>
      </w:rPr>
    </w:lvl>
    <w:lvl w:ilvl="6" w:tplc="978AEEC6">
      <w:start w:val="1"/>
      <w:numFmt w:val="bullet"/>
      <w:lvlText w:val=""/>
      <w:lvlJc w:val="left"/>
      <w:pPr>
        <w:tabs>
          <w:tab w:val="num" w:pos="79"/>
        </w:tabs>
        <w:ind w:left="1587" w:hanging="1508"/>
      </w:pPr>
      <w:rPr>
        <w:rFonts w:ascii="Symbol" w:hAnsi="Symbol"/>
      </w:rPr>
    </w:lvl>
    <w:lvl w:ilvl="7" w:tplc="CF709150">
      <w:start w:val="1"/>
      <w:numFmt w:val="bullet"/>
      <w:lvlText w:val="o"/>
      <w:lvlJc w:val="left"/>
      <w:pPr>
        <w:tabs>
          <w:tab w:val="num" w:pos="91"/>
        </w:tabs>
        <w:ind w:left="1814" w:hanging="1723"/>
      </w:pPr>
      <w:rPr>
        <w:rFonts w:ascii="Courier New" w:hAnsi="Courier New"/>
      </w:rPr>
    </w:lvl>
    <w:lvl w:ilvl="8" w:tplc="2B20D506">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B75606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D2E6D2">
      <w:start w:val="1"/>
      <w:numFmt w:val="bullet"/>
      <w:lvlText w:val="•"/>
      <w:lvlJc w:val="left"/>
      <w:pPr>
        <w:tabs>
          <w:tab w:val="num" w:pos="23"/>
        </w:tabs>
        <w:ind w:left="454" w:hanging="431"/>
      </w:pPr>
      <w:rPr>
        <w:rFonts w:ascii="Courier New" w:hAnsi="Courier New"/>
      </w:rPr>
    </w:lvl>
    <w:lvl w:ilvl="2" w:tplc="BAE46966">
      <w:start w:val="1"/>
      <w:numFmt w:val="bullet"/>
      <w:lvlText w:val="•"/>
      <w:lvlJc w:val="left"/>
      <w:pPr>
        <w:tabs>
          <w:tab w:val="num" w:pos="34"/>
        </w:tabs>
        <w:ind w:left="680" w:hanging="646"/>
      </w:pPr>
      <w:rPr>
        <w:rFonts w:ascii="Wingdings" w:hAnsi="Wingdings"/>
      </w:rPr>
    </w:lvl>
    <w:lvl w:ilvl="3" w:tplc="0E2C094A">
      <w:start w:val="1"/>
      <w:numFmt w:val="bullet"/>
      <w:lvlText w:val=""/>
      <w:lvlJc w:val="left"/>
      <w:pPr>
        <w:tabs>
          <w:tab w:val="num" w:pos="45"/>
        </w:tabs>
        <w:ind w:left="907" w:hanging="862"/>
      </w:pPr>
      <w:rPr>
        <w:rFonts w:ascii="Symbol" w:hAnsi="Symbol"/>
      </w:rPr>
    </w:lvl>
    <w:lvl w:ilvl="4" w:tplc="D69A4B86">
      <w:start w:val="1"/>
      <w:numFmt w:val="bullet"/>
      <w:lvlText w:val="o"/>
      <w:lvlJc w:val="left"/>
      <w:pPr>
        <w:tabs>
          <w:tab w:val="num" w:pos="57"/>
        </w:tabs>
        <w:ind w:left="1134" w:hanging="1077"/>
      </w:pPr>
      <w:rPr>
        <w:rFonts w:ascii="Courier New" w:hAnsi="Courier New"/>
      </w:rPr>
    </w:lvl>
    <w:lvl w:ilvl="5" w:tplc="A106061E">
      <w:start w:val="1"/>
      <w:numFmt w:val="bullet"/>
      <w:lvlText w:val=""/>
      <w:lvlJc w:val="left"/>
      <w:pPr>
        <w:tabs>
          <w:tab w:val="num" w:pos="68"/>
        </w:tabs>
        <w:ind w:left="1361" w:hanging="1293"/>
      </w:pPr>
      <w:rPr>
        <w:rFonts w:ascii="Wingdings" w:hAnsi="Wingdings"/>
      </w:rPr>
    </w:lvl>
    <w:lvl w:ilvl="6" w:tplc="0F603DC0">
      <w:start w:val="1"/>
      <w:numFmt w:val="bullet"/>
      <w:lvlText w:val=""/>
      <w:lvlJc w:val="left"/>
      <w:pPr>
        <w:tabs>
          <w:tab w:val="num" w:pos="79"/>
        </w:tabs>
        <w:ind w:left="1587" w:hanging="1508"/>
      </w:pPr>
      <w:rPr>
        <w:rFonts w:ascii="Symbol" w:hAnsi="Symbol"/>
      </w:rPr>
    </w:lvl>
    <w:lvl w:ilvl="7" w:tplc="65468FAA">
      <w:start w:val="1"/>
      <w:numFmt w:val="bullet"/>
      <w:lvlText w:val="o"/>
      <w:lvlJc w:val="left"/>
      <w:pPr>
        <w:tabs>
          <w:tab w:val="num" w:pos="91"/>
        </w:tabs>
        <w:ind w:left="1814" w:hanging="1723"/>
      </w:pPr>
      <w:rPr>
        <w:rFonts w:ascii="Courier New" w:hAnsi="Courier New"/>
      </w:rPr>
    </w:lvl>
    <w:lvl w:ilvl="8" w:tplc="F74CE8D2">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C1987130">
      <w:start w:val="1"/>
      <w:numFmt w:val="bullet"/>
      <w:lvlText w:val=""/>
      <w:lvlJc w:val="left"/>
      <w:pPr>
        <w:tabs>
          <w:tab w:val="num" w:pos="11"/>
        </w:tabs>
        <w:ind w:left="227" w:hanging="216"/>
      </w:pPr>
      <w:rPr>
        <w:rFonts w:ascii="Symbol" w:hAnsi="Symbol"/>
      </w:rPr>
    </w:lvl>
    <w:lvl w:ilvl="1" w:tplc="C55CFFF8">
      <w:start w:val="1"/>
      <w:numFmt w:val="bullet"/>
      <w:lvlText w:val="o"/>
      <w:lvlJc w:val="left"/>
      <w:pPr>
        <w:tabs>
          <w:tab w:val="num" w:pos="23"/>
        </w:tabs>
        <w:ind w:left="454" w:hanging="431"/>
      </w:pPr>
      <w:rPr>
        <w:rFonts w:ascii="Courier New" w:hAnsi="Courier New"/>
      </w:rPr>
    </w:lvl>
    <w:lvl w:ilvl="2" w:tplc="67A223D0">
      <w:start w:val="1"/>
      <w:numFmt w:val="bullet"/>
      <w:lvlText w:val=""/>
      <w:lvlJc w:val="left"/>
      <w:pPr>
        <w:tabs>
          <w:tab w:val="num" w:pos="34"/>
        </w:tabs>
        <w:ind w:left="680" w:hanging="646"/>
      </w:pPr>
      <w:rPr>
        <w:rFonts w:ascii="Wingdings" w:hAnsi="Wingdings"/>
      </w:rPr>
    </w:lvl>
    <w:lvl w:ilvl="3" w:tplc="2B7E0C46">
      <w:start w:val="1"/>
      <w:numFmt w:val="bullet"/>
      <w:lvlText w:val=""/>
      <w:lvlJc w:val="left"/>
      <w:pPr>
        <w:tabs>
          <w:tab w:val="num" w:pos="45"/>
        </w:tabs>
        <w:ind w:left="907" w:hanging="862"/>
      </w:pPr>
      <w:rPr>
        <w:rFonts w:ascii="Symbol" w:hAnsi="Symbol"/>
      </w:rPr>
    </w:lvl>
    <w:lvl w:ilvl="4" w:tplc="1C6CC86A">
      <w:start w:val="1"/>
      <w:numFmt w:val="bullet"/>
      <w:lvlText w:val="o"/>
      <w:lvlJc w:val="left"/>
      <w:pPr>
        <w:tabs>
          <w:tab w:val="num" w:pos="57"/>
        </w:tabs>
        <w:ind w:left="1134" w:hanging="1077"/>
      </w:pPr>
      <w:rPr>
        <w:rFonts w:ascii="Courier New" w:hAnsi="Courier New"/>
      </w:rPr>
    </w:lvl>
    <w:lvl w:ilvl="5" w:tplc="28ACD1AC">
      <w:start w:val="1"/>
      <w:numFmt w:val="bullet"/>
      <w:lvlText w:val=""/>
      <w:lvlJc w:val="left"/>
      <w:pPr>
        <w:tabs>
          <w:tab w:val="num" w:pos="68"/>
        </w:tabs>
        <w:ind w:left="1361" w:hanging="1293"/>
      </w:pPr>
      <w:rPr>
        <w:rFonts w:ascii="Wingdings" w:hAnsi="Wingdings"/>
      </w:rPr>
    </w:lvl>
    <w:lvl w:ilvl="6" w:tplc="492EDE74">
      <w:start w:val="1"/>
      <w:numFmt w:val="bullet"/>
      <w:lvlText w:val=""/>
      <w:lvlJc w:val="left"/>
      <w:pPr>
        <w:tabs>
          <w:tab w:val="num" w:pos="79"/>
        </w:tabs>
        <w:ind w:left="1587" w:hanging="1508"/>
      </w:pPr>
      <w:rPr>
        <w:rFonts w:ascii="Symbol" w:hAnsi="Symbol"/>
      </w:rPr>
    </w:lvl>
    <w:lvl w:ilvl="7" w:tplc="A1F81D8E">
      <w:start w:val="1"/>
      <w:numFmt w:val="bullet"/>
      <w:lvlText w:val="o"/>
      <w:lvlJc w:val="left"/>
      <w:pPr>
        <w:tabs>
          <w:tab w:val="num" w:pos="91"/>
        </w:tabs>
        <w:ind w:left="1814" w:hanging="1723"/>
      </w:pPr>
      <w:rPr>
        <w:rFonts w:ascii="Courier New" w:hAnsi="Courier New"/>
      </w:rPr>
    </w:lvl>
    <w:lvl w:ilvl="8" w:tplc="505C6C0C">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BA3048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D8AC60">
      <w:start w:val="1"/>
      <w:numFmt w:val="bullet"/>
      <w:lvlText w:val="•"/>
      <w:lvlJc w:val="left"/>
      <w:pPr>
        <w:tabs>
          <w:tab w:val="num" w:pos="23"/>
        </w:tabs>
        <w:ind w:left="454" w:hanging="431"/>
      </w:pPr>
      <w:rPr>
        <w:rFonts w:ascii="Courier New" w:hAnsi="Courier New"/>
      </w:rPr>
    </w:lvl>
    <w:lvl w:ilvl="2" w:tplc="78500D70">
      <w:start w:val="1"/>
      <w:numFmt w:val="bullet"/>
      <w:lvlText w:val="•"/>
      <w:lvlJc w:val="left"/>
      <w:pPr>
        <w:tabs>
          <w:tab w:val="num" w:pos="34"/>
        </w:tabs>
        <w:ind w:left="680" w:hanging="646"/>
      </w:pPr>
      <w:rPr>
        <w:rFonts w:ascii="Wingdings" w:hAnsi="Wingdings"/>
      </w:rPr>
    </w:lvl>
    <w:lvl w:ilvl="3" w:tplc="D1FC48DC">
      <w:start w:val="1"/>
      <w:numFmt w:val="bullet"/>
      <w:lvlText w:val=""/>
      <w:lvlJc w:val="left"/>
      <w:pPr>
        <w:tabs>
          <w:tab w:val="num" w:pos="45"/>
        </w:tabs>
        <w:ind w:left="907" w:hanging="862"/>
      </w:pPr>
      <w:rPr>
        <w:rFonts w:ascii="Symbol" w:hAnsi="Symbol"/>
      </w:rPr>
    </w:lvl>
    <w:lvl w:ilvl="4" w:tplc="AD922C14">
      <w:start w:val="1"/>
      <w:numFmt w:val="bullet"/>
      <w:lvlText w:val="o"/>
      <w:lvlJc w:val="left"/>
      <w:pPr>
        <w:tabs>
          <w:tab w:val="num" w:pos="57"/>
        </w:tabs>
        <w:ind w:left="1134" w:hanging="1077"/>
      </w:pPr>
      <w:rPr>
        <w:rFonts w:ascii="Courier New" w:hAnsi="Courier New"/>
      </w:rPr>
    </w:lvl>
    <w:lvl w:ilvl="5" w:tplc="589023D8">
      <w:start w:val="1"/>
      <w:numFmt w:val="bullet"/>
      <w:lvlText w:val=""/>
      <w:lvlJc w:val="left"/>
      <w:pPr>
        <w:tabs>
          <w:tab w:val="num" w:pos="68"/>
        </w:tabs>
        <w:ind w:left="1361" w:hanging="1293"/>
      </w:pPr>
      <w:rPr>
        <w:rFonts w:ascii="Wingdings" w:hAnsi="Wingdings"/>
      </w:rPr>
    </w:lvl>
    <w:lvl w:ilvl="6" w:tplc="79CCFB5E">
      <w:start w:val="1"/>
      <w:numFmt w:val="bullet"/>
      <w:lvlText w:val=""/>
      <w:lvlJc w:val="left"/>
      <w:pPr>
        <w:tabs>
          <w:tab w:val="num" w:pos="79"/>
        </w:tabs>
        <w:ind w:left="1587" w:hanging="1508"/>
      </w:pPr>
      <w:rPr>
        <w:rFonts w:ascii="Symbol" w:hAnsi="Symbol"/>
      </w:rPr>
    </w:lvl>
    <w:lvl w:ilvl="7" w:tplc="0186CA30">
      <w:start w:val="1"/>
      <w:numFmt w:val="bullet"/>
      <w:lvlText w:val="o"/>
      <w:lvlJc w:val="left"/>
      <w:pPr>
        <w:tabs>
          <w:tab w:val="num" w:pos="91"/>
        </w:tabs>
        <w:ind w:left="1814" w:hanging="1723"/>
      </w:pPr>
      <w:rPr>
        <w:rFonts w:ascii="Courier New" w:hAnsi="Courier New"/>
      </w:rPr>
    </w:lvl>
    <w:lvl w:ilvl="8" w:tplc="2258FFDE">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9AB493AA">
      <w:start w:val="1"/>
      <w:numFmt w:val="bullet"/>
      <w:lvlText w:val=""/>
      <w:lvlJc w:val="left"/>
      <w:pPr>
        <w:tabs>
          <w:tab w:val="num" w:pos="11"/>
        </w:tabs>
        <w:ind w:left="227" w:hanging="216"/>
      </w:pPr>
      <w:rPr>
        <w:rFonts w:ascii="Symbol" w:hAnsi="Symbol"/>
      </w:rPr>
    </w:lvl>
    <w:lvl w:ilvl="1" w:tplc="5544825E">
      <w:start w:val="1"/>
      <w:numFmt w:val="bullet"/>
      <w:lvlText w:val="o"/>
      <w:lvlJc w:val="left"/>
      <w:pPr>
        <w:tabs>
          <w:tab w:val="num" w:pos="23"/>
        </w:tabs>
        <w:ind w:left="454" w:hanging="431"/>
      </w:pPr>
      <w:rPr>
        <w:rFonts w:ascii="Courier New" w:hAnsi="Courier New"/>
      </w:rPr>
    </w:lvl>
    <w:lvl w:ilvl="2" w:tplc="CCD0C7A8">
      <w:start w:val="1"/>
      <w:numFmt w:val="bullet"/>
      <w:lvlText w:val=""/>
      <w:lvlJc w:val="left"/>
      <w:pPr>
        <w:tabs>
          <w:tab w:val="num" w:pos="34"/>
        </w:tabs>
        <w:ind w:left="680" w:hanging="646"/>
      </w:pPr>
      <w:rPr>
        <w:rFonts w:ascii="Wingdings" w:hAnsi="Wingdings"/>
      </w:rPr>
    </w:lvl>
    <w:lvl w:ilvl="3" w:tplc="1846BDE2">
      <w:start w:val="1"/>
      <w:numFmt w:val="bullet"/>
      <w:lvlText w:val=""/>
      <w:lvlJc w:val="left"/>
      <w:pPr>
        <w:tabs>
          <w:tab w:val="num" w:pos="45"/>
        </w:tabs>
        <w:ind w:left="907" w:hanging="862"/>
      </w:pPr>
      <w:rPr>
        <w:rFonts w:ascii="Symbol" w:hAnsi="Symbol"/>
      </w:rPr>
    </w:lvl>
    <w:lvl w:ilvl="4" w:tplc="F7BA2380">
      <w:start w:val="1"/>
      <w:numFmt w:val="bullet"/>
      <w:lvlText w:val="o"/>
      <w:lvlJc w:val="left"/>
      <w:pPr>
        <w:tabs>
          <w:tab w:val="num" w:pos="57"/>
        </w:tabs>
        <w:ind w:left="1134" w:hanging="1077"/>
      </w:pPr>
      <w:rPr>
        <w:rFonts w:ascii="Courier New" w:hAnsi="Courier New"/>
      </w:rPr>
    </w:lvl>
    <w:lvl w:ilvl="5" w:tplc="3DA2F9F8">
      <w:start w:val="1"/>
      <w:numFmt w:val="bullet"/>
      <w:lvlText w:val=""/>
      <w:lvlJc w:val="left"/>
      <w:pPr>
        <w:tabs>
          <w:tab w:val="num" w:pos="68"/>
        </w:tabs>
        <w:ind w:left="1361" w:hanging="1293"/>
      </w:pPr>
      <w:rPr>
        <w:rFonts w:ascii="Wingdings" w:hAnsi="Wingdings"/>
      </w:rPr>
    </w:lvl>
    <w:lvl w:ilvl="6" w:tplc="24C4EA10">
      <w:start w:val="1"/>
      <w:numFmt w:val="bullet"/>
      <w:lvlText w:val=""/>
      <w:lvlJc w:val="left"/>
      <w:pPr>
        <w:tabs>
          <w:tab w:val="num" w:pos="79"/>
        </w:tabs>
        <w:ind w:left="1587" w:hanging="1508"/>
      </w:pPr>
      <w:rPr>
        <w:rFonts w:ascii="Symbol" w:hAnsi="Symbol"/>
      </w:rPr>
    </w:lvl>
    <w:lvl w:ilvl="7" w:tplc="08DC3728">
      <w:start w:val="1"/>
      <w:numFmt w:val="bullet"/>
      <w:lvlText w:val="o"/>
      <w:lvlJc w:val="left"/>
      <w:pPr>
        <w:tabs>
          <w:tab w:val="num" w:pos="91"/>
        </w:tabs>
        <w:ind w:left="1814" w:hanging="1723"/>
      </w:pPr>
      <w:rPr>
        <w:rFonts w:ascii="Courier New" w:hAnsi="Courier New"/>
      </w:rPr>
    </w:lvl>
    <w:lvl w:ilvl="8" w:tplc="49F6C488">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48F2D3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DC8C40">
      <w:start w:val="1"/>
      <w:numFmt w:val="bullet"/>
      <w:lvlText w:val="•"/>
      <w:lvlJc w:val="left"/>
      <w:pPr>
        <w:tabs>
          <w:tab w:val="num" w:pos="23"/>
        </w:tabs>
        <w:ind w:left="454" w:hanging="431"/>
      </w:pPr>
      <w:rPr>
        <w:rFonts w:ascii="Courier New" w:hAnsi="Courier New"/>
      </w:rPr>
    </w:lvl>
    <w:lvl w:ilvl="2" w:tplc="DDCC84B0">
      <w:start w:val="1"/>
      <w:numFmt w:val="bullet"/>
      <w:lvlText w:val="•"/>
      <w:lvlJc w:val="left"/>
      <w:pPr>
        <w:tabs>
          <w:tab w:val="num" w:pos="34"/>
        </w:tabs>
        <w:ind w:left="680" w:hanging="646"/>
      </w:pPr>
      <w:rPr>
        <w:rFonts w:ascii="Wingdings" w:hAnsi="Wingdings"/>
      </w:rPr>
    </w:lvl>
    <w:lvl w:ilvl="3" w:tplc="E2EAB1CA">
      <w:start w:val="1"/>
      <w:numFmt w:val="bullet"/>
      <w:lvlText w:val=""/>
      <w:lvlJc w:val="left"/>
      <w:pPr>
        <w:tabs>
          <w:tab w:val="num" w:pos="45"/>
        </w:tabs>
        <w:ind w:left="907" w:hanging="862"/>
      </w:pPr>
      <w:rPr>
        <w:rFonts w:ascii="Symbol" w:hAnsi="Symbol"/>
      </w:rPr>
    </w:lvl>
    <w:lvl w:ilvl="4" w:tplc="31FAC786">
      <w:start w:val="1"/>
      <w:numFmt w:val="bullet"/>
      <w:lvlText w:val="o"/>
      <w:lvlJc w:val="left"/>
      <w:pPr>
        <w:tabs>
          <w:tab w:val="num" w:pos="57"/>
        </w:tabs>
        <w:ind w:left="1134" w:hanging="1077"/>
      </w:pPr>
      <w:rPr>
        <w:rFonts w:ascii="Courier New" w:hAnsi="Courier New"/>
      </w:rPr>
    </w:lvl>
    <w:lvl w:ilvl="5" w:tplc="1C36BEEE">
      <w:start w:val="1"/>
      <w:numFmt w:val="bullet"/>
      <w:lvlText w:val=""/>
      <w:lvlJc w:val="left"/>
      <w:pPr>
        <w:tabs>
          <w:tab w:val="num" w:pos="68"/>
        </w:tabs>
        <w:ind w:left="1361" w:hanging="1293"/>
      </w:pPr>
      <w:rPr>
        <w:rFonts w:ascii="Wingdings" w:hAnsi="Wingdings"/>
      </w:rPr>
    </w:lvl>
    <w:lvl w:ilvl="6" w:tplc="61A68376">
      <w:start w:val="1"/>
      <w:numFmt w:val="bullet"/>
      <w:lvlText w:val=""/>
      <w:lvlJc w:val="left"/>
      <w:pPr>
        <w:tabs>
          <w:tab w:val="num" w:pos="79"/>
        </w:tabs>
        <w:ind w:left="1587" w:hanging="1508"/>
      </w:pPr>
      <w:rPr>
        <w:rFonts w:ascii="Symbol" w:hAnsi="Symbol"/>
      </w:rPr>
    </w:lvl>
    <w:lvl w:ilvl="7" w:tplc="C6CE72B8">
      <w:start w:val="1"/>
      <w:numFmt w:val="bullet"/>
      <w:lvlText w:val="o"/>
      <w:lvlJc w:val="left"/>
      <w:pPr>
        <w:tabs>
          <w:tab w:val="num" w:pos="91"/>
        </w:tabs>
        <w:ind w:left="1814" w:hanging="1723"/>
      </w:pPr>
      <w:rPr>
        <w:rFonts w:ascii="Courier New" w:hAnsi="Courier New"/>
      </w:rPr>
    </w:lvl>
    <w:lvl w:ilvl="8" w:tplc="82A8F5A2">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95427D0A">
      <w:start w:val="1"/>
      <w:numFmt w:val="bullet"/>
      <w:lvlText w:val=""/>
      <w:lvlJc w:val="left"/>
      <w:pPr>
        <w:tabs>
          <w:tab w:val="num" w:pos="11"/>
        </w:tabs>
        <w:ind w:left="227" w:hanging="216"/>
      </w:pPr>
      <w:rPr>
        <w:rFonts w:ascii="Symbol" w:hAnsi="Symbol"/>
      </w:rPr>
    </w:lvl>
    <w:lvl w:ilvl="1" w:tplc="637857BC">
      <w:start w:val="1"/>
      <w:numFmt w:val="bullet"/>
      <w:lvlText w:val="o"/>
      <w:lvlJc w:val="left"/>
      <w:pPr>
        <w:tabs>
          <w:tab w:val="num" w:pos="23"/>
        </w:tabs>
        <w:ind w:left="454" w:hanging="431"/>
      </w:pPr>
      <w:rPr>
        <w:rFonts w:ascii="Courier New" w:hAnsi="Courier New"/>
      </w:rPr>
    </w:lvl>
    <w:lvl w:ilvl="2" w:tplc="2398D3D4">
      <w:start w:val="1"/>
      <w:numFmt w:val="bullet"/>
      <w:lvlText w:val=""/>
      <w:lvlJc w:val="left"/>
      <w:pPr>
        <w:tabs>
          <w:tab w:val="num" w:pos="34"/>
        </w:tabs>
        <w:ind w:left="680" w:hanging="646"/>
      </w:pPr>
      <w:rPr>
        <w:rFonts w:ascii="Wingdings" w:hAnsi="Wingdings"/>
      </w:rPr>
    </w:lvl>
    <w:lvl w:ilvl="3" w:tplc="162E4D94">
      <w:start w:val="1"/>
      <w:numFmt w:val="bullet"/>
      <w:lvlText w:val=""/>
      <w:lvlJc w:val="left"/>
      <w:pPr>
        <w:tabs>
          <w:tab w:val="num" w:pos="45"/>
        </w:tabs>
        <w:ind w:left="907" w:hanging="862"/>
      </w:pPr>
      <w:rPr>
        <w:rFonts w:ascii="Symbol" w:hAnsi="Symbol"/>
      </w:rPr>
    </w:lvl>
    <w:lvl w:ilvl="4" w:tplc="996C5A7A">
      <w:start w:val="1"/>
      <w:numFmt w:val="bullet"/>
      <w:lvlText w:val="o"/>
      <w:lvlJc w:val="left"/>
      <w:pPr>
        <w:tabs>
          <w:tab w:val="num" w:pos="57"/>
        </w:tabs>
        <w:ind w:left="1134" w:hanging="1077"/>
      </w:pPr>
      <w:rPr>
        <w:rFonts w:ascii="Courier New" w:hAnsi="Courier New"/>
      </w:rPr>
    </w:lvl>
    <w:lvl w:ilvl="5" w:tplc="6AC0E3AC">
      <w:start w:val="1"/>
      <w:numFmt w:val="bullet"/>
      <w:lvlText w:val=""/>
      <w:lvlJc w:val="left"/>
      <w:pPr>
        <w:tabs>
          <w:tab w:val="num" w:pos="68"/>
        </w:tabs>
        <w:ind w:left="1361" w:hanging="1293"/>
      </w:pPr>
      <w:rPr>
        <w:rFonts w:ascii="Wingdings" w:hAnsi="Wingdings"/>
      </w:rPr>
    </w:lvl>
    <w:lvl w:ilvl="6" w:tplc="D6A4F034">
      <w:start w:val="1"/>
      <w:numFmt w:val="bullet"/>
      <w:lvlText w:val=""/>
      <w:lvlJc w:val="left"/>
      <w:pPr>
        <w:tabs>
          <w:tab w:val="num" w:pos="79"/>
        </w:tabs>
        <w:ind w:left="1587" w:hanging="1508"/>
      </w:pPr>
      <w:rPr>
        <w:rFonts w:ascii="Symbol" w:hAnsi="Symbol"/>
      </w:rPr>
    </w:lvl>
    <w:lvl w:ilvl="7" w:tplc="99E08F4A">
      <w:start w:val="1"/>
      <w:numFmt w:val="bullet"/>
      <w:lvlText w:val="o"/>
      <w:lvlJc w:val="left"/>
      <w:pPr>
        <w:tabs>
          <w:tab w:val="num" w:pos="91"/>
        </w:tabs>
        <w:ind w:left="1814" w:hanging="1723"/>
      </w:pPr>
      <w:rPr>
        <w:rFonts w:ascii="Courier New" w:hAnsi="Courier New"/>
      </w:rPr>
    </w:lvl>
    <w:lvl w:ilvl="8" w:tplc="8B62DB14">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1C9293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3A499C">
      <w:start w:val="1"/>
      <w:numFmt w:val="bullet"/>
      <w:lvlText w:val="•"/>
      <w:lvlJc w:val="left"/>
      <w:pPr>
        <w:tabs>
          <w:tab w:val="num" w:pos="23"/>
        </w:tabs>
        <w:ind w:left="454" w:hanging="431"/>
      </w:pPr>
      <w:rPr>
        <w:rFonts w:ascii="Courier New" w:hAnsi="Courier New"/>
      </w:rPr>
    </w:lvl>
    <w:lvl w:ilvl="2" w:tplc="3668AB40">
      <w:start w:val="1"/>
      <w:numFmt w:val="bullet"/>
      <w:lvlText w:val="•"/>
      <w:lvlJc w:val="left"/>
      <w:pPr>
        <w:tabs>
          <w:tab w:val="num" w:pos="34"/>
        </w:tabs>
        <w:ind w:left="680" w:hanging="646"/>
      </w:pPr>
      <w:rPr>
        <w:rFonts w:ascii="Wingdings" w:hAnsi="Wingdings"/>
      </w:rPr>
    </w:lvl>
    <w:lvl w:ilvl="3" w:tplc="2D823040">
      <w:start w:val="1"/>
      <w:numFmt w:val="bullet"/>
      <w:lvlText w:val=""/>
      <w:lvlJc w:val="left"/>
      <w:pPr>
        <w:tabs>
          <w:tab w:val="num" w:pos="45"/>
        </w:tabs>
        <w:ind w:left="907" w:hanging="862"/>
      </w:pPr>
      <w:rPr>
        <w:rFonts w:ascii="Symbol" w:hAnsi="Symbol"/>
      </w:rPr>
    </w:lvl>
    <w:lvl w:ilvl="4" w:tplc="56F67C14">
      <w:start w:val="1"/>
      <w:numFmt w:val="bullet"/>
      <w:lvlText w:val="o"/>
      <w:lvlJc w:val="left"/>
      <w:pPr>
        <w:tabs>
          <w:tab w:val="num" w:pos="57"/>
        </w:tabs>
        <w:ind w:left="1134" w:hanging="1077"/>
      </w:pPr>
      <w:rPr>
        <w:rFonts w:ascii="Courier New" w:hAnsi="Courier New"/>
      </w:rPr>
    </w:lvl>
    <w:lvl w:ilvl="5" w:tplc="8B86F90C">
      <w:start w:val="1"/>
      <w:numFmt w:val="bullet"/>
      <w:lvlText w:val=""/>
      <w:lvlJc w:val="left"/>
      <w:pPr>
        <w:tabs>
          <w:tab w:val="num" w:pos="68"/>
        </w:tabs>
        <w:ind w:left="1361" w:hanging="1293"/>
      </w:pPr>
      <w:rPr>
        <w:rFonts w:ascii="Wingdings" w:hAnsi="Wingdings"/>
      </w:rPr>
    </w:lvl>
    <w:lvl w:ilvl="6" w:tplc="D96C9198">
      <w:start w:val="1"/>
      <w:numFmt w:val="bullet"/>
      <w:lvlText w:val=""/>
      <w:lvlJc w:val="left"/>
      <w:pPr>
        <w:tabs>
          <w:tab w:val="num" w:pos="79"/>
        </w:tabs>
        <w:ind w:left="1587" w:hanging="1508"/>
      </w:pPr>
      <w:rPr>
        <w:rFonts w:ascii="Symbol" w:hAnsi="Symbol"/>
      </w:rPr>
    </w:lvl>
    <w:lvl w:ilvl="7" w:tplc="F894FF1E">
      <w:start w:val="1"/>
      <w:numFmt w:val="bullet"/>
      <w:lvlText w:val="o"/>
      <w:lvlJc w:val="left"/>
      <w:pPr>
        <w:tabs>
          <w:tab w:val="num" w:pos="91"/>
        </w:tabs>
        <w:ind w:left="1814" w:hanging="1723"/>
      </w:pPr>
      <w:rPr>
        <w:rFonts w:ascii="Courier New" w:hAnsi="Courier New"/>
      </w:rPr>
    </w:lvl>
    <w:lvl w:ilvl="8" w:tplc="C0BA2EC0">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1E2AB4CE">
      <w:start w:val="1"/>
      <w:numFmt w:val="bullet"/>
      <w:lvlText w:val=""/>
      <w:lvlJc w:val="left"/>
      <w:pPr>
        <w:tabs>
          <w:tab w:val="num" w:pos="11"/>
        </w:tabs>
        <w:ind w:left="227" w:hanging="216"/>
      </w:pPr>
      <w:rPr>
        <w:rFonts w:ascii="Symbol" w:hAnsi="Symbol"/>
      </w:rPr>
    </w:lvl>
    <w:lvl w:ilvl="1" w:tplc="B0A891DE">
      <w:start w:val="1"/>
      <w:numFmt w:val="bullet"/>
      <w:lvlText w:val="o"/>
      <w:lvlJc w:val="left"/>
      <w:pPr>
        <w:tabs>
          <w:tab w:val="num" w:pos="23"/>
        </w:tabs>
        <w:ind w:left="454" w:hanging="431"/>
      </w:pPr>
      <w:rPr>
        <w:rFonts w:ascii="Courier New" w:hAnsi="Courier New"/>
      </w:rPr>
    </w:lvl>
    <w:lvl w:ilvl="2" w:tplc="89CA7380">
      <w:start w:val="1"/>
      <w:numFmt w:val="bullet"/>
      <w:lvlText w:val=""/>
      <w:lvlJc w:val="left"/>
      <w:pPr>
        <w:tabs>
          <w:tab w:val="num" w:pos="34"/>
        </w:tabs>
        <w:ind w:left="680" w:hanging="646"/>
      </w:pPr>
      <w:rPr>
        <w:rFonts w:ascii="Wingdings" w:hAnsi="Wingdings"/>
      </w:rPr>
    </w:lvl>
    <w:lvl w:ilvl="3" w:tplc="57B646DE">
      <w:start w:val="1"/>
      <w:numFmt w:val="bullet"/>
      <w:lvlText w:val=""/>
      <w:lvlJc w:val="left"/>
      <w:pPr>
        <w:tabs>
          <w:tab w:val="num" w:pos="45"/>
        </w:tabs>
        <w:ind w:left="907" w:hanging="862"/>
      </w:pPr>
      <w:rPr>
        <w:rFonts w:ascii="Symbol" w:hAnsi="Symbol"/>
      </w:rPr>
    </w:lvl>
    <w:lvl w:ilvl="4" w:tplc="315AB072">
      <w:start w:val="1"/>
      <w:numFmt w:val="bullet"/>
      <w:lvlText w:val="o"/>
      <w:lvlJc w:val="left"/>
      <w:pPr>
        <w:tabs>
          <w:tab w:val="num" w:pos="57"/>
        </w:tabs>
        <w:ind w:left="1134" w:hanging="1077"/>
      </w:pPr>
      <w:rPr>
        <w:rFonts w:ascii="Courier New" w:hAnsi="Courier New"/>
      </w:rPr>
    </w:lvl>
    <w:lvl w:ilvl="5" w:tplc="85D85258">
      <w:start w:val="1"/>
      <w:numFmt w:val="bullet"/>
      <w:lvlText w:val=""/>
      <w:lvlJc w:val="left"/>
      <w:pPr>
        <w:tabs>
          <w:tab w:val="num" w:pos="68"/>
        </w:tabs>
        <w:ind w:left="1361" w:hanging="1293"/>
      </w:pPr>
      <w:rPr>
        <w:rFonts w:ascii="Wingdings" w:hAnsi="Wingdings"/>
      </w:rPr>
    </w:lvl>
    <w:lvl w:ilvl="6" w:tplc="76C27284">
      <w:start w:val="1"/>
      <w:numFmt w:val="bullet"/>
      <w:lvlText w:val=""/>
      <w:lvlJc w:val="left"/>
      <w:pPr>
        <w:tabs>
          <w:tab w:val="num" w:pos="79"/>
        </w:tabs>
        <w:ind w:left="1587" w:hanging="1508"/>
      </w:pPr>
      <w:rPr>
        <w:rFonts w:ascii="Symbol" w:hAnsi="Symbol"/>
      </w:rPr>
    </w:lvl>
    <w:lvl w:ilvl="7" w:tplc="9F96E1FE">
      <w:start w:val="1"/>
      <w:numFmt w:val="bullet"/>
      <w:lvlText w:val="o"/>
      <w:lvlJc w:val="left"/>
      <w:pPr>
        <w:tabs>
          <w:tab w:val="num" w:pos="91"/>
        </w:tabs>
        <w:ind w:left="1814" w:hanging="1723"/>
      </w:pPr>
      <w:rPr>
        <w:rFonts w:ascii="Courier New" w:hAnsi="Courier New"/>
      </w:rPr>
    </w:lvl>
    <w:lvl w:ilvl="8" w:tplc="5A087134">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2648EF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DC0C42A">
      <w:start w:val="1"/>
      <w:numFmt w:val="bullet"/>
      <w:lvlText w:val="•"/>
      <w:lvlJc w:val="left"/>
      <w:pPr>
        <w:tabs>
          <w:tab w:val="num" w:pos="23"/>
        </w:tabs>
        <w:ind w:left="454" w:hanging="431"/>
      </w:pPr>
      <w:rPr>
        <w:rFonts w:ascii="Courier New" w:hAnsi="Courier New"/>
      </w:rPr>
    </w:lvl>
    <w:lvl w:ilvl="2" w:tplc="161A23AE">
      <w:start w:val="1"/>
      <w:numFmt w:val="bullet"/>
      <w:lvlText w:val="•"/>
      <w:lvlJc w:val="left"/>
      <w:pPr>
        <w:tabs>
          <w:tab w:val="num" w:pos="34"/>
        </w:tabs>
        <w:ind w:left="680" w:hanging="646"/>
      </w:pPr>
      <w:rPr>
        <w:rFonts w:ascii="Wingdings" w:hAnsi="Wingdings"/>
      </w:rPr>
    </w:lvl>
    <w:lvl w:ilvl="3" w:tplc="4DC874CA">
      <w:start w:val="1"/>
      <w:numFmt w:val="bullet"/>
      <w:lvlText w:val=""/>
      <w:lvlJc w:val="left"/>
      <w:pPr>
        <w:tabs>
          <w:tab w:val="num" w:pos="45"/>
        </w:tabs>
        <w:ind w:left="907" w:hanging="862"/>
      </w:pPr>
      <w:rPr>
        <w:rFonts w:ascii="Symbol" w:hAnsi="Symbol"/>
      </w:rPr>
    </w:lvl>
    <w:lvl w:ilvl="4" w:tplc="0218B55E">
      <w:start w:val="1"/>
      <w:numFmt w:val="bullet"/>
      <w:lvlText w:val="o"/>
      <w:lvlJc w:val="left"/>
      <w:pPr>
        <w:tabs>
          <w:tab w:val="num" w:pos="57"/>
        </w:tabs>
        <w:ind w:left="1134" w:hanging="1077"/>
      </w:pPr>
      <w:rPr>
        <w:rFonts w:ascii="Courier New" w:hAnsi="Courier New"/>
      </w:rPr>
    </w:lvl>
    <w:lvl w:ilvl="5" w:tplc="6B0E84AC">
      <w:start w:val="1"/>
      <w:numFmt w:val="bullet"/>
      <w:lvlText w:val=""/>
      <w:lvlJc w:val="left"/>
      <w:pPr>
        <w:tabs>
          <w:tab w:val="num" w:pos="68"/>
        </w:tabs>
        <w:ind w:left="1361" w:hanging="1293"/>
      </w:pPr>
      <w:rPr>
        <w:rFonts w:ascii="Wingdings" w:hAnsi="Wingdings"/>
      </w:rPr>
    </w:lvl>
    <w:lvl w:ilvl="6" w:tplc="1BA61F04">
      <w:start w:val="1"/>
      <w:numFmt w:val="bullet"/>
      <w:lvlText w:val=""/>
      <w:lvlJc w:val="left"/>
      <w:pPr>
        <w:tabs>
          <w:tab w:val="num" w:pos="79"/>
        </w:tabs>
        <w:ind w:left="1587" w:hanging="1508"/>
      </w:pPr>
      <w:rPr>
        <w:rFonts w:ascii="Symbol" w:hAnsi="Symbol"/>
      </w:rPr>
    </w:lvl>
    <w:lvl w:ilvl="7" w:tplc="42F059EA">
      <w:start w:val="1"/>
      <w:numFmt w:val="bullet"/>
      <w:lvlText w:val="o"/>
      <w:lvlJc w:val="left"/>
      <w:pPr>
        <w:tabs>
          <w:tab w:val="num" w:pos="91"/>
        </w:tabs>
        <w:ind w:left="1814" w:hanging="1723"/>
      </w:pPr>
      <w:rPr>
        <w:rFonts w:ascii="Courier New" w:hAnsi="Courier New"/>
      </w:rPr>
    </w:lvl>
    <w:lvl w:ilvl="8" w:tplc="F32C8E44">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75D29688">
      <w:start w:val="1"/>
      <w:numFmt w:val="bullet"/>
      <w:lvlText w:val=""/>
      <w:lvlJc w:val="left"/>
      <w:pPr>
        <w:tabs>
          <w:tab w:val="num" w:pos="11"/>
        </w:tabs>
        <w:ind w:left="227" w:hanging="216"/>
      </w:pPr>
      <w:rPr>
        <w:rFonts w:ascii="Symbol" w:hAnsi="Symbol"/>
      </w:rPr>
    </w:lvl>
    <w:lvl w:ilvl="1" w:tplc="4A9CB84C">
      <w:start w:val="1"/>
      <w:numFmt w:val="bullet"/>
      <w:lvlText w:val="o"/>
      <w:lvlJc w:val="left"/>
      <w:pPr>
        <w:tabs>
          <w:tab w:val="num" w:pos="23"/>
        </w:tabs>
        <w:ind w:left="454" w:hanging="431"/>
      </w:pPr>
      <w:rPr>
        <w:rFonts w:ascii="Courier New" w:hAnsi="Courier New"/>
      </w:rPr>
    </w:lvl>
    <w:lvl w:ilvl="2" w:tplc="CF3242B4">
      <w:start w:val="1"/>
      <w:numFmt w:val="bullet"/>
      <w:lvlText w:val=""/>
      <w:lvlJc w:val="left"/>
      <w:pPr>
        <w:tabs>
          <w:tab w:val="num" w:pos="34"/>
        </w:tabs>
        <w:ind w:left="680" w:hanging="646"/>
      </w:pPr>
      <w:rPr>
        <w:rFonts w:ascii="Wingdings" w:hAnsi="Wingdings"/>
      </w:rPr>
    </w:lvl>
    <w:lvl w:ilvl="3" w:tplc="5CF6C4F4">
      <w:start w:val="1"/>
      <w:numFmt w:val="bullet"/>
      <w:lvlText w:val=""/>
      <w:lvlJc w:val="left"/>
      <w:pPr>
        <w:tabs>
          <w:tab w:val="num" w:pos="45"/>
        </w:tabs>
        <w:ind w:left="907" w:hanging="862"/>
      </w:pPr>
      <w:rPr>
        <w:rFonts w:ascii="Symbol" w:hAnsi="Symbol"/>
      </w:rPr>
    </w:lvl>
    <w:lvl w:ilvl="4" w:tplc="5FD25E66">
      <w:start w:val="1"/>
      <w:numFmt w:val="bullet"/>
      <w:lvlText w:val="o"/>
      <w:lvlJc w:val="left"/>
      <w:pPr>
        <w:tabs>
          <w:tab w:val="num" w:pos="57"/>
        </w:tabs>
        <w:ind w:left="1134" w:hanging="1077"/>
      </w:pPr>
      <w:rPr>
        <w:rFonts w:ascii="Courier New" w:hAnsi="Courier New"/>
      </w:rPr>
    </w:lvl>
    <w:lvl w:ilvl="5" w:tplc="CF30F73A">
      <w:start w:val="1"/>
      <w:numFmt w:val="bullet"/>
      <w:lvlText w:val=""/>
      <w:lvlJc w:val="left"/>
      <w:pPr>
        <w:tabs>
          <w:tab w:val="num" w:pos="68"/>
        </w:tabs>
        <w:ind w:left="1361" w:hanging="1293"/>
      </w:pPr>
      <w:rPr>
        <w:rFonts w:ascii="Wingdings" w:hAnsi="Wingdings"/>
      </w:rPr>
    </w:lvl>
    <w:lvl w:ilvl="6" w:tplc="05BEC646">
      <w:start w:val="1"/>
      <w:numFmt w:val="bullet"/>
      <w:lvlText w:val=""/>
      <w:lvlJc w:val="left"/>
      <w:pPr>
        <w:tabs>
          <w:tab w:val="num" w:pos="79"/>
        </w:tabs>
        <w:ind w:left="1587" w:hanging="1508"/>
      </w:pPr>
      <w:rPr>
        <w:rFonts w:ascii="Symbol" w:hAnsi="Symbol"/>
      </w:rPr>
    </w:lvl>
    <w:lvl w:ilvl="7" w:tplc="1C3C910A">
      <w:start w:val="1"/>
      <w:numFmt w:val="bullet"/>
      <w:lvlText w:val="o"/>
      <w:lvlJc w:val="left"/>
      <w:pPr>
        <w:tabs>
          <w:tab w:val="num" w:pos="91"/>
        </w:tabs>
        <w:ind w:left="1814" w:hanging="1723"/>
      </w:pPr>
      <w:rPr>
        <w:rFonts w:ascii="Courier New" w:hAnsi="Courier New"/>
      </w:rPr>
    </w:lvl>
    <w:lvl w:ilvl="8" w:tplc="C1D8F1D4">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E41247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4014A4">
      <w:start w:val="1"/>
      <w:numFmt w:val="bullet"/>
      <w:lvlText w:val="•"/>
      <w:lvlJc w:val="left"/>
      <w:pPr>
        <w:tabs>
          <w:tab w:val="num" w:pos="23"/>
        </w:tabs>
        <w:ind w:left="454" w:hanging="431"/>
      </w:pPr>
      <w:rPr>
        <w:rFonts w:ascii="Courier New" w:hAnsi="Courier New"/>
      </w:rPr>
    </w:lvl>
    <w:lvl w:ilvl="2" w:tplc="23E67B8A">
      <w:start w:val="1"/>
      <w:numFmt w:val="bullet"/>
      <w:lvlText w:val="•"/>
      <w:lvlJc w:val="left"/>
      <w:pPr>
        <w:tabs>
          <w:tab w:val="num" w:pos="34"/>
        </w:tabs>
        <w:ind w:left="680" w:hanging="646"/>
      </w:pPr>
      <w:rPr>
        <w:rFonts w:ascii="Wingdings" w:hAnsi="Wingdings"/>
      </w:rPr>
    </w:lvl>
    <w:lvl w:ilvl="3" w:tplc="D5C48074">
      <w:start w:val="1"/>
      <w:numFmt w:val="bullet"/>
      <w:lvlText w:val=""/>
      <w:lvlJc w:val="left"/>
      <w:pPr>
        <w:tabs>
          <w:tab w:val="num" w:pos="45"/>
        </w:tabs>
        <w:ind w:left="907" w:hanging="862"/>
      </w:pPr>
      <w:rPr>
        <w:rFonts w:ascii="Symbol" w:hAnsi="Symbol"/>
      </w:rPr>
    </w:lvl>
    <w:lvl w:ilvl="4" w:tplc="72B0340E">
      <w:start w:val="1"/>
      <w:numFmt w:val="bullet"/>
      <w:lvlText w:val="o"/>
      <w:lvlJc w:val="left"/>
      <w:pPr>
        <w:tabs>
          <w:tab w:val="num" w:pos="57"/>
        </w:tabs>
        <w:ind w:left="1134" w:hanging="1077"/>
      </w:pPr>
      <w:rPr>
        <w:rFonts w:ascii="Courier New" w:hAnsi="Courier New"/>
      </w:rPr>
    </w:lvl>
    <w:lvl w:ilvl="5" w:tplc="60D4041C">
      <w:start w:val="1"/>
      <w:numFmt w:val="bullet"/>
      <w:lvlText w:val=""/>
      <w:lvlJc w:val="left"/>
      <w:pPr>
        <w:tabs>
          <w:tab w:val="num" w:pos="68"/>
        </w:tabs>
        <w:ind w:left="1361" w:hanging="1293"/>
      </w:pPr>
      <w:rPr>
        <w:rFonts w:ascii="Wingdings" w:hAnsi="Wingdings"/>
      </w:rPr>
    </w:lvl>
    <w:lvl w:ilvl="6" w:tplc="E9C6F168">
      <w:start w:val="1"/>
      <w:numFmt w:val="bullet"/>
      <w:lvlText w:val=""/>
      <w:lvlJc w:val="left"/>
      <w:pPr>
        <w:tabs>
          <w:tab w:val="num" w:pos="79"/>
        </w:tabs>
        <w:ind w:left="1587" w:hanging="1508"/>
      </w:pPr>
      <w:rPr>
        <w:rFonts w:ascii="Symbol" w:hAnsi="Symbol"/>
      </w:rPr>
    </w:lvl>
    <w:lvl w:ilvl="7" w:tplc="B4EEBFB2">
      <w:start w:val="1"/>
      <w:numFmt w:val="bullet"/>
      <w:lvlText w:val="o"/>
      <w:lvlJc w:val="left"/>
      <w:pPr>
        <w:tabs>
          <w:tab w:val="num" w:pos="91"/>
        </w:tabs>
        <w:ind w:left="1814" w:hanging="1723"/>
      </w:pPr>
      <w:rPr>
        <w:rFonts w:ascii="Courier New" w:hAnsi="Courier New"/>
      </w:rPr>
    </w:lvl>
    <w:lvl w:ilvl="8" w:tplc="8C10BA98">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D44C144E">
      <w:start w:val="1"/>
      <w:numFmt w:val="bullet"/>
      <w:lvlText w:val=""/>
      <w:lvlJc w:val="left"/>
      <w:pPr>
        <w:tabs>
          <w:tab w:val="num" w:pos="11"/>
        </w:tabs>
        <w:ind w:left="227" w:hanging="216"/>
      </w:pPr>
      <w:rPr>
        <w:rFonts w:ascii="Symbol" w:hAnsi="Symbol"/>
      </w:rPr>
    </w:lvl>
    <w:lvl w:ilvl="1" w:tplc="6EA29BCC">
      <w:start w:val="1"/>
      <w:numFmt w:val="bullet"/>
      <w:lvlText w:val="o"/>
      <w:lvlJc w:val="left"/>
      <w:pPr>
        <w:tabs>
          <w:tab w:val="num" w:pos="23"/>
        </w:tabs>
        <w:ind w:left="454" w:hanging="431"/>
      </w:pPr>
      <w:rPr>
        <w:rFonts w:ascii="Courier New" w:hAnsi="Courier New"/>
      </w:rPr>
    </w:lvl>
    <w:lvl w:ilvl="2" w:tplc="7F3A4532">
      <w:start w:val="1"/>
      <w:numFmt w:val="bullet"/>
      <w:lvlText w:val=""/>
      <w:lvlJc w:val="left"/>
      <w:pPr>
        <w:tabs>
          <w:tab w:val="num" w:pos="34"/>
        </w:tabs>
        <w:ind w:left="680" w:hanging="646"/>
      </w:pPr>
      <w:rPr>
        <w:rFonts w:ascii="Wingdings" w:hAnsi="Wingdings"/>
      </w:rPr>
    </w:lvl>
    <w:lvl w:ilvl="3" w:tplc="12A0F210">
      <w:start w:val="1"/>
      <w:numFmt w:val="bullet"/>
      <w:lvlText w:val=""/>
      <w:lvlJc w:val="left"/>
      <w:pPr>
        <w:tabs>
          <w:tab w:val="num" w:pos="45"/>
        </w:tabs>
        <w:ind w:left="907" w:hanging="862"/>
      </w:pPr>
      <w:rPr>
        <w:rFonts w:ascii="Symbol" w:hAnsi="Symbol"/>
      </w:rPr>
    </w:lvl>
    <w:lvl w:ilvl="4" w:tplc="19AE6600">
      <w:start w:val="1"/>
      <w:numFmt w:val="bullet"/>
      <w:lvlText w:val="o"/>
      <w:lvlJc w:val="left"/>
      <w:pPr>
        <w:tabs>
          <w:tab w:val="num" w:pos="57"/>
        </w:tabs>
        <w:ind w:left="1134" w:hanging="1077"/>
      </w:pPr>
      <w:rPr>
        <w:rFonts w:ascii="Courier New" w:hAnsi="Courier New"/>
      </w:rPr>
    </w:lvl>
    <w:lvl w:ilvl="5" w:tplc="97B80BB2">
      <w:start w:val="1"/>
      <w:numFmt w:val="bullet"/>
      <w:lvlText w:val=""/>
      <w:lvlJc w:val="left"/>
      <w:pPr>
        <w:tabs>
          <w:tab w:val="num" w:pos="68"/>
        </w:tabs>
        <w:ind w:left="1361" w:hanging="1293"/>
      </w:pPr>
      <w:rPr>
        <w:rFonts w:ascii="Wingdings" w:hAnsi="Wingdings"/>
      </w:rPr>
    </w:lvl>
    <w:lvl w:ilvl="6" w:tplc="0DF6D808">
      <w:start w:val="1"/>
      <w:numFmt w:val="bullet"/>
      <w:lvlText w:val=""/>
      <w:lvlJc w:val="left"/>
      <w:pPr>
        <w:tabs>
          <w:tab w:val="num" w:pos="79"/>
        </w:tabs>
        <w:ind w:left="1587" w:hanging="1508"/>
      </w:pPr>
      <w:rPr>
        <w:rFonts w:ascii="Symbol" w:hAnsi="Symbol"/>
      </w:rPr>
    </w:lvl>
    <w:lvl w:ilvl="7" w:tplc="68F60812">
      <w:start w:val="1"/>
      <w:numFmt w:val="bullet"/>
      <w:lvlText w:val="o"/>
      <w:lvlJc w:val="left"/>
      <w:pPr>
        <w:tabs>
          <w:tab w:val="num" w:pos="91"/>
        </w:tabs>
        <w:ind w:left="1814" w:hanging="1723"/>
      </w:pPr>
      <w:rPr>
        <w:rFonts w:ascii="Courier New" w:hAnsi="Courier New"/>
      </w:rPr>
    </w:lvl>
    <w:lvl w:ilvl="8" w:tplc="1AA44E28">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C7F6AD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82122E">
      <w:start w:val="1"/>
      <w:numFmt w:val="bullet"/>
      <w:lvlText w:val="•"/>
      <w:lvlJc w:val="left"/>
      <w:pPr>
        <w:tabs>
          <w:tab w:val="num" w:pos="23"/>
        </w:tabs>
        <w:ind w:left="454" w:hanging="431"/>
      </w:pPr>
      <w:rPr>
        <w:rFonts w:ascii="Courier New" w:hAnsi="Courier New"/>
      </w:rPr>
    </w:lvl>
    <w:lvl w:ilvl="2" w:tplc="F1247C6A">
      <w:start w:val="1"/>
      <w:numFmt w:val="bullet"/>
      <w:lvlText w:val="•"/>
      <w:lvlJc w:val="left"/>
      <w:pPr>
        <w:tabs>
          <w:tab w:val="num" w:pos="34"/>
        </w:tabs>
        <w:ind w:left="680" w:hanging="646"/>
      </w:pPr>
      <w:rPr>
        <w:rFonts w:ascii="Wingdings" w:hAnsi="Wingdings"/>
      </w:rPr>
    </w:lvl>
    <w:lvl w:ilvl="3" w:tplc="70D64B94">
      <w:start w:val="1"/>
      <w:numFmt w:val="bullet"/>
      <w:lvlText w:val=""/>
      <w:lvlJc w:val="left"/>
      <w:pPr>
        <w:tabs>
          <w:tab w:val="num" w:pos="45"/>
        </w:tabs>
        <w:ind w:left="907" w:hanging="862"/>
      </w:pPr>
      <w:rPr>
        <w:rFonts w:ascii="Symbol" w:hAnsi="Symbol"/>
      </w:rPr>
    </w:lvl>
    <w:lvl w:ilvl="4" w:tplc="FE5E28BC">
      <w:start w:val="1"/>
      <w:numFmt w:val="bullet"/>
      <w:lvlText w:val="o"/>
      <w:lvlJc w:val="left"/>
      <w:pPr>
        <w:tabs>
          <w:tab w:val="num" w:pos="57"/>
        </w:tabs>
        <w:ind w:left="1134" w:hanging="1077"/>
      </w:pPr>
      <w:rPr>
        <w:rFonts w:ascii="Courier New" w:hAnsi="Courier New"/>
      </w:rPr>
    </w:lvl>
    <w:lvl w:ilvl="5" w:tplc="405A3A54">
      <w:start w:val="1"/>
      <w:numFmt w:val="bullet"/>
      <w:lvlText w:val=""/>
      <w:lvlJc w:val="left"/>
      <w:pPr>
        <w:tabs>
          <w:tab w:val="num" w:pos="68"/>
        </w:tabs>
        <w:ind w:left="1361" w:hanging="1293"/>
      </w:pPr>
      <w:rPr>
        <w:rFonts w:ascii="Wingdings" w:hAnsi="Wingdings"/>
      </w:rPr>
    </w:lvl>
    <w:lvl w:ilvl="6" w:tplc="334083FA">
      <w:start w:val="1"/>
      <w:numFmt w:val="bullet"/>
      <w:lvlText w:val=""/>
      <w:lvlJc w:val="left"/>
      <w:pPr>
        <w:tabs>
          <w:tab w:val="num" w:pos="79"/>
        </w:tabs>
        <w:ind w:left="1587" w:hanging="1508"/>
      </w:pPr>
      <w:rPr>
        <w:rFonts w:ascii="Symbol" w:hAnsi="Symbol"/>
      </w:rPr>
    </w:lvl>
    <w:lvl w:ilvl="7" w:tplc="9718F2A6">
      <w:start w:val="1"/>
      <w:numFmt w:val="bullet"/>
      <w:lvlText w:val="o"/>
      <w:lvlJc w:val="left"/>
      <w:pPr>
        <w:tabs>
          <w:tab w:val="num" w:pos="91"/>
        </w:tabs>
        <w:ind w:left="1814" w:hanging="1723"/>
      </w:pPr>
      <w:rPr>
        <w:rFonts w:ascii="Courier New" w:hAnsi="Courier New"/>
      </w:rPr>
    </w:lvl>
    <w:lvl w:ilvl="8" w:tplc="4F4C8514">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6A28E36C">
      <w:start w:val="1"/>
      <w:numFmt w:val="bullet"/>
      <w:lvlText w:val=""/>
      <w:lvlJc w:val="left"/>
      <w:pPr>
        <w:tabs>
          <w:tab w:val="num" w:pos="11"/>
        </w:tabs>
        <w:ind w:left="227" w:hanging="216"/>
      </w:pPr>
      <w:rPr>
        <w:rFonts w:ascii="Symbol" w:hAnsi="Symbol"/>
      </w:rPr>
    </w:lvl>
    <w:lvl w:ilvl="1" w:tplc="69D45D64">
      <w:start w:val="1"/>
      <w:numFmt w:val="bullet"/>
      <w:lvlText w:val="o"/>
      <w:lvlJc w:val="left"/>
      <w:pPr>
        <w:tabs>
          <w:tab w:val="num" w:pos="23"/>
        </w:tabs>
        <w:ind w:left="454" w:hanging="431"/>
      </w:pPr>
      <w:rPr>
        <w:rFonts w:ascii="Courier New" w:hAnsi="Courier New"/>
      </w:rPr>
    </w:lvl>
    <w:lvl w:ilvl="2" w:tplc="3D50B458">
      <w:start w:val="1"/>
      <w:numFmt w:val="bullet"/>
      <w:lvlText w:val=""/>
      <w:lvlJc w:val="left"/>
      <w:pPr>
        <w:tabs>
          <w:tab w:val="num" w:pos="34"/>
        </w:tabs>
        <w:ind w:left="680" w:hanging="646"/>
      </w:pPr>
      <w:rPr>
        <w:rFonts w:ascii="Wingdings" w:hAnsi="Wingdings"/>
      </w:rPr>
    </w:lvl>
    <w:lvl w:ilvl="3" w:tplc="11DA2FF8">
      <w:start w:val="1"/>
      <w:numFmt w:val="bullet"/>
      <w:lvlText w:val=""/>
      <w:lvlJc w:val="left"/>
      <w:pPr>
        <w:tabs>
          <w:tab w:val="num" w:pos="45"/>
        </w:tabs>
        <w:ind w:left="907" w:hanging="862"/>
      </w:pPr>
      <w:rPr>
        <w:rFonts w:ascii="Symbol" w:hAnsi="Symbol"/>
      </w:rPr>
    </w:lvl>
    <w:lvl w:ilvl="4" w:tplc="AF721592">
      <w:start w:val="1"/>
      <w:numFmt w:val="bullet"/>
      <w:lvlText w:val="o"/>
      <w:lvlJc w:val="left"/>
      <w:pPr>
        <w:tabs>
          <w:tab w:val="num" w:pos="57"/>
        </w:tabs>
        <w:ind w:left="1134" w:hanging="1077"/>
      </w:pPr>
      <w:rPr>
        <w:rFonts w:ascii="Courier New" w:hAnsi="Courier New"/>
      </w:rPr>
    </w:lvl>
    <w:lvl w:ilvl="5" w:tplc="E7F680BC">
      <w:start w:val="1"/>
      <w:numFmt w:val="bullet"/>
      <w:lvlText w:val=""/>
      <w:lvlJc w:val="left"/>
      <w:pPr>
        <w:tabs>
          <w:tab w:val="num" w:pos="68"/>
        </w:tabs>
        <w:ind w:left="1361" w:hanging="1293"/>
      </w:pPr>
      <w:rPr>
        <w:rFonts w:ascii="Wingdings" w:hAnsi="Wingdings"/>
      </w:rPr>
    </w:lvl>
    <w:lvl w:ilvl="6" w:tplc="1B2CF0B4">
      <w:start w:val="1"/>
      <w:numFmt w:val="bullet"/>
      <w:lvlText w:val=""/>
      <w:lvlJc w:val="left"/>
      <w:pPr>
        <w:tabs>
          <w:tab w:val="num" w:pos="79"/>
        </w:tabs>
        <w:ind w:left="1587" w:hanging="1508"/>
      </w:pPr>
      <w:rPr>
        <w:rFonts w:ascii="Symbol" w:hAnsi="Symbol"/>
      </w:rPr>
    </w:lvl>
    <w:lvl w:ilvl="7" w:tplc="CCB82E0A">
      <w:start w:val="1"/>
      <w:numFmt w:val="bullet"/>
      <w:lvlText w:val="o"/>
      <w:lvlJc w:val="left"/>
      <w:pPr>
        <w:tabs>
          <w:tab w:val="num" w:pos="91"/>
        </w:tabs>
        <w:ind w:left="1814" w:hanging="1723"/>
      </w:pPr>
      <w:rPr>
        <w:rFonts w:ascii="Courier New" w:hAnsi="Courier New"/>
      </w:rPr>
    </w:lvl>
    <w:lvl w:ilvl="8" w:tplc="BE74F1D8">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511AD6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C8D756">
      <w:start w:val="1"/>
      <w:numFmt w:val="bullet"/>
      <w:lvlText w:val="•"/>
      <w:lvlJc w:val="left"/>
      <w:pPr>
        <w:tabs>
          <w:tab w:val="num" w:pos="23"/>
        </w:tabs>
        <w:ind w:left="454" w:hanging="431"/>
      </w:pPr>
      <w:rPr>
        <w:rFonts w:ascii="Courier New" w:hAnsi="Courier New"/>
      </w:rPr>
    </w:lvl>
    <w:lvl w:ilvl="2" w:tplc="7508238E">
      <w:start w:val="1"/>
      <w:numFmt w:val="bullet"/>
      <w:lvlText w:val="•"/>
      <w:lvlJc w:val="left"/>
      <w:pPr>
        <w:tabs>
          <w:tab w:val="num" w:pos="34"/>
        </w:tabs>
        <w:ind w:left="680" w:hanging="646"/>
      </w:pPr>
      <w:rPr>
        <w:rFonts w:ascii="Wingdings" w:hAnsi="Wingdings"/>
      </w:rPr>
    </w:lvl>
    <w:lvl w:ilvl="3" w:tplc="6A969018">
      <w:start w:val="1"/>
      <w:numFmt w:val="bullet"/>
      <w:lvlText w:val=""/>
      <w:lvlJc w:val="left"/>
      <w:pPr>
        <w:tabs>
          <w:tab w:val="num" w:pos="45"/>
        </w:tabs>
        <w:ind w:left="907" w:hanging="862"/>
      </w:pPr>
      <w:rPr>
        <w:rFonts w:ascii="Symbol" w:hAnsi="Symbol"/>
      </w:rPr>
    </w:lvl>
    <w:lvl w:ilvl="4" w:tplc="6AFC9D36">
      <w:start w:val="1"/>
      <w:numFmt w:val="bullet"/>
      <w:lvlText w:val="o"/>
      <w:lvlJc w:val="left"/>
      <w:pPr>
        <w:tabs>
          <w:tab w:val="num" w:pos="57"/>
        </w:tabs>
        <w:ind w:left="1134" w:hanging="1077"/>
      </w:pPr>
      <w:rPr>
        <w:rFonts w:ascii="Courier New" w:hAnsi="Courier New"/>
      </w:rPr>
    </w:lvl>
    <w:lvl w:ilvl="5" w:tplc="A3C66604">
      <w:start w:val="1"/>
      <w:numFmt w:val="bullet"/>
      <w:lvlText w:val=""/>
      <w:lvlJc w:val="left"/>
      <w:pPr>
        <w:tabs>
          <w:tab w:val="num" w:pos="68"/>
        </w:tabs>
        <w:ind w:left="1361" w:hanging="1293"/>
      </w:pPr>
      <w:rPr>
        <w:rFonts w:ascii="Wingdings" w:hAnsi="Wingdings"/>
      </w:rPr>
    </w:lvl>
    <w:lvl w:ilvl="6" w:tplc="2B5CD0BE">
      <w:start w:val="1"/>
      <w:numFmt w:val="bullet"/>
      <w:lvlText w:val=""/>
      <w:lvlJc w:val="left"/>
      <w:pPr>
        <w:tabs>
          <w:tab w:val="num" w:pos="79"/>
        </w:tabs>
        <w:ind w:left="1587" w:hanging="1508"/>
      </w:pPr>
      <w:rPr>
        <w:rFonts w:ascii="Symbol" w:hAnsi="Symbol"/>
      </w:rPr>
    </w:lvl>
    <w:lvl w:ilvl="7" w:tplc="BF4A257E">
      <w:start w:val="1"/>
      <w:numFmt w:val="bullet"/>
      <w:lvlText w:val="o"/>
      <w:lvlJc w:val="left"/>
      <w:pPr>
        <w:tabs>
          <w:tab w:val="num" w:pos="91"/>
        </w:tabs>
        <w:ind w:left="1814" w:hanging="1723"/>
      </w:pPr>
      <w:rPr>
        <w:rFonts w:ascii="Courier New" w:hAnsi="Courier New"/>
      </w:rPr>
    </w:lvl>
    <w:lvl w:ilvl="8" w:tplc="E06C213A">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76C04524">
      <w:start w:val="1"/>
      <w:numFmt w:val="bullet"/>
      <w:lvlText w:val=""/>
      <w:lvlJc w:val="left"/>
      <w:pPr>
        <w:tabs>
          <w:tab w:val="num" w:pos="11"/>
        </w:tabs>
        <w:ind w:left="227" w:hanging="216"/>
      </w:pPr>
      <w:rPr>
        <w:rFonts w:ascii="Symbol" w:hAnsi="Symbol"/>
      </w:rPr>
    </w:lvl>
    <w:lvl w:ilvl="1" w:tplc="DC58A370">
      <w:start w:val="1"/>
      <w:numFmt w:val="bullet"/>
      <w:lvlText w:val="o"/>
      <w:lvlJc w:val="left"/>
      <w:pPr>
        <w:tabs>
          <w:tab w:val="num" w:pos="23"/>
        </w:tabs>
        <w:ind w:left="454" w:hanging="431"/>
      </w:pPr>
      <w:rPr>
        <w:rFonts w:ascii="Courier New" w:hAnsi="Courier New"/>
      </w:rPr>
    </w:lvl>
    <w:lvl w:ilvl="2" w:tplc="70F4E356">
      <w:start w:val="1"/>
      <w:numFmt w:val="bullet"/>
      <w:lvlText w:val=""/>
      <w:lvlJc w:val="left"/>
      <w:pPr>
        <w:tabs>
          <w:tab w:val="num" w:pos="34"/>
        </w:tabs>
        <w:ind w:left="680" w:hanging="646"/>
      </w:pPr>
      <w:rPr>
        <w:rFonts w:ascii="Wingdings" w:hAnsi="Wingdings"/>
      </w:rPr>
    </w:lvl>
    <w:lvl w:ilvl="3" w:tplc="1354D6A0">
      <w:start w:val="1"/>
      <w:numFmt w:val="bullet"/>
      <w:lvlText w:val=""/>
      <w:lvlJc w:val="left"/>
      <w:pPr>
        <w:tabs>
          <w:tab w:val="num" w:pos="45"/>
        </w:tabs>
        <w:ind w:left="907" w:hanging="862"/>
      </w:pPr>
      <w:rPr>
        <w:rFonts w:ascii="Symbol" w:hAnsi="Symbol"/>
      </w:rPr>
    </w:lvl>
    <w:lvl w:ilvl="4" w:tplc="3DDEC160">
      <w:start w:val="1"/>
      <w:numFmt w:val="bullet"/>
      <w:lvlText w:val="o"/>
      <w:lvlJc w:val="left"/>
      <w:pPr>
        <w:tabs>
          <w:tab w:val="num" w:pos="57"/>
        </w:tabs>
        <w:ind w:left="1134" w:hanging="1077"/>
      </w:pPr>
      <w:rPr>
        <w:rFonts w:ascii="Courier New" w:hAnsi="Courier New"/>
      </w:rPr>
    </w:lvl>
    <w:lvl w:ilvl="5" w:tplc="2AFA15CA">
      <w:start w:val="1"/>
      <w:numFmt w:val="bullet"/>
      <w:lvlText w:val=""/>
      <w:lvlJc w:val="left"/>
      <w:pPr>
        <w:tabs>
          <w:tab w:val="num" w:pos="68"/>
        </w:tabs>
        <w:ind w:left="1361" w:hanging="1293"/>
      </w:pPr>
      <w:rPr>
        <w:rFonts w:ascii="Wingdings" w:hAnsi="Wingdings"/>
      </w:rPr>
    </w:lvl>
    <w:lvl w:ilvl="6" w:tplc="37ECAEF8">
      <w:start w:val="1"/>
      <w:numFmt w:val="bullet"/>
      <w:lvlText w:val=""/>
      <w:lvlJc w:val="left"/>
      <w:pPr>
        <w:tabs>
          <w:tab w:val="num" w:pos="79"/>
        </w:tabs>
        <w:ind w:left="1587" w:hanging="1508"/>
      </w:pPr>
      <w:rPr>
        <w:rFonts w:ascii="Symbol" w:hAnsi="Symbol"/>
      </w:rPr>
    </w:lvl>
    <w:lvl w:ilvl="7" w:tplc="E83AB552">
      <w:start w:val="1"/>
      <w:numFmt w:val="bullet"/>
      <w:lvlText w:val="o"/>
      <w:lvlJc w:val="left"/>
      <w:pPr>
        <w:tabs>
          <w:tab w:val="num" w:pos="91"/>
        </w:tabs>
        <w:ind w:left="1814" w:hanging="1723"/>
      </w:pPr>
      <w:rPr>
        <w:rFonts w:ascii="Courier New" w:hAnsi="Courier New"/>
      </w:rPr>
    </w:lvl>
    <w:lvl w:ilvl="8" w:tplc="A2424904">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BFAE06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A09CDC">
      <w:start w:val="1"/>
      <w:numFmt w:val="bullet"/>
      <w:lvlText w:val="•"/>
      <w:lvlJc w:val="left"/>
      <w:pPr>
        <w:tabs>
          <w:tab w:val="num" w:pos="23"/>
        </w:tabs>
        <w:ind w:left="454" w:hanging="431"/>
      </w:pPr>
      <w:rPr>
        <w:rFonts w:ascii="Courier New" w:hAnsi="Courier New"/>
      </w:rPr>
    </w:lvl>
    <w:lvl w:ilvl="2" w:tplc="3DE87ED8">
      <w:start w:val="1"/>
      <w:numFmt w:val="bullet"/>
      <w:lvlText w:val="•"/>
      <w:lvlJc w:val="left"/>
      <w:pPr>
        <w:tabs>
          <w:tab w:val="num" w:pos="34"/>
        </w:tabs>
        <w:ind w:left="680" w:hanging="646"/>
      </w:pPr>
      <w:rPr>
        <w:rFonts w:ascii="Wingdings" w:hAnsi="Wingdings"/>
      </w:rPr>
    </w:lvl>
    <w:lvl w:ilvl="3" w:tplc="CA34C2D6">
      <w:start w:val="1"/>
      <w:numFmt w:val="bullet"/>
      <w:lvlText w:val=""/>
      <w:lvlJc w:val="left"/>
      <w:pPr>
        <w:tabs>
          <w:tab w:val="num" w:pos="45"/>
        </w:tabs>
        <w:ind w:left="907" w:hanging="862"/>
      </w:pPr>
      <w:rPr>
        <w:rFonts w:ascii="Symbol" w:hAnsi="Symbol"/>
      </w:rPr>
    </w:lvl>
    <w:lvl w:ilvl="4" w:tplc="1EA6071E">
      <w:start w:val="1"/>
      <w:numFmt w:val="bullet"/>
      <w:lvlText w:val="o"/>
      <w:lvlJc w:val="left"/>
      <w:pPr>
        <w:tabs>
          <w:tab w:val="num" w:pos="57"/>
        </w:tabs>
        <w:ind w:left="1134" w:hanging="1077"/>
      </w:pPr>
      <w:rPr>
        <w:rFonts w:ascii="Courier New" w:hAnsi="Courier New"/>
      </w:rPr>
    </w:lvl>
    <w:lvl w:ilvl="5" w:tplc="68285C22">
      <w:start w:val="1"/>
      <w:numFmt w:val="bullet"/>
      <w:lvlText w:val=""/>
      <w:lvlJc w:val="left"/>
      <w:pPr>
        <w:tabs>
          <w:tab w:val="num" w:pos="68"/>
        </w:tabs>
        <w:ind w:left="1361" w:hanging="1293"/>
      </w:pPr>
      <w:rPr>
        <w:rFonts w:ascii="Wingdings" w:hAnsi="Wingdings"/>
      </w:rPr>
    </w:lvl>
    <w:lvl w:ilvl="6" w:tplc="FB8CBC88">
      <w:start w:val="1"/>
      <w:numFmt w:val="bullet"/>
      <w:lvlText w:val=""/>
      <w:lvlJc w:val="left"/>
      <w:pPr>
        <w:tabs>
          <w:tab w:val="num" w:pos="79"/>
        </w:tabs>
        <w:ind w:left="1587" w:hanging="1508"/>
      </w:pPr>
      <w:rPr>
        <w:rFonts w:ascii="Symbol" w:hAnsi="Symbol"/>
      </w:rPr>
    </w:lvl>
    <w:lvl w:ilvl="7" w:tplc="464643DE">
      <w:start w:val="1"/>
      <w:numFmt w:val="bullet"/>
      <w:lvlText w:val="o"/>
      <w:lvlJc w:val="left"/>
      <w:pPr>
        <w:tabs>
          <w:tab w:val="num" w:pos="91"/>
        </w:tabs>
        <w:ind w:left="1814" w:hanging="1723"/>
      </w:pPr>
      <w:rPr>
        <w:rFonts w:ascii="Courier New" w:hAnsi="Courier New"/>
      </w:rPr>
    </w:lvl>
    <w:lvl w:ilvl="8" w:tplc="E9587AE4">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586CAE72">
      <w:start w:val="1"/>
      <w:numFmt w:val="bullet"/>
      <w:lvlText w:val=""/>
      <w:lvlJc w:val="left"/>
      <w:pPr>
        <w:tabs>
          <w:tab w:val="num" w:pos="11"/>
        </w:tabs>
        <w:ind w:left="227" w:hanging="216"/>
      </w:pPr>
      <w:rPr>
        <w:rFonts w:ascii="Symbol" w:hAnsi="Symbol"/>
      </w:rPr>
    </w:lvl>
    <w:lvl w:ilvl="1" w:tplc="DED05FEE">
      <w:start w:val="1"/>
      <w:numFmt w:val="bullet"/>
      <w:lvlText w:val="o"/>
      <w:lvlJc w:val="left"/>
      <w:pPr>
        <w:tabs>
          <w:tab w:val="num" w:pos="23"/>
        </w:tabs>
        <w:ind w:left="454" w:hanging="431"/>
      </w:pPr>
      <w:rPr>
        <w:rFonts w:ascii="Courier New" w:hAnsi="Courier New"/>
      </w:rPr>
    </w:lvl>
    <w:lvl w:ilvl="2" w:tplc="B83C81EE">
      <w:start w:val="1"/>
      <w:numFmt w:val="bullet"/>
      <w:lvlText w:val=""/>
      <w:lvlJc w:val="left"/>
      <w:pPr>
        <w:tabs>
          <w:tab w:val="num" w:pos="34"/>
        </w:tabs>
        <w:ind w:left="680" w:hanging="646"/>
      </w:pPr>
      <w:rPr>
        <w:rFonts w:ascii="Wingdings" w:hAnsi="Wingdings"/>
      </w:rPr>
    </w:lvl>
    <w:lvl w:ilvl="3" w:tplc="ED268D4C">
      <w:start w:val="1"/>
      <w:numFmt w:val="bullet"/>
      <w:lvlText w:val=""/>
      <w:lvlJc w:val="left"/>
      <w:pPr>
        <w:tabs>
          <w:tab w:val="num" w:pos="45"/>
        </w:tabs>
        <w:ind w:left="907" w:hanging="862"/>
      </w:pPr>
      <w:rPr>
        <w:rFonts w:ascii="Symbol" w:hAnsi="Symbol"/>
      </w:rPr>
    </w:lvl>
    <w:lvl w:ilvl="4" w:tplc="2C40099E">
      <w:start w:val="1"/>
      <w:numFmt w:val="bullet"/>
      <w:lvlText w:val="o"/>
      <w:lvlJc w:val="left"/>
      <w:pPr>
        <w:tabs>
          <w:tab w:val="num" w:pos="57"/>
        </w:tabs>
        <w:ind w:left="1134" w:hanging="1077"/>
      </w:pPr>
      <w:rPr>
        <w:rFonts w:ascii="Courier New" w:hAnsi="Courier New"/>
      </w:rPr>
    </w:lvl>
    <w:lvl w:ilvl="5" w:tplc="77E2955C">
      <w:start w:val="1"/>
      <w:numFmt w:val="bullet"/>
      <w:lvlText w:val=""/>
      <w:lvlJc w:val="left"/>
      <w:pPr>
        <w:tabs>
          <w:tab w:val="num" w:pos="68"/>
        </w:tabs>
        <w:ind w:left="1361" w:hanging="1293"/>
      </w:pPr>
      <w:rPr>
        <w:rFonts w:ascii="Wingdings" w:hAnsi="Wingdings"/>
      </w:rPr>
    </w:lvl>
    <w:lvl w:ilvl="6" w:tplc="8F764F34">
      <w:start w:val="1"/>
      <w:numFmt w:val="bullet"/>
      <w:lvlText w:val=""/>
      <w:lvlJc w:val="left"/>
      <w:pPr>
        <w:tabs>
          <w:tab w:val="num" w:pos="79"/>
        </w:tabs>
        <w:ind w:left="1587" w:hanging="1508"/>
      </w:pPr>
      <w:rPr>
        <w:rFonts w:ascii="Symbol" w:hAnsi="Symbol"/>
      </w:rPr>
    </w:lvl>
    <w:lvl w:ilvl="7" w:tplc="F1225F8C">
      <w:start w:val="1"/>
      <w:numFmt w:val="bullet"/>
      <w:lvlText w:val="o"/>
      <w:lvlJc w:val="left"/>
      <w:pPr>
        <w:tabs>
          <w:tab w:val="num" w:pos="91"/>
        </w:tabs>
        <w:ind w:left="1814" w:hanging="1723"/>
      </w:pPr>
      <w:rPr>
        <w:rFonts w:ascii="Courier New" w:hAnsi="Courier New"/>
      </w:rPr>
    </w:lvl>
    <w:lvl w:ilvl="8" w:tplc="EDA45A78">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B05C28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A2F050">
      <w:start w:val="1"/>
      <w:numFmt w:val="bullet"/>
      <w:lvlText w:val="•"/>
      <w:lvlJc w:val="left"/>
      <w:pPr>
        <w:tabs>
          <w:tab w:val="num" w:pos="23"/>
        </w:tabs>
        <w:ind w:left="454" w:hanging="431"/>
      </w:pPr>
      <w:rPr>
        <w:rFonts w:ascii="Courier New" w:hAnsi="Courier New"/>
      </w:rPr>
    </w:lvl>
    <w:lvl w:ilvl="2" w:tplc="ABF8DB6A">
      <w:start w:val="1"/>
      <w:numFmt w:val="bullet"/>
      <w:lvlText w:val="•"/>
      <w:lvlJc w:val="left"/>
      <w:pPr>
        <w:tabs>
          <w:tab w:val="num" w:pos="34"/>
        </w:tabs>
        <w:ind w:left="680" w:hanging="646"/>
      </w:pPr>
      <w:rPr>
        <w:rFonts w:ascii="Wingdings" w:hAnsi="Wingdings"/>
      </w:rPr>
    </w:lvl>
    <w:lvl w:ilvl="3" w:tplc="23641D90">
      <w:start w:val="1"/>
      <w:numFmt w:val="bullet"/>
      <w:lvlText w:val=""/>
      <w:lvlJc w:val="left"/>
      <w:pPr>
        <w:tabs>
          <w:tab w:val="num" w:pos="45"/>
        </w:tabs>
        <w:ind w:left="907" w:hanging="862"/>
      </w:pPr>
      <w:rPr>
        <w:rFonts w:ascii="Symbol" w:hAnsi="Symbol"/>
      </w:rPr>
    </w:lvl>
    <w:lvl w:ilvl="4" w:tplc="9822F988">
      <w:start w:val="1"/>
      <w:numFmt w:val="bullet"/>
      <w:lvlText w:val="o"/>
      <w:lvlJc w:val="left"/>
      <w:pPr>
        <w:tabs>
          <w:tab w:val="num" w:pos="57"/>
        </w:tabs>
        <w:ind w:left="1134" w:hanging="1077"/>
      </w:pPr>
      <w:rPr>
        <w:rFonts w:ascii="Courier New" w:hAnsi="Courier New"/>
      </w:rPr>
    </w:lvl>
    <w:lvl w:ilvl="5" w:tplc="9626CDE4">
      <w:start w:val="1"/>
      <w:numFmt w:val="bullet"/>
      <w:lvlText w:val=""/>
      <w:lvlJc w:val="left"/>
      <w:pPr>
        <w:tabs>
          <w:tab w:val="num" w:pos="68"/>
        </w:tabs>
        <w:ind w:left="1361" w:hanging="1293"/>
      </w:pPr>
      <w:rPr>
        <w:rFonts w:ascii="Wingdings" w:hAnsi="Wingdings"/>
      </w:rPr>
    </w:lvl>
    <w:lvl w:ilvl="6" w:tplc="2B7ECC62">
      <w:start w:val="1"/>
      <w:numFmt w:val="bullet"/>
      <w:lvlText w:val=""/>
      <w:lvlJc w:val="left"/>
      <w:pPr>
        <w:tabs>
          <w:tab w:val="num" w:pos="79"/>
        </w:tabs>
        <w:ind w:left="1587" w:hanging="1508"/>
      </w:pPr>
      <w:rPr>
        <w:rFonts w:ascii="Symbol" w:hAnsi="Symbol"/>
      </w:rPr>
    </w:lvl>
    <w:lvl w:ilvl="7" w:tplc="43E63B04">
      <w:start w:val="1"/>
      <w:numFmt w:val="bullet"/>
      <w:lvlText w:val="o"/>
      <w:lvlJc w:val="left"/>
      <w:pPr>
        <w:tabs>
          <w:tab w:val="num" w:pos="91"/>
        </w:tabs>
        <w:ind w:left="1814" w:hanging="1723"/>
      </w:pPr>
      <w:rPr>
        <w:rFonts w:ascii="Courier New" w:hAnsi="Courier New"/>
      </w:rPr>
    </w:lvl>
    <w:lvl w:ilvl="8" w:tplc="841C8836">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466875C0">
      <w:start w:val="1"/>
      <w:numFmt w:val="bullet"/>
      <w:lvlText w:val=""/>
      <w:lvlJc w:val="left"/>
      <w:pPr>
        <w:tabs>
          <w:tab w:val="num" w:pos="11"/>
        </w:tabs>
        <w:ind w:left="227" w:hanging="216"/>
      </w:pPr>
      <w:rPr>
        <w:rFonts w:ascii="Symbol" w:hAnsi="Symbol"/>
      </w:rPr>
    </w:lvl>
    <w:lvl w:ilvl="1" w:tplc="C146287C">
      <w:start w:val="1"/>
      <w:numFmt w:val="bullet"/>
      <w:lvlText w:val="o"/>
      <w:lvlJc w:val="left"/>
      <w:pPr>
        <w:tabs>
          <w:tab w:val="num" w:pos="23"/>
        </w:tabs>
        <w:ind w:left="454" w:hanging="431"/>
      </w:pPr>
      <w:rPr>
        <w:rFonts w:ascii="Courier New" w:hAnsi="Courier New"/>
      </w:rPr>
    </w:lvl>
    <w:lvl w:ilvl="2" w:tplc="95AEB5F0">
      <w:start w:val="1"/>
      <w:numFmt w:val="bullet"/>
      <w:lvlText w:val=""/>
      <w:lvlJc w:val="left"/>
      <w:pPr>
        <w:tabs>
          <w:tab w:val="num" w:pos="34"/>
        </w:tabs>
        <w:ind w:left="680" w:hanging="646"/>
      </w:pPr>
      <w:rPr>
        <w:rFonts w:ascii="Wingdings" w:hAnsi="Wingdings"/>
      </w:rPr>
    </w:lvl>
    <w:lvl w:ilvl="3" w:tplc="67EA07D0">
      <w:start w:val="1"/>
      <w:numFmt w:val="bullet"/>
      <w:lvlText w:val=""/>
      <w:lvlJc w:val="left"/>
      <w:pPr>
        <w:tabs>
          <w:tab w:val="num" w:pos="45"/>
        </w:tabs>
        <w:ind w:left="907" w:hanging="862"/>
      </w:pPr>
      <w:rPr>
        <w:rFonts w:ascii="Symbol" w:hAnsi="Symbol"/>
      </w:rPr>
    </w:lvl>
    <w:lvl w:ilvl="4" w:tplc="0A92D78C">
      <w:start w:val="1"/>
      <w:numFmt w:val="bullet"/>
      <w:lvlText w:val="o"/>
      <w:lvlJc w:val="left"/>
      <w:pPr>
        <w:tabs>
          <w:tab w:val="num" w:pos="57"/>
        </w:tabs>
        <w:ind w:left="1134" w:hanging="1077"/>
      </w:pPr>
      <w:rPr>
        <w:rFonts w:ascii="Courier New" w:hAnsi="Courier New"/>
      </w:rPr>
    </w:lvl>
    <w:lvl w:ilvl="5" w:tplc="C44C50AA">
      <w:start w:val="1"/>
      <w:numFmt w:val="bullet"/>
      <w:lvlText w:val=""/>
      <w:lvlJc w:val="left"/>
      <w:pPr>
        <w:tabs>
          <w:tab w:val="num" w:pos="68"/>
        </w:tabs>
        <w:ind w:left="1361" w:hanging="1293"/>
      </w:pPr>
      <w:rPr>
        <w:rFonts w:ascii="Wingdings" w:hAnsi="Wingdings"/>
      </w:rPr>
    </w:lvl>
    <w:lvl w:ilvl="6" w:tplc="F2984DF8">
      <w:start w:val="1"/>
      <w:numFmt w:val="bullet"/>
      <w:lvlText w:val=""/>
      <w:lvlJc w:val="left"/>
      <w:pPr>
        <w:tabs>
          <w:tab w:val="num" w:pos="79"/>
        </w:tabs>
        <w:ind w:left="1587" w:hanging="1508"/>
      </w:pPr>
      <w:rPr>
        <w:rFonts w:ascii="Symbol" w:hAnsi="Symbol"/>
      </w:rPr>
    </w:lvl>
    <w:lvl w:ilvl="7" w:tplc="715EA36C">
      <w:start w:val="1"/>
      <w:numFmt w:val="bullet"/>
      <w:lvlText w:val="o"/>
      <w:lvlJc w:val="left"/>
      <w:pPr>
        <w:tabs>
          <w:tab w:val="num" w:pos="91"/>
        </w:tabs>
        <w:ind w:left="1814" w:hanging="1723"/>
      </w:pPr>
      <w:rPr>
        <w:rFonts w:ascii="Courier New" w:hAnsi="Courier New"/>
      </w:rPr>
    </w:lvl>
    <w:lvl w:ilvl="8" w:tplc="E65851EC">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425414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2B44D3E">
      <w:start w:val="1"/>
      <w:numFmt w:val="bullet"/>
      <w:lvlText w:val="•"/>
      <w:lvlJc w:val="left"/>
      <w:pPr>
        <w:tabs>
          <w:tab w:val="num" w:pos="23"/>
        </w:tabs>
        <w:ind w:left="454" w:hanging="431"/>
      </w:pPr>
      <w:rPr>
        <w:rFonts w:ascii="Courier New" w:hAnsi="Courier New"/>
      </w:rPr>
    </w:lvl>
    <w:lvl w:ilvl="2" w:tplc="B240D6A8">
      <w:start w:val="1"/>
      <w:numFmt w:val="bullet"/>
      <w:lvlText w:val="•"/>
      <w:lvlJc w:val="left"/>
      <w:pPr>
        <w:tabs>
          <w:tab w:val="num" w:pos="34"/>
        </w:tabs>
        <w:ind w:left="680" w:hanging="646"/>
      </w:pPr>
      <w:rPr>
        <w:rFonts w:ascii="Wingdings" w:hAnsi="Wingdings"/>
      </w:rPr>
    </w:lvl>
    <w:lvl w:ilvl="3" w:tplc="87263808">
      <w:start w:val="1"/>
      <w:numFmt w:val="bullet"/>
      <w:lvlText w:val=""/>
      <w:lvlJc w:val="left"/>
      <w:pPr>
        <w:tabs>
          <w:tab w:val="num" w:pos="45"/>
        </w:tabs>
        <w:ind w:left="907" w:hanging="862"/>
      </w:pPr>
      <w:rPr>
        <w:rFonts w:ascii="Symbol" w:hAnsi="Symbol"/>
      </w:rPr>
    </w:lvl>
    <w:lvl w:ilvl="4" w:tplc="F1D640D8">
      <w:start w:val="1"/>
      <w:numFmt w:val="bullet"/>
      <w:lvlText w:val="o"/>
      <w:lvlJc w:val="left"/>
      <w:pPr>
        <w:tabs>
          <w:tab w:val="num" w:pos="57"/>
        </w:tabs>
        <w:ind w:left="1134" w:hanging="1077"/>
      </w:pPr>
      <w:rPr>
        <w:rFonts w:ascii="Courier New" w:hAnsi="Courier New"/>
      </w:rPr>
    </w:lvl>
    <w:lvl w:ilvl="5" w:tplc="14D452F0">
      <w:start w:val="1"/>
      <w:numFmt w:val="bullet"/>
      <w:lvlText w:val=""/>
      <w:lvlJc w:val="left"/>
      <w:pPr>
        <w:tabs>
          <w:tab w:val="num" w:pos="68"/>
        </w:tabs>
        <w:ind w:left="1361" w:hanging="1293"/>
      </w:pPr>
      <w:rPr>
        <w:rFonts w:ascii="Wingdings" w:hAnsi="Wingdings"/>
      </w:rPr>
    </w:lvl>
    <w:lvl w:ilvl="6" w:tplc="25BC273E">
      <w:start w:val="1"/>
      <w:numFmt w:val="bullet"/>
      <w:lvlText w:val=""/>
      <w:lvlJc w:val="left"/>
      <w:pPr>
        <w:tabs>
          <w:tab w:val="num" w:pos="79"/>
        </w:tabs>
        <w:ind w:left="1587" w:hanging="1508"/>
      </w:pPr>
      <w:rPr>
        <w:rFonts w:ascii="Symbol" w:hAnsi="Symbol"/>
      </w:rPr>
    </w:lvl>
    <w:lvl w:ilvl="7" w:tplc="B9C8B35A">
      <w:start w:val="1"/>
      <w:numFmt w:val="bullet"/>
      <w:lvlText w:val="o"/>
      <w:lvlJc w:val="left"/>
      <w:pPr>
        <w:tabs>
          <w:tab w:val="num" w:pos="91"/>
        </w:tabs>
        <w:ind w:left="1814" w:hanging="1723"/>
      </w:pPr>
      <w:rPr>
        <w:rFonts w:ascii="Courier New" w:hAnsi="Courier New"/>
      </w:rPr>
    </w:lvl>
    <w:lvl w:ilvl="8" w:tplc="32262C00">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E9B462BC">
      <w:start w:val="1"/>
      <w:numFmt w:val="bullet"/>
      <w:lvlText w:val=""/>
      <w:lvlJc w:val="left"/>
      <w:pPr>
        <w:tabs>
          <w:tab w:val="num" w:pos="11"/>
        </w:tabs>
        <w:ind w:left="227" w:hanging="216"/>
      </w:pPr>
      <w:rPr>
        <w:rFonts w:ascii="Symbol" w:hAnsi="Symbol"/>
      </w:rPr>
    </w:lvl>
    <w:lvl w:ilvl="1" w:tplc="3BA814BA">
      <w:start w:val="1"/>
      <w:numFmt w:val="bullet"/>
      <w:lvlText w:val="o"/>
      <w:lvlJc w:val="left"/>
      <w:pPr>
        <w:tabs>
          <w:tab w:val="num" w:pos="23"/>
        </w:tabs>
        <w:ind w:left="454" w:hanging="431"/>
      </w:pPr>
      <w:rPr>
        <w:rFonts w:ascii="Courier New" w:hAnsi="Courier New"/>
      </w:rPr>
    </w:lvl>
    <w:lvl w:ilvl="2" w:tplc="91BAF024">
      <w:start w:val="1"/>
      <w:numFmt w:val="bullet"/>
      <w:lvlText w:val=""/>
      <w:lvlJc w:val="left"/>
      <w:pPr>
        <w:tabs>
          <w:tab w:val="num" w:pos="34"/>
        </w:tabs>
        <w:ind w:left="680" w:hanging="646"/>
      </w:pPr>
      <w:rPr>
        <w:rFonts w:ascii="Wingdings" w:hAnsi="Wingdings"/>
      </w:rPr>
    </w:lvl>
    <w:lvl w:ilvl="3" w:tplc="30B85878">
      <w:start w:val="1"/>
      <w:numFmt w:val="bullet"/>
      <w:lvlText w:val=""/>
      <w:lvlJc w:val="left"/>
      <w:pPr>
        <w:tabs>
          <w:tab w:val="num" w:pos="45"/>
        </w:tabs>
        <w:ind w:left="907" w:hanging="862"/>
      </w:pPr>
      <w:rPr>
        <w:rFonts w:ascii="Symbol" w:hAnsi="Symbol"/>
      </w:rPr>
    </w:lvl>
    <w:lvl w:ilvl="4" w:tplc="5B02E728">
      <w:start w:val="1"/>
      <w:numFmt w:val="bullet"/>
      <w:lvlText w:val="o"/>
      <w:lvlJc w:val="left"/>
      <w:pPr>
        <w:tabs>
          <w:tab w:val="num" w:pos="57"/>
        </w:tabs>
        <w:ind w:left="1134" w:hanging="1077"/>
      </w:pPr>
      <w:rPr>
        <w:rFonts w:ascii="Courier New" w:hAnsi="Courier New"/>
      </w:rPr>
    </w:lvl>
    <w:lvl w:ilvl="5" w:tplc="AC78F0BA">
      <w:start w:val="1"/>
      <w:numFmt w:val="bullet"/>
      <w:lvlText w:val=""/>
      <w:lvlJc w:val="left"/>
      <w:pPr>
        <w:tabs>
          <w:tab w:val="num" w:pos="68"/>
        </w:tabs>
        <w:ind w:left="1361" w:hanging="1293"/>
      </w:pPr>
      <w:rPr>
        <w:rFonts w:ascii="Wingdings" w:hAnsi="Wingdings"/>
      </w:rPr>
    </w:lvl>
    <w:lvl w:ilvl="6" w:tplc="8F7E7738">
      <w:start w:val="1"/>
      <w:numFmt w:val="bullet"/>
      <w:lvlText w:val=""/>
      <w:lvlJc w:val="left"/>
      <w:pPr>
        <w:tabs>
          <w:tab w:val="num" w:pos="79"/>
        </w:tabs>
        <w:ind w:left="1587" w:hanging="1508"/>
      </w:pPr>
      <w:rPr>
        <w:rFonts w:ascii="Symbol" w:hAnsi="Symbol"/>
      </w:rPr>
    </w:lvl>
    <w:lvl w:ilvl="7" w:tplc="3EA6F41A">
      <w:start w:val="1"/>
      <w:numFmt w:val="bullet"/>
      <w:lvlText w:val="o"/>
      <w:lvlJc w:val="left"/>
      <w:pPr>
        <w:tabs>
          <w:tab w:val="num" w:pos="91"/>
        </w:tabs>
        <w:ind w:left="1814" w:hanging="1723"/>
      </w:pPr>
      <w:rPr>
        <w:rFonts w:ascii="Courier New" w:hAnsi="Courier New"/>
      </w:rPr>
    </w:lvl>
    <w:lvl w:ilvl="8" w:tplc="0D3285B6">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ACA6DB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9EB394">
      <w:start w:val="1"/>
      <w:numFmt w:val="bullet"/>
      <w:lvlText w:val="•"/>
      <w:lvlJc w:val="left"/>
      <w:pPr>
        <w:tabs>
          <w:tab w:val="num" w:pos="23"/>
        </w:tabs>
        <w:ind w:left="454" w:hanging="431"/>
      </w:pPr>
      <w:rPr>
        <w:rFonts w:ascii="Courier New" w:hAnsi="Courier New"/>
      </w:rPr>
    </w:lvl>
    <w:lvl w:ilvl="2" w:tplc="A484CA5C">
      <w:start w:val="1"/>
      <w:numFmt w:val="bullet"/>
      <w:lvlText w:val="•"/>
      <w:lvlJc w:val="left"/>
      <w:pPr>
        <w:tabs>
          <w:tab w:val="num" w:pos="34"/>
        </w:tabs>
        <w:ind w:left="680" w:hanging="646"/>
      </w:pPr>
      <w:rPr>
        <w:rFonts w:ascii="Wingdings" w:hAnsi="Wingdings"/>
      </w:rPr>
    </w:lvl>
    <w:lvl w:ilvl="3" w:tplc="C93801CA">
      <w:start w:val="1"/>
      <w:numFmt w:val="bullet"/>
      <w:lvlText w:val=""/>
      <w:lvlJc w:val="left"/>
      <w:pPr>
        <w:tabs>
          <w:tab w:val="num" w:pos="45"/>
        </w:tabs>
        <w:ind w:left="907" w:hanging="862"/>
      </w:pPr>
      <w:rPr>
        <w:rFonts w:ascii="Symbol" w:hAnsi="Symbol"/>
      </w:rPr>
    </w:lvl>
    <w:lvl w:ilvl="4" w:tplc="E332A19E">
      <w:start w:val="1"/>
      <w:numFmt w:val="bullet"/>
      <w:lvlText w:val="o"/>
      <w:lvlJc w:val="left"/>
      <w:pPr>
        <w:tabs>
          <w:tab w:val="num" w:pos="57"/>
        </w:tabs>
        <w:ind w:left="1134" w:hanging="1077"/>
      </w:pPr>
      <w:rPr>
        <w:rFonts w:ascii="Courier New" w:hAnsi="Courier New"/>
      </w:rPr>
    </w:lvl>
    <w:lvl w:ilvl="5" w:tplc="BF4EA360">
      <w:start w:val="1"/>
      <w:numFmt w:val="bullet"/>
      <w:lvlText w:val=""/>
      <w:lvlJc w:val="left"/>
      <w:pPr>
        <w:tabs>
          <w:tab w:val="num" w:pos="68"/>
        </w:tabs>
        <w:ind w:left="1361" w:hanging="1293"/>
      </w:pPr>
      <w:rPr>
        <w:rFonts w:ascii="Wingdings" w:hAnsi="Wingdings"/>
      </w:rPr>
    </w:lvl>
    <w:lvl w:ilvl="6" w:tplc="4D843106">
      <w:start w:val="1"/>
      <w:numFmt w:val="bullet"/>
      <w:lvlText w:val=""/>
      <w:lvlJc w:val="left"/>
      <w:pPr>
        <w:tabs>
          <w:tab w:val="num" w:pos="79"/>
        </w:tabs>
        <w:ind w:left="1587" w:hanging="1508"/>
      </w:pPr>
      <w:rPr>
        <w:rFonts w:ascii="Symbol" w:hAnsi="Symbol"/>
      </w:rPr>
    </w:lvl>
    <w:lvl w:ilvl="7" w:tplc="3912B53E">
      <w:start w:val="1"/>
      <w:numFmt w:val="bullet"/>
      <w:lvlText w:val="o"/>
      <w:lvlJc w:val="left"/>
      <w:pPr>
        <w:tabs>
          <w:tab w:val="num" w:pos="91"/>
        </w:tabs>
        <w:ind w:left="1814" w:hanging="1723"/>
      </w:pPr>
      <w:rPr>
        <w:rFonts w:ascii="Courier New" w:hAnsi="Courier New"/>
      </w:rPr>
    </w:lvl>
    <w:lvl w:ilvl="8" w:tplc="8DB4A572">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EC74BB34">
      <w:start w:val="1"/>
      <w:numFmt w:val="bullet"/>
      <w:lvlText w:val=""/>
      <w:lvlJc w:val="left"/>
      <w:pPr>
        <w:tabs>
          <w:tab w:val="num" w:pos="11"/>
        </w:tabs>
        <w:ind w:left="227" w:hanging="216"/>
      </w:pPr>
      <w:rPr>
        <w:rFonts w:ascii="Symbol" w:hAnsi="Symbol"/>
      </w:rPr>
    </w:lvl>
    <w:lvl w:ilvl="1" w:tplc="6D108420">
      <w:start w:val="1"/>
      <w:numFmt w:val="bullet"/>
      <w:lvlText w:val="o"/>
      <w:lvlJc w:val="left"/>
      <w:pPr>
        <w:tabs>
          <w:tab w:val="num" w:pos="23"/>
        </w:tabs>
        <w:ind w:left="454" w:hanging="431"/>
      </w:pPr>
      <w:rPr>
        <w:rFonts w:ascii="Courier New" w:hAnsi="Courier New"/>
      </w:rPr>
    </w:lvl>
    <w:lvl w:ilvl="2" w:tplc="5EF8D332">
      <w:start w:val="1"/>
      <w:numFmt w:val="bullet"/>
      <w:lvlText w:val=""/>
      <w:lvlJc w:val="left"/>
      <w:pPr>
        <w:tabs>
          <w:tab w:val="num" w:pos="34"/>
        </w:tabs>
        <w:ind w:left="680" w:hanging="646"/>
      </w:pPr>
      <w:rPr>
        <w:rFonts w:ascii="Wingdings" w:hAnsi="Wingdings"/>
      </w:rPr>
    </w:lvl>
    <w:lvl w:ilvl="3" w:tplc="E1564E2C">
      <w:start w:val="1"/>
      <w:numFmt w:val="bullet"/>
      <w:lvlText w:val=""/>
      <w:lvlJc w:val="left"/>
      <w:pPr>
        <w:tabs>
          <w:tab w:val="num" w:pos="45"/>
        </w:tabs>
        <w:ind w:left="907" w:hanging="862"/>
      </w:pPr>
      <w:rPr>
        <w:rFonts w:ascii="Symbol" w:hAnsi="Symbol"/>
      </w:rPr>
    </w:lvl>
    <w:lvl w:ilvl="4" w:tplc="5302C5F4">
      <w:start w:val="1"/>
      <w:numFmt w:val="bullet"/>
      <w:lvlText w:val="o"/>
      <w:lvlJc w:val="left"/>
      <w:pPr>
        <w:tabs>
          <w:tab w:val="num" w:pos="57"/>
        </w:tabs>
        <w:ind w:left="1134" w:hanging="1077"/>
      </w:pPr>
      <w:rPr>
        <w:rFonts w:ascii="Courier New" w:hAnsi="Courier New"/>
      </w:rPr>
    </w:lvl>
    <w:lvl w:ilvl="5" w:tplc="D67C1382">
      <w:start w:val="1"/>
      <w:numFmt w:val="bullet"/>
      <w:lvlText w:val=""/>
      <w:lvlJc w:val="left"/>
      <w:pPr>
        <w:tabs>
          <w:tab w:val="num" w:pos="68"/>
        </w:tabs>
        <w:ind w:left="1361" w:hanging="1293"/>
      </w:pPr>
      <w:rPr>
        <w:rFonts w:ascii="Wingdings" w:hAnsi="Wingdings"/>
      </w:rPr>
    </w:lvl>
    <w:lvl w:ilvl="6" w:tplc="B930DF66">
      <w:start w:val="1"/>
      <w:numFmt w:val="bullet"/>
      <w:lvlText w:val=""/>
      <w:lvlJc w:val="left"/>
      <w:pPr>
        <w:tabs>
          <w:tab w:val="num" w:pos="79"/>
        </w:tabs>
        <w:ind w:left="1587" w:hanging="1508"/>
      </w:pPr>
      <w:rPr>
        <w:rFonts w:ascii="Symbol" w:hAnsi="Symbol"/>
      </w:rPr>
    </w:lvl>
    <w:lvl w:ilvl="7" w:tplc="D46CF4E6">
      <w:start w:val="1"/>
      <w:numFmt w:val="bullet"/>
      <w:lvlText w:val="o"/>
      <w:lvlJc w:val="left"/>
      <w:pPr>
        <w:tabs>
          <w:tab w:val="num" w:pos="91"/>
        </w:tabs>
        <w:ind w:left="1814" w:hanging="1723"/>
      </w:pPr>
      <w:rPr>
        <w:rFonts w:ascii="Courier New" w:hAnsi="Courier New"/>
      </w:rPr>
    </w:lvl>
    <w:lvl w:ilvl="8" w:tplc="9DD22818">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297CE2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9A3F0E">
      <w:start w:val="1"/>
      <w:numFmt w:val="bullet"/>
      <w:lvlText w:val="•"/>
      <w:lvlJc w:val="left"/>
      <w:pPr>
        <w:tabs>
          <w:tab w:val="num" w:pos="23"/>
        </w:tabs>
        <w:ind w:left="454" w:hanging="431"/>
      </w:pPr>
      <w:rPr>
        <w:rFonts w:ascii="Courier New" w:hAnsi="Courier New"/>
      </w:rPr>
    </w:lvl>
    <w:lvl w:ilvl="2" w:tplc="63F8AB74">
      <w:start w:val="1"/>
      <w:numFmt w:val="bullet"/>
      <w:lvlText w:val="•"/>
      <w:lvlJc w:val="left"/>
      <w:pPr>
        <w:tabs>
          <w:tab w:val="num" w:pos="34"/>
        </w:tabs>
        <w:ind w:left="680" w:hanging="646"/>
      </w:pPr>
      <w:rPr>
        <w:rFonts w:ascii="Wingdings" w:hAnsi="Wingdings"/>
      </w:rPr>
    </w:lvl>
    <w:lvl w:ilvl="3" w:tplc="F4A050B2">
      <w:start w:val="1"/>
      <w:numFmt w:val="bullet"/>
      <w:lvlText w:val=""/>
      <w:lvlJc w:val="left"/>
      <w:pPr>
        <w:tabs>
          <w:tab w:val="num" w:pos="45"/>
        </w:tabs>
        <w:ind w:left="907" w:hanging="862"/>
      </w:pPr>
      <w:rPr>
        <w:rFonts w:ascii="Symbol" w:hAnsi="Symbol"/>
      </w:rPr>
    </w:lvl>
    <w:lvl w:ilvl="4" w:tplc="1C66B44C">
      <w:start w:val="1"/>
      <w:numFmt w:val="bullet"/>
      <w:lvlText w:val="o"/>
      <w:lvlJc w:val="left"/>
      <w:pPr>
        <w:tabs>
          <w:tab w:val="num" w:pos="57"/>
        </w:tabs>
        <w:ind w:left="1134" w:hanging="1077"/>
      </w:pPr>
      <w:rPr>
        <w:rFonts w:ascii="Courier New" w:hAnsi="Courier New"/>
      </w:rPr>
    </w:lvl>
    <w:lvl w:ilvl="5" w:tplc="506C98D4">
      <w:start w:val="1"/>
      <w:numFmt w:val="bullet"/>
      <w:lvlText w:val=""/>
      <w:lvlJc w:val="left"/>
      <w:pPr>
        <w:tabs>
          <w:tab w:val="num" w:pos="68"/>
        </w:tabs>
        <w:ind w:left="1361" w:hanging="1293"/>
      </w:pPr>
      <w:rPr>
        <w:rFonts w:ascii="Wingdings" w:hAnsi="Wingdings"/>
      </w:rPr>
    </w:lvl>
    <w:lvl w:ilvl="6" w:tplc="7C2625A2">
      <w:start w:val="1"/>
      <w:numFmt w:val="bullet"/>
      <w:lvlText w:val=""/>
      <w:lvlJc w:val="left"/>
      <w:pPr>
        <w:tabs>
          <w:tab w:val="num" w:pos="79"/>
        </w:tabs>
        <w:ind w:left="1587" w:hanging="1508"/>
      </w:pPr>
      <w:rPr>
        <w:rFonts w:ascii="Symbol" w:hAnsi="Symbol"/>
      </w:rPr>
    </w:lvl>
    <w:lvl w:ilvl="7" w:tplc="323A4A14">
      <w:start w:val="1"/>
      <w:numFmt w:val="bullet"/>
      <w:lvlText w:val="o"/>
      <w:lvlJc w:val="left"/>
      <w:pPr>
        <w:tabs>
          <w:tab w:val="num" w:pos="91"/>
        </w:tabs>
        <w:ind w:left="1814" w:hanging="1723"/>
      </w:pPr>
      <w:rPr>
        <w:rFonts w:ascii="Courier New" w:hAnsi="Courier New"/>
      </w:rPr>
    </w:lvl>
    <w:lvl w:ilvl="8" w:tplc="4622F8BC">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07A0F632">
      <w:start w:val="1"/>
      <w:numFmt w:val="bullet"/>
      <w:lvlText w:val=""/>
      <w:lvlJc w:val="left"/>
      <w:pPr>
        <w:tabs>
          <w:tab w:val="num" w:pos="11"/>
        </w:tabs>
        <w:ind w:left="227" w:hanging="216"/>
      </w:pPr>
      <w:rPr>
        <w:rFonts w:ascii="Symbol" w:hAnsi="Symbol"/>
      </w:rPr>
    </w:lvl>
    <w:lvl w:ilvl="1" w:tplc="61E61B48">
      <w:start w:val="1"/>
      <w:numFmt w:val="bullet"/>
      <w:lvlText w:val="o"/>
      <w:lvlJc w:val="left"/>
      <w:pPr>
        <w:tabs>
          <w:tab w:val="num" w:pos="23"/>
        </w:tabs>
        <w:ind w:left="454" w:hanging="431"/>
      </w:pPr>
      <w:rPr>
        <w:rFonts w:ascii="Courier New" w:hAnsi="Courier New"/>
      </w:rPr>
    </w:lvl>
    <w:lvl w:ilvl="2" w:tplc="DE8637B6">
      <w:start w:val="1"/>
      <w:numFmt w:val="bullet"/>
      <w:lvlText w:val=""/>
      <w:lvlJc w:val="left"/>
      <w:pPr>
        <w:tabs>
          <w:tab w:val="num" w:pos="34"/>
        </w:tabs>
        <w:ind w:left="680" w:hanging="646"/>
      </w:pPr>
      <w:rPr>
        <w:rFonts w:ascii="Wingdings" w:hAnsi="Wingdings"/>
      </w:rPr>
    </w:lvl>
    <w:lvl w:ilvl="3" w:tplc="8E083B7E">
      <w:start w:val="1"/>
      <w:numFmt w:val="bullet"/>
      <w:lvlText w:val=""/>
      <w:lvlJc w:val="left"/>
      <w:pPr>
        <w:tabs>
          <w:tab w:val="num" w:pos="45"/>
        </w:tabs>
        <w:ind w:left="907" w:hanging="862"/>
      </w:pPr>
      <w:rPr>
        <w:rFonts w:ascii="Symbol" w:hAnsi="Symbol"/>
      </w:rPr>
    </w:lvl>
    <w:lvl w:ilvl="4" w:tplc="C7C2100C">
      <w:start w:val="1"/>
      <w:numFmt w:val="bullet"/>
      <w:lvlText w:val="o"/>
      <w:lvlJc w:val="left"/>
      <w:pPr>
        <w:tabs>
          <w:tab w:val="num" w:pos="57"/>
        </w:tabs>
        <w:ind w:left="1134" w:hanging="1077"/>
      </w:pPr>
      <w:rPr>
        <w:rFonts w:ascii="Courier New" w:hAnsi="Courier New"/>
      </w:rPr>
    </w:lvl>
    <w:lvl w:ilvl="5" w:tplc="05FE528A">
      <w:start w:val="1"/>
      <w:numFmt w:val="bullet"/>
      <w:lvlText w:val=""/>
      <w:lvlJc w:val="left"/>
      <w:pPr>
        <w:tabs>
          <w:tab w:val="num" w:pos="68"/>
        </w:tabs>
        <w:ind w:left="1361" w:hanging="1293"/>
      </w:pPr>
      <w:rPr>
        <w:rFonts w:ascii="Wingdings" w:hAnsi="Wingdings"/>
      </w:rPr>
    </w:lvl>
    <w:lvl w:ilvl="6" w:tplc="DD8CD6DA">
      <w:start w:val="1"/>
      <w:numFmt w:val="bullet"/>
      <w:lvlText w:val=""/>
      <w:lvlJc w:val="left"/>
      <w:pPr>
        <w:tabs>
          <w:tab w:val="num" w:pos="79"/>
        </w:tabs>
        <w:ind w:left="1587" w:hanging="1508"/>
      </w:pPr>
      <w:rPr>
        <w:rFonts w:ascii="Symbol" w:hAnsi="Symbol"/>
      </w:rPr>
    </w:lvl>
    <w:lvl w:ilvl="7" w:tplc="246EEF04">
      <w:start w:val="1"/>
      <w:numFmt w:val="bullet"/>
      <w:lvlText w:val="o"/>
      <w:lvlJc w:val="left"/>
      <w:pPr>
        <w:tabs>
          <w:tab w:val="num" w:pos="91"/>
        </w:tabs>
        <w:ind w:left="1814" w:hanging="1723"/>
      </w:pPr>
      <w:rPr>
        <w:rFonts w:ascii="Courier New" w:hAnsi="Courier New"/>
      </w:rPr>
    </w:lvl>
    <w:lvl w:ilvl="8" w:tplc="1610B488">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DF00B1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CED7B8">
      <w:start w:val="1"/>
      <w:numFmt w:val="bullet"/>
      <w:lvlText w:val="•"/>
      <w:lvlJc w:val="left"/>
      <w:pPr>
        <w:tabs>
          <w:tab w:val="num" w:pos="23"/>
        </w:tabs>
        <w:ind w:left="454" w:hanging="431"/>
      </w:pPr>
      <w:rPr>
        <w:rFonts w:ascii="Courier New" w:hAnsi="Courier New"/>
      </w:rPr>
    </w:lvl>
    <w:lvl w:ilvl="2" w:tplc="3A3466FA">
      <w:start w:val="1"/>
      <w:numFmt w:val="bullet"/>
      <w:lvlText w:val="•"/>
      <w:lvlJc w:val="left"/>
      <w:pPr>
        <w:tabs>
          <w:tab w:val="num" w:pos="34"/>
        </w:tabs>
        <w:ind w:left="680" w:hanging="646"/>
      </w:pPr>
      <w:rPr>
        <w:rFonts w:ascii="Wingdings" w:hAnsi="Wingdings"/>
      </w:rPr>
    </w:lvl>
    <w:lvl w:ilvl="3" w:tplc="1B8C38B2">
      <w:start w:val="1"/>
      <w:numFmt w:val="bullet"/>
      <w:lvlText w:val=""/>
      <w:lvlJc w:val="left"/>
      <w:pPr>
        <w:tabs>
          <w:tab w:val="num" w:pos="45"/>
        </w:tabs>
        <w:ind w:left="907" w:hanging="862"/>
      </w:pPr>
      <w:rPr>
        <w:rFonts w:ascii="Symbol" w:hAnsi="Symbol"/>
      </w:rPr>
    </w:lvl>
    <w:lvl w:ilvl="4" w:tplc="68E80730">
      <w:start w:val="1"/>
      <w:numFmt w:val="bullet"/>
      <w:lvlText w:val="o"/>
      <w:lvlJc w:val="left"/>
      <w:pPr>
        <w:tabs>
          <w:tab w:val="num" w:pos="57"/>
        </w:tabs>
        <w:ind w:left="1134" w:hanging="1077"/>
      </w:pPr>
      <w:rPr>
        <w:rFonts w:ascii="Courier New" w:hAnsi="Courier New"/>
      </w:rPr>
    </w:lvl>
    <w:lvl w:ilvl="5" w:tplc="15F6C5BE">
      <w:start w:val="1"/>
      <w:numFmt w:val="bullet"/>
      <w:lvlText w:val=""/>
      <w:lvlJc w:val="left"/>
      <w:pPr>
        <w:tabs>
          <w:tab w:val="num" w:pos="68"/>
        </w:tabs>
        <w:ind w:left="1361" w:hanging="1293"/>
      </w:pPr>
      <w:rPr>
        <w:rFonts w:ascii="Wingdings" w:hAnsi="Wingdings"/>
      </w:rPr>
    </w:lvl>
    <w:lvl w:ilvl="6" w:tplc="AE52FF66">
      <w:start w:val="1"/>
      <w:numFmt w:val="bullet"/>
      <w:lvlText w:val=""/>
      <w:lvlJc w:val="left"/>
      <w:pPr>
        <w:tabs>
          <w:tab w:val="num" w:pos="79"/>
        </w:tabs>
        <w:ind w:left="1587" w:hanging="1508"/>
      </w:pPr>
      <w:rPr>
        <w:rFonts w:ascii="Symbol" w:hAnsi="Symbol"/>
      </w:rPr>
    </w:lvl>
    <w:lvl w:ilvl="7" w:tplc="8F1CA9AA">
      <w:start w:val="1"/>
      <w:numFmt w:val="bullet"/>
      <w:lvlText w:val="o"/>
      <w:lvlJc w:val="left"/>
      <w:pPr>
        <w:tabs>
          <w:tab w:val="num" w:pos="91"/>
        </w:tabs>
        <w:ind w:left="1814" w:hanging="1723"/>
      </w:pPr>
      <w:rPr>
        <w:rFonts w:ascii="Courier New" w:hAnsi="Courier New"/>
      </w:rPr>
    </w:lvl>
    <w:lvl w:ilvl="8" w:tplc="87729B6A">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028899BC">
      <w:start w:val="1"/>
      <w:numFmt w:val="bullet"/>
      <w:lvlText w:val=""/>
      <w:lvlJc w:val="left"/>
      <w:pPr>
        <w:tabs>
          <w:tab w:val="num" w:pos="11"/>
        </w:tabs>
        <w:ind w:left="227" w:hanging="216"/>
      </w:pPr>
      <w:rPr>
        <w:rFonts w:ascii="Symbol" w:hAnsi="Symbol"/>
      </w:rPr>
    </w:lvl>
    <w:lvl w:ilvl="1" w:tplc="60808B50">
      <w:start w:val="1"/>
      <w:numFmt w:val="bullet"/>
      <w:lvlText w:val="o"/>
      <w:lvlJc w:val="left"/>
      <w:pPr>
        <w:tabs>
          <w:tab w:val="num" w:pos="23"/>
        </w:tabs>
        <w:ind w:left="454" w:hanging="431"/>
      </w:pPr>
      <w:rPr>
        <w:rFonts w:ascii="Courier New" w:hAnsi="Courier New"/>
      </w:rPr>
    </w:lvl>
    <w:lvl w:ilvl="2" w:tplc="1BCCB434">
      <w:start w:val="1"/>
      <w:numFmt w:val="bullet"/>
      <w:lvlText w:val=""/>
      <w:lvlJc w:val="left"/>
      <w:pPr>
        <w:tabs>
          <w:tab w:val="num" w:pos="34"/>
        </w:tabs>
        <w:ind w:left="680" w:hanging="646"/>
      </w:pPr>
      <w:rPr>
        <w:rFonts w:ascii="Wingdings" w:hAnsi="Wingdings"/>
      </w:rPr>
    </w:lvl>
    <w:lvl w:ilvl="3" w:tplc="B3D81220">
      <w:start w:val="1"/>
      <w:numFmt w:val="bullet"/>
      <w:lvlText w:val=""/>
      <w:lvlJc w:val="left"/>
      <w:pPr>
        <w:tabs>
          <w:tab w:val="num" w:pos="45"/>
        </w:tabs>
        <w:ind w:left="907" w:hanging="862"/>
      </w:pPr>
      <w:rPr>
        <w:rFonts w:ascii="Symbol" w:hAnsi="Symbol"/>
      </w:rPr>
    </w:lvl>
    <w:lvl w:ilvl="4" w:tplc="B02C2C7A">
      <w:start w:val="1"/>
      <w:numFmt w:val="bullet"/>
      <w:lvlText w:val="o"/>
      <w:lvlJc w:val="left"/>
      <w:pPr>
        <w:tabs>
          <w:tab w:val="num" w:pos="57"/>
        </w:tabs>
        <w:ind w:left="1134" w:hanging="1077"/>
      </w:pPr>
      <w:rPr>
        <w:rFonts w:ascii="Courier New" w:hAnsi="Courier New"/>
      </w:rPr>
    </w:lvl>
    <w:lvl w:ilvl="5" w:tplc="CFACB650">
      <w:start w:val="1"/>
      <w:numFmt w:val="bullet"/>
      <w:lvlText w:val=""/>
      <w:lvlJc w:val="left"/>
      <w:pPr>
        <w:tabs>
          <w:tab w:val="num" w:pos="68"/>
        </w:tabs>
        <w:ind w:left="1361" w:hanging="1293"/>
      </w:pPr>
      <w:rPr>
        <w:rFonts w:ascii="Wingdings" w:hAnsi="Wingdings"/>
      </w:rPr>
    </w:lvl>
    <w:lvl w:ilvl="6" w:tplc="9F80829C">
      <w:start w:val="1"/>
      <w:numFmt w:val="bullet"/>
      <w:lvlText w:val=""/>
      <w:lvlJc w:val="left"/>
      <w:pPr>
        <w:tabs>
          <w:tab w:val="num" w:pos="79"/>
        </w:tabs>
        <w:ind w:left="1587" w:hanging="1508"/>
      </w:pPr>
      <w:rPr>
        <w:rFonts w:ascii="Symbol" w:hAnsi="Symbol"/>
      </w:rPr>
    </w:lvl>
    <w:lvl w:ilvl="7" w:tplc="31785A3A">
      <w:start w:val="1"/>
      <w:numFmt w:val="bullet"/>
      <w:lvlText w:val="o"/>
      <w:lvlJc w:val="left"/>
      <w:pPr>
        <w:tabs>
          <w:tab w:val="num" w:pos="91"/>
        </w:tabs>
        <w:ind w:left="1814" w:hanging="1723"/>
      </w:pPr>
      <w:rPr>
        <w:rFonts w:ascii="Courier New" w:hAnsi="Courier New"/>
      </w:rPr>
    </w:lvl>
    <w:lvl w:ilvl="8" w:tplc="DEF6FF06">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E5383B7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869596">
      <w:start w:val="1"/>
      <w:numFmt w:val="bullet"/>
      <w:lvlText w:val="•"/>
      <w:lvlJc w:val="left"/>
      <w:pPr>
        <w:tabs>
          <w:tab w:val="num" w:pos="23"/>
        </w:tabs>
        <w:ind w:left="454" w:hanging="431"/>
      </w:pPr>
      <w:rPr>
        <w:rFonts w:ascii="Courier New" w:hAnsi="Courier New"/>
      </w:rPr>
    </w:lvl>
    <w:lvl w:ilvl="2" w:tplc="202C98CC">
      <w:start w:val="1"/>
      <w:numFmt w:val="bullet"/>
      <w:lvlText w:val="•"/>
      <w:lvlJc w:val="left"/>
      <w:pPr>
        <w:tabs>
          <w:tab w:val="num" w:pos="34"/>
        </w:tabs>
        <w:ind w:left="680" w:hanging="646"/>
      </w:pPr>
      <w:rPr>
        <w:rFonts w:ascii="Wingdings" w:hAnsi="Wingdings"/>
      </w:rPr>
    </w:lvl>
    <w:lvl w:ilvl="3" w:tplc="67186C38">
      <w:start w:val="1"/>
      <w:numFmt w:val="bullet"/>
      <w:lvlText w:val=""/>
      <w:lvlJc w:val="left"/>
      <w:pPr>
        <w:tabs>
          <w:tab w:val="num" w:pos="45"/>
        </w:tabs>
        <w:ind w:left="907" w:hanging="862"/>
      </w:pPr>
      <w:rPr>
        <w:rFonts w:ascii="Symbol" w:hAnsi="Symbol"/>
      </w:rPr>
    </w:lvl>
    <w:lvl w:ilvl="4" w:tplc="3DC2BFAA">
      <w:start w:val="1"/>
      <w:numFmt w:val="bullet"/>
      <w:lvlText w:val="o"/>
      <w:lvlJc w:val="left"/>
      <w:pPr>
        <w:tabs>
          <w:tab w:val="num" w:pos="57"/>
        </w:tabs>
        <w:ind w:left="1134" w:hanging="1077"/>
      </w:pPr>
      <w:rPr>
        <w:rFonts w:ascii="Courier New" w:hAnsi="Courier New"/>
      </w:rPr>
    </w:lvl>
    <w:lvl w:ilvl="5" w:tplc="89506B3C">
      <w:start w:val="1"/>
      <w:numFmt w:val="bullet"/>
      <w:lvlText w:val=""/>
      <w:lvlJc w:val="left"/>
      <w:pPr>
        <w:tabs>
          <w:tab w:val="num" w:pos="68"/>
        </w:tabs>
        <w:ind w:left="1361" w:hanging="1293"/>
      </w:pPr>
      <w:rPr>
        <w:rFonts w:ascii="Wingdings" w:hAnsi="Wingdings"/>
      </w:rPr>
    </w:lvl>
    <w:lvl w:ilvl="6" w:tplc="37FAB8B2">
      <w:start w:val="1"/>
      <w:numFmt w:val="bullet"/>
      <w:lvlText w:val=""/>
      <w:lvlJc w:val="left"/>
      <w:pPr>
        <w:tabs>
          <w:tab w:val="num" w:pos="79"/>
        </w:tabs>
        <w:ind w:left="1587" w:hanging="1508"/>
      </w:pPr>
      <w:rPr>
        <w:rFonts w:ascii="Symbol" w:hAnsi="Symbol"/>
      </w:rPr>
    </w:lvl>
    <w:lvl w:ilvl="7" w:tplc="27100754">
      <w:start w:val="1"/>
      <w:numFmt w:val="bullet"/>
      <w:lvlText w:val="o"/>
      <w:lvlJc w:val="left"/>
      <w:pPr>
        <w:tabs>
          <w:tab w:val="num" w:pos="91"/>
        </w:tabs>
        <w:ind w:left="1814" w:hanging="1723"/>
      </w:pPr>
      <w:rPr>
        <w:rFonts w:ascii="Courier New" w:hAnsi="Courier New"/>
      </w:rPr>
    </w:lvl>
    <w:lvl w:ilvl="8" w:tplc="9DF09BE6">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06EE12FE">
      <w:start w:val="1"/>
      <w:numFmt w:val="bullet"/>
      <w:lvlText w:val=""/>
      <w:lvlJc w:val="left"/>
      <w:pPr>
        <w:tabs>
          <w:tab w:val="num" w:pos="11"/>
        </w:tabs>
        <w:ind w:left="227" w:hanging="216"/>
      </w:pPr>
      <w:rPr>
        <w:rFonts w:ascii="Symbol" w:hAnsi="Symbol"/>
      </w:rPr>
    </w:lvl>
    <w:lvl w:ilvl="1" w:tplc="1272FAE2">
      <w:start w:val="1"/>
      <w:numFmt w:val="bullet"/>
      <w:lvlText w:val="o"/>
      <w:lvlJc w:val="left"/>
      <w:pPr>
        <w:tabs>
          <w:tab w:val="num" w:pos="23"/>
        </w:tabs>
        <w:ind w:left="454" w:hanging="431"/>
      </w:pPr>
      <w:rPr>
        <w:rFonts w:ascii="Courier New" w:hAnsi="Courier New"/>
      </w:rPr>
    </w:lvl>
    <w:lvl w:ilvl="2" w:tplc="6526EB1A">
      <w:start w:val="1"/>
      <w:numFmt w:val="bullet"/>
      <w:lvlText w:val=""/>
      <w:lvlJc w:val="left"/>
      <w:pPr>
        <w:tabs>
          <w:tab w:val="num" w:pos="34"/>
        </w:tabs>
        <w:ind w:left="680" w:hanging="646"/>
      </w:pPr>
      <w:rPr>
        <w:rFonts w:ascii="Wingdings" w:hAnsi="Wingdings"/>
      </w:rPr>
    </w:lvl>
    <w:lvl w:ilvl="3" w:tplc="E914480A">
      <w:start w:val="1"/>
      <w:numFmt w:val="bullet"/>
      <w:lvlText w:val=""/>
      <w:lvlJc w:val="left"/>
      <w:pPr>
        <w:tabs>
          <w:tab w:val="num" w:pos="45"/>
        </w:tabs>
        <w:ind w:left="907" w:hanging="862"/>
      </w:pPr>
      <w:rPr>
        <w:rFonts w:ascii="Symbol" w:hAnsi="Symbol"/>
      </w:rPr>
    </w:lvl>
    <w:lvl w:ilvl="4" w:tplc="21FAD48C">
      <w:start w:val="1"/>
      <w:numFmt w:val="bullet"/>
      <w:lvlText w:val="o"/>
      <w:lvlJc w:val="left"/>
      <w:pPr>
        <w:tabs>
          <w:tab w:val="num" w:pos="57"/>
        </w:tabs>
        <w:ind w:left="1134" w:hanging="1077"/>
      </w:pPr>
      <w:rPr>
        <w:rFonts w:ascii="Courier New" w:hAnsi="Courier New"/>
      </w:rPr>
    </w:lvl>
    <w:lvl w:ilvl="5" w:tplc="AE8A64D4">
      <w:start w:val="1"/>
      <w:numFmt w:val="bullet"/>
      <w:lvlText w:val=""/>
      <w:lvlJc w:val="left"/>
      <w:pPr>
        <w:tabs>
          <w:tab w:val="num" w:pos="68"/>
        </w:tabs>
        <w:ind w:left="1361" w:hanging="1293"/>
      </w:pPr>
      <w:rPr>
        <w:rFonts w:ascii="Wingdings" w:hAnsi="Wingdings"/>
      </w:rPr>
    </w:lvl>
    <w:lvl w:ilvl="6" w:tplc="AEACA856">
      <w:start w:val="1"/>
      <w:numFmt w:val="bullet"/>
      <w:lvlText w:val=""/>
      <w:lvlJc w:val="left"/>
      <w:pPr>
        <w:tabs>
          <w:tab w:val="num" w:pos="79"/>
        </w:tabs>
        <w:ind w:left="1587" w:hanging="1508"/>
      </w:pPr>
      <w:rPr>
        <w:rFonts w:ascii="Symbol" w:hAnsi="Symbol"/>
      </w:rPr>
    </w:lvl>
    <w:lvl w:ilvl="7" w:tplc="863E6970">
      <w:start w:val="1"/>
      <w:numFmt w:val="bullet"/>
      <w:lvlText w:val="o"/>
      <w:lvlJc w:val="left"/>
      <w:pPr>
        <w:tabs>
          <w:tab w:val="num" w:pos="91"/>
        </w:tabs>
        <w:ind w:left="1814" w:hanging="1723"/>
      </w:pPr>
      <w:rPr>
        <w:rFonts w:ascii="Courier New" w:hAnsi="Courier New"/>
      </w:rPr>
    </w:lvl>
    <w:lvl w:ilvl="8" w:tplc="61F21A80">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184685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DE855E">
      <w:start w:val="1"/>
      <w:numFmt w:val="bullet"/>
      <w:lvlText w:val="•"/>
      <w:lvlJc w:val="left"/>
      <w:pPr>
        <w:tabs>
          <w:tab w:val="num" w:pos="23"/>
        </w:tabs>
        <w:ind w:left="454" w:hanging="431"/>
      </w:pPr>
      <w:rPr>
        <w:rFonts w:ascii="Courier New" w:hAnsi="Courier New"/>
      </w:rPr>
    </w:lvl>
    <w:lvl w:ilvl="2" w:tplc="F2FC7840">
      <w:start w:val="1"/>
      <w:numFmt w:val="bullet"/>
      <w:lvlText w:val="•"/>
      <w:lvlJc w:val="left"/>
      <w:pPr>
        <w:tabs>
          <w:tab w:val="num" w:pos="34"/>
        </w:tabs>
        <w:ind w:left="680" w:hanging="646"/>
      </w:pPr>
      <w:rPr>
        <w:rFonts w:ascii="Wingdings" w:hAnsi="Wingdings"/>
      </w:rPr>
    </w:lvl>
    <w:lvl w:ilvl="3" w:tplc="A470CF2A">
      <w:start w:val="1"/>
      <w:numFmt w:val="bullet"/>
      <w:lvlText w:val=""/>
      <w:lvlJc w:val="left"/>
      <w:pPr>
        <w:tabs>
          <w:tab w:val="num" w:pos="45"/>
        </w:tabs>
        <w:ind w:left="907" w:hanging="862"/>
      </w:pPr>
      <w:rPr>
        <w:rFonts w:ascii="Symbol" w:hAnsi="Symbol"/>
      </w:rPr>
    </w:lvl>
    <w:lvl w:ilvl="4" w:tplc="082CBE92">
      <w:start w:val="1"/>
      <w:numFmt w:val="bullet"/>
      <w:lvlText w:val="o"/>
      <w:lvlJc w:val="left"/>
      <w:pPr>
        <w:tabs>
          <w:tab w:val="num" w:pos="57"/>
        </w:tabs>
        <w:ind w:left="1134" w:hanging="1077"/>
      </w:pPr>
      <w:rPr>
        <w:rFonts w:ascii="Courier New" w:hAnsi="Courier New"/>
      </w:rPr>
    </w:lvl>
    <w:lvl w:ilvl="5" w:tplc="6592227A">
      <w:start w:val="1"/>
      <w:numFmt w:val="bullet"/>
      <w:lvlText w:val=""/>
      <w:lvlJc w:val="left"/>
      <w:pPr>
        <w:tabs>
          <w:tab w:val="num" w:pos="68"/>
        </w:tabs>
        <w:ind w:left="1361" w:hanging="1293"/>
      </w:pPr>
      <w:rPr>
        <w:rFonts w:ascii="Wingdings" w:hAnsi="Wingdings"/>
      </w:rPr>
    </w:lvl>
    <w:lvl w:ilvl="6" w:tplc="089C8FA6">
      <w:start w:val="1"/>
      <w:numFmt w:val="bullet"/>
      <w:lvlText w:val=""/>
      <w:lvlJc w:val="left"/>
      <w:pPr>
        <w:tabs>
          <w:tab w:val="num" w:pos="79"/>
        </w:tabs>
        <w:ind w:left="1587" w:hanging="1508"/>
      </w:pPr>
      <w:rPr>
        <w:rFonts w:ascii="Symbol" w:hAnsi="Symbol"/>
      </w:rPr>
    </w:lvl>
    <w:lvl w:ilvl="7" w:tplc="46524B4C">
      <w:start w:val="1"/>
      <w:numFmt w:val="bullet"/>
      <w:lvlText w:val="o"/>
      <w:lvlJc w:val="left"/>
      <w:pPr>
        <w:tabs>
          <w:tab w:val="num" w:pos="91"/>
        </w:tabs>
        <w:ind w:left="1814" w:hanging="1723"/>
      </w:pPr>
      <w:rPr>
        <w:rFonts w:ascii="Courier New" w:hAnsi="Courier New"/>
      </w:rPr>
    </w:lvl>
    <w:lvl w:ilvl="8" w:tplc="32F07A6E">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3244AB10">
      <w:start w:val="1"/>
      <w:numFmt w:val="bullet"/>
      <w:lvlText w:val=""/>
      <w:lvlJc w:val="left"/>
      <w:pPr>
        <w:tabs>
          <w:tab w:val="num" w:pos="11"/>
        </w:tabs>
        <w:ind w:left="227" w:hanging="216"/>
      </w:pPr>
      <w:rPr>
        <w:rFonts w:ascii="Symbol" w:hAnsi="Symbol"/>
      </w:rPr>
    </w:lvl>
    <w:lvl w:ilvl="1" w:tplc="26ECAD9E">
      <w:start w:val="1"/>
      <w:numFmt w:val="bullet"/>
      <w:lvlText w:val="o"/>
      <w:lvlJc w:val="left"/>
      <w:pPr>
        <w:tabs>
          <w:tab w:val="num" w:pos="23"/>
        </w:tabs>
        <w:ind w:left="454" w:hanging="431"/>
      </w:pPr>
      <w:rPr>
        <w:rFonts w:ascii="Courier New" w:hAnsi="Courier New"/>
      </w:rPr>
    </w:lvl>
    <w:lvl w:ilvl="2" w:tplc="0AF81A98">
      <w:start w:val="1"/>
      <w:numFmt w:val="bullet"/>
      <w:lvlText w:val=""/>
      <w:lvlJc w:val="left"/>
      <w:pPr>
        <w:tabs>
          <w:tab w:val="num" w:pos="34"/>
        </w:tabs>
        <w:ind w:left="680" w:hanging="646"/>
      </w:pPr>
      <w:rPr>
        <w:rFonts w:ascii="Wingdings" w:hAnsi="Wingdings"/>
      </w:rPr>
    </w:lvl>
    <w:lvl w:ilvl="3" w:tplc="B5AAC6EE">
      <w:start w:val="1"/>
      <w:numFmt w:val="bullet"/>
      <w:lvlText w:val=""/>
      <w:lvlJc w:val="left"/>
      <w:pPr>
        <w:tabs>
          <w:tab w:val="num" w:pos="45"/>
        </w:tabs>
        <w:ind w:left="907" w:hanging="862"/>
      </w:pPr>
      <w:rPr>
        <w:rFonts w:ascii="Symbol" w:hAnsi="Symbol"/>
      </w:rPr>
    </w:lvl>
    <w:lvl w:ilvl="4" w:tplc="336C46BE">
      <w:start w:val="1"/>
      <w:numFmt w:val="bullet"/>
      <w:lvlText w:val="o"/>
      <w:lvlJc w:val="left"/>
      <w:pPr>
        <w:tabs>
          <w:tab w:val="num" w:pos="57"/>
        </w:tabs>
        <w:ind w:left="1134" w:hanging="1077"/>
      </w:pPr>
      <w:rPr>
        <w:rFonts w:ascii="Courier New" w:hAnsi="Courier New"/>
      </w:rPr>
    </w:lvl>
    <w:lvl w:ilvl="5" w:tplc="7B72529A">
      <w:start w:val="1"/>
      <w:numFmt w:val="bullet"/>
      <w:lvlText w:val=""/>
      <w:lvlJc w:val="left"/>
      <w:pPr>
        <w:tabs>
          <w:tab w:val="num" w:pos="68"/>
        </w:tabs>
        <w:ind w:left="1361" w:hanging="1293"/>
      </w:pPr>
      <w:rPr>
        <w:rFonts w:ascii="Wingdings" w:hAnsi="Wingdings"/>
      </w:rPr>
    </w:lvl>
    <w:lvl w:ilvl="6" w:tplc="48F8AABA">
      <w:start w:val="1"/>
      <w:numFmt w:val="bullet"/>
      <w:lvlText w:val=""/>
      <w:lvlJc w:val="left"/>
      <w:pPr>
        <w:tabs>
          <w:tab w:val="num" w:pos="79"/>
        </w:tabs>
        <w:ind w:left="1587" w:hanging="1508"/>
      </w:pPr>
      <w:rPr>
        <w:rFonts w:ascii="Symbol" w:hAnsi="Symbol"/>
      </w:rPr>
    </w:lvl>
    <w:lvl w:ilvl="7" w:tplc="0CE40150">
      <w:start w:val="1"/>
      <w:numFmt w:val="bullet"/>
      <w:lvlText w:val="o"/>
      <w:lvlJc w:val="left"/>
      <w:pPr>
        <w:tabs>
          <w:tab w:val="num" w:pos="91"/>
        </w:tabs>
        <w:ind w:left="1814" w:hanging="1723"/>
      </w:pPr>
      <w:rPr>
        <w:rFonts w:ascii="Courier New" w:hAnsi="Courier New"/>
      </w:rPr>
    </w:lvl>
    <w:lvl w:ilvl="8" w:tplc="9768EED4">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DF3EEC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2882E2">
      <w:start w:val="1"/>
      <w:numFmt w:val="bullet"/>
      <w:lvlText w:val="•"/>
      <w:lvlJc w:val="left"/>
      <w:pPr>
        <w:tabs>
          <w:tab w:val="num" w:pos="23"/>
        </w:tabs>
        <w:ind w:left="454" w:hanging="431"/>
      </w:pPr>
      <w:rPr>
        <w:rFonts w:ascii="Courier New" w:hAnsi="Courier New"/>
      </w:rPr>
    </w:lvl>
    <w:lvl w:ilvl="2" w:tplc="8416DB86">
      <w:start w:val="1"/>
      <w:numFmt w:val="bullet"/>
      <w:lvlText w:val="•"/>
      <w:lvlJc w:val="left"/>
      <w:pPr>
        <w:tabs>
          <w:tab w:val="num" w:pos="34"/>
        </w:tabs>
        <w:ind w:left="680" w:hanging="646"/>
      </w:pPr>
      <w:rPr>
        <w:rFonts w:ascii="Wingdings" w:hAnsi="Wingdings"/>
      </w:rPr>
    </w:lvl>
    <w:lvl w:ilvl="3" w:tplc="3AEE456E">
      <w:start w:val="1"/>
      <w:numFmt w:val="bullet"/>
      <w:lvlText w:val=""/>
      <w:lvlJc w:val="left"/>
      <w:pPr>
        <w:tabs>
          <w:tab w:val="num" w:pos="45"/>
        </w:tabs>
        <w:ind w:left="907" w:hanging="862"/>
      </w:pPr>
      <w:rPr>
        <w:rFonts w:ascii="Symbol" w:hAnsi="Symbol"/>
      </w:rPr>
    </w:lvl>
    <w:lvl w:ilvl="4" w:tplc="05F4BC3C">
      <w:start w:val="1"/>
      <w:numFmt w:val="bullet"/>
      <w:lvlText w:val="o"/>
      <w:lvlJc w:val="left"/>
      <w:pPr>
        <w:tabs>
          <w:tab w:val="num" w:pos="57"/>
        </w:tabs>
        <w:ind w:left="1134" w:hanging="1077"/>
      </w:pPr>
      <w:rPr>
        <w:rFonts w:ascii="Courier New" w:hAnsi="Courier New"/>
      </w:rPr>
    </w:lvl>
    <w:lvl w:ilvl="5" w:tplc="EEBEAB00">
      <w:start w:val="1"/>
      <w:numFmt w:val="bullet"/>
      <w:lvlText w:val=""/>
      <w:lvlJc w:val="left"/>
      <w:pPr>
        <w:tabs>
          <w:tab w:val="num" w:pos="68"/>
        </w:tabs>
        <w:ind w:left="1361" w:hanging="1293"/>
      </w:pPr>
      <w:rPr>
        <w:rFonts w:ascii="Wingdings" w:hAnsi="Wingdings"/>
      </w:rPr>
    </w:lvl>
    <w:lvl w:ilvl="6" w:tplc="D3422090">
      <w:start w:val="1"/>
      <w:numFmt w:val="bullet"/>
      <w:lvlText w:val=""/>
      <w:lvlJc w:val="left"/>
      <w:pPr>
        <w:tabs>
          <w:tab w:val="num" w:pos="79"/>
        </w:tabs>
        <w:ind w:left="1587" w:hanging="1508"/>
      </w:pPr>
      <w:rPr>
        <w:rFonts w:ascii="Symbol" w:hAnsi="Symbol"/>
      </w:rPr>
    </w:lvl>
    <w:lvl w:ilvl="7" w:tplc="BE38FF66">
      <w:start w:val="1"/>
      <w:numFmt w:val="bullet"/>
      <w:lvlText w:val="o"/>
      <w:lvlJc w:val="left"/>
      <w:pPr>
        <w:tabs>
          <w:tab w:val="num" w:pos="91"/>
        </w:tabs>
        <w:ind w:left="1814" w:hanging="1723"/>
      </w:pPr>
      <w:rPr>
        <w:rFonts w:ascii="Courier New" w:hAnsi="Courier New"/>
      </w:rPr>
    </w:lvl>
    <w:lvl w:ilvl="8" w:tplc="9350CF7E">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AD843AB0">
      <w:start w:val="1"/>
      <w:numFmt w:val="bullet"/>
      <w:lvlText w:val=""/>
      <w:lvlJc w:val="left"/>
      <w:pPr>
        <w:tabs>
          <w:tab w:val="num" w:pos="11"/>
        </w:tabs>
        <w:ind w:left="227" w:hanging="216"/>
      </w:pPr>
      <w:rPr>
        <w:rFonts w:ascii="Symbol" w:hAnsi="Symbol"/>
      </w:rPr>
    </w:lvl>
    <w:lvl w:ilvl="1" w:tplc="DDF0C576">
      <w:start w:val="1"/>
      <w:numFmt w:val="bullet"/>
      <w:lvlText w:val="o"/>
      <w:lvlJc w:val="left"/>
      <w:pPr>
        <w:tabs>
          <w:tab w:val="num" w:pos="23"/>
        </w:tabs>
        <w:ind w:left="454" w:hanging="431"/>
      </w:pPr>
      <w:rPr>
        <w:rFonts w:ascii="Courier New" w:hAnsi="Courier New"/>
      </w:rPr>
    </w:lvl>
    <w:lvl w:ilvl="2" w:tplc="C7ACBD9E">
      <w:start w:val="1"/>
      <w:numFmt w:val="bullet"/>
      <w:lvlText w:val=""/>
      <w:lvlJc w:val="left"/>
      <w:pPr>
        <w:tabs>
          <w:tab w:val="num" w:pos="34"/>
        </w:tabs>
        <w:ind w:left="680" w:hanging="646"/>
      </w:pPr>
      <w:rPr>
        <w:rFonts w:ascii="Wingdings" w:hAnsi="Wingdings"/>
      </w:rPr>
    </w:lvl>
    <w:lvl w:ilvl="3" w:tplc="D91A713A">
      <w:start w:val="1"/>
      <w:numFmt w:val="bullet"/>
      <w:lvlText w:val=""/>
      <w:lvlJc w:val="left"/>
      <w:pPr>
        <w:tabs>
          <w:tab w:val="num" w:pos="45"/>
        </w:tabs>
        <w:ind w:left="907" w:hanging="862"/>
      </w:pPr>
      <w:rPr>
        <w:rFonts w:ascii="Symbol" w:hAnsi="Symbol"/>
      </w:rPr>
    </w:lvl>
    <w:lvl w:ilvl="4" w:tplc="20FA7BCC">
      <w:start w:val="1"/>
      <w:numFmt w:val="bullet"/>
      <w:lvlText w:val="o"/>
      <w:lvlJc w:val="left"/>
      <w:pPr>
        <w:tabs>
          <w:tab w:val="num" w:pos="57"/>
        </w:tabs>
        <w:ind w:left="1134" w:hanging="1077"/>
      </w:pPr>
      <w:rPr>
        <w:rFonts w:ascii="Courier New" w:hAnsi="Courier New"/>
      </w:rPr>
    </w:lvl>
    <w:lvl w:ilvl="5" w:tplc="C204C300">
      <w:start w:val="1"/>
      <w:numFmt w:val="bullet"/>
      <w:lvlText w:val=""/>
      <w:lvlJc w:val="left"/>
      <w:pPr>
        <w:tabs>
          <w:tab w:val="num" w:pos="68"/>
        </w:tabs>
        <w:ind w:left="1361" w:hanging="1293"/>
      </w:pPr>
      <w:rPr>
        <w:rFonts w:ascii="Wingdings" w:hAnsi="Wingdings"/>
      </w:rPr>
    </w:lvl>
    <w:lvl w:ilvl="6" w:tplc="6B204294">
      <w:start w:val="1"/>
      <w:numFmt w:val="bullet"/>
      <w:lvlText w:val=""/>
      <w:lvlJc w:val="left"/>
      <w:pPr>
        <w:tabs>
          <w:tab w:val="num" w:pos="79"/>
        </w:tabs>
        <w:ind w:left="1587" w:hanging="1508"/>
      </w:pPr>
      <w:rPr>
        <w:rFonts w:ascii="Symbol" w:hAnsi="Symbol"/>
      </w:rPr>
    </w:lvl>
    <w:lvl w:ilvl="7" w:tplc="88AC9906">
      <w:start w:val="1"/>
      <w:numFmt w:val="bullet"/>
      <w:lvlText w:val="o"/>
      <w:lvlJc w:val="left"/>
      <w:pPr>
        <w:tabs>
          <w:tab w:val="num" w:pos="91"/>
        </w:tabs>
        <w:ind w:left="1814" w:hanging="1723"/>
      </w:pPr>
      <w:rPr>
        <w:rFonts w:ascii="Courier New" w:hAnsi="Courier New"/>
      </w:rPr>
    </w:lvl>
    <w:lvl w:ilvl="8" w:tplc="FA86B31C">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6D8271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3098AE">
      <w:start w:val="1"/>
      <w:numFmt w:val="bullet"/>
      <w:lvlText w:val="•"/>
      <w:lvlJc w:val="left"/>
      <w:pPr>
        <w:tabs>
          <w:tab w:val="num" w:pos="23"/>
        </w:tabs>
        <w:ind w:left="454" w:hanging="431"/>
      </w:pPr>
      <w:rPr>
        <w:rFonts w:ascii="Courier New" w:hAnsi="Courier New"/>
      </w:rPr>
    </w:lvl>
    <w:lvl w:ilvl="2" w:tplc="F34C747C">
      <w:start w:val="1"/>
      <w:numFmt w:val="bullet"/>
      <w:lvlText w:val="•"/>
      <w:lvlJc w:val="left"/>
      <w:pPr>
        <w:tabs>
          <w:tab w:val="num" w:pos="34"/>
        </w:tabs>
        <w:ind w:left="680" w:hanging="646"/>
      </w:pPr>
      <w:rPr>
        <w:rFonts w:ascii="Wingdings" w:hAnsi="Wingdings"/>
      </w:rPr>
    </w:lvl>
    <w:lvl w:ilvl="3" w:tplc="3392E112">
      <w:start w:val="1"/>
      <w:numFmt w:val="bullet"/>
      <w:lvlText w:val=""/>
      <w:lvlJc w:val="left"/>
      <w:pPr>
        <w:tabs>
          <w:tab w:val="num" w:pos="45"/>
        </w:tabs>
        <w:ind w:left="907" w:hanging="862"/>
      </w:pPr>
      <w:rPr>
        <w:rFonts w:ascii="Symbol" w:hAnsi="Symbol"/>
      </w:rPr>
    </w:lvl>
    <w:lvl w:ilvl="4" w:tplc="0C743364">
      <w:start w:val="1"/>
      <w:numFmt w:val="bullet"/>
      <w:lvlText w:val="o"/>
      <w:lvlJc w:val="left"/>
      <w:pPr>
        <w:tabs>
          <w:tab w:val="num" w:pos="57"/>
        </w:tabs>
        <w:ind w:left="1134" w:hanging="1077"/>
      </w:pPr>
      <w:rPr>
        <w:rFonts w:ascii="Courier New" w:hAnsi="Courier New"/>
      </w:rPr>
    </w:lvl>
    <w:lvl w:ilvl="5" w:tplc="D3D418F0">
      <w:start w:val="1"/>
      <w:numFmt w:val="bullet"/>
      <w:lvlText w:val=""/>
      <w:lvlJc w:val="left"/>
      <w:pPr>
        <w:tabs>
          <w:tab w:val="num" w:pos="68"/>
        </w:tabs>
        <w:ind w:left="1361" w:hanging="1293"/>
      </w:pPr>
      <w:rPr>
        <w:rFonts w:ascii="Wingdings" w:hAnsi="Wingdings"/>
      </w:rPr>
    </w:lvl>
    <w:lvl w:ilvl="6" w:tplc="F2D8D66A">
      <w:start w:val="1"/>
      <w:numFmt w:val="bullet"/>
      <w:lvlText w:val=""/>
      <w:lvlJc w:val="left"/>
      <w:pPr>
        <w:tabs>
          <w:tab w:val="num" w:pos="79"/>
        </w:tabs>
        <w:ind w:left="1587" w:hanging="1508"/>
      </w:pPr>
      <w:rPr>
        <w:rFonts w:ascii="Symbol" w:hAnsi="Symbol"/>
      </w:rPr>
    </w:lvl>
    <w:lvl w:ilvl="7" w:tplc="2F96FEAC">
      <w:start w:val="1"/>
      <w:numFmt w:val="bullet"/>
      <w:lvlText w:val="o"/>
      <w:lvlJc w:val="left"/>
      <w:pPr>
        <w:tabs>
          <w:tab w:val="num" w:pos="91"/>
        </w:tabs>
        <w:ind w:left="1814" w:hanging="1723"/>
      </w:pPr>
      <w:rPr>
        <w:rFonts w:ascii="Courier New" w:hAnsi="Courier New"/>
      </w:rPr>
    </w:lvl>
    <w:lvl w:ilvl="8" w:tplc="C2F6DA0E">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837819D6">
      <w:start w:val="1"/>
      <w:numFmt w:val="bullet"/>
      <w:lvlText w:val=""/>
      <w:lvlJc w:val="left"/>
      <w:pPr>
        <w:tabs>
          <w:tab w:val="num" w:pos="11"/>
        </w:tabs>
        <w:ind w:left="227" w:hanging="216"/>
      </w:pPr>
      <w:rPr>
        <w:rFonts w:ascii="Symbol" w:hAnsi="Symbol"/>
      </w:rPr>
    </w:lvl>
    <w:lvl w:ilvl="1" w:tplc="91665B94">
      <w:start w:val="1"/>
      <w:numFmt w:val="bullet"/>
      <w:lvlText w:val="o"/>
      <w:lvlJc w:val="left"/>
      <w:pPr>
        <w:tabs>
          <w:tab w:val="num" w:pos="23"/>
        </w:tabs>
        <w:ind w:left="454" w:hanging="431"/>
      </w:pPr>
      <w:rPr>
        <w:rFonts w:ascii="Courier New" w:hAnsi="Courier New"/>
      </w:rPr>
    </w:lvl>
    <w:lvl w:ilvl="2" w:tplc="D4B6061A">
      <w:start w:val="1"/>
      <w:numFmt w:val="bullet"/>
      <w:lvlText w:val=""/>
      <w:lvlJc w:val="left"/>
      <w:pPr>
        <w:tabs>
          <w:tab w:val="num" w:pos="34"/>
        </w:tabs>
        <w:ind w:left="680" w:hanging="646"/>
      </w:pPr>
      <w:rPr>
        <w:rFonts w:ascii="Wingdings" w:hAnsi="Wingdings"/>
      </w:rPr>
    </w:lvl>
    <w:lvl w:ilvl="3" w:tplc="6ECE6C34">
      <w:start w:val="1"/>
      <w:numFmt w:val="bullet"/>
      <w:lvlText w:val=""/>
      <w:lvlJc w:val="left"/>
      <w:pPr>
        <w:tabs>
          <w:tab w:val="num" w:pos="45"/>
        </w:tabs>
        <w:ind w:left="907" w:hanging="862"/>
      </w:pPr>
      <w:rPr>
        <w:rFonts w:ascii="Symbol" w:hAnsi="Symbol"/>
      </w:rPr>
    </w:lvl>
    <w:lvl w:ilvl="4" w:tplc="9574EEA2">
      <w:start w:val="1"/>
      <w:numFmt w:val="bullet"/>
      <w:lvlText w:val="o"/>
      <w:lvlJc w:val="left"/>
      <w:pPr>
        <w:tabs>
          <w:tab w:val="num" w:pos="57"/>
        </w:tabs>
        <w:ind w:left="1134" w:hanging="1077"/>
      </w:pPr>
      <w:rPr>
        <w:rFonts w:ascii="Courier New" w:hAnsi="Courier New"/>
      </w:rPr>
    </w:lvl>
    <w:lvl w:ilvl="5" w:tplc="59E2D068">
      <w:start w:val="1"/>
      <w:numFmt w:val="bullet"/>
      <w:lvlText w:val=""/>
      <w:lvlJc w:val="left"/>
      <w:pPr>
        <w:tabs>
          <w:tab w:val="num" w:pos="68"/>
        </w:tabs>
        <w:ind w:left="1361" w:hanging="1293"/>
      </w:pPr>
      <w:rPr>
        <w:rFonts w:ascii="Wingdings" w:hAnsi="Wingdings"/>
      </w:rPr>
    </w:lvl>
    <w:lvl w:ilvl="6" w:tplc="C9767030">
      <w:start w:val="1"/>
      <w:numFmt w:val="bullet"/>
      <w:lvlText w:val=""/>
      <w:lvlJc w:val="left"/>
      <w:pPr>
        <w:tabs>
          <w:tab w:val="num" w:pos="79"/>
        </w:tabs>
        <w:ind w:left="1587" w:hanging="1508"/>
      </w:pPr>
      <w:rPr>
        <w:rFonts w:ascii="Symbol" w:hAnsi="Symbol"/>
      </w:rPr>
    </w:lvl>
    <w:lvl w:ilvl="7" w:tplc="8390C7B0">
      <w:start w:val="1"/>
      <w:numFmt w:val="bullet"/>
      <w:lvlText w:val="o"/>
      <w:lvlJc w:val="left"/>
      <w:pPr>
        <w:tabs>
          <w:tab w:val="num" w:pos="91"/>
        </w:tabs>
        <w:ind w:left="1814" w:hanging="1723"/>
      </w:pPr>
      <w:rPr>
        <w:rFonts w:ascii="Courier New" w:hAnsi="Courier New"/>
      </w:rPr>
    </w:lvl>
    <w:lvl w:ilvl="8" w:tplc="4898610C">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E39C5A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0A745A">
      <w:start w:val="1"/>
      <w:numFmt w:val="bullet"/>
      <w:lvlText w:val="•"/>
      <w:lvlJc w:val="left"/>
      <w:pPr>
        <w:tabs>
          <w:tab w:val="num" w:pos="23"/>
        </w:tabs>
        <w:ind w:left="454" w:hanging="431"/>
      </w:pPr>
      <w:rPr>
        <w:rFonts w:ascii="Courier New" w:hAnsi="Courier New"/>
      </w:rPr>
    </w:lvl>
    <w:lvl w:ilvl="2" w:tplc="2C225AF4">
      <w:start w:val="1"/>
      <w:numFmt w:val="bullet"/>
      <w:lvlText w:val="•"/>
      <w:lvlJc w:val="left"/>
      <w:pPr>
        <w:tabs>
          <w:tab w:val="num" w:pos="34"/>
        </w:tabs>
        <w:ind w:left="680" w:hanging="646"/>
      </w:pPr>
      <w:rPr>
        <w:rFonts w:ascii="Wingdings" w:hAnsi="Wingdings"/>
      </w:rPr>
    </w:lvl>
    <w:lvl w:ilvl="3" w:tplc="C1380868">
      <w:start w:val="1"/>
      <w:numFmt w:val="bullet"/>
      <w:lvlText w:val=""/>
      <w:lvlJc w:val="left"/>
      <w:pPr>
        <w:tabs>
          <w:tab w:val="num" w:pos="45"/>
        </w:tabs>
        <w:ind w:left="907" w:hanging="862"/>
      </w:pPr>
      <w:rPr>
        <w:rFonts w:ascii="Symbol" w:hAnsi="Symbol"/>
      </w:rPr>
    </w:lvl>
    <w:lvl w:ilvl="4" w:tplc="C5C21A80">
      <w:start w:val="1"/>
      <w:numFmt w:val="bullet"/>
      <w:lvlText w:val="o"/>
      <w:lvlJc w:val="left"/>
      <w:pPr>
        <w:tabs>
          <w:tab w:val="num" w:pos="57"/>
        </w:tabs>
        <w:ind w:left="1134" w:hanging="1077"/>
      </w:pPr>
      <w:rPr>
        <w:rFonts w:ascii="Courier New" w:hAnsi="Courier New"/>
      </w:rPr>
    </w:lvl>
    <w:lvl w:ilvl="5" w:tplc="EF88FCB6">
      <w:start w:val="1"/>
      <w:numFmt w:val="bullet"/>
      <w:lvlText w:val=""/>
      <w:lvlJc w:val="left"/>
      <w:pPr>
        <w:tabs>
          <w:tab w:val="num" w:pos="68"/>
        </w:tabs>
        <w:ind w:left="1361" w:hanging="1293"/>
      </w:pPr>
      <w:rPr>
        <w:rFonts w:ascii="Wingdings" w:hAnsi="Wingdings"/>
      </w:rPr>
    </w:lvl>
    <w:lvl w:ilvl="6" w:tplc="888CEB72">
      <w:start w:val="1"/>
      <w:numFmt w:val="bullet"/>
      <w:lvlText w:val=""/>
      <w:lvlJc w:val="left"/>
      <w:pPr>
        <w:tabs>
          <w:tab w:val="num" w:pos="79"/>
        </w:tabs>
        <w:ind w:left="1587" w:hanging="1508"/>
      </w:pPr>
      <w:rPr>
        <w:rFonts w:ascii="Symbol" w:hAnsi="Symbol"/>
      </w:rPr>
    </w:lvl>
    <w:lvl w:ilvl="7" w:tplc="FBB62FC2">
      <w:start w:val="1"/>
      <w:numFmt w:val="bullet"/>
      <w:lvlText w:val="o"/>
      <w:lvlJc w:val="left"/>
      <w:pPr>
        <w:tabs>
          <w:tab w:val="num" w:pos="91"/>
        </w:tabs>
        <w:ind w:left="1814" w:hanging="1723"/>
      </w:pPr>
      <w:rPr>
        <w:rFonts w:ascii="Courier New" w:hAnsi="Courier New"/>
      </w:rPr>
    </w:lvl>
    <w:lvl w:ilvl="8" w:tplc="A7560944">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45C27946">
      <w:start w:val="1"/>
      <w:numFmt w:val="bullet"/>
      <w:lvlText w:val=""/>
      <w:lvlJc w:val="left"/>
      <w:pPr>
        <w:tabs>
          <w:tab w:val="num" w:pos="11"/>
        </w:tabs>
        <w:ind w:left="227" w:hanging="216"/>
      </w:pPr>
      <w:rPr>
        <w:rFonts w:ascii="Symbol" w:hAnsi="Symbol"/>
      </w:rPr>
    </w:lvl>
    <w:lvl w:ilvl="1" w:tplc="E636443A">
      <w:start w:val="1"/>
      <w:numFmt w:val="bullet"/>
      <w:lvlText w:val="o"/>
      <w:lvlJc w:val="left"/>
      <w:pPr>
        <w:tabs>
          <w:tab w:val="num" w:pos="23"/>
        </w:tabs>
        <w:ind w:left="454" w:hanging="431"/>
      </w:pPr>
      <w:rPr>
        <w:rFonts w:ascii="Courier New" w:hAnsi="Courier New"/>
      </w:rPr>
    </w:lvl>
    <w:lvl w:ilvl="2" w:tplc="CD5499A6">
      <w:start w:val="1"/>
      <w:numFmt w:val="bullet"/>
      <w:lvlText w:val=""/>
      <w:lvlJc w:val="left"/>
      <w:pPr>
        <w:tabs>
          <w:tab w:val="num" w:pos="34"/>
        </w:tabs>
        <w:ind w:left="680" w:hanging="646"/>
      </w:pPr>
      <w:rPr>
        <w:rFonts w:ascii="Wingdings" w:hAnsi="Wingdings"/>
      </w:rPr>
    </w:lvl>
    <w:lvl w:ilvl="3" w:tplc="24D09844">
      <w:start w:val="1"/>
      <w:numFmt w:val="bullet"/>
      <w:lvlText w:val=""/>
      <w:lvlJc w:val="left"/>
      <w:pPr>
        <w:tabs>
          <w:tab w:val="num" w:pos="45"/>
        </w:tabs>
        <w:ind w:left="907" w:hanging="862"/>
      </w:pPr>
      <w:rPr>
        <w:rFonts w:ascii="Symbol" w:hAnsi="Symbol"/>
      </w:rPr>
    </w:lvl>
    <w:lvl w:ilvl="4" w:tplc="07B0698C">
      <w:start w:val="1"/>
      <w:numFmt w:val="bullet"/>
      <w:lvlText w:val="o"/>
      <w:lvlJc w:val="left"/>
      <w:pPr>
        <w:tabs>
          <w:tab w:val="num" w:pos="57"/>
        </w:tabs>
        <w:ind w:left="1134" w:hanging="1077"/>
      </w:pPr>
      <w:rPr>
        <w:rFonts w:ascii="Courier New" w:hAnsi="Courier New"/>
      </w:rPr>
    </w:lvl>
    <w:lvl w:ilvl="5" w:tplc="8F148786">
      <w:start w:val="1"/>
      <w:numFmt w:val="bullet"/>
      <w:lvlText w:val=""/>
      <w:lvlJc w:val="left"/>
      <w:pPr>
        <w:tabs>
          <w:tab w:val="num" w:pos="68"/>
        </w:tabs>
        <w:ind w:left="1361" w:hanging="1293"/>
      </w:pPr>
      <w:rPr>
        <w:rFonts w:ascii="Wingdings" w:hAnsi="Wingdings"/>
      </w:rPr>
    </w:lvl>
    <w:lvl w:ilvl="6" w:tplc="8D0CA4AE">
      <w:start w:val="1"/>
      <w:numFmt w:val="bullet"/>
      <w:lvlText w:val=""/>
      <w:lvlJc w:val="left"/>
      <w:pPr>
        <w:tabs>
          <w:tab w:val="num" w:pos="79"/>
        </w:tabs>
        <w:ind w:left="1587" w:hanging="1508"/>
      </w:pPr>
      <w:rPr>
        <w:rFonts w:ascii="Symbol" w:hAnsi="Symbol"/>
      </w:rPr>
    </w:lvl>
    <w:lvl w:ilvl="7" w:tplc="416C516C">
      <w:start w:val="1"/>
      <w:numFmt w:val="bullet"/>
      <w:lvlText w:val="o"/>
      <w:lvlJc w:val="left"/>
      <w:pPr>
        <w:tabs>
          <w:tab w:val="num" w:pos="91"/>
        </w:tabs>
        <w:ind w:left="1814" w:hanging="1723"/>
      </w:pPr>
      <w:rPr>
        <w:rFonts w:ascii="Courier New" w:hAnsi="Courier New"/>
      </w:rPr>
    </w:lvl>
    <w:lvl w:ilvl="8" w:tplc="F34C66A2">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3282FD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F4E4D9C">
      <w:start w:val="1"/>
      <w:numFmt w:val="bullet"/>
      <w:lvlText w:val="•"/>
      <w:lvlJc w:val="left"/>
      <w:pPr>
        <w:tabs>
          <w:tab w:val="num" w:pos="23"/>
        </w:tabs>
        <w:ind w:left="454" w:hanging="431"/>
      </w:pPr>
      <w:rPr>
        <w:rFonts w:ascii="Courier New" w:hAnsi="Courier New"/>
      </w:rPr>
    </w:lvl>
    <w:lvl w:ilvl="2" w:tplc="D48CB7F0">
      <w:start w:val="1"/>
      <w:numFmt w:val="bullet"/>
      <w:lvlText w:val="•"/>
      <w:lvlJc w:val="left"/>
      <w:pPr>
        <w:tabs>
          <w:tab w:val="num" w:pos="34"/>
        </w:tabs>
        <w:ind w:left="680" w:hanging="646"/>
      </w:pPr>
      <w:rPr>
        <w:rFonts w:ascii="Wingdings" w:hAnsi="Wingdings"/>
      </w:rPr>
    </w:lvl>
    <w:lvl w:ilvl="3" w:tplc="10365476">
      <w:start w:val="1"/>
      <w:numFmt w:val="bullet"/>
      <w:lvlText w:val=""/>
      <w:lvlJc w:val="left"/>
      <w:pPr>
        <w:tabs>
          <w:tab w:val="num" w:pos="45"/>
        </w:tabs>
        <w:ind w:left="907" w:hanging="862"/>
      </w:pPr>
      <w:rPr>
        <w:rFonts w:ascii="Symbol" w:hAnsi="Symbol"/>
      </w:rPr>
    </w:lvl>
    <w:lvl w:ilvl="4" w:tplc="94701616">
      <w:start w:val="1"/>
      <w:numFmt w:val="bullet"/>
      <w:lvlText w:val="o"/>
      <w:lvlJc w:val="left"/>
      <w:pPr>
        <w:tabs>
          <w:tab w:val="num" w:pos="57"/>
        </w:tabs>
        <w:ind w:left="1134" w:hanging="1077"/>
      </w:pPr>
      <w:rPr>
        <w:rFonts w:ascii="Courier New" w:hAnsi="Courier New"/>
      </w:rPr>
    </w:lvl>
    <w:lvl w:ilvl="5" w:tplc="A0C67A22">
      <w:start w:val="1"/>
      <w:numFmt w:val="bullet"/>
      <w:lvlText w:val=""/>
      <w:lvlJc w:val="left"/>
      <w:pPr>
        <w:tabs>
          <w:tab w:val="num" w:pos="68"/>
        </w:tabs>
        <w:ind w:left="1361" w:hanging="1293"/>
      </w:pPr>
      <w:rPr>
        <w:rFonts w:ascii="Wingdings" w:hAnsi="Wingdings"/>
      </w:rPr>
    </w:lvl>
    <w:lvl w:ilvl="6" w:tplc="E926ECE8">
      <w:start w:val="1"/>
      <w:numFmt w:val="bullet"/>
      <w:lvlText w:val=""/>
      <w:lvlJc w:val="left"/>
      <w:pPr>
        <w:tabs>
          <w:tab w:val="num" w:pos="79"/>
        </w:tabs>
        <w:ind w:left="1587" w:hanging="1508"/>
      </w:pPr>
      <w:rPr>
        <w:rFonts w:ascii="Symbol" w:hAnsi="Symbol"/>
      </w:rPr>
    </w:lvl>
    <w:lvl w:ilvl="7" w:tplc="382C45C4">
      <w:start w:val="1"/>
      <w:numFmt w:val="bullet"/>
      <w:lvlText w:val="o"/>
      <w:lvlJc w:val="left"/>
      <w:pPr>
        <w:tabs>
          <w:tab w:val="num" w:pos="91"/>
        </w:tabs>
        <w:ind w:left="1814" w:hanging="1723"/>
      </w:pPr>
      <w:rPr>
        <w:rFonts w:ascii="Courier New" w:hAnsi="Courier New"/>
      </w:rPr>
    </w:lvl>
    <w:lvl w:ilvl="8" w:tplc="019E5F02">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D4569788">
      <w:start w:val="1"/>
      <w:numFmt w:val="bullet"/>
      <w:lvlText w:val=""/>
      <w:lvlJc w:val="left"/>
      <w:pPr>
        <w:tabs>
          <w:tab w:val="num" w:pos="11"/>
        </w:tabs>
        <w:ind w:left="227" w:hanging="216"/>
      </w:pPr>
      <w:rPr>
        <w:rFonts w:ascii="Symbol" w:hAnsi="Symbol"/>
      </w:rPr>
    </w:lvl>
    <w:lvl w:ilvl="1" w:tplc="BE8222A8">
      <w:start w:val="1"/>
      <w:numFmt w:val="bullet"/>
      <w:lvlText w:val="o"/>
      <w:lvlJc w:val="left"/>
      <w:pPr>
        <w:tabs>
          <w:tab w:val="num" w:pos="23"/>
        </w:tabs>
        <w:ind w:left="454" w:hanging="431"/>
      </w:pPr>
      <w:rPr>
        <w:rFonts w:ascii="Courier New" w:hAnsi="Courier New"/>
      </w:rPr>
    </w:lvl>
    <w:lvl w:ilvl="2" w:tplc="EA767662">
      <w:start w:val="1"/>
      <w:numFmt w:val="bullet"/>
      <w:lvlText w:val=""/>
      <w:lvlJc w:val="left"/>
      <w:pPr>
        <w:tabs>
          <w:tab w:val="num" w:pos="34"/>
        </w:tabs>
        <w:ind w:left="680" w:hanging="646"/>
      </w:pPr>
      <w:rPr>
        <w:rFonts w:ascii="Wingdings" w:hAnsi="Wingdings"/>
      </w:rPr>
    </w:lvl>
    <w:lvl w:ilvl="3" w:tplc="0010E1AA">
      <w:start w:val="1"/>
      <w:numFmt w:val="bullet"/>
      <w:lvlText w:val=""/>
      <w:lvlJc w:val="left"/>
      <w:pPr>
        <w:tabs>
          <w:tab w:val="num" w:pos="45"/>
        </w:tabs>
        <w:ind w:left="907" w:hanging="862"/>
      </w:pPr>
      <w:rPr>
        <w:rFonts w:ascii="Symbol" w:hAnsi="Symbol"/>
      </w:rPr>
    </w:lvl>
    <w:lvl w:ilvl="4" w:tplc="CD0CF91A">
      <w:start w:val="1"/>
      <w:numFmt w:val="bullet"/>
      <w:lvlText w:val="o"/>
      <w:lvlJc w:val="left"/>
      <w:pPr>
        <w:tabs>
          <w:tab w:val="num" w:pos="57"/>
        </w:tabs>
        <w:ind w:left="1134" w:hanging="1077"/>
      </w:pPr>
      <w:rPr>
        <w:rFonts w:ascii="Courier New" w:hAnsi="Courier New"/>
      </w:rPr>
    </w:lvl>
    <w:lvl w:ilvl="5" w:tplc="FAD8DAC8">
      <w:start w:val="1"/>
      <w:numFmt w:val="bullet"/>
      <w:lvlText w:val=""/>
      <w:lvlJc w:val="left"/>
      <w:pPr>
        <w:tabs>
          <w:tab w:val="num" w:pos="68"/>
        </w:tabs>
        <w:ind w:left="1361" w:hanging="1293"/>
      </w:pPr>
      <w:rPr>
        <w:rFonts w:ascii="Wingdings" w:hAnsi="Wingdings"/>
      </w:rPr>
    </w:lvl>
    <w:lvl w:ilvl="6" w:tplc="D264E606">
      <w:start w:val="1"/>
      <w:numFmt w:val="bullet"/>
      <w:lvlText w:val=""/>
      <w:lvlJc w:val="left"/>
      <w:pPr>
        <w:tabs>
          <w:tab w:val="num" w:pos="79"/>
        </w:tabs>
        <w:ind w:left="1587" w:hanging="1508"/>
      </w:pPr>
      <w:rPr>
        <w:rFonts w:ascii="Symbol" w:hAnsi="Symbol"/>
      </w:rPr>
    </w:lvl>
    <w:lvl w:ilvl="7" w:tplc="27C64594">
      <w:start w:val="1"/>
      <w:numFmt w:val="bullet"/>
      <w:lvlText w:val="o"/>
      <w:lvlJc w:val="left"/>
      <w:pPr>
        <w:tabs>
          <w:tab w:val="num" w:pos="91"/>
        </w:tabs>
        <w:ind w:left="1814" w:hanging="1723"/>
      </w:pPr>
      <w:rPr>
        <w:rFonts w:ascii="Courier New" w:hAnsi="Courier New"/>
      </w:rPr>
    </w:lvl>
    <w:lvl w:ilvl="8" w:tplc="B282CC40">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E23A4F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F61CD0">
      <w:start w:val="1"/>
      <w:numFmt w:val="bullet"/>
      <w:lvlText w:val="•"/>
      <w:lvlJc w:val="left"/>
      <w:pPr>
        <w:tabs>
          <w:tab w:val="num" w:pos="23"/>
        </w:tabs>
        <w:ind w:left="454" w:hanging="431"/>
      </w:pPr>
      <w:rPr>
        <w:rFonts w:ascii="Courier New" w:hAnsi="Courier New"/>
      </w:rPr>
    </w:lvl>
    <w:lvl w:ilvl="2" w:tplc="C3AC147E">
      <w:start w:val="1"/>
      <w:numFmt w:val="bullet"/>
      <w:lvlText w:val="•"/>
      <w:lvlJc w:val="left"/>
      <w:pPr>
        <w:tabs>
          <w:tab w:val="num" w:pos="34"/>
        </w:tabs>
        <w:ind w:left="680" w:hanging="646"/>
      </w:pPr>
      <w:rPr>
        <w:rFonts w:ascii="Wingdings" w:hAnsi="Wingdings"/>
      </w:rPr>
    </w:lvl>
    <w:lvl w:ilvl="3" w:tplc="89AE5276">
      <w:start w:val="1"/>
      <w:numFmt w:val="bullet"/>
      <w:lvlText w:val=""/>
      <w:lvlJc w:val="left"/>
      <w:pPr>
        <w:tabs>
          <w:tab w:val="num" w:pos="45"/>
        </w:tabs>
        <w:ind w:left="907" w:hanging="862"/>
      </w:pPr>
      <w:rPr>
        <w:rFonts w:ascii="Symbol" w:hAnsi="Symbol"/>
      </w:rPr>
    </w:lvl>
    <w:lvl w:ilvl="4" w:tplc="DAA21A3C">
      <w:start w:val="1"/>
      <w:numFmt w:val="bullet"/>
      <w:lvlText w:val="o"/>
      <w:lvlJc w:val="left"/>
      <w:pPr>
        <w:tabs>
          <w:tab w:val="num" w:pos="57"/>
        </w:tabs>
        <w:ind w:left="1134" w:hanging="1077"/>
      </w:pPr>
      <w:rPr>
        <w:rFonts w:ascii="Courier New" w:hAnsi="Courier New"/>
      </w:rPr>
    </w:lvl>
    <w:lvl w:ilvl="5" w:tplc="C1A43318">
      <w:start w:val="1"/>
      <w:numFmt w:val="bullet"/>
      <w:lvlText w:val=""/>
      <w:lvlJc w:val="left"/>
      <w:pPr>
        <w:tabs>
          <w:tab w:val="num" w:pos="68"/>
        </w:tabs>
        <w:ind w:left="1361" w:hanging="1293"/>
      </w:pPr>
      <w:rPr>
        <w:rFonts w:ascii="Wingdings" w:hAnsi="Wingdings"/>
      </w:rPr>
    </w:lvl>
    <w:lvl w:ilvl="6" w:tplc="73504FA2">
      <w:start w:val="1"/>
      <w:numFmt w:val="bullet"/>
      <w:lvlText w:val=""/>
      <w:lvlJc w:val="left"/>
      <w:pPr>
        <w:tabs>
          <w:tab w:val="num" w:pos="79"/>
        </w:tabs>
        <w:ind w:left="1587" w:hanging="1508"/>
      </w:pPr>
      <w:rPr>
        <w:rFonts w:ascii="Symbol" w:hAnsi="Symbol"/>
      </w:rPr>
    </w:lvl>
    <w:lvl w:ilvl="7" w:tplc="944804DC">
      <w:start w:val="1"/>
      <w:numFmt w:val="bullet"/>
      <w:lvlText w:val="o"/>
      <w:lvlJc w:val="left"/>
      <w:pPr>
        <w:tabs>
          <w:tab w:val="num" w:pos="91"/>
        </w:tabs>
        <w:ind w:left="1814" w:hanging="1723"/>
      </w:pPr>
      <w:rPr>
        <w:rFonts w:ascii="Courier New" w:hAnsi="Courier New"/>
      </w:rPr>
    </w:lvl>
    <w:lvl w:ilvl="8" w:tplc="E9307688">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20A8538A">
      <w:start w:val="1"/>
      <w:numFmt w:val="bullet"/>
      <w:lvlText w:val=""/>
      <w:lvlJc w:val="left"/>
      <w:pPr>
        <w:tabs>
          <w:tab w:val="num" w:pos="11"/>
        </w:tabs>
        <w:ind w:left="227" w:hanging="216"/>
      </w:pPr>
      <w:rPr>
        <w:rFonts w:ascii="Symbol" w:hAnsi="Symbol"/>
      </w:rPr>
    </w:lvl>
    <w:lvl w:ilvl="1" w:tplc="2820E17E">
      <w:start w:val="1"/>
      <w:numFmt w:val="bullet"/>
      <w:lvlText w:val="o"/>
      <w:lvlJc w:val="left"/>
      <w:pPr>
        <w:tabs>
          <w:tab w:val="num" w:pos="23"/>
        </w:tabs>
        <w:ind w:left="454" w:hanging="431"/>
      </w:pPr>
      <w:rPr>
        <w:rFonts w:ascii="Courier New" w:hAnsi="Courier New"/>
      </w:rPr>
    </w:lvl>
    <w:lvl w:ilvl="2" w:tplc="2DB26E46">
      <w:start w:val="1"/>
      <w:numFmt w:val="bullet"/>
      <w:lvlText w:val=""/>
      <w:lvlJc w:val="left"/>
      <w:pPr>
        <w:tabs>
          <w:tab w:val="num" w:pos="34"/>
        </w:tabs>
        <w:ind w:left="680" w:hanging="646"/>
      </w:pPr>
      <w:rPr>
        <w:rFonts w:ascii="Wingdings" w:hAnsi="Wingdings"/>
      </w:rPr>
    </w:lvl>
    <w:lvl w:ilvl="3" w:tplc="DA546E44">
      <w:start w:val="1"/>
      <w:numFmt w:val="bullet"/>
      <w:lvlText w:val=""/>
      <w:lvlJc w:val="left"/>
      <w:pPr>
        <w:tabs>
          <w:tab w:val="num" w:pos="45"/>
        </w:tabs>
        <w:ind w:left="907" w:hanging="862"/>
      </w:pPr>
      <w:rPr>
        <w:rFonts w:ascii="Symbol" w:hAnsi="Symbol"/>
      </w:rPr>
    </w:lvl>
    <w:lvl w:ilvl="4" w:tplc="8F649A80">
      <w:start w:val="1"/>
      <w:numFmt w:val="bullet"/>
      <w:lvlText w:val="o"/>
      <w:lvlJc w:val="left"/>
      <w:pPr>
        <w:tabs>
          <w:tab w:val="num" w:pos="57"/>
        </w:tabs>
        <w:ind w:left="1134" w:hanging="1077"/>
      </w:pPr>
      <w:rPr>
        <w:rFonts w:ascii="Courier New" w:hAnsi="Courier New"/>
      </w:rPr>
    </w:lvl>
    <w:lvl w:ilvl="5" w:tplc="9C60AEB8">
      <w:start w:val="1"/>
      <w:numFmt w:val="bullet"/>
      <w:lvlText w:val=""/>
      <w:lvlJc w:val="left"/>
      <w:pPr>
        <w:tabs>
          <w:tab w:val="num" w:pos="68"/>
        </w:tabs>
        <w:ind w:left="1361" w:hanging="1293"/>
      </w:pPr>
      <w:rPr>
        <w:rFonts w:ascii="Wingdings" w:hAnsi="Wingdings"/>
      </w:rPr>
    </w:lvl>
    <w:lvl w:ilvl="6" w:tplc="41AE2A96">
      <w:start w:val="1"/>
      <w:numFmt w:val="bullet"/>
      <w:lvlText w:val=""/>
      <w:lvlJc w:val="left"/>
      <w:pPr>
        <w:tabs>
          <w:tab w:val="num" w:pos="79"/>
        </w:tabs>
        <w:ind w:left="1587" w:hanging="1508"/>
      </w:pPr>
      <w:rPr>
        <w:rFonts w:ascii="Symbol" w:hAnsi="Symbol"/>
      </w:rPr>
    </w:lvl>
    <w:lvl w:ilvl="7" w:tplc="35B830AA">
      <w:start w:val="1"/>
      <w:numFmt w:val="bullet"/>
      <w:lvlText w:val="o"/>
      <w:lvlJc w:val="left"/>
      <w:pPr>
        <w:tabs>
          <w:tab w:val="num" w:pos="91"/>
        </w:tabs>
        <w:ind w:left="1814" w:hanging="1723"/>
      </w:pPr>
      <w:rPr>
        <w:rFonts w:ascii="Courier New" w:hAnsi="Courier New"/>
      </w:rPr>
    </w:lvl>
    <w:lvl w:ilvl="8" w:tplc="6BD066BE">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45287E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6C0C10">
      <w:start w:val="1"/>
      <w:numFmt w:val="bullet"/>
      <w:lvlText w:val="•"/>
      <w:lvlJc w:val="left"/>
      <w:pPr>
        <w:tabs>
          <w:tab w:val="num" w:pos="23"/>
        </w:tabs>
        <w:ind w:left="454" w:hanging="431"/>
      </w:pPr>
      <w:rPr>
        <w:rFonts w:ascii="Courier New" w:hAnsi="Courier New"/>
      </w:rPr>
    </w:lvl>
    <w:lvl w:ilvl="2" w:tplc="46A233D6">
      <w:start w:val="1"/>
      <w:numFmt w:val="bullet"/>
      <w:lvlText w:val="•"/>
      <w:lvlJc w:val="left"/>
      <w:pPr>
        <w:tabs>
          <w:tab w:val="num" w:pos="34"/>
        </w:tabs>
        <w:ind w:left="680" w:hanging="646"/>
      </w:pPr>
      <w:rPr>
        <w:rFonts w:ascii="Wingdings" w:hAnsi="Wingdings"/>
      </w:rPr>
    </w:lvl>
    <w:lvl w:ilvl="3" w:tplc="E9447212">
      <w:start w:val="1"/>
      <w:numFmt w:val="bullet"/>
      <w:lvlText w:val=""/>
      <w:lvlJc w:val="left"/>
      <w:pPr>
        <w:tabs>
          <w:tab w:val="num" w:pos="45"/>
        </w:tabs>
        <w:ind w:left="907" w:hanging="862"/>
      </w:pPr>
      <w:rPr>
        <w:rFonts w:ascii="Symbol" w:hAnsi="Symbol"/>
      </w:rPr>
    </w:lvl>
    <w:lvl w:ilvl="4" w:tplc="B23C2F1E">
      <w:start w:val="1"/>
      <w:numFmt w:val="bullet"/>
      <w:lvlText w:val="o"/>
      <w:lvlJc w:val="left"/>
      <w:pPr>
        <w:tabs>
          <w:tab w:val="num" w:pos="57"/>
        </w:tabs>
        <w:ind w:left="1134" w:hanging="1077"/>
      </w:pPr>
      <w:rPr>
        <w:rFonts w:ascii="Courier New" w:hAnsi="Courier New"/>
      </w:rPr>
    </w:lvl>
    <w:lvl w:ilvl="5" w:tplc="EEE469E2">
      <w:start w:val="1"/>
      <w:numFmt w:val="bullet"/>
      <w:lvlText w:val=""/>
      <w:lvlJc w:val="left"/>
      <w:pPr>
        <w:tabs>
          <w:tab w:val="num" w:pos="68"/>
        </w:tabs>
        <w:ind w:left="1361" w:hanging="1293"/>
      </w:pPr>
      <w:rPr>
        <w:rFonts w:ascii="Wingdings" w:hAnsi="Wingdings"/>
      </w:rPr>
    </w:lvl>
    <w:lvl w:ilvl="6" w:tplc="89EE019E">
      <w:start w:val="1"/>
      <w:numFmt w:val="bullet"/>
      <w:lvlText w:val=""/>
      <w:lvlJc w:val="left"/>
      <w:pPr>
        <w:tabs>
          <w:tab w:val="num" w:pos="79"/>
        </w:tabs>
        <w:ind w:left="1587" w:hanging="1508"/>
      </w:pPr>
      <w:rPr>
        <w:rFonts w:ascii="Symbol" w:hAnsi="Symbol"/>
      </w:rPr>
    </w:lvl>
    <w:lvl w:ilvl="7" w:tplc="5A002282">
      <w:start w:val="1"/>
      <w:numFmt w:val="bullet"/>
      <w:lvlText w:val="o"/>
      <w:lvlJc w:val="left"/>
      <w:pPr>
        <w:tabs>
          <w:tab w:val="num" w:pos="91"/>
        </w:tabs>
        <w:ind w:left="1814" w:hanging="1723"/>
      </w:pPr>
      <w:rPr>
        <w:rFonts w:ascii="Courier New" w:hAnsi="Courier New"/>
      </w:rPr>
    </w:lvl>
    <w:lvl w:ilvl="8" w:tplc="5064640A">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C10430CA">
      <w:start w:val="1"/>
      <w:numFmt w:val="bullet"/>
      <w:lvlText w:val=""/>
      <w:lvlJc w:val="left"/>
      <w:pPr>
        <w:tabs>
          <w:tab w:val="num" w:pos="11"/>
        </w:tabs>
        <w:ind w:left="227" w:hanging="216"/>
      </w:pPr>
      <w:rPr>
        <w:rFonts w:ascii="Symbol" w:hAnsi="Symbol"/>
      </w:rPr>
    </w:lvl>
    <w:lvl w:ilvl="1" w:tplc="36EA376A">
      <w:start w:val="1"/>
      <w:numFmt w:val="bullet"/>
      <w:lvlText w:val="o"/>
      <w:lvlJc w:val="left"/>
      <w:pPr>
        <w:tabs>
          <w:tab w:val="num" w:pos="23"/>
        </w:tabs>
        <w:ind w:left="454" w:hanging="431"/>
      </w:pPr>
      <w:rPr>
        <w:rFonts w:ascii="Courier New" w:hAnsi="Courier New"/>
      </w:rPr>
    </w:lvl>
    <w:lvl w:ilvl="2" w:tplc="58C6FC42">
      <w:start w:val="1"/>
      <w:numFmt w:val="bullet"/>
      <w:lvlText w:val=""/>
      <w:lvlJc w:val="left"/>
      <w:pPr>
        <w:tabs>
          <w:tab w:val="num" w:pos="34"/>
        </w:tabs>
        <w:ind w:left="680" w:hanging="646"/>
      </w:pPr>
      <w:rPr>
        <w:rFonts w:ascii="Wingdings" w:hAnsi="Wingdings"/>
      </w:rPr>
    </w:lvl>
    <w:lvl w:ilvl="3" w:tplc="3E12C3A6">
      <w:start w:val="1"/>
      <w:numFmt w:val="bullet"/>
      <w:lvlText w:val=""/>
      <w:lvlJc w:val="left"/>
      <w:pPr>
        <w:tabs>
          <w:tab w:val="num" w:pos="45"/>
        </w:tabs>
        <w:ind w:left="907" w:hanging="862"/>
      </w:pPr>
      <w:rPr>
        <w:rFonts w:ascii="Symbol" w:hAnsi="Symbol"/>
      </w:rPr>
    </w:lvl>
    <w:lvl w:ilvl="4" w:tplc="672A5188">
      <w:start w:val="1"/>
      <w:numFmt w:val="bullet"/>
      <w:lvlText w:val="o"/>
      <w:lvlJc w:val="left"/>
      <w:pPr>
        <w:tabs>
          <w:tab w:val="num" w:pos="57"/>
        </w:tabs>
        <w:ind w:left="1134" w:hanging="1077"/>
      </w:pPr>
      <w:rPr>
        <w:rFonts w:ascii="Courier New" w:hAnsi="Courier New"/>
      </w:rPr>
    </w:lvl>
    <w:lvl w:ilvl="5" w:tplc="1D709444">
      <w:start w:val="1"/>
      <w:numFmt w:val="bullet"/>
      <w:lvlText w:val=""/>
      <w:lvlJc w:val="left"/>
      <w:pPr>
        <w:tabs>
          <w:tab w:val="num" w:pos="68"/>
        </w:tabs>
        <w:ind w:left="1361" w:hanging="1293"/>
      </w:pPr>
      <w:rPr>
        <w:rFonts w:ascii="Wingdings" w:hAnsi="Wingdings"/>
      </w:rPr>
    </w:lvl>
    <w:lvl w:ilvl="6" w:tplc="7BD2A094">
      <w:start w:val="1"/>
      <w:numFmt w:val="bullet"/>
      <w:lvlText w:val=""/>
      <w:lvlJc w:val="left"/>
      <w:pPr>
        <w:tabs>
          <w:tab w:val="num" w:pos="79"/>
        </w:tabs>
        <w:ind w:left="1587" w:hanging="1508"/>
      </w:pPr>
      <w:rPr>
        <w:rFonts w:ascii="Symbol" w:hAnsi="Symbol"/>
      </w:rPr>
    </w:lvl>
    <w:lvl w:ilvl="7" w:tplc="B61CE03E">
      <w:start w:val="1"/>
      <w:numFmt w:val="bullet"/>
      <w:lvlText w:val="o"/>
      <w:lvlJc w:val="left"/>
      <w:pPr>
        <w:tabs>
          <w:tab w:val="num" w:pos="91"/>
        </w:tabs>
        <w:ind w:left="1814" w:hanging="1723"/>
      </w:pPr>
      <w:rPr>
        <w:rFonts w:ascii="Courier New" w:hAnsi="Courier New"/>
      </w:rPr>
    </w:lvl>
    <w:lvl w:ilvl="8" w:tplc="5A72620A">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D28A87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24DBA6">
      <w:start w:val="1"/>
      <w:numFmt w:val="bullet"/>
      <w:lvlText w:val="•"/>
      <w:lvlJc w:val="left"/>
      <w:pPr>
        <w:tabs>
          <w:tab w:val="num" w:pos="23"/>
        </w:tabs>
        <w:ind w:left="454" w:hanging="431"/>
      </w:pPr>
      <w:rPr>
        <w:rFonts w:ascii="Courier New" w:hAnsi="Courier New"/>
      </w:rPr>
    </w:lvl>
    <w:lvl w:ilvl="2" w:tplc="EB0265FC">
      <w:start w:val="1"/>
      <w:numFmt w:val="bullet"/>
      <w:lvlText w:val="•"/>
      <w:lvlJc w:val="left"/>
      <w:pPr>
        <w:tabs>
          <w:tab w:val="num" w:pos="34"/>
        </w:tabs>
        <w:ind w:left="680" w:hanging="646"/>
      </w:pPr>
      <w:rPr>
        <w:rFonts w:ascii="Wingdings" w:hAnsi="Wingdings"/>
      </w:rPr>
    </w:lvl>
    <w:lvl w:ilvl="3" w:tplc="EDA2EFAA">
      <w:start w:val="1"/>
      <w:numFmt w:val="bullet"/>
      <w:lvlText w:val=""/>
      <w:lvlJc w:val="left"/>
      <w:pPr>
        <w:tabs>
          <w:tab w:val="num" w:pos="45"/>
        </w:tabs>
        <w:ind w:left="907" w:hanging="862"/>
      </w:pPr>
      <w:rPr>
        <w:rFonts w:ascii="Symbol" w:hAnsi="Symbol"/>
      </w:rPr>
    </w:lvl>
    <w:lvl w:ilvl="4" w:tplc="EF16D778">
      <w:start w:val="1"/>
      <w:numFmt w:val="bullet"/>
      <w:lvlText w:val="o"/>
      <w:lvlJc w:val="left"/>
      <w:pPr>
        <w:tabs>
          <w:tab w:val="num" w:pos="57"/>
        </w:tabs>
        <w:ind w:left="1134" w:hanging="1077"/>
      </w:pPr>
      <w:rPr>
        <w:rFonts w:ascii="Courier New" w:hAnsi="Courier New"/>
      </w:rPr>
    </w:lvl>
    <w:lvl w:ilvl="5" w:tplc="BD3E837E">
      <w:start w:val="1"/>
      <w:numFmt w:val="bullet"/>
      <w:lvlText w:val=""/>
      <w:lvlJc w:val="left"/>
      <w:pPr>
        <w:tabs>
          <w:tab w:val="num" w:pos="68"/>
        </w:tabs>
        <w:ind w:left="1361" w:hanging="1293"/>
      </w:pPr>
      <w:rPr>
        <w:rFonts w:ascii="Wingdings" w:hAnsi="Wingdings"/>
      </w:rPr>
    </w:lvl>
    <w:lvl w:ilvl="6" w:tplc="F424ACEA">
      <w:start w:val="1"/>
      <w:numFmt w:val="bullet"/>
      <w:lvlText w:val=""/>
      <w:lvlJc w:val="left"/>
      <w:pPr>
        <w:tabs>
          <w:tab w:val="num" w:pos="79"/>
        </w:tabs>
        <w:ind w:left="1587" w:hanging="1508"/>
      </w:pPr>
      <w:rPr>
        <w:rFonts w:ascii="Symbol" w:hAnsi="Symbol"/>
      </w:rPr>
    </w:lvl>
    <w:lvl w:ilvl="7" w:tplc="3D74FD20">
      <w:start w:val="1"/>
      <w:numFmt w:val="bullet"/>
      <w:lvlText w:val="o"/>
      <w:lvlJc w:val="left"/>
      <w:pPr>
        <w:tabs>
          <w:tab w:val="num" w:pos="91"/>
        </w:tabs>
        <w:ind w:left="1814" w:hanging="1723"/>
      </w:pPr>
      <w:rPr>
        <w:rFonts w:ascii="Courier New" w:hAnsi="Courier New"/>
      </w:rPr>
    </w:lvl>
    <w:lvl w:ilvl="8" w:tplc="7EB687A0">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C09A7916">
      <w:start w:val="1"/>
      <w:numFmt w:val="bullet"/>
      <w:lvlText w:val=""/>
      <w:lvlJc w:val="left"/>
      <w:pPr>
        <w:tabs>
          <w:tab w:val="num" w:pos="11"/>
        </w:tabs>
        <w:ind w:left="227" w:hanging="216"/>
      </w:pPr>
      <w:rPr>
        <w:rFonts w:ascii="Symbol" w:hAnsi="Symbol"/>
      </w:rPr>
    </w:lvl>
    <w:lvl w:ilvl="1" w:tplc="DBC80C80">
      <w:start w:val="1"/>
      <w:numFmt w:val="bullet"/>
      <w:lvlText w:val="o"/>
      <w:lvlJc w:val="left"/>
      <w:pPr>
        <w:tabs>
          <w:tab w:val="num" w:pos="23"/>
        </w:tabs>
        <w:ind w:left="454" w:hanging="431"/>
      </w:pPr>
      <w:rPr>
        <w:rFonts w:ascii="Courier New" w:hAnsi="Courier New"/>
      </w:rPr>
    </w:lvl>
    <w:lvl w:ilvl="2" w:tplc="C76ABC10">
      <w:start w:val="1"/>
      <w:numFmt w:val="bullet"/>
      <w:lvlText w:val=""/>
      <w:lvlJc w:val="left"/>
      <w:pPr>
        <w:tabs>
          <w:tab w:val="num" w:pos="34"/>
        </w:tabs>
        <w:ind w:left="680" w:hanging="646"/>
      </w:pPr>
      <w:rPr>
        <w:rFonts w:ascii="Wingdings" w:hAnsi="Wingdings"/>
      </w:rPr>
    </w:lvl>
    <w:lvl w:ilvl="3" w:tplc="38DA9534">
      <w:start w:val="1"/>
      <w:numFmt w:val="bullet"/>
      <w:lvlText w:val=""/>
      <w:lvlJc w:val="left"/>
      <w:pPr>
        <w:tabs>
          <w:tab w:val="num" w:pos="45"/>
        </w:tabs>
        <w:ind w:left="907" w:hanging="862"/>
      </w:pPr>
      <w:rPr>
        <w:rFonts w:ascii="Symbol" w:hAnsi="Symbol"/>
      </w:rPr>
    </w:lvl>
    <w:lvl w:ilvl="4" w:tplc="93D27A86">
      <w:start w:val="1"/>
      <w:numFmt w:val="bullet"/>
      <w:lvlText w:val="o"/>
      <w:lvlJc w:val="left"/>
      <w:pPr>
        <w:tabs>
          <w:tab w:val="num" w:pos="57"/>
        </w:tabs>
        <w:ind w:left="1134" w:hanging="1077"/>
      </w:pPr>
      <w:rPr>
        <w:rFonts w:ascii="Courier New" w:hAnsi="Courier New"/>
      </w:rPr>
    </w:lvl>
    <w:lvl w:ilvl="5" w:tplc="C9BCC4C6">
      <w:start w:val="1"/>
      <w:numFmt w:val="bullet"/>
      <w:lvlText w:val=""/>
      <w:lvlJc w:val="left"/>
      <w:pPr>
        <w:tabs>
          <w:tab w:val="num" w:pos="68"/>
        </w:tabs>
        <w:ind w:left="1361" w:hanging="1293"/>
      </w:pPr>
      <w:rPr>
        <w:rFonts w:ascii="Wingdings" w:hAnsi="Wingdings"/>
      </w:rPr>
    </w:lvl>
    <w:lvl w:ilvl="6" w:tplc="59F2EAF0">
      <w:start w:val="1"/>
      <w:numFmt w:val="bullet"/>
      <w:lvlText w:val=""/>
      <w:lvlJc w:val="left"/>
      <w:pPr>
        <w:tabs>
          <w:tab w:val="num" w:pos="79"/>
        </w:tabs>
        <w:ind w:left="1587" w:hanging="1508"/>
      </w:pPr>
      <w:rPr>
        <w:rFonts w:ascii="Symbol" w:hAnsi="Symbol"/>
      </w:rPr>
    </w:lvl>
    <w:lvl w:ilvl="7" w:tplc="9B40973C">
      <w:start w:val="1"/>
      <w:numFmt w:val="bullet"/>
      <w:lvlText w:val="o"/>
      <w:lvlJc w:val="left"/>
      <w:pPr>
        <w:tabs>
          <w:tab w:val="num" w:pos="91"/>
        </w:tabs>
        <w:ind w:left="1814" w:hanging="1723"/>
      </w:pPr>
      <w:rPr>
        <w:rFonts w:ascii="Courier New" w:hAnsi="Courier New"/>
      </w:rPr>
    </w:lvl>
    <w:lvl w:ilvl="8" w:tplc="874C15CC">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B6741A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060D32">
      <w:start w:val="1"/>
      <w:numFmt w:val="bullet"/>
      <w:lvlText w:val="•"/>
      <w:lvlJc w:val="left"/>
      <w:pPr>
        <w:tabs>
          <w:tab w:val="num" w:pos="23"/>
        </w:tabs>
        <w:ind w:left="454" w:hanging="431"/>
      </w:pPr>
      <w:rPr>
        <w:rFonts w:ascii="Courier New" w:hAnsi="Courier New"/>
      </w:rPr>
    </w:lvl>
    <w:lvl w:ilvl="2" w:tplc="7EB67080">
      <w:start w:val="1"/>
      <w:numFmt w:val="bullet"/>
      <w:lvlText w:val="•"/>
      <w:lvlJc w:val="left"/>
      <w:pPr>
        <w:tabs>
          <w:tab w:val="num" w:pos="34"/>
        </w:tabs>
        <w:ind w:left="680" w:hanging="646"/>
      </w:pPr>
      <w:rPr>
        <w:rFonts w:ascii="Wingdings" w:hAnsi="Wingdings"/>
      </w:rPr>
    </w:lvl>
    <w:lvl w:ilvl="3" w:tplc="3EBAF182">
      <w:start w:val="1"/>
      <w:numFmt w:val="bullet"/>
      <w:lvlText w:val=""/>
      <w:lvlJc w:val="left"/>
      <w:pPr>
        <w:tabs>
          <w:tab w:val="num" w:pos="45"/>
        </w:tabs>
        <w:ind w:left="907" w:hanging="862"/>
      </w:pPr>
      <w:rPr>
        <w:rFonts w:ascii="Symbol" w:hAnsi="Symbol"/>
      </w:rPr>
    </w:lvl>
    <w:lvl w:ilvl="4" w:tplc="8A488D2C">
      <w:start w:val="1"/>
      <w:numFmt w:val="bullet"/>
      <w:lvlText w:val="o"/>
      <w:lvlJc w:val="left"/>
      <w:pPr>
        <w:tabs>
          <w:tab w:val="num" w:pos="57"/>
        </w:tabs>
        <w:ind w:left="1134" w:hanging="1077"/>
      </w:pPr>
      <w:rPr>
        <w:rFonts w:ascii="Courier New" w:hAnsi="Courier New"/>
      </w:rPr>
    </w:lvl>
    <w:lvl w:ilvl="5" w:tplc="3D508DCC">
      <w:start w:val="1"/>
      <w:numFmt w:val="bullet"/>
      <w:lvlText w:val=""/>
      <w:lvlJc w:val="left"/>
      <w:pPr>
        <w:tabs>
          <w:tab w:val="num" w:pos="68"/>
        </w:tabs>
        <w:ind w:left="1361" w:hanging="1293"/>
      </w:pPr>
      <w:rPr>
        <w:rFonts w:ascii="Wingdings" w:hAnsi="Wingdings"/>
      </w:rPr>
    </w:lvl>
    <w:lvl w:ilvl="6" w:tplc="73587D66">
      <w:start w:val="1"/>
      <w:numFmt w:val="bullet"/>
      <w:lvlText w:val=""/>
      <w:lvlJc w:val="left"/>
      <w:pPr>
        <w:tabs>
          <w:tab w:val="num" w:pos="79"/>
        </w:tabs>
        <w:ind w:left="1587" w:hanging="1508"/>
      </w:pPr>
      <w:rPr>
        <w:rFonts w:ascii="Symbol" w:hAnsi="Symbol"/>
      </w:rPr>
    </w:lvl>
    <w:lvl w:ilvl="7" w:tplc="175A5054">
      <w:start w:val="1"/>
      <w:numFmt w:val="bullet"/>
      <w:lvlText w:val="o"/>
      <w:lvlJc w:val="left"/>
      <w:pPr>
        <w:tabs>
          <w:tab w:val="num" w:pos="91"/>
        </w:tabs>
        <w:ind w:left="1814" w:hanging="1723"/>
      </w:pPr>
      <w:rPr>
        <w:rFonts w:ascii="Courier New" w:hAnsi="Courier New"/>
      </w:rPr>
    </w:lvl>
    <w:lvl w:ilvl="8" w:tplc="29983342">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E62CD71C">
      <w:start w:val="1"/>
      <w:numFmt w:val="bullet"/>
      <w:lvlText w:val=""/>
      <w:lvlJc w:val="left"/>
      <w:pPr>
        <w:tabs>
          <w:tab w:val="num" w:pos="11"/>
        </w:tabs>
        <w:ind w:left="227" w:hanging="216"/>
      </w:pPr>
      <w:rPr>
        <w:rFonts w:ascii="Symbol" w:hAnsi="Symbol"/>
      </w:rPr>
    </w:lvl>
    <w:lvl w:ilvl="1" w:tplc="00C27BC6">
      <w:start w:val="1"/>
      <w:numFmt w:val="bullet"/>
      <w:lvlText w:val="o"/>
      <w:lvlJc w:val="left"/>
      <w:pPr>
        <w:tabs>
          <w:tab w:val="num" w:pos="23"/>
        </w:tabs>
        <w:ind w:left="454" w:hanging="431"/>
      </w:pPr>
      <w:rPr>
        <w:rFonts w:ascii="Courier New" w:hAnsi="Courier New"/>
      </w:rPr>
    </w:lvl>
    <w:lvl w:ilvl="2" w:tplc="B9486F90">
      <w:start w:val="1"/>
      <w:numFmt w:val="bullet"/>
      <w:lvlText w:val=""/>
      <w:lvlJc w:val="left"/>
      <w:pPr>
        <w:tabs>
          <w:tab w:val="num" w:pos="34"/>
        </w:tabs>
        <w:ind w:left="680" w:hanging="646"/>
      </w:pPr>
      <w:rPr>
        <w:rFonts w:ascii="Wingdings" w:hAnsi="Wingdings"/>
      </w:rPr>
    </w:lvl>
    <w:lvl w:ilvl="3" w:tplc="75FCB582">
      <w:start w:val="1"/>
      <w:numFmt w:val="bullet"/>
      <w:lvlText w:val=""/>
      <w:lvlJc w:val="left"/>
      <w:pPr>
        <w:tabs>
          <w:tab w:val="num" w:pos="45"/>
        </w:tabs>
        <w:ind w:left="907" w:hanging="862"/>
      </w:pPr>
      <w:rPr>
        <w:rFonts w:ascii="Symbol" w:hAnsi="Symbol"/>
      </w:rPr>
    </w:lvl>
    <w:lvl w:ilvl="4" w:tplc="E99A5150">
      <w:start w:val="1"/>
      <w:numFmt w:val="bullet"/>
      <w:lvlText w:val="o"/>
      <w:lvlJc w:val="left"/>
      <w:pPr>
        <w:tabs>
          <w:tab w:val="num" w:pos="57"/>
        </w:tabs>
        <w:ind w:left="1134" w:hanging="1077"/>
      </w:pPr>
      <w:rPr>
        <w:rFonts w:ascii="Courier New" w:hAnsi="Courier New"/>
      </w:rPr>
    </w:lvl>
    <w:lvl w:ilvl="5" w:tplc="009493D2">
      <w:start w:val="1"/>
      <w:numFmt w:val="bullet"/>
      <w:lvlText w:val=""/>
      <w:lvlJc w:val="left"/>
      <w:pPr>
        <w:tabs>
          <w:tab w:val="num" w:pos="68"/>
        </w:tabs>
        <w:ind w:left="1361" w:hanging="1293"/>
      </w:pPr>
      <w:rPr>
        <w:rFonts w:ascii="Wingdings" w:hAnsi="Wingdings"/>
      </w:rPr>
    </w:lvl>
    <w:lvl w:ilvl="6" w:tplc="7744F83E">
      <w:start w:val="1"/>
      <w:numFmt w:val="bullet"/>
      <w:lvlText w:val=""/>
      <w:lvlJc w:val="left"/>
      <w:pPr>
        <w:tabs>
          <w:tab w:val="num" w:pos="79"/>
        </w:tabs>
        <w:ind w:left="1587" w:hanging="1508"/>
      </w:pPr>
      <w:rPr>
        <w:rFonts w:ascii="Symbol" w:hAnsi="Symbol"/>
      </w:rPr>
    </w:lvl>
    <w:lvl w:ilvl="7" w:tplc="084466E8">
      <w:start w:val="1"/>
      <w:numFmt w:val="bullet"/>
      <w:lvlText w:val="o"/>
      <w:lvlJc w:val="left"/>
      <w:pPr>
        <w:tabs>
          <w:tab w:val="num" w:pos="91"/>
        </w:tabs>
        <w:ind w:left="1814" w:hanging="1723"/>
      </w:pPr>
      <w:rPr>
        <w:rFonts w:ascii="Courier New" w:hAnsi="Courier New"/>
      </w:rPr>
    </w:lvl>
    <w:lvl w:ilvl="8" w:tplc="6FC8C24A">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F45042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BDCFB9E">
      <w:start w:val="1"/>
      <w:numFmt w:val="bullet"/>
      <w:lvlText w:val="•"/>
      <w:lvlJc w:val="left"/>
      <w:pPr>
        <w:tabs>
          <w:tab w:val="num" w:pos="23"/>
        </w:tabs>
        <w:ind w:left="454" w:hanging="431"/>
      </w:pPr>
      <w:rPr>
        <w:rFonts w:ascii="Courier New" w:hAnsi="Courier New"/>
      </w:rPr>
    </w:lvl>
    <w:lvl w:ilvl="2" w:tplc="656EAA9A">
      <w:start w:val="1"/>
      <w:numFmt w:val="bullet"/>
      <w:lvlText w:val="•"/>
      <w:lvlJc w:val="left"/>
      <w:pPr>
        <w:tabs>
          <w:tab w:val="num" w:pos="34"/>
        </w:tabs>
        <w:ind w:left="680" w:hanging="646"/>
      </w:pPr>
      <w:rPr>
        <w:rFonts w:ascii="Wingdings" w:hAnsi="Wingdings"/>
      </w:rPr>
    </w:lvl>
    <w:lvl w:ilvl="3" w:tplc="5DA28644">
      <w:start w:val="1"/>
      <w:numFmt w:val="bullet"/>
      <w:lvlText w:val=""/>
      <w:lvlJc w:val="left"/>
      <w:pPr>
        <w:tabs>
          <w:tab w:val="num" w:pos="45"/>
        </w:tabs>
        <w:ind w:left="907" w:hanging="862"/>
      </w:pPr>
      <w:rPr>
        <w:rFonts w:ascii="Symbol" w:hAnsi="Symbol"/>
      </w:rPr>
    </w:lvl>
    <w:lvl w:ilvl="4" w:tplc="728CDCFA">
      <w:start w:val="1"/>
      <w:numFmt w:val="bullet"/>
      <w:lvlText w:val="o"/>
      <w:lvlJc w:val="left"/>
      <w:pPr>
        <w:tabs>
          <w:tab w:val="num" w:pos="57"/>
        </w:tabs>
        <w:ind w:left="1134" w:hanging="1077"/>
      </w:pPr>
      <w:rPr>
        <w:rFonts w:ascii="Courier New" w:hAnsi="Courier New"/>
      </w:rPr>
    </w:lvl>
    <w:lvl w:ilvl="5" w:tplc="FB7EA59E">
      <w:start w:val="1"/>
      <w:numFmt w:val="bullet"/>
      <w:lvlText w:val=""/>
      <w:lvlJc w:val="left"/>
      <w:pPr>
        <w:tabs>
          <w:tab w:val="num" w:pos="68"/>
        </w:tabs>
        <w:ind w:left="1361" w:hanging="1293"/>
      </w:pPr>
      <w:rPr>
        <w:rFonts w:ascii="Wingdings" w:hAnsi="Wingdings"/>
      </w:rPr>
    </w:lvl>
    <w:lvl w:ilvl="6" w:tplc="0C1008A4">
      <w:start w:val="1"/>
      <w:numFmt w:val="bullet"/>
      <w:lvlText w:val=""/>
      <w:lvlJc w:val="left"/>
      <w:pPr>
        <w:tabs>
          <w:tab w:val="num" w:pos="79"/>
        </w:tabs>
        <w:ind w:left="1587" w:hanging="1508"/>
      </w:pPr>
      <w:rPr>
        <w:rFonts w:ascii="Symbol" w:hAnsi="Symbol"/>
      </w:rPr>
    </w:lvl>
    <w:lvl w:ilvl="7" w:tplc="D4CC4654">
      <w:start w:val="1"/>
      <w:numFmt w:val="bullet"/>
      <w:lvlText w:val="o"/>
      <w:lvlJc w:val="left"/>
      <w:pPr>
        <w:tabs>
          <w:tab w:val="num" w:pos="91"/>
        </w:tabs>
        <w:ind w:left="1814" w:hanging="1723"/>
      </w:pPr>
      <w:rPr>
        <w:rFonts w:ascii="Courier New" w:hAnsi="Courier New"/>
      </w:rPr>
    </w:lvl>
    <w:lvl w:ilvl="8" w:tplc="7570D69C">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3BD02E44">
      <w:start w:val="1"/>
      <w:numFmt w:val="bullet"/>
      <w:lvlText w:val=""/>
      <w:lvlJc w:val="left"/>
      <w:pPr>
        <w:tabs>
          <w:tab w:val="num" w:pos="11"/>
        </w:tabs>
        <w:ind w:left="227" w:hanging="216"/>
      </w:pPr>
      <w:rPr>
        <w:rFonts w:ascii="Symbol" w:hAnsi="Symbol"/>
      </w:rPr>
    </w:lvl>
    <w:lvl w:ilvl="1" w:tplc="7152F182">
      <w:start w:val="1"/>
      <w:numFmt w:val="bullet"/>
      <w:lvlText w:val="o"/>
      <w:lvlJc w:val="left"/>
      <w:pPr>
        <w:tabs>
          <w:tab w:val="num" w:pos="23"/>
        </w:tabs>
        <w:ind w:left="454" w:hanging="431"/>
      </w:pPr>
      <w:rPr>
        <w:rFonts w:ascii="Courier New" w:hAnsi="Courier New"/>
      </w:rPr>
    </w:lvl>
    <w:lvl w:ilvl="2" w:tplc="D09EF814">
      <w:start w:val="1"/>
      <w:numFmt w:val="bullet"/>
      <w:lvlText w:val=""/>
      <w:lvlJc w:val="left"/>
      <w:pPr>
        <w:tabs>
          <w:tab w:val="num" w:pos="34"/>
        </w:tabs>
        <w:ind w:left="680" w:hanging="646"/>
      </w:pPr>
      <w:rPr>
        <w:rFonts w:ascii="Wingdings" w:hAnsi="Wingdings"/>
      </w:rPr>
    </w:lvl>
    <w:lvl w:ilvl="3" w:tplc="BFF46E60">
      <w:start w:val="1"/>
      <w:numFmt w:val="bullet"/>
      <w:lvlText w:val=""/>
      <w:lvlJc w:val="left"/>
      <w:pPr>
        <w:tabs>
          <w:tab w:val="num" w:pos="45"/>
        </w:tabs>
        <w:ind w:left="907" w:hanging="862"/>
      </w:pPr>
      <w:rPr>
        <w:rFonts w:ascii="Symbol" w:hAnsi="Symbol"/>
      </w:rPr>
    </w:lvl>
    <w:lvl w:ilvl="4" w:tplc="B6F44BE6">
      <w:start w:val="1"/>
      <w:numFmt w:val="bullet"/>
      <w:lvlText w:val="o"/>
      <w:lvlJc w:val="left"/>
      <w:pPr>
        <w:tabs>
          <w:tab w:val="num" w:pos="57"/>
        </w:tabs>
        <w:ind w:left="1134" w:hanging="1077"/>
      </w:pPr>
      <w:rPr>
        <w:rFonts w:ascii="Courier New" w:hAnsi="Courier New"/>
      </w:rPr>
    </w:lvl>
    <w:lvl w:ilvl="5" w:tplc="12F49A52">
      <w:start w:val="1"/>
      <w:numFmt w:val="bullet"/>
      <w:lvlText w:val=""/>
      <w:lvlJc w:val="left"/>
      <w:pPr>
        <w:tabs>
          <w:tab w:val="num" w:pos="68"/>
        </w:tabs>
        <w:ind w:left="1361" w:hanging="1293"/>
      </w:pPr>
      <w:rPr>
        <w:rFonts w:ascii="Wingdings" w:hAnsi="Wingdings"/>
      </w:rPr>
    </w:lvl>
    <w:lvl w:ilvl="6" w:tplc="BEE03D42">
      <w:start w:val="1"/>
      <w:numFmt w:val="bullet"/>
      <w:lvlText w:val=""/>
      <w:lvlJc w:val="left"/>
      <w:pPr>
        <w:tabs>
          <w:tab w:val="num" w:pos="79"/>
        </w:tabs>
        <w:ind w:left="1587" w:hanging="1508"/>
      </w:pPr>
      <w:rPr>
        <w:rFonts w:ascii="Symbol" w:hAnsi="Symbol"/>
      </w:rPr>
    </w:lvl>
    <w:lvl w:ilvl="7" w:tplc="7DCC57A4">
      <w:start w:val="1"/>
      <w:numFmt w:val="bullet"/>
      <w:lvlText w:val="o"/>
      <w:lvlJc w:val="left"/>
      <w:pPr>
        <w:tabs>
          <w:tab w:val="num" w:pos="91"/>
        </w:tabs>
        <w:ind w:left="1814" w:hanging="1723"/>
      </w:pPr>
      <w:rPr>
        <w:rFonts w:ascii="Courier New" w:hAnsi="Courier New"/>
      </w:rPr>
    </w:lvl>
    <w:lvl w:ilvl="8" w:tplc="8E4C7CDC">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AB3C88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C69424">
      <w:start w:val="1"/>
      <w:numFmt w:val="bullet"/>
      <w:lvlText w:val="•"/>
      <w:lvlJc w:val="left"/>
      <w:pPr>
        <w:tabs>
          <w:tab w:val="num" w:pos="23"/>
        </w:tabs>
        <w:ind w:left="454" w:hanging="431"/>
      </w:pPr>
      <w:rPr>
        <w:rFonts w:ascii="Courier New" w:hAnsi="Courier New"/>
      </w:rPr>
    </w:lvl>
    <w:lvl w:ilvl="2" w:tplc="9A7CF0AA">
      <w:start w:val="1"/>
      <w:numFmt w:val="bullet"/>
      <w:lvlText w:val="•"/>
      <w:lvlJc w:val="left"/>
      <w:pPr>
        <w:tabs>
          <w:tab w:val="num" w:pos="34"/>
        </w:tabs>
        <w:ind w:left="680" w:hanging="646"/>
      </w:pPr>
      <w:rPr>
        <w:rFonts w:ascii="Wingdings" w:hAnsi="Wingdings"/>
      </w:rPr>
    </w:lvl>
    <w:lvl w:ilvl="3" w:tplc="4378E198">
      <w:start w:val="1"/>
      <w:numFmt w:val="bullet"/>
      <w:lvlText w:val=""/>
      <w:lvlJc w:val="left"/>
      <w:pPr>
        <w:tabs>
          <w:tab w:val="num" w:pos="45"/>
        </w:tabs>
        <w:ind w:left="907" w:hanging="862"/>
      </w:pPr>
      <w:rPr>
        <w:rFonts w:ascii="Symbol" w:hAnsi="Symbol"/>
      </w:rPr>
    </w:lvl>
    <w:lvl w:ilvl="4" w:tplc="4446AD3E">
      <w:start w:val="1"/>
      <w:numFmt w:val="bullet"/>
      <w:lvlText w:val="o"/>
      <w:lvlJc w:val="left"/>
      <w:pPr>
        <w:tabs>
          <w:tab w:val="num" w:pos="57"/>
        </w:tabs>
        <w:ind w:left="1134" w:hanging="1077"/>
      </w:pPr>
      <w:rPr>
        <w:rFonts w:ascii="Courier New" w:hAnsi="Courier New"/>
      </w:rPr>
    </w:lvl>
    <w:lvl w:ilvl="5" w:tplc="D0246F7E">
      <w:start w:val="1"/>
      <w:numFmt w:val="bullet"/>
      <w:lvlText w:val=""/>
      <w:lvlJc w:val="left"/>
      <w:pPr>
        <w:tabs>
          <w:tab w:val="num" w:pos="68"/>
        </w:tabs>
        <w:ind w:left="1361" w:hanging="1293"/>
      </w:pPr>
      <w:rPr>
        <w:rFonts w:ascii="Wingdings" w:hAnsi="Wingdings"/>
      </w:rPr>
    </w:lvl>
    <w:lvl w:ilvl="6" w:tplc="D29ADB1C">
      <w:start w:val="1"/>
      <w:numFmt w:val="bullet"/>
      <w:lvlText w:val=""/>
      <w:lvlJc w:val="left"/>
      <w:pPr>
        <w:tabs>
          <w:tab w:val="num" w:pos="79"/>
        </w:tabs>
        <w:ind w:left="1587" w:hanging="1508"/>
      </w:pPr>
      <w:rPr>
        <w:rFonts w:ascii="Symbol" w:hAnsi="Symbol"/>
      </w:rPr>
    </w:lvl>
    <w:lvl w:ilvl="7" w:tplc="5ECAF83A">
      <w:start w:val="1"/>
      <w:numFmt w:val="bullet"/>
      <w:lvlText w:val="o"/>
      <w:lvlJc w:val="left"/>
      <w:pPr>
        <w:tabs>
          <w:tab w:val="num" w:pos="91"/>
        </w:tabs>
        <w:ind w:left="1814" w:hanging="1723"/>
      </w:pPr>
      <w:rPr>
        <w:rFonts w:ascii="Courier New" w:hAnsi="Courier New"/>
      </w:rPr>
    </w:lvl>
    <w:lvl w:ilvl="8" w:tplc="66AC3570">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8F8088A0">
      <w:start w:val="1"/>
      <w:numFmt w:val="bullet"/>
      <w:lvlText w:val=""/>
      <w:lvlJc w:val="left"/>
      <w:pPr>
        <w:tabs>
          <w:tab w:val="num" w:pos="11"/>
        </w:tabs>
        <w:ind w:left="227" w:hanging="216"/>
      </w:pPr>
      <w:rPr>
        <w:rFonts w:ascii="Symbol" w:hAnsi="Symbol"/>
      </w:rPr>
    </w:lvl>
    <w:lvl w:ilvl="1" w:tplc="CB8A1D0C">
      <w:start w:val="1"/>
      <w:numFmt w:val="bullet"/>
      <w:lvlText w:val="o"/>
      <w:lvlJc w:val="left"/>
      <w:pPr>
        <w:tabs>
          <w:tab w:val="num" w:pos="23"/>
        </w:tabs>
        <w:ind w:left="454" w:hanging="431"/>
      </w:pPr>
      <w:rPr>
        <w:rFonts w:ascii="Courier New" w:hAnsi="Courier New"/>
      </w:rPr>
    </w:lvl>
    <w:lvl w:ilvl="2" w:tplc="D14CC5D4">
      <w:start w:val="1"/>
      <w:numFmt w:val="bullet"/>
      <w:lvlText w:val=""/>
      <w:lvlJc w:val="left"/>
      <w:pPr>
        <w:tabs>
          <w:tab w:val="num" w:pos="34"/>
        </w:tabs>
        <w:ind w:left="680" w:hanging="646"/>
      </w:pPr>
      <w:rPr>
        <w:rFonts w:ascii="Wingdings" w:hAnsi="Wingdings"/>
      </w:rPr>
    </w:lvl>
    <w:lvl w:ilvl="3" w:tplc="0A60712C">
      <w:start w:val="1"/>
      <w:numFmt w:val="bullet"/>
      <w:lvlText w:val=""/>
      <w:lvlJc w:val="left"/>
      <w:pPr>
        <w:tabs>
          <w:tab w:val="num" w:pos="45"/>
        </w:tabs>
        <w:ind w:left="907" w:hanging="862"/>
      </w:pPr>
      <w:rPr>
        <w:rFonts w:ascii="Symbol" w:hAnsi="Symbol"/>
      </w:rPr>
    </w:lvl>
    <w:lvl w:ilvl="4" w:tplc="FE3E40CA">
      <w:start w:val="1"/>
      <w:numFmt w:val="bullet"/>
      <w:lvlText w:val="o"/>
      <w:lvlJc w:val="left"/>
      <w:pPr>
        <w:tabs>
          <w:tab w:val="num" w:pos="57"/>
        </w:tabs>
        <w:ind w:left="1134" w:hanging="1077"/>
      </w:pPr>
      <w:rPr>
        <w:rFonts w:ascii="Courier New" w:hAnsi="Courier New"/>
      </w:rPr>
    </w:lvl>
    <w:lvl w:ilvl="5" w:tplc="E2AA1DB4">
      <w:start w:val="1"/>
      <w:numFmt w:val="bullet"/>
      <w:lvlText w:val=""/>
      <w:lvlJc w:val="left"/>
      <w:pPr>
        <w:tabs>
          <w:tab w:val="num" w:pos="68"/>
        </w:tabs>
        <w:ind w:left="1361" w:hanging="1293"/>
      </w:pPr>
      <w:rPr>
        <w:rFonts w:ascii="Wingdings" w:hAnsi="Wingdings"/>
      </w:rPr>
    </w:lvl>
    <w:lvl w:ilvl="6" w:tplc="0DAA7772">
      <w:start w:val="1"/>
      <w:numFmt w:val="bullet"/>
      <w:lvlText w:val=""/>
      <w:lvlJc w:val="left"/>
      <w:pPr>
        <w:tabs>
          <w:tab w:val="num" w:pos="79"/>
        </w:tabs>
        <w:ind w:left="1587" w:hanging="1508"/>
      </w:pPr>
      <w:rPr>
        <w:rFonts w:ascii="Symbol" w:hAnsi="Symbol"/>
      </w:rPr>
    </w:lvl>
    <w:lvl w:ilvl="7" w:tplc="ABA0999E">
      <w:start w:val="1"/>
      <w:numFmt w:val="bullet"/>
      <w:lvlText w:val="o"/>
      <w:lvlJc w:val="left"/>
      <w:pPr>
        <w:tabs>
          <w:tab w:val="num" w:pos="91"/>
        </w:tabs>
        <w:ind w:left="1814" w:hanging="1723"/>
      </w:pPr>
      <w:rPr>
        <w:rFonts w:ascii="Courier New" w:hAnsi="Courier New"/>
      </w:rPr>
    </w:lvl>
    <w:lvl w:ilvl="8" w:tplc="D572F6E4">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54B89F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083DFC">
      <w:start w:val="1"/>
      <w:numFmt w:val="bullet"/>
      <w:lvlText w:val="•"/>
      <w:lvlJc w:val="left"/>
      <w:pPr>
        <w:tabs>
          <w:tab w:val="num" w:pos="23"/>
        </w:tabs>
        <w:ind w:left="454" w:hanging="431"/>
      </w:pPr>
      <w:rPr>
        <w:rFonts w:ascii="Courier New" w:hAnsi="Courier New"/>
      </w:rPr>
    </w:lvl>
    <w:lvl w:ilvl="2" w:tplc="8056F576">
      <w:start w:val="1"/>
      <w:numFmt w:val="bullet"/>
      <w:lvlText w:val="•"/>
      <w:lvlJc w:val="left"/>
      <w:pPr>
        <w:tabs>
          <w:tab w:val="num" w:pos="34"/>
        </w:tabs>
        <w:ind w:left="680" w:hanging="646"/>
      </w:pPr>
      <w:rPr>
        <w:rFonts w:ascii="Wingdings" w:hAnsi="Wingdings"/>
      </w:rPr>
    </w:lvl>
    <w:lvl w:ilvl="3" w:tplc="34F860F4">
      <w:start w:val="1"/>
      <w:numFmt w:val="bullet"/>
      <w:lvlText w:val=""/>
      <w:lvlJc w:val="left"/>
      <w:pPr>
        <w:tabs>
          <w:tab w:val="num" w:pos="45"/>
        </w:tabs>
        <w:ind w:left="907" w:hanging="862"/>
      </w:pPr>
      <w:rPr>
        <w:rFonts w:ascii="Symbol" w:hAnsi="Symbol"/>
      </w:rPr>
    </w:lvl>
    <w:lvl w:ilvl="4" w:tplc="F94C9DEE">
      <w:start w:val="1"/>
      <w:numFmt w:val="bullet"/>
      <w:lvlText w:val="o"/>
      <w:lvlJc w:val="left"/>
      <w:pPr>
        <w:tabs>
          <w:tab w:val="num" w:pos="57"/>
        </w:tabs>
        <w:ind w:left="1134" w:hanging="1077"/>
      </w:pPr>
      <w:rPr>
        <w:rFonts w:ascii="Courier New" w:hAnsi="Courier New"/>
      </w:rPr>
    </w:lvl>
    <w:lvl w:ilvl="5" w:tplc="306AA166">
      <w:start w:val="1"/>
      <w:numFmt w:val="bullet"/>
      <w:lvlText w:val=""/>
      <w:lvlJc w:val="left"/>
      <w:pPr>
        <w:tabs>
          <w:tab w:val="num" w:pos="68"/>
        </w:tabs>
        <w:ind w:left="1361" w:hanging="1293"/>
      </w:pPr>
      <w:rPr>
        <w:rFonts w:ascii="Wingdings" w:hAnsi="Wingdings"/>
      </w:rPr>
    </w:lvl>
    <w:lvl w:ilvl="6" w:tplc="35F8F5E4">
      <w:start w:val="1"/>
      <w:numFmt w:val="bullet"/>
      <w:lvlText w:val=""/>
      <w:lvlJc w:val="left"/>
      <w:pPr>
        <w:tabs>
          <w:tab w:val="num" w:pos="79"/>
        </w:tabs>
        <w:ind w:left="1587" w:hanging="1508"/>
      </w:pPr>
      <w:rPr>
        <w:rFonts w:ascii="Symbol" w:hAnsi="Symbol"/>
      </w:rPr>
    </w:lvl>
    <w:lvl w:ilvl="7" w:tplc="EF40F066">
      <w:start w:val="1"/>
      <w:numFmt w:val="bullet"/>
      <w:lvlText w:val="o"/>
      <w:lvlJc w:val="left"/>
      <w:pPr>
        <w:tabs>
          <w:tab w:val="num" w:pos="91"/>
        </w:tabs>
        <w:ind w:left="1814" w:hanging="1723"/>
      </w:pPr>
      <w:rPr>
        <w:rFonts w:ascii="Courier New" w:hAnsi="Courier New"/>
      </w:rPr>
    </w:lvl>
    <w:lvl w:ilvl="8" w:tplc="24C60304">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F29CE1EE">
      <w:start w:val="1"/>
      <w:numFmt w:val="bullet"/>
      <w:lvlText w:val=""/>
      <w:lvlJc w:val="left"/>
      <w:pPr>
        <w:tabs>
          <w:tab w:val="num" w:pos="11"/>
        </w:tabs>
        <w:ind w:left="227" w:hanging="216"/>
      </w:pPr>
      <w:rPr>
        <w:rFonts w:ascii="Symbol" w:hAnsi="Symbol"/>
      </w:rPr>
    </w:lvl>
    <w:lvl w:ilvl="1" w:tplc="0930E354">
      <w:start w:val="1"/>
      <w:numFmt w:val="bullet"/>
      <w:lvlText w:val="o"/>
      <w:lvlJc w:val="left"/>
      <w:pPr>
        <w:tabs>
          <w:tab w:val="num" w:pos="23"/>
        </w:tabs>
        <w:ind w:left="454" w:hanging="431"/>
      </w:pPr>
      <w:rPr>
        <w:rFonts w:ascii="Courier New" w:hAnsi="Courier New"/>
      </w:rPr>
    </w:lvl>
    <w:lvl w:ilvl="2" w:tplc="BBFC5BB6">
      <w:start w:val="1"/>
      <w:numFmt w:val="bullet"/>
      <w:lvlText w:val=""/>
      <w:lvlJc w:val="left"/>
      <w:pPr>
        <w:tabs>
          <w:tab w:val="num" w:pos="34"/>
        </w:tabs>
        <w:ind w:left="680" w:hanging="646"/>
      </w:pPr>
      <w:rPr>
        <w:rFonts w:ascii="Wingdings" w:hAnsi="Wingdings"/>
      </w:rPr>
    </w:lvl>
    <w:lvl w:ilvl="3" w:tplc="EA5A28EC">
      <w:start w:val="1"/>
      <w:numFmt w:val="bullet"/>
      <w:lvlText w:val=""/>
      <w:lvlJc w:val="left"/>
      <w:pPr>
        <w:tabs>
          <w:tab w:val="num" w:pos="45"/>
        </w:tabs>
        <w:ind w:left="907" w:hanging="862"/>
      </w:pPr>
      <w:rPr>
        <w:rFonts w:ascii="Symbol" w:hAnsi="Symbol"/>
      </w:rPr>
    </w:lvl>
    <w:lvl w:ilvl="4" w:tplc="500C3860">
      <w:start w:val="1"/>
      <w:numFmt w:val="bullet"/>
      <w:lvlText w:val="o"/>
      <w:lvlJc w:val="left"/>
      <w:pPr>
        <w:tabs>
          <w:tab w:val="num" w:pos="57"/>
        </w:tabs>
        <w:ind w:left="1134" w:hanging="1077"/>
      </w:pPr>
      <w:rPr>
        <w:rFonts w:ascii="Courier New" w:hAnsi="Courier New"/>
      </w:rPr>
    </w:lvl>
    <w:lvl w:ilvl="5" w:tplc="2564CDE2">
      <w:start w:val="1"/>
      <w:numFmt w:val="bullet"/>
      <w:lvlText w:val=""/>
      <w:lvlJc w:val="left"/>
      <w:pPr>
        <w:tabs>
          <w:tab w:val="num" w:pos="68"/>
        </w:tabs>
        <w:ind w:left="1361" w:hanging="1293"/>
      </w:pPr>
      <w:rPr>
        <w:rFonts w:ascii="Wingdings" w:hAnsi="Wingdings"/>
      </w:rPr>
    </w:lvl>
    <w:lvl w:ilvl="6" w:tplc="FCD62D72">
      <w:start w:val="1"/>
      <w:numFmt w:val="bullet"/>
      <w:lvlText w:val=""/>
      <w:lvlJc w:val="left"/>
      <w:pPr>
        <w:tabs>
          <w:tab w:val="num" w:pos="79"/>
        </w:tabs>
        <w:ind w:left="1587" w:hanging="1508"/>
      </w:pPr>
      <w:rPr>
        <w:rFonts w:ascii="Symbol" w:hAnsi="Symbol"/>
      </w:rPr>
    </w:lvl>
    <w:lvl w:ilvl="7" w:tplc="F8E86A8A">
      <w:start w:val="1"/>
      <w:numFmt w:val="bullet"/>
      <w:lvlText w:val="o"/>
      <w:lvlJc w:val="left"/>
      <w:pPr>
        <w:tabs>
          <w:tab w:val="num" w:pos="91"/>
        </w:tabs>
        <w:ind w:left="1814" w:hanging="1723"/>
      </w:pPr>
      <w:rPr>
        <w:rFonts w:ascii="Courier New" w:hAnsi="Courier New"/>
      </w:rPr>
    </w:lvl>
    <w:lvl w:ilvl="8" w:tplc="8716F60C">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1FC41D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3A5DA2">
      <w:start w:val="1"/>
      <w:numFmt w:val="bullet"/>
      <w:lvlText w:val="•"/>
      <w:lvlJc w:val="left"/>
      <w:pPr>
        <w:tabs>
          <w:tab w:val="num" w:pos="23"/>
        </w:tabs>
        <w:ind w:left="454" w:hanging="431"/>
      </w:pPr>
      <w:rPr>
        <w:rFonts w:ascii="Courier New" w:hAnsi="Courier New"/>
      </w:rPr>
    </w:lvl>
    <w:lvl w:ilvl="2" w:tplc="A7DE98EA">
      <w:start w:val="1"/>
      <w:numFmt w:val="bullet"/>
      <w:lvlText w:val="•"/>
      <w:lvlJc w:val="left"/>
      <w:pPr>
        <w:tabs>
          <w:tab w:val="num" w:pos="34"/>
        </w:tabs>
        <w:ind w:left="680" w:hanging="646"/>
      </w:pPr>
      <w:rPr>
        <w:rFonts w:ascii="Wingdings" w:hAnsi="Wingdings"/>
      </w:rPr>
    </w:lvl>
    <w:lvl w:ilvl="3" w:tplc="C2108F7C">
      <w:start w:val="1"/>
      <w:numFmt w:val="bullet"/>
      <w:lvlText w:val=""/>
      <w:lvlJc w:val="left"/>
      <w:pPr>
        <w:tabs>
          <w:tab w:val="num" w:pos="45"/>
        </w:tabs>
        <w:ind w:left="907" w:hanging="862"/>
      </w:pPr>
      <w:rPr>
        <w:rFonts w:ascii="Symbol" w:hAnsi="Symbol"/>
      </w:rPr>
    </w:lvl>
    <w:lvl w:ilvl="4" w:tplc="EC089780">
      <w:start w:val="1"/>
      <w:numFmt w:val="bullet"/>
      <w:lvlText w:val="o"/>
      <w:lvlJc w:val="left"/>
      <w:pPr>
        <w:tabs>
          <w:tab w:val="num" w:pos="57"/>
        </w:tabs>
        <w:ind w:left="1134" w:hanging="1077"/>
      </w:pPr>
      <w:rPr>
        <w:rFonts w:ascii="Courier New" w:hAnsi="Courier New"/>
      </w:rPr>
    </w:lvl>
    <w:lvl w:ilvl="5" w:tplc="B3F439D6">
      <w:start w:val="1"/>
      <w:numFmt w:val="bullet"/>
      <w:lvlText w:val=""/>
      <w:lvlJc w:val="left"/>
      <w:pPr>
        <w:tabs>
          <w:tab w:val="num" w:pos="68"/>
        </w:tabs>
        <w:ind w:left="1361" w:hanging="1293"/>
      </w:pPr>
      <w:rPr>
        <w:rFonts w:ascii="Wingdings" w:hAnsi="Wingdings"/>
      </w:rPr>
    </w:lvl>
    <w:lvl w:ilvl="6" w:tplc="446A06A8">
      <w:start w:val="1"/>
      <w:numFmt w:val="bullet"/>
      <w:lvlText w:val=""/>
      <w:lvlJc w:val="left"/>
      <w:pPr>
        <w:tabs>
          <w:tab w:val="num" w:pos="79"/>
        </w:tabs>
        <w:ind w:left="1587" w:hanging="1508"/>
      </w:pPr>
      <w:rPr>
        <w:rFonts w:ascii="Symbol" w:hAnsi="Symbol"/>
      </w:rPr>
    </w:lvl>
    <w:lvl w:ilvl="7" w:tplc="A18AD246">
      <w:start w:val="1"/>
      <w:numFmt w:val="bullet"/>
      <w:lvlText w:val="o"/>
      <w:lvlJc w:val="left"/>
      <w:pPr>
        <w:tabs>
          <w:tab w:val="num" w:pos="91"/>
        </w:tabs>
        <w:ind w:left="1814" w:hanging="1723"/>
      </w:pPr>
      <w:rPr>
        <w:rFonts w:ascii="Courier New" w:hAnsi="Courier New"/>
      </w:rPr>
    </w:lvl>
    <w:lvl w:ilvl="8" w:tplc="48B24148">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95C661D0">
      <w:start w:val="1"/>
      <w:numFmt w:val="bullet"/>
      <w:lvlText w:val=""/>
      <w:lvlJc w:val="left"/>
      <w:pPr>
        <w:tabs>
          <w:tab w:val="num" w:pos="11"/>
        </w:tabs>
        <w:ind w:left="227" w:hanging="216"/>
      </w:pPr>
      <w:rPr>
        <w:rFonts w:ascii="Symbol" w:hAnsi="Symbol"/>
      </w:rPr>
    </w:lvl>
    <w:lvl w:ilvl="1" w:tplc="D3C6CD86">
      <w:start w:val="1"/>
      <w:numFmt w:val="bullet"/>
      <w:lvlText w:val="o"/>
      <w:lvlJc w:val="left"/>
      <w:pPr>
        <w:tabs>
          <w:tab w:val="num" w:pos="23"/>
        </w:tabs>
        <w:ind w:left="454" w:hanging="431"/>
      </w:pPr>
      <w:rPr>
        <w:rFonts w:ascii="Courier New" w:hAnsi="Courier New"/>
      </w:rPr>
    </w:lvl>
    <w:lvl w:ilvl="2" w:tplc="40E4ED72">
      <w:start w:val="1"/>
      <w:numFmt w:val="bullet"/>
      <w:lvlText w:val=""/>
      <w:lvlJc w:val="left"/>
      <w:pPr>
        <w:tabs>
          <w:tab w:val="num" w:pos="34"/>
        </w:tabs>
        <w:ind w:left="680" w:hanging="646"/>
      </w:pPr>
      <w:rPr>
        <w:rFonts w:ascii="Wingdings" w:hAnsi="Wingdings"/>
      </w:rPr>
    </w:lvl>
    <w:lvl w:ilvl="3" w:tplc="D206D972">
      <w:start w:val="1"/>
      <w:numFmt w:val="bullet"/>
      <w:lvlText w:val=""/>
      <w:lvlJc w:val="left"/>
      <w:pPr>
        <w:tabs>
          <w:tab w:val="num" w:pos="45"/>
        </w:tabs>
        <w:ind w:left="907" w:hanging="862"/>
      </w:pPr>
      <w:rPr>
        <w:rFonts w:ascii="Symbol" w:hAnsi="Symbol"/>
      </w:rPr>
    </w:lvl>
    <w:lvl w:ilvl="4" w:tplc="767E5834">
      <w:start w:val="1"/>
      <w:numFmt w:val="bullet"/>
      <w:lvlText w:val="o"/>
      <w:lvlJc w:val="left"/>
      <w:pPr>
        <w:tabs>
          <w:tab w:val="num" w:pos="57"/>
        </w:tabs>
        <w:ind w:left="1134" w:hanging="1077"/>
      </w:pPr>
      <w:rPr>
        <w:rFonts w:ascii="Courier New" w:hAnsi="Courier New"/>
      </w:rPr>
    </w:lvl>
    <w:lvl w:ilvl="5" w:tplc="41B893F4">
      <w:start w:val="1"/>
      <w:numFmt w:val="bullet"/>
      <w:lvlText w:val=""/>
      <w:lvlJc w:val="left"/>
      <w:pPr>
        <w:tabs>
          <w:tab w:val="num" w:pos="68"/>
        </w:tabs>
        <w:ind w:left="1361" w:hanging="1293"/>
      </w:pPr>
      <w:rPr>
        <w:rFonts w:ascii="Wingdings" w:hAnsi="Wingdings"/>
      </w:rPr>
    </w:lvl>
    <w:lvl w:ilvl="6" w:tplc="73BC94F0">
      <w:start w:val="1"/>
      <w:numFmt w:val="bullet"/>
      <w:lvlText w:val=""/>
      <w:lvlJc w:val="left"/>
      <w:pPr>
        <w:tabs>
          <w:tab w:val="num" w:pos="79"/>
        </w:tabs>
        <w:ind w:left="1587" w:hanging="1508"/>
      </w:pPr>
      <w:rPr>
        <w:rFonts w:ascii="Symbol" w:hAnsi="Symbol"/>
      </w:rPr>
    </w:lvl>
    <w:lvl w:ilvl="7" w:tplc="5AE67F3A">
      <w:start w:val="1"/>
      <w:numFmt w:val="bullet"/>
      <w:lvlText w:val="o"/>
      <w:lvlJc w:val="left"/>
      <w:pPr>
        <w:tabs>
          <w:tab w:val="num" w:pos="91"/>
        </w:tabs>
        <w:ind w:left="1814" w:hanging="1723"/>
      </w:pPr>
      <w:rPr>
        <w:rFonts w:ascii="Courier New" w:hAnsi="Courier New"/>
      </w:rPr>
    </w:lvl>
    <w:lvl w:ilvl="8" w:tplc="58A6294A">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47060F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E6CA32">
      <w:start w:val="1"/>
      <w:numFmt w:val="bullet"/>
      <w:lvlText w:val="•"/>
      <w:lvlJc w:val="left"/>
      <w:pPr>
        <w:tabs>
          <w:tab w:val="num" w:pos="23"/>
        </w:tabs>
        <w:ind w:left="454" w:hanging="431"/>
      </w:pPr>
      <w:rPr>
        <w:rFonts w:ascii="Courier New" w:hAnsi="Courier New"/>
      </w:rPr>
    </w:lvl>
    <w:lvl w:ilvl="2" w:tplc="554E2066">
      <w:start w:val="1"/>
      <w:numFmt w:val="bullet"/>
      <w:lvlText w:val="•"/>
      <w:lvlJc w:val="left"/>
      <w:pPr>
        <w:tabs>
          <w:tab w:val="num" w:pos="34"/>
        </w:tabs>
        <w:ind w:left="680" w:hanging="646"/>
      </w:pPr>
      <w:rPr>
        <w:rFonts w:ascii="Wingdings" w:hAnsi="Wingdings"/>
      </w:rPr>
    </w:lvl>
    <w:lvl w:ilvl="3" w:tplc="2CFE9A0C">
      <w:start w:val="1"/>
      <w:numFmt w:val="bullet"/>
      <w:lvlText w:val=""/>
      <w:lvlJc w:val="left"/>
      <w:pPr>
        <w:tabs>
          <w:tab w:val="num" w:pos="45"/>
        </w:tabs>
        <w:ind w:left="907" w:hanging="862"/>
      </w:pPr>
      <w:rPr>
        <w:rFonts w:ascii="Symbol" w:hAnsi="Symbol"/>
      </w:rPr>
    </w:lvl>
    <w:lvl w:ilvl="4" w:tplc="567E9256">
      <w:start w:val="1"/>
      <w:numFmt w:val="bullet"/>
      <w:lvlText w:val="o"/>
      <w:lvlJc w:val="left"/>
      <w:pPr>
        <w:tabs>
          <w:tab w:val="num" w:pos="57"/>
        </w:tabs>
        <w:ind w:left="1134" w:hanging="1077"/>
      </w:pPr>
      <w:rPr>
        <w:rFonts w:ascii="Courier New" w:hAnsi="Courier New"/>
      </w:rPr>
    </w:lvl>
    <w:lvl w:ilvl="5" w:tplc="507E4438">
      <w:start w:val="1"/>
      <w:numFmt w:val="bullet"/>
      <w:lvlText w:val=""/>
      <w:lvlJc w:val="left"/>
      <w:pPr>
        <w:tabs>
          <w:tab w:val="num" w:pos="68"/>
        </w:tabs>
        <w:ind w:left="1361" w:hanging="1293"/>
      </w:pPr>
      <w:rPr>
        <w:rFonts w:ascii="Wingdings" w:hAnsi="Wingdings"/>
      </w:rPr>
    </w:lvl>
    <w:lvl w:ilvl="6" w:tplc="673E4362">
      <w:start w:val="1"/>
      <w:numFmt w:val="bullet"/>
      <w:lvlText w:val=""/>
      <w:lvlJc w:val="left"/>
      <w:pPr>
        <w:tabs>
          <w:tab w:val="num" w:pos="79"/>
        </w:tabs>
        <w:ind w:left="1587" w:hanging="1508"/>
      </w:pPr>
      <w:rPr>
        <w:rFonts w:ascii="Symbol" w:hAnsi="Symbol"/>
      </w:rPr>
    </w:lvl>
    <w:lvl w:ilvl="7" w:tplc="85EE605E">
      <w:start w:val="1"/>
      <w:numFmt w:val="bullet"/>
      <w:lvlText w:val="o"/>
      <w:lvlJc w:val="left"/>
      <w:pPr>
        <w:tabs>
          <w:tab w:val="num" w:pos="91"/>
        </w:tabs>
        <w:ind w:left="1814" w:hanging="1723"/>
      </w:pPr>
      <w:rPr>
        <w:rFonts w:ascii="Courier New" w:hAnsi="Courier New"/>
      </w:rPr>
    </w:lvl>
    <w:lvl w:ilvl="8" w:tplc="86D626B8">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4E56985A">
      <w:start w:val="1"/>
      <w:numFmt w:val="bullet"/>
      <w:lvlText w:val=""/>
      <w:lvlJc w:val="left"/>
      <w:pPr>
        <w:tabs>
          <w:tab w:val="num" w:pos="11"/>
        </w:tabs>
        <w:ind w:left="227" w:hanging="216"/>
      </w:pPr>
      <w:rPr>
        <w:rFonts w:ascii="Symbol" w:hAnsi="Symbol"/>
      </w:rPr>
    </w:lvl>
    <w:lvl w:ilvl="1" w:tplc="49302550">
      <w:start w:val="1"/>
      <w:numFmt w:val="bullet"/>
      <w:lvlText w:val="o"/>
      <w:lvlJc w:val="left"/>
      <w:pPr>
        <w:tabs>
          <w:tab w:val="num" w:pos="23"/>
        </w:tabs>
        <w:ind w:left="454" w:hanging="431"/>
      </w:pPr>
      <w:rPr>
        <w:rFonts w:ascii="Courier New" w:hAnsi="Courier New"/>
      </w:rPr>
    </w:lvl>
    <w:lvl w:ilvl="2" w:tplc="C9626E76">
      <w:start w:val="1"/>
      <w:numFmt w:val="bullet"/>
      <w:lvlText w:val=""/>
      <w:lvlJc w:val="left"/>
      <w:pPr>
        <w:tabs>
          <w:tab w:val="num" w:pos="34"/>
        </w:tabs>
        <w:ind w:left="680" w:hanging="646"/>
      </w:pPr>
      <w:rPr>
        <w:rFonts w:ascii="Wingdings" w:hAnsi="Wingdings"/>
      </w:rPr>
    </w:lvl>
    <w:lvl w:ilvl="3" w:tplc="450085BE">
      <w:start w:val="1"/>
      <w:numFmt w:val="bullet"/>
      <w:lvlText w:val=""/>
      <w:lvlJc w:val="left"/>
      <w:pPr>
        <w:tabs>
          <w:tab w:val="num" w:pos="45"/>
        </w:tabs>
        <w:ind w:left="907" w:hanging="862"/>
      </w:pPr>
      <w:rPr>
        <w:rFonts w:ascii="Symbol" w:hAnsi="Symbol"/>
      </w:rPr>
    </w:lvl>
    <w:lvl w:ilvl="4" w:tplc="56101EE4">
      <w:start w:val="1"/>
      <w:numFmt w:val="bullet"/>
      <w:lvlText w:val="o"/>
      <w:lvlJc w:val="left"/>
      <w:pPr>
        <w:tabs>
          <w:tab w:val="num" w:pos="57"/>
        </w:tabs>
        <w:ind w:left="1134" w:hanging="1077"/>
      </w:pPr>
      <w:rPr>
        <w:rFonts w:ascii="Courier New" w:hAnsi="Courier New"/>
      </w:rPr>
    </w:lvl>
    <w:lvl w:ilvl="5" w:tplc="92B240D4">
      <w:start w:val="1"/>
      <w:numFmt w:val="bullet"/>
      <w:lvlText w:val=""/>
      <w:lvlJc w:val="left"/>
      <w:pPr>
        <w:tabs>
          <w:tab w:val="num" w:pos="68"/>
        </w:tabs>
        <w:ind w:left="1361" w:hanging="1293"/>
      </w:pPr>
      <w:rPr>
        <w:rFonts w:ascii="Wingdings" w:hAnsi="Wingdings"/>
      </w:rPr>
    </w:lvl>
    <w:lvl w:ilvl="6" w:tplc="6C8A49C6">
      <w:start w:val="1"/>
      <w:numFmt w:val="bullet"/>
      <w:lvlText w:val=""/>
      <w:lvlJc w:val="left"/>
      <w:pPr>
        <w:tabs>
          <w:tab w:val="num" w:pos="79"/>
        </w:tabs>
        <w:ind w:left="1587" w:hanging="1508"/>
      </w:pPr>
      <w:rPr>
        <w:rFonts w:ascii="Symbol" w:hAnsi="Symbol"/>
      </w:rPr>
    </w:lvl>
    <w:lvl w:ilvl="7" w:tplc="8640DE92">
      <w:start w:val="1"/>
      <w:numFmt w:val="bullet"/>
      <w:lvlText w:val="o"/>
      <w:lvlJc w:val="left"/>
      <w:pPr>
        <w:tabs>
          <w:tab w:val="num" w:pos="91"/>
        </w:tabs>
        <w:ind w:left="1814" w:hanging="1723"/>
      </w:pPr>
      <w:rPr>
        <w:rFonts w:ascii="Courier New" w:hAnsi="Courier New"/>
      </w:rPr>
    </w:lvl>
    <w:lvl w:ilvl="8" w:tplc="2ABCB81C">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21C289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50EA5FE">
      <w:start w:val="1"/>
      <w:numFmt w:val="bullet"/>
      <w:lvlText w:val="•"/>
      <w:lvlJc w:val="left"/>
      <w:pPr>
        <w:tabs>
          <w:tab w:val="num" w:pos="23"/>
        </w:tabs>
        <w:ind w:left="454" w:hanging="431"/>
      </w:pPr>
      <w:rPr>
        <w:rFonts w:ascii="Courier New" w:hAnsi="Courier New"/>
      </w:rPr>
    </w:lvl>
    <w:lvl w:ilvl="2" w:tplc="79483890">
      <w:start w:val="1"/>
      <w:numFmt w:val="bullet"/>
      <w:lvlText w:val="•"/>
      <w:lvlJc w:val="left"/>
      <w:pPr>
        <w:tabs>
          <w:tab w:val="num" w:pos="34"/>
        </w:tabs>
        <w:ind w:left="680" w:hanging="646"/>
      </w:pPr>
      <w:rPr>
        <w:rFonts w:ascii="Wingdings" w:hAnsi="Wingdings"/>
      </w:rPr>
    </w:lvl>
    <w:lvl w:ilvl="3" w:tplc="33DA9042">
      <w:start w:val="1"/>
      <w:numFmt w:val="bullet"/>
      <w:lvlText w:val=""/>
      <w:lvlJc w:val="left"/>
      <w:pPr>
        <w:tabs>
          <w:tab w:val="num" w:pos="45"/>
        </w:tabs>
        <w:ind w:left="907" w:hanging="862"/>
      </w:pPr>
      <w:rPr>
        <w:rFonts w:ascii="Symbol" w:hAnsi="Symbol"/>
      </w:rPr>
    </w:lvl>
    <w:lvl w:ilvl="4" w:tplc="9D44E282">
      <w:start w:val="1"/>
      <w:numFmt w:val="bullet"/>
      <w:lvlText w:val="o"/>
      <w:lvlJc w:val="left"/>
      <w:pPr>
        <w:tabs>
          <w:tab w:val="num" w:pos="57"/>
        </w:tabs>
        <w:ind w:left="1134" w:hanging="1077"/>
      </w:pPr>
      <w:rPr>
        <w:rFonts w:ascii="Courier New" w:hAnsi="Courier New"/>
      </w:rPr>
    </w:lvl>
    <w:lvl w:ilvl="5" w:tplc="39827EF4">
      <w:start w:val="1"/>
      <w:numFmt w:val="bullet"/>
      <w:lvlText w:val=""/>
      <w:lvlJc w:val="left"/>
      <w:pPr>
        <w:tabs>
          <w:tab w:val="num" w:pos="68"/>
        </w:tabs>
        <w:ind w:left="1361" w:hanging="1293"/>
      </w:pPr>
      <w:rPr>
        <w:rFonts w:ascii="Wingdings" w:hAnsi="Wingdings"/>
      </w:rPr>
    </w:lvl>
    <w:lvl w:ilvl="6" w:tplc="EA7AD9F0">
      <w:start w:val="1"/>
      <w:numFmt w:val="bullet"/>
      <w:lvlText w:val=""/>
      <w:lvlJc w:val="left"/>
      <w:pPr>
        <w:tabs>
          <w:tab w:val="num" w:pos="79"/>
        </w:tabs>
        <w:ind w:left="1587" w:hanging="1508"/>
      </w:pPr>
      <w:rPr>
        <w:rFonts w:ascii="Symbol" w:hAnsi="Symbol"/>
      </w:rPr>
    </w:lvl>
    <w:lvl w:ilvl="7" w:tplc="872E6C56">
      <w:start w:val="1"/>
      <w:numFmt w:val="bullet"/>
      <w:lvlText w:val="o"/>
      <w:lvlJc w:val="left"/>
      <w:pPr>
        <w:tabs>
          <w:tab w:val="num" w:pos="91"/>
        </w:tabs>
        <w:ind w:left="1814" w:hanging="1723"/>
      </w:pPr>
      <w:rPr>
        <w:rFonts w:ascii="Courier New" w:hAnsi="Courier New"/>
      </w:rPr>
    </w:lvl>
    <w:lvl w:ilvl="8" w:tplc="A972F66A">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B30A1DC8">
      <w:start w:val="1"/>
      <w:numFmt w:val="bullet"/>
      <w:lvlText w:val=""/>
      <w:lvlJc w:val="left"/>
      <w:pPr>
        <w:tabs>
          <w:tab w:val="num" w:pos="11"/>
        </w:tabs>
        <w:ind w:left="227" w:hanging="216"/>
      </w:pPr>
      <w:rPr>
        <w:rFonts w:ascii="Symbol" w:hAnsi="Symbol"/>
      </w:rPr>
    </w:lvl>
    <w:lvl w:ilvl="1" w:tplc="D3C23616">
      <w:start w:val="1"/>
      <w:numFmt w:val="bullet"/>
      <w:lvlText w:val="o"/>
      <w:lvlJc w:val="left"/>
      <w:pPr>
        <w:tabs>
          <w:tab w:val="num" w:pos="23"/>
        </w:tabs>
        <w:ind w:left="454" w:hanging="431"/>
      </w:pPr>
      <w:rPr>
        <w:rFonts w:ascii="Courier New" w:hAnsi="Courier New"/>
      </w:rPr>
    </w:lvl>
    <w:lvl w:ilvl="2" w:tplc="67C8DE38">
      <w:start w:val="1"/>
      <w:numFmt w:val="bullet"/>
      <w:lvlText w:val=""/>
      <w:lvlJc w:val="left"/>
      <w:pPr>
        <w:tabs>
          <w:tab w:val="num" w:pos="34"/>
        </w:tabs>
        <w:ind w:left="680" w:hanging="646"/>
      </w:pPr>
      <w:rPr>
        <w:rFonts w:ascii="Wingdings" w:hAnsi="Wingdings"/>
      </w:rPr>
    </w:lvl>
    <w:lvl w:ilvl="3" w:tplc="8A74F7B0">
      <w:start w:val="1"/>
      <w:numFmt w:val="bullet"/>
      <w:lvlText w:val=""/>
      <w:lvlJc w:val="left"/>
      <w:pPr>
        <w:tabs>
          <w:tab w:val="num" w:pos="45"/>
        </w:tabs>
        <w:ind w:left="907" w:hanging="862"/>
      </w:pPr>
      <w:rPr>
        <w:rFonts w:ascii="Symbol" w:hAnsi="Symbol"/>
      </w:rPr>
    </w:lvl>
    <w:lvl w:ilvl="4" w:tplc="B114CF04">
      <w:start w:val="1"/>
      <w:numFmt w:val="bullet"/>
      <w:lvlText w:val="o"/>
      <w:lvlJc w:val="left"/>
      <w:pPr>
        <w:tabs>
          <w:tab w:val="num" w:pos="57"/>
        </w:tabs>
        <w:ind w:left="1134" w:hanging="1077"/>
      </w:pPr>
      <w:rPr>
        <w:rFonts w:ascii="Courier New" w:hAnsi="Courier New"/>
      </w:rPr>
    </w:lvl>
    <w:lvl w:ilvl="5" w:tplc="6A68770C">
      <w:start w:val="1"/>
      <w:numFmt w:val="bullet"/>
      <w:lvlText w:val=""/>
      <w:lvlJc w:val="left"/>
      <w:pPr>
        <w:tabs>
          <w:tab w:val="num" w:pos="68"/>
        </w:tabs>
        <w:ind w:left="1361" w:hanging="1293"/>
      </w:pPr>
      <w:rPr>
        <w:rFonts w:ascii="Wingdings" w:hAnsi="Wingdings"/>
      </w:rPr>
    </w:lvl>
    <w:lvl w:ilvl="6" w:tplc="6FCA183C">
      <w:start w:val="1"/>
      <w:numFmt w:val="bullet"/>
      <w:lvlText w:val=""/>
      <w:lvlJc w:val="left"/>
      <w:pPr>
        <w:tabs>
          <w:tab w:val="num" w:pos="79"/>
        </w:tabs>
        <w:ind w:left="1587" w:hanging="1508"/>
      </w:pPr>
      <w:rPr>
        <w:rFonts w:ascii="Symbol" w:hAnsi="Symbol"/>
      </w:rPr>
    </w:lvl>
    <w:lvl w:ilvl="7" w:tplc="0FB881D8">
      <w:start w:val="1"/>
      <w:numFmt w:val="bullet"/>
      <w:lvlText w:val="o"/>
      <w:lvlJc w:val="left"/>
      <w:pPr>
        <w:tabs>
          <w:tab w:val="num" w:pos="91"/>
        </w:tabs>
        <w:ind w:left="1814" w:hanging="1723"/>
      </w:pPr>
      <w:rPr>
        <w:rFonts w:ascii="Courier New" w:hAnsi="Courier New"/>
      </w:rPr>
    </w:lvl>
    <w:lvl w:ilvl="8" w:tplc="E2DCD4BA">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780602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1585244">
      <w:start w:val="1"/>
      <w:numFmt w:val="bullet"/>
      <w:lvlText w:val="•"/>
      <w:lvlJc w:val="left"/>
      <w:pPr>
        <w:tabs>
          <w:tab w:val="num" w:pos="23"/>
        </w:tabs>
        <w:ind w:left="454" w:hanging="431"/>
      </w:pPr>
      <w:rPr>
        <w:rFonts w:ascii="Courier New" w:hAnsi="Courier New"/>
      </w:rPr>
    </w:lvl>
    <w:lvl w:ilvl="2" w:tplc="63DE95C4">
      <w:start w:val="1"/>
      <w:numFmt w:val="bullet"/>
      <w:lvlText w:val="•"/>
      <w:lvlJc w:val="left"/>
      <w:pPr>
        <w:tabs>
          <w:tab w:val="num" w:pos="34"/>
        </w:tabs>
        <w:ind w:left="680" w:hanging="646"/>
      </w:pPr>
      <w:rPr>
        <w:rFonts w:ascii="Wingdings" w:hAnsi="Wingdings"/>
      </w:rPr>
    </w:lvl>
    <w:lvl w:ilvl="3" w:tplc="2A205F12">
      <w:start w:val="1"/>
      <w:numFmt w:val="bullet"/>
      <w:lvlText w:val=""/>
      <w:lvlJc w:val="left"/>
      <w:pPr>
        <w:tabs>
          <w:tab w:val="num" w:pos="45"/>
        </w:tabs>
        <w:ind w:left="907" w:hanging="862"/>
      </w:pPr>
      <w:rPr>
        <w:rFonts w:ascii="Symbol" w:hAnsi="Symbol"/>
      </w:rPr>
    </w:lvl>
    <w:lvl w:ilvl="4" w:tplc="C624F9D2">
      <w:start w:val="1"/>
      <w:numFmt w:val="bullet"/>
      <w:lvlText w:val="o"/>
      <w:lvlJc w:val="left"/>
      <w:pPr>
        <w:tabs>
          <w:tab w:val="num" w:pos="57"/>
        </w:tabs>
        <w:ind w:left="1134" w:hanging="1077"/>
      </w:pPr>
      <w:rPr>
        <w:rFonts w:ascii="Courier New" w:hAnsi="Courier New"/>
      </w:rPr>
    </w:lvl>
    <w:lvl w:ilvl="5" w:tplc="7B8C217E">
      <w:start w:val="1"/>
      <w:numFmt w:val="bullet"/>
      <w:lvlText w:val=""/>
      <w:lvlJc w:val="left"/>
      <w:pPr>
        <w:tabs>
          <w:tab w:val="num" w:pos="68"/>
        </w:tabs>
        <w:ind w:left="1361" w:hanging="1293"/>
      </w:pPr>
      <w:rPr>
        <w:rFonts w:ascii="Wingdings" w:hAnsi="Wingdings"/>
      </w:rPr>
    </w:lvl>
    <w:lvl w:ilvl="6" w:tplc="4F027B5C">
      <w:start w:val="1"/>
      <w:numFmt w:val="bullet"/>
      <w:lvlText w:val=""/>
      <w:lvlJc w:val="left"/>
      <w:pPr>
        <w:tabs>
          <w:tab w:val="num" w:pos="79"/>
        </w:tabs>
        <w:ind w:left="1587" w:hanging="1508"/>
      </w:pPr>
      <w:rPr>
        <w:rFonts w:ascii="Symbol" w:hAnsi="Symbol"/>
      </w:rPr>
    </w:lvl>
    <w:lvl w:ilvl="7" w:tplc="EB5022EC">
      <w:start w:val="1"/>
      <w:numFmt w:val="bullet"/>
      <w:lvlText w:val="o"/>
      <w:lvlJc w:val="left"/>
      <w:pPr>
        <w:tabs>
          <w:tab w:val="num" w:pos="91"/>
        </w:tabs>
        <w:ind w:left="1814" w:hanging="1723"/>
      </w:pPr>
      <w:rPr>
        <w:rFonts w:ascii="Courier New" w:hAnsi="Courier New"/>
      </w:rPr>
    </w:lvl>
    <w:lvl w:ilvl="8" w:tplc="3B7685CE">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C18EF6CA">
      <w:start w:val="1"/>
      <w:numFmt w:val="bullet"/>
      <w:lvlText w:val=""/>
      <w:lvlJc w:val="left"/>
      <w:pPr>
        <w:tabs>
          <w:tab w:val="num" w:pos="11"/>
        </w:tabs>
        <w:ind w:left="227" w:hanging="216"/>
      </w:pPr>
      <w:rPr>
        <w:rFonts w:ascii="Symbol" w:hAnsi="Symbol"/>
      </w:rPr>
    </w:lvl>
    <w:lvl w:ilvl="1" w:tplc="4068220A">
      <w:start w:val="1"/>
      <w:numFmt w:val="bullet"/>
      <w:lvlText w:val="o"/>
      <w:lvlJc w:val="left"/>
      <w:pPr>
        <w:tabs>
          <w:tab w:val="num" w:pos="23"/>
        </w:tabs>
        <w:ind w:left="454" w:hanging="431"/>
      </w:pPr>
      <w:rPr>
        <w:rFonts w:ascii="Courier New" w:hAnsi="Courier New"/>
      </w:rPr>
    </w:lvl>
    <w:lvl w:ilvl="2" w:tplc="21286EDC">
      <w:start w:val="1"/>
      <w:numFmt w:val="bullet"/>
      <w:lvlText w:val=""/>
      <w:lvlJc w:val="left"/>
      <w:pPr>
        <w:tabs>
          <w:tab w:val="num" w:pos="34"/>
        </w:tabs>
        <w:ind w:left="680" w:hanging="646"/>
      </w:pPr>
      <w:rPr>
        <w:rFonts w:ascii="Wingdings" w:hAnsi="Wingdings"/>
      </w:rPr>
    </w:lvl>
    <w:lvl w:ilvl="3" w:tplc="8EBAEBE4">
      <w:start w:val="1"/>
      <w:numFmt w:val="bullet"/>
      <w:lvlText w:val=""/>
      <w:lvlJc w:val="left"/>
      <w:pPr>
        <w:tabs>
          <w:tab w:val="num" w:pos="45"/>
        </w:tabs>
        <w:ind w:left="907" w:hanging="862"/>
      </w:pPr>
      <w:rPr>
        <w:rFonts w:ascii="Symbol" w:hAnsi="Symbol"/>
      </w:rPr>
    </w:lvl>
    <w:lvl w:ilvl="4" w:tplc="2B442D72">
      <w:start w:val="1"/>
      <w:numFmt w:val="bullet"/>
      <w:lvlText w:val="o"/>
      <w:lvlJc w:val="left"/>
      <w:pPr>
        <w:tabs>
          <w:tab w:val="num" w:pos="57"/>
        </w:tabs>
        <w:ind w:left="1134" w:hanging="1077"/>
      </w:pPr>
      <w:rPr>
        <w:rFonts w:ascii="Courier New" w:hAnsi="Courier New"/>
      </w:rPr>
    </w:lvl>
    <w:lvl w:ilvl="5" w:tplc="E952B3F0">
      <w:start w:val="1"/>
      <w:numFmt w:val="bullet"/>
      <w:lvlText w:val=""/>
      <w:lvlJc w:val="left"/>
      <w:pPr>
        <w:tabs>
          <w:tab w:val="num" w:pos="68"/>
        </w:tabs>
        <w:ind w:left="1361" w:hanging="1293"/>
      </w:pPr>
      <w:rPr>
        <w:rFonts w:ascii="Wingdings" w:hAnsi="Wingdings"/>
      </w:rPr>
    </w:lvl>
    <w:lvl w:ilvl="6" w:tplc="B51A2896">
      <w:start w:val="1"/>
      <w:numFmt w:val="bullet"/>
      <w:lvlText w:val=""/>
      <w:lvlJc w:val="left"/>
      <w:pPr>
        <w:tabs>
          <w:tab w:val="num" w:pos="79"/>
        </w:tabs>
        <w:ind w:left="1587" w:hanging="1508"/>
      </w:pPr>
      <w:rPr>
        <w:rFonts w:ascii="Symbol" w:hAnsi="Symbol"/>
      </w:rPr>
    </w:lvl>
    <w:lvl w:ilvl="7" w:tplc="5A76EC64">
      <w:start w:val="1"/>
      <w:numFmt w:val="bullet"/>
      <w:lvlText w:val="o"/>
      <w:lvlJc w:val="left"/>
      <w:pPr>
        <w:tabs>
          <w:tab w:val="num" w:pos="91"/>
        </w:tabs>
        <w:ind w:left="1814" w:hanging="1723"/>
      </w:pPr>
      <w:rPr>
        <w:rFonts w:ascii="Courier New" w:hAnsi="Courier New"/>
      </w:rPr>
    </w:lvl>
    <w:lvl w:ilvl="8" w:tplc="3B42D400">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46A814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08996E">
      <w:start w:val="1"/>
      <w:numFmt w:val="bullet"/>
      <w:lvlText w:val="•"/>
      <w:lvlJc w:val="left"/>
      <w:pPr>
        <w:tabs>
          <w:tab w:val="num" w:pos="23"/>
        </w:tabs>
        <w:ind w:left="454" w:hanging="431"/>
      </w:pPr>
      <w:rPr>
        <w:rFonts w:ascii="Courier New" w:hAnsi="Courier New"/>
      </w:rPr>
    </w:lvl>
    <w:lvl w:ilvl="2" w:tplc="799E3992">
      <w:start w:val="1"/>
      <w:numFmt w:val="bullet"/>
      <w:lvlText w:val="•"/>
      <w:lvlJc w:val="left"/>
      <w:pPr>
        <w:tabs>
          <w:tab w:val="num" w:pos="34"/>
        </w:tabs>
        <w:ind w:left="680" w:hanging="646"/>
      </w:pPr>
      <w:rPr>
        <w:rFonts w:ascii="Wingdings" w:hAnsi="Wingdings"/>
      </w:rPr>
    </w:lvl>
    <w:lvl w:ilvl="3" w:tplc="104EBD28">
      <w:start w:val="1"/>
      <w:numFmt w:val="bullet"/>
      <w:lvlText w:val=""/>
      <w:lvlJc w:val="left"/>
      <w:pPr>
        <w:tabs>
          <w:tab w:val="num" w:pos="45"/>
        </w:tabs>
        <w:ind w:left="907" w:hanging="862"/>
      </w:pPr>
      <w:rPr>
        <w:rFonts w:ascii="Symbol" w:hAnsi="Symbol"/>
      </w:rPr>
    </w:lvl>
    <w:lvl w:ilvl="4" w:tplc="3FA4C3DA">
      <w:start w:val="1"/>
      <w:numFmt w:val="bullet"/>
      <w:lvlText w:val="o"/>
      <w:lvlJc w:val="left"/>
      <w:pPr>
        <w:tabs>
          <w:tab w:val="num" w:pos="57"/>
        </w:tabs>
        <w:ind w:left="1134" w:hanging="1077"/>
      </w:pPr>
      <w:rPr>
        <w:rFonts w:ascii="Courier New" w:hAnsi="Courier New"/>
      </w:rPr>
    </w:lvl>
    <w:lvl w:ilvl="5" w:tplc="2044515C">
      <w:start w:val="1"/>
      <w:numFmt w:val="bullet"/>
      <w:lvlText w:val=""/>
      <w:lvlJc w:val="left"/>
      <w:pPr>
        <w:tabs>
          <w:tab w:val="num" w:pos="68"/>
        </w:tabs>
        <w:ind w:left="1361" w:hanging="1293"/>
      </w:pPr>
      <w:rPr>
        <w:rFonts w:ascii="Wingdings" w:hAnsi="Wingdings"/>
      </w:rPr>
    </w:lvl>
    <w:lvl w:ilvl="6" w:tplc="BA62E604">
      <w:start w:val="1"/>
      <w:numFmt w:val="bullet"/>
      <w:lvlText w:val=""/>
      <w:lvlJc w:val="left"/>
      <w:pPr>
        <w:tabs>
          <w:tab w:val="num" w:pos="79"/>
        </w:tabs>
        <w:ind w:left="1587" w:hanging="1508"/>
      </w:pPr>
      <w:rPr>
        <w:rFonts w:ascii="Symbol" w:hAnsi="Symbol"/>
      </w:rPr>
    </w:lvl>
    <w:lvl w:ilvl="7" w:tplc="BC72DE6C">
      <w:start w:val="1"/>
      <w:numFmt w:val="bullet"/>
      <w:lvlText w:val="o"/>
      <w:lvlJc w:val="left"/>
      <w:pPr>
        <w:tabs>
          <w:tab w:val="num" w:pos="91"/>
        </w:tabs>
        <w:ind w:left="1814" w:hanging="1723"/>
      </w:pPr>
      <w:rPr>
        <w:rFonts w:ascii="Courier New" w:hAnsi="Courier New"/>
      </w:rPr>
    </w:lvl>
    <w:lvl w:ilvl="8" w:tplc="67B652B8">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AE8A62A4">
      <w:start w:val="1"/>
      <w:numFmt w:val="bullet"/>
      <w:lvlText w:val=""/>
      <w:lvlJc w:val="left"/>
      <w:pPr>
        <w:tabs>
          <w:tab w:val="num" w:pos="11"/>
        </w:tabs>
        <w:ind w:left="227" w:hanging="216"/>
      </w:pPr>
      <w:rPr>
        <w:rFonts w:ascii="Symbol" w:hAnsi="Symbol"/>
      </w:rPr>
    </w:lvl>
    <w:lvl w:ilvl="1" w:tplc="89980DE8">
      <w:start w:val="1"/>
      <w:numFmt w:val="bullet"/>
      <w:lvlText w:val="o"/>
      <w:lvlJc w:val="left"/>
      <w:pPr>
        <w:tabs>
          <w:tab w:val="num" w:pos="23"/>
        </w:tabs>
        <w:ind w:left="454" w:hanging="431"/>
      </w:pPr>
      <w:rPr>
        <w:rFonts w:ascii="Courier New" w:hAnsi="Courier New"/>
      </w:rPr>
    </w:lvl>
    <w:lvl w:ilvl="2" w:tplc="0292EA34">
      <w:start w:val="1"/>
      <w:numFmt w:val="bullet"/>
      <w:lvlText w:val=""/>
      <w:lvlJc w:val="left"/>
      <w:pPr>
        <w:tabs>
          <w:tab w:val="num" w:pos="34"/>
        </w:tabs>
        <w:ind w:left="680" w:hanging="646"/>
      </w:pPr>
      <w:rPr>
        <w:rFonts w:ascii="Wingdings" w:hAnsi="Wingdings"/>
      </w:rPr>
    </w:lvl>
    <w:lvl w:ilvl="3" w:tplc="74F2023C">
      <w:start w:val="1"/>
      <w:numFmt w:val="bullet"/>
      <w:lvlText w:val=""/>
      <w:lvlJc w:val="left"/>
      <w:pPr>
        <w:tabs>
          <w:tab w:val="num" w:pos="45"/>
        </w:tabs>
        <w:ind w:left="907" w:hanging="862"/>
      </w:pPr>
      <w:rPr>
        <w:rFonts w:ascii="Symbol" w:hAnsi="Symbol"/>
      </w:rPr>
    </w:lvl>
    <w:lvl w:ilvl="4" w:tplc="33C453C8">
      <w:start w:val="1"/>
      <w:numFmt w:val="bullet"/>
      <w:lvlText w:val="o"/>
      <w:lvlJc w:val="left"/>
      <w:pPr>
        <w:tabs>
          <w:tab w:val="num" w:pos="57"/>
        </w:tabs>
        <w:ind w:left="1134" w:hanging="1077"/>
      </w:pPr>
      <w:rPr>
        <w:rFonts w:ascii="Courier New" w:hAnsi="Courier New"/>
      </w:rPr>
    </w:lvl>
    <w:lvl w:ilvl="5" w:tplc="AF083DBC">
      <w:start w:val="1"/>
      <w:numFmt w:val="bullet"/>
      <w:lvlText w:val=""/>
      <w:lvlJc w:val="left"/>
      <w:pPr>
        <w:tabs>
          <w:tab w:val="num" w:pos="68"/>
        </w:tabs>
        <w:ind w:left="1361" w:hanging="1293"/>
      </w:pPr>
      <w:rPr>
        <w:rFonts w:ascii="Wingdings" w:hAnsi="Wingdings"/>
      </w:rPr>
    </w:lvl>
    <w:lvl w:ilvl="6" w:tplc="BB368D5E">
      <w:start w:val="1"/>
      <w:numFmt w:val="bullet"/>
      <w:lvlText w:val=""/>
      <w:lvlJc w:val="left"/>
      <w:pPr>
        <w:tabs>
          <w:tab w:val="num" w:pos="79"/>
        </w:tabs>
        <w:ind w:left="1587" w:hanging="1508"/>
      </w:pPr>
      <w:rPr>
        <w:rFonts w:ascii="Symbol" w:hAnsi="Symbol"/>
      </w:rPr>
    </w:lvl>
    <w:lvl w:ilvl="7" w:tplc="C518AAC4">
      <w:start w:val="1"/>
      <w:numFmt w:val="bullet"/>
      <w:lvlText w:val="o"/>
      <w:lvlJc w:val="left"/>
      <w:pPr>
        <w:tabs>
          <w:tab w:val="num" w:pos="91"/>
        </w:tabs>
        <w:ind w:left="1814" w:hanging="1723"/>
      </w:pPr>
      <w:rPr>
        <w:rFonts w:ascii="Courier New" w:hAnsi="Courier New"/>
      </w:rPr>
    </w:lvl>
    <w:lvl w:ilvl="8" w:tplc="A19204D8">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56F215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C6FBB2">
      <w:start w:val="1"/>
      <w:numFmt w:val="bullet"/>
      <w:lvlText w:val="•"/>
      <w:lvlJc w:val="left"/>
      <w:pPr>
        <w:tabs>
          <w:tab w:val="num" w:pos="23"/>
        </w:tabs>
        <w:ind w:left="454" w:hanging="431"/>
      </w:pPr>
      <w:rPr>
        <w:rFonts w:ascii="Courier New" w:hAnsi="Courier New"/>
      </w:rPr>
    </w:lvl>
    <w:lvl w:ilvl="2" w:tplc="99F0068C">
      <w:start w:val="1"/>
      <w:numFmt w:val="bullet"/>
      <w:lvlText w:val="•"/>
      <w:lvlJc w:val="left"/>
      <w:pPr>
        <w:tabs>
          <w:tab w:val="num" w:pos="34"/>
        </w:tabs>
        <w:ind w:left="680" w:hanging="646"/>
      </w:pPr>
      <w:rPr>
        <w:rFonts w:ascii="Wingdings" w:hAnsi="Wingdings"/>
      </w:rPr>
    </w:lvl>
    <w:lvl w:ilvl="3" w:tplc="7A1E2BE4">
      <w:start w:val="1"/>
      <w:numFmt w:val="bullet"/>
      <w:lvlText w:val=""/>
      <w:lvlJc w:val="left"/>
      <w:pPr>
        <w:tabs>
          <w:tab w:val="num" w:pos="45"/>
        </w:tabs>
        <w:ind w:left="907" w:hanging="862"/>
      </w:pPr>
      <w:rPr>
        <w:rFonts w:ascii="Symbol" w:hAnsi="Symbol"/>
      </w:rPr>
    </w:lvl>
    <w:lvl w:ilvl="4" w:tplc="1AA697E2">
      <w:start w:val="1"/>
      <w:numFmt w:val="bullet"/>
      <w:lvlText w:val="o"/>
      <w:lvlJc w:val="left"/>
      <w:pPr>
        <w:tabs>
          <w:tab w:val="num" w:pos="57"/>
        </w:tabs>
        <w:ind w:left="1134" w:hanging="1077"/>
      </w:pPr>
      <w:rPr>
        <w:rFonts w:ascii="Courier New" w:hAnsi="Courier New"/>
      </w:rPr>
    </w:lvl>
    <w:lvl w:ilvl="5" w:tplc="313A052C">
      <w:start w:val="1"/>
      <w:numFmt w:val="bullet"/>
      <w:lvlText w:val=""/>
      <w:lvlJc w:val="left"/>
      <w:pPr>
        <w:tabs>
          <w:tab w:val="num" w:pos="68"/>
        </w:tabs>
        <w:ind w:left="1361" w:hanging="1293"/>
      </w:pPr>
      <w:rPr>
        <w:rFonts w:ascii="Wingdings" w:hAnsi="Wingdings"/>
      </w:rPr>
    </w:lvl>
    <w:lvl w:ilvl="6" w:tplc="D146FF9A">
      <w:start w:val="1"/>
      <w:numFmt w:val="bullet"/>
      <w:lvlText w:val=""/>
      <w:lvlJc w:val="left"/>
      <w:pPr>
        <w:tabs>
          <w:tab w:val="num" w:pos="79"/>
        </w:tabs>
        <w:ind w:left="1587" w:hanging="1508"/>
      </w:pPr>
      <w:rPr>
        <w:rFonts w:ascii="Symbol" w:hAnsi="Symbol"/>
      </w:rPr>
    </w:lvl>
    <w:lvl w:ilvl="7" w:tplc="6DF24FB4">
      <w:start w:val="1"/>
      <w:numFmt w:val="bullet"/>
      <w:lvlText w:val="o"/>
      <w:lvlJc w:val="left"/>
      <w:pPr>
        <w:tabs>
          <w:tab w:val="num" w:pos="91"/>
        </w:tabs>
        <w:ind w:left="1814" w:hanging="1723"/>
      </w:pPr>
      <w:rPr>
        <w:rFonts w:ascii="Courier New" w:hAnsi="Courier New"/>
      </w:rPr>
    </w:lvl>
    <w:lvl w:ilvl="8" w:tplc="032AD946">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311C6CFA">
      <w:start w:val="1"/>
      <w:numFmt w:val="bullet"/>
      <w:lvlText w:val=""/>
      <w:lvlJc w:val="left"/>
      <w:pPr>
        <w:tabs>
          <w:tab w:val="num" w:pos="11"/>
        </w:tabs>
        <w:ind w:left="227" w:hanging="216"/>
      </w:pPr>
      <w:rPr>
        <w:rFonts w:ascii="Symbol" w:hAnsi="Symbol"/>
      </w:rPr>
    </w:lvl>
    <w:lvl w:ilvl="1" w:tplc="47E465D6">
      <w:start w:val="1"/>
      <w:numFmt w:val="bullet"/>
      <w:lvlText w:val="o"/>
      <w:lvlJc w:val="left"/>
      <w:pPr>
        <w:tabs>
          <w:tab w:val="num" w:pos="23"/>
        </w:tabs>
        <w:ind w:left="454" w:hanging="431"/>
      </w:pPr>
      <w:rPr>
        <w:rFonts w:ascii="Courier New" w:hAnsi="Courier New"/>
      </w:rPr>
    </w:lvl>
    <w:lvl w:ilvl="2" w:tplc="3AE82CF2">
      <w:start w:val="1"/>
      <w:numFmt w:val="bullet"/>
      <w:lvlText w:val=""/>
      <w:lvlJc w:val="left"/>
      <w:pPr>
        <w:tabs>
          <w:tab w:val="num" w:pos="34"/>
        </w:tabs>
        <w:ind w:left="680" w:hanging="646"/>
      </w:pPr>
      <w:rPr>
        <w:rFonts w:ascii="Wingdings" w:hAnsi="Wingdings"/>
      </w:rPr>
    </w:lvl>
    <w:lvl w:ilvl="3" w:tplc="91EEE6A6">
      <w:start w:val="1"/>
      <w:numFmt w:val="bullet"/>
      <w:lvlText w:val=""/>
      <w:lvlJc w:val="left"/>
      <w:pPr>
        <w:tabs>
          <w:tab w:val="num" w:pos="45"/>
        </w:tabs>
        <w:ind w:left="907" w:hanging="862"/>
      </w:pPr>
      <w:rPr>
        <w:rFonts w:ascii="Symbol" w:hAnsi="Symbol"/>
      </w:rPr>
    </w:lvl>
    <w:lvl w:ilvl="4" w:tplc="34701A44">
      <w:start w:val="1"/>
      <w:numFmt w:val="bullet"/>
      <w:lvlText w:val="o"/>
      <w:lvlJc w:val="left"/>
      <w:pPr>
        <w:tabs>
          <w:tab w:val="num" w:pos="57"/>
        </w:tabs>
        <w:ind w:left="1134" w:hanging="1077"/>
      </w:pPr>
      <w:rPr>
        <w:rFonts w:ascii="Courier New" w:hAnsi="Courier New"/>
      </w:rPr>
    </w:lvl>
    <w:lvl w:ilvl="5" w:tplc="1F0A0B28">
      <w:start w:val="1"/>
      <w:numFmt w:val="bullet"/>
      <w:lvlText w:val=""/>
      <w:lvlJc w:val="left"/>
      <w:pPr>
        <w:tabs>
          <w:tab w:val="num" w:pos="68"/>
        </w:tabs>
        <w:ind w:left="1361" w:hanging="1293"/>
      </w:pPr>
      <w:rPr>
        <w:rFonts w:ascii="Wingdings" w:hAnsi="Wingdings"/>
      </w:rPr>
    </w:lvl>
    <w:lvl w:ilvl="6" w:tplc="639E1E80">
      <w:start w:val="1"/>
      <w:numFmt w:val="bullet"/>
      <w:lvlText w:val=""/>
      <w:lvlJc w:val="left"/>
      <w:pPr>
        <w:tabs>
          <w:tab w:val="num" w:pos="79"/>
        </w:tabs>
        <w:ind w:left="1587" w:hanging="1508"/>
      </w:pPr>
      <w:rPr>
        <w:rFonts w:ascii="Symbol" w:hAnsi="Symbol"/>
      </w:rPr>
    </w:lvl>
    <w:lvl w:ilvl="7" w:tplc="8F400D7A">
      <w:start w:val="1"/>
      <w:numFmt w:val="bullet"/>
      <w:lvlText w:val="o"/>
      <w:lvlJc w:val="left"/>
      <w:pPr>
        <w:tabs>
          <w:tab w:val="num" w:pos="91"/>
        </w:tabs>
        <w:ind w:left="1814" w:hanging="1723"/>
      </w:pPr>
      <w:rPr>
        <w:rFonts w:ascii="Courier New" w:hAnsi="Courier New"/>
      </w:rPr>
    </w:lvl>
    <w:lvl w:ilvl="8" w:tplc="4562452E">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018CD1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BAE1DC">
      <w:start w:val="1"/>
      <w:numFmt w:val="bullet"/>
      <w:lvlText w:val="•"/>
      <w:lvlJc w:val="left"/>
      <w:pPr>
        <w:tabs>
          <w:tab w:val="num" w:pos="23"/>
        </w:tabs>
        <w:ind w:left="454" w:hanging="431"/>
      </w:pPr>
      <w:rPr>
        <w:rFonts w:ascii="Courier New" w:hAnsi="Courier New"/>
      </w:rPr>
    </w:lvl>
    <w:lvl w:ilvl="2" w:tplc="3C5ABC40">
      <w:start w:val="1"/>
      <w:numFmt w:val="bullet"/>
      <w:lvlText w:val="•"/>
      <w:lvlJc w:val="left"/>
      <w:pPr>
        <w:tabs>
          <w:tab w:val="num" w:pos="34"/>
        </w:tabs>
        <w:ind w:left="680" w:hanging="646"/>
      </w:pPr>
      <w:rPr>
        <w:rFonts w:ascii="Wingdings" w:hAnsi="Wingdings"/>
      </w:rPr>
    </w:lvl>
    <w:lvl w:ilvl="3" w:tplc="9596029C">
      <w:start w:val="1"/>
      <w:numFmt w:val="bullet"/>
      <w:lvlText w:val=""/>
      <w:lvlJc w:val="left"/>
      <w:pPr>
        <w:tabs>
          <w:tab w:val="num" w:pos="45"/>
        </w:tabs>
        <w:ind w:left="907" w:hanging="862"/>
      </w:pPr>
      <w:rPr>
        <w:rFonts w:ascii="Symbol" w:hAnsi="Symbol"/>
      </w:rPr>
    </w:lvl>
    <w:lvl w:ilvl="4" w:tplc="92904696">
      <w:start w:val="1"/>
      <w:numFmt w:val="bullet"/>
      <w:lvlText w:val="o"/>
      <w:lvlJc w:val="left"/>
      <w:pPr>
        <w:tabs>
          <w:tab w:val="num" w:pos="57"/>
        </w:tabs>
        <w:ind w:left="1134" w:hanging="1077"/>
      </w:pPr>
      <w:rPr>
        <w:rFonts w:ascii="Courier New" w:hAnsi="Courier New"/>
      </w:rPr>
    </w:lvl>
    <w:lvl w:ilvl="5" w:tplc="369A086C">
      <w:start w:val="1"/>
      <w:numFmt w:val="bullet"/>
      <w:lvlText w:val=""/>
      <w:lvlJc w:val="left"/>
      <w:pPr>
        <w:tabs>
          <w:tab w:val="num" w:pos="68"/>
        </w:tabs>
        <w:ind w:left="1361" w:hanging="1293"/>
      </w:pPr>
      <w:rPr>
        <w:rFonts w:ascii="Wingdings" w:hAnsi="Wingdings"/>
      </w:rPr>
    </w:lvl>
    <w:lvl w:ilvl="6" w:tplc="6C1832D0">
      <w:start w:val="1"/>
      <w:numFmt w:val="bullet"/>
      <w:lvlText w:val=""/>
      <w:lvlJc w:val="left"/>
      <w:pPr>
        <w:tabs>
          <w:tab w:val="num" w:pos="79"/>
        </w:tabs>
        <w:ind w:left="1587" w:hanging="1508"/>
      </w:pPr>
      <w:rPr>
        <w:rFonts w:ascii="Symbol" w:hAnsi="Symbol"/>
      </w:rPr>
    </w:lvl>
    <w:lvl w:ilvl="7" w:tplc="C2DE37F2">
      <w:start w:val="1"/>
      <w:numFmt w:val="bullet"/>
      <w:lvlText w:val="o"/>
      <w:lvlJc w:val="left"/>
      <w:pPr>
        <w:tabs>
          <w:tab w:val="num" w:pos="91"/>
        </w:tabs>
        <w:ind w:left="1814" w:hanging="1723"/>
      </w:pPr>
      <w:rPr>
        <w:rFonts w:ascii="Courier New" w:hAnsi="Courier New"/>
      </w:rPr>
    </w:lvl>
    <w:lvl w:ilvl="8" w:tplc="D27A099A">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54A00634">
      <w:start w:val="1"/>
      <w:numFmt w:val="bullet"/>
      <w:lvlText w:val=""/>
      <w:lvlJc w:val="left"/>
      <w:pPr>
        <w:tabs>
          <w:tab w:val="num" w:pos="11"/>
        </w:tabs>
        <w:ind w:left="227" w:hanging="216"/>
      </w:pPr>
      <w:rPr>
        <w:rFonts w:ascii="Symbol" w:hAnsi="Symbol"/>
      </w:rPr>
    </w:lvl>
    <w:lvl w:ilvl="1" w:tplc="7A569576">
      <w:start w:val="1"/>
      <w:numFmt w:val="bullet"/>
      <w:lvlText w:val="o"/>
      <w:lvlJc w:val="left"/>
      <w:pPr>
        <w:tabs>
          <w:tab w:val="num" w:pos="23"/>
        </w:tabs>
        <w:ind w:left="454" w:hanging="431"/>
      </w:pPr>
      <w:rPr>
        <w:rFonts w:ascii="Courier New" w:hAnsi="Courier New"/>
      </w:rPr>
    </w:lvl>
    <w:lvl w:ilvl="2" w:tplc="690C6B36">
      <w:start w:val="1"/>
      <w:numFmt w:val="bullet"/>
      <w:lvlText w:val=""/>
      <w:lvlJc w:val="left"/>
      <w:pPr>
        <w:tabs>
          <w:tab w:val="num" w:pos="34"/>
        </w:tabs>
        <w:ind w:left="680" w:hanging="646"/>
      </w:pPr>
      <w:rPr>
        <w:rFonts w:ascii="Wingdings" w:hAnsi="Wingdings"/>
      </w:rPr>
    </w:lvl>
    <w:lvl w:ilvl="3" w:tplc="54500516">
      <w:start w:val="1"/>
      <w:numFmt w:val="bullet"/>
      <w:lvlText w:val=""/>
      <w:lvlJc w:val="left"/>
      <w:pPr>
        <w:tabs>
          <w:tab w:val="num" w:pos="45"/>
        </w:tabs>
        <w:ind w:left="907" w:hanging="862"/>
      </w:pPr>
      <w:rPr>
        <w:rFonts w:ascii="Symbol" w:hAnsi="Symbol"/>
      </w:rPr>
    </w:lvl>
    <w:lvl w:ilvl="4" w:tplc="8DD487AE">
      <w:start w:val="1"/>
      <w:numFmt w:val="bullet"/>
      <w:lvlText w:val="o"/>
      <w:lvlJc w:val="left"/>
      <w:pPr>
        <w:tabs>
          <w:tab w:val="num" w:pos="57"/>
        </w:tabs>
        <w:ind w:left="1134" w:hanging="1077"/>
      </w:pPr>
      <w:rPr>
        <w:rFonts w:ascii="Courier New" w:hAnsi="Courier New"/>
      </w:rPr>
    </w:lvl>
    <w:lvl w:ilvl="5" w:tplc="8A08CE00">
      <w:start w:val="1"/>
      <w:numFmt w:val="bullet"/>
      <w:lvlText w:val=""/>
      <w:lvlJc w:val="left"/>
      <w:pPr>
        <w:tabs>
          <w:tab w:val="num" w:pos="68"/>
        </w:tabs>
        <w:ind w:left="1361" w:hanging="1293"/>
      </w:pPr>
      <w:rPr>
        <w:rFonts w:ascii="Wingdings" w:hAnsi="Wingdings"/>
      </w:rPr>
    </w:lvl>
    <w:lvl w:ilvl="6" w:tplc="82020D6E">
      <w:start w:val="1"/>
      <w:numFmt w:val="bullet"/>
      <w:lvlText w:val=""/>
      <w:lvlJc w:val="left"/>
      <w:pPr>
        <w:tabs>
          <w:tab w:val="num" w:pos="79"/>
        </w:tabs>
        <w:ind w:left="1587" w:hanging="1508"/>
      </w:pPr>
      <w:rPr>
        <w:rFonts w:ascii="Symbol" w:hAnsi="Symbol"/>
      </w:rPr>
    </w:lvl>
    <w:lvl w:ilvl="7" w:tplc="7AA821F0">
      <w:start w:val="1"/>
      <w:numFmt w:val="bullet"/>
      <w:lvlText w:val="o"/>
      <w:lvlJc w:val="left"/>
      <w:pPr>
        <w:tabs>
          <w:tab w:val="num" w:pos="91"/>
        </w:tabs>
        <w:ind w:left="1814" w:hanging="1723"/>
      </w:pPr>
      <w:rPr>
        <w:rFonts w:ascii="Courier New" w:hAnsi="Courier New"/>
      </w:rPr>
    </w:lvl>
    <w:lvl w:ilvl="8" w:tplc="737014D8">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4D1A3F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68CA46">
      <w:start w:val="1"/>
      <w:numFmt w:val="bullet"/>
      <w:lvlText w:val="•"/>
      <w:lvlJc w:val="left"/>
      <w:pPr>
        <w:tabs>
          <w:tab w:val="num" w:pos="23"/>
        </w:tabs>
        <w:ind w:left="454" w:hanging="431"/>
      </w:pPr>
      <w:rPr>
        <w:rFonts w:ascii="Courier New" w:hAnsi="Courier New"/>
      </w:rPr>
    </w:lvl>
    <w:lvl w:ilvl="2" w:tplc="5AB66AD6">
      <w:start w:val="1"/>
      <w:numFmt w:val="bullet"/>
      <w:lvlText w:val="•"/>
      <w:lvlJc w:val="left"/>
      <w:pPr>
        <w:tabs>
          <w:tab w:val="num" w:pos="34"/>
        </w:tabs>
        <w:ind w:left="680" w:hanging="646"/>
      </w:pPr>
      <w:rPr>
        <w:rFonts w:ascii="Wingdings" w:hAnsi="Wingdings"/>
      </w:rPr>
    </w:lvl>
    <w:lvl w:ilvl="3" w:tplc="11A0839C">
      <w:start w:val="1"/>
      <w:numFmt w:val="bullet"/>
      <w:lvlText w:val=""/>
      <w:lvlJc w:val="left"/>
      <w:pPr>
        <w:tabs>
          <w:tab w:val="num" w:pos="45"/>
        </w:tabs>
        <w:ind w:left="907" w:hanging="862"/>
      </w:pPr>
      <w:rPr>
        <w:rFonts w:ascii="Symbol" w:hAnsi="Symbol"/>
      </w:rPr>
    </w:lvl>
    <w:lvl w:ilvl="4" w:tplc="9B6C2DA4">
      <w:start w:val="1"/>
      <w:numFmt w:val="bullet"/>
      <w:lvlText w:val="o"/>
      <w:lvlJc w:val="left"/>
      <w:pPr>
        <w:tabs>
          <w:tab w:val="num" w:pos="57"/>
        </w:tabs>
        <w:ind w:left="1134" w:hanging="1077"/>
      </w:pPr>
      <w:rPr>
        <w:rFonts w:ascii="Courier New" w:hAnsi="Courier New"/>
      </w:rPr>
    </w:lvl>
    <w:lvl w:ilvl="5" w:tplc="42807AD0">
      <w:start w:val="1"/>
      <w:numFmt w:val="bullet"/>
      <w:lvlText w:val=""/>
      <w:lvlJc w:val="left"/>
      <w:pPr>
        <w:tabs>
          <w:tab w:val="num" w:pos="68"/>
        </w:tabs>
        <w:ind w:left="1361" w:hanging="1293"/>
      </w:pPr>
      <w:rPr>
        <w:rFonts w:ascii="Wingdings" w:hAnsi="Wingdings"/>
      </w:rPr>
    </w:lvl>
    <w:lvl w:ilvl="6" w:tplc="E38C2BA6">
      <w:start w:val="1"/>
      <w:numFmt w:val="bullet"/>
      <w:lvlText w:val=""/>
      <w:lvlJc w:val="left"/>
      <w:pPr>
        <w:tabs>
          <w:tab w:val="num" w:pos="79"/>
        </w:tabs>
        <w:ind w:left="1587" w:hanging="1508"/>
      </w:pPr>
      <w:rPr>
        <w:rFonts w:ascii="Symbol" w:hAnsi="Symbol"/>
      </w:rPr>
    </w:lvl>
    <w:lvl w:ilvl="7" w:tplc="D41A6FC0">
      <w:start w:val="1"/>
      <w:numFmt w:val="bullet"/>
      <w:lvlText w:val="o"/>
      <w:lvlJc w:val="left"/>
      <w:pPr>
        <w:tabs>
          <w:tab w:val="num" w:pos="91"/>
        </w:tabs>
        <w:ind w:left="1814" w:hanging="1723"/>
      </w:pPr>
      <w:rPr>
        <w:rFonts w:ascii="Courier New" w:hAnsi="Courier New"/>
      </w:rPr>
    </w:lvl>
    <w:lvl w:ilvl="8" w:tplc="B82E3038">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3D94EB6A">
      <w:start w:val="1"/>
      <w:numFmt w:val="bullet"/>
      <w:lvlText w:val=""/>
      <w:lvlJc w:val="left"/>
      <w:pPr>
        <w:tabs>
          <w:tab w:val="num" w:pos="11"/>
        </w:tabs>
        <w:ind w:left="227" w:hanging="216"/>
      </w:pPr>
      <w:rPr>
        <w:rFonts w:ascii="Symbol" w:hAnsi="Symbol"/>
      </w:rPr>
    </w:lvl>
    <w:lvl w:ilvl="1" w:tplc="BFBC41AC">
      <w:start w:val="1"/>
      <w:numFmt w:val="bullet"/>
      <w:lvlText w:val="o"/>
      <w:lvlJc w:val="left"/>
      <w:pPr>
        <w:tabs>
          <w:tab w:val="num" w:pos="23"/>
        </w:tabs>
        <w:ind w:left="454" w:hanging="431"/>
      </w:pPr>
      <w:rPr>
        <w:rFonts w:ascii="Courier New" w:hAnsi="Courier New"/>
      </w:rPr>
    </w:lvl>
    <w:lvl w:ilvl="2" w:tplc="F40293DA">
      <w:start w:val="1"/>
      <w:numFmt w:val="bullet"/>
      <w:lvlText w:val=""/>
      <w:lvlJc w:val="left"/>
      <w:pPr>
        <w:tabs>
          <w:tab w:val="num" w:pos="34"/>
        </w:tabs>
        <w:ind w:left="680" w:hanging="646"/>
      </w:pPr>
      <w:rPr>
        <w:rFonts w:ascii="Wingdings" w:hAnsi="Wingdings"/>
      </w:rPr>
    </w:lvl>
    <w:lvl w:ilvl="3" w:tplc="B10C9B90">
      <w:start w:val="1"/>
      <w:numFmt w:val="bullet"/>
      <w:lvlText w:val=""/>
      <w:lvlJc w:val="left"/>
      <w:pPr>
        <w:tabs>
          <w:tab w:val="num" w:pos="45"/>
        </w:tabs>
        <w:ind w:left="907" w:hanging="862"/>
      </w:pPr>
      <w:rPr>
        <w:rFonts w:ascii="Symbol" w:hAnsi="Symbol"/>
      </w:rPr>
    </w:lvl>
    <w:lvl w:ilvl="4" w:tplc="79BED606">
      <w:start w:val="1"/>
      <w:numFmt w:val="bullet"/>
      <w:lvlText w:val="o"/>
      <w:lvlJc w:val="left"/>
      <w:pPr>
        <w:tabs>
          <w:tab w:val="num" w:pos="57"/>
        </w:tabs>
        <w:ind w:left="1134" w:hanging="1077"/>
      </w:pPr>
      <w:rPr>
        <w:rFonts w:ascii="Courier New" w:hAnsi="Courier New"/>
      </w:rPr>
    </w:lvl>
    <w:lvl w:ilvl="5" w:tplc="37BA3378">
      <w:start w:val="1"/>
      <w:numFmt w:val="bullet"/>
      <w:lvlText w:val=""/>
      <w:lvlJc w:val="left"/>
      <w:pPr>
        <w:tabs>
          <w:tab w:val="num" w:pos="68"/>
        </w:tabs>
        <w:ind w:left="1361" w:hanging="1293"/>
      </w:pPr>
      <w:rPr>
        <w:rFonts w:ascii="Wingdings" w:hAnsi="Wingdings"/>
      </w:rPr>
    </w:lvl>
    <w:lvl w:ilvl="6" w:tplc="14C895E8">
      <w:start w:val="1"/>
      <w:numFmt w:val="bullet"/>
      <w:lvlText w:val=""/>
      <w:lvlJc w:val="left"/>
      <w:pPr>
        <w:tabs>
          <w:tab w:val="num" w:pos="79"/>
        </w:tabs>
        <w:ind w:left="1587" w:hanging="1508"/>
      </w:pPr>
      <w:rPr>
        <w:rFonts w:ascii="Symbol" w:hAnsi="Symbol"/>
      </w:rPr>
    </w:lvl>
    <w:lvl w:ilvl="7" w:tplc="4C82740E">
      <w:start w:val="1"/>
      <w:numFmt w:val="bullet"/>
      <w:lvlText w:val="o"/>
      <w:lvlJc w:val="left"/>
      <w:pPr>
        <w:tabs>
          <w:tab w:val="num" w:pos="91"/>
        </w:tabs>
        <w:ind w:left="1814" w:hanging="1723"/>
      </w:pPr>
      <w:rPr>
        <w:rFonts w:ascii="Courier New" w:hAnsi="Courier New"/>
      </w:rPr>
    </w:lvl>
    <w:lvl w:ilvl="8" w:tplc="9E00E072">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45E600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5025E6">
      <w:start w:val="1"/>
      <w:numFmt w:val="bullet"/>
      <w:lvlText w:val="•"/>
      <w:lvlJc w:val="left"/>
      <w:pPr>
        <w:tabs>
          <w:tab w:val="num" w:pos="23"/>
        </w:tabs>
        <w:ind w:left="454" w:hanging="431"/>
      </w:pPr>
      <w:rPr>
        <w:rFonts w:ascii="Courier New" w:hAnsi="Courier New"/>
      </w:rPr>
    </w:lvl>
    <w:lvl w:ilvl="2" w:tplc="61AA2A7E">
      <w:start w:val="1"/>
      <w:numFmt w:val="bullet"/>
      <w:lvlText w:val="•"/>
      <w:lvlJc w:val="left"/>
      <w:pPr>
        <w:tabs>
          <w:tab w:val="num" w:pos="34"/>
        </w:tabs>
        <w:ind w:left="680" w:hanging="646"/>
      </w:pPr>
      <w:rPr>
        <w:rFonts w:ascii="Wingdings" w:hAnsi="Wingdings"/>
      </w:rPr>
    </w:lvl>
    <w:lvl w:ilvl="3" w:tplc="9036CC4A">
      <w:start w:val="1"/>
      <w:numFmt w:val="bullet"/>
      <w:lvlText w:val=""/>
      <w:lvlJc w:val="left"/>
      <w:pPr>
        <w:tabs>
          <w:tab w:val="num" w:pos="45"/>
        </w:tabs>
        <w:ind w:left="907" w:hanging="862"/>
      </w:pPr>
      <w:rPr>
        <w:rFonts w:ascii="Symbol" w:hAnsi="Symbol"/>
      </w:rPr>
    </w:lvl>
    <w:lvl w:ilvl="4" w:tplc="D3D2DF94">
      <w:start w:val="1"/>
      <w:numFmt w:val="bullet"/>
      <w:lvlText w:val="o"/>
      <w:lvlJc w:val="left"/>
      <w:pPr>
        <w:tabs>
          <w:tab w:val="num" w:pos="57"/>
        </w:tabs>
        <w:ind w:left="1134" w:hanging="1077"/>
      </w:pPr>
      <w:rPr>
        <w:rFonts w:ascii="Courier New" w:hAnsi="Courier New"/>
      </w:rPr>
    </w:lvl>
    <w:lvl w:ilvl="5" w:tplc="D1BE267A">
      <w:start w:val="1"/>
      <w:numFmt w:val="bullet"/>
      <w:lvlText w:val=""/>
      <w:lvlJc w:val="left"/>
      <w:pPr>
        <w:tabs>
          <w:tab w:val="num" w:pos="68"/>
        </w:tabs>
        <w:ind w:left="1361" w:hanging="1293"/>
      </w:pPr>
      <w:rPr>
        <w:rFonts w:ascii="Wingdings" w:hAnsi="Wingdings"/>
      </w:rPr>
    </w:lvl>
    <w:lvl w:ilvl="6" w:tplc="7390BE00">
      <w:start w:val="1"/>
      <w:numFmt w:val="bullet"/>
      <w:lvlText w:val=""/>
      <w:lvlJc w:val="left"/>
      <w:pPr>
        <w:tabs>
          <w:tab w:val="num" w:pos="79"/>
        </w:tabs>
        <w:ind w:left="1587" w:hanging="1508"/>
      </w:pPr>
      <w:rPr>
        <w:rFonts w:ascii="Symbol" w:hAnsi="Symbol"/>
      </w:rPr>
    </w:lvl>
    <w:lvl w:ilvl="7" w:tplc="AF0A9722">
      <w:start w:val="1"/>
      <w:numFmt w:val="bullet"/>
      <w:lvlText w:val="o"/>
      <w:lvlJc w:val="left"/>
      <w:pPr>
        <w:tabs>
          <w:tab w:val="num" w:pos="91"/>
        </w:tabs>
        <w:ind w:left="1814" w:hanging="1723"/>
      </w:pPr>
      <w:rPr>
        <w:rFonts w:ascii="Courier New" w:hAnsi="Courier New"/>
      </w:rPr>
    </w:lvl>
    <w:lvl w:ilvl="8" w:tplc="6D0CD366">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515A81DC">
      <w:start w:val="1"/>
      <w:numFmt w:val="bullet"/>
      <w:lvlText w:val=""/>
      <w:lvlJc w:val="left"/>
      <w:pPr>
        <w:tabs>
          <w:tab w:val="num" w:pos="11"/>
        </w:tabs>
        <w:ind w:left="227" w:hanging="216"/>
      </w:pPr>
      <w:rPr>
        <w:rFonts w:ascii="Symbol" w:hAnsi="Symbol"/>
      </w:rPr>
    </w:lvl>
    <w:lvl w:ilvl="1" w:tplc="4CAA6DD8">
      <w:start w:val="1"/>
      <w:numFmt w:val="bullet"/>
      <w:lvlText w:val="o"/>
      <w:lvlJc w:val="left"/>
      <w:pPr>
        <w:tabs>
          <w:tab w:val="num" w:pos="23"/>
        </w:tabs>
        <w:ind w:left="454" w:hanging="431"/>
      </w:pPr>
      <w:rPr>
        <w:rFonts w:ascii="Courier New" w:hAnsi="Courier New"/>
      </w:rPr>
    </w:lvl>
    <w:lvl w:ilvl="2" w:tplc="6040050C">
      <w:start w:val="1"/>
      <w:numFmt w:val="bullet"/>
      <w:lvlText w:val=""/>
      <w:lvlJc w:val="left"/>
      <w:pPr>
        <w:tabs>
          <w:tab w:val="num" w:pos="34"/>
        </w:tabs>
        <w:ind w:left="680" w:hanging="646"/>
      </w:pPr>
      <w:rPr>
        <w:rFonts w:ascii="Wingdings" w:hAnsi="Wingdings"/>
      </w:rPr>
    </w:lvl>
    <w:lvl w:ilvl="3" w:tplc="F88C943A">
      <w:start w:val="1"/>
      <w:numFmt w:val="bullet"/>
      <w:lvlText w:val=""/>
      <w:lvlJc w:val="left"/>
      <w:pPr>
        <w:tabs>
          <w:tab w:val="num" w:pos="45"/>
        </w:tabs>
        <w:ind w:left="907" w:hanging="862"/>
      </w:pPr>
      <w:rPr>
        <w:rFonts w:ascii="Symbol" w:hAnsi="Symbol"/>
      </w:rPr>
    </w:lvl>
    <w:lvl w:ilvl="4" w:tplc="E45074BE">
      <w:start w:val="1"/>
      <w:numFmt w:val="bullet"/>
      <w:lvlText w:val="o"/>
      <w:lvlJc w:val="left"/>
      <w:pPr>
        <w:tabs>
          <w:tab w:val="num" w:pos="57"/>
        </w:tabs>
        <w:ind w:left="1134" w:hanging="1077"/>
      </w:pPr>
      <w:rPr>
        <w:rFonts w:ascii="Courier New" w:hAnsi="Courier New"/>
      </w:rPr>
    </w:lvl>
    <w:lvl w:ilvl="5" w:tplc="0A362492">
      <w:start w:val="1"/>
      <w:numFmt w:val="bullet"/>
      <w:lvlText w:val=""/>
      <w:lvlJc w:val="left"/>
      <w:pPr>
        <w:tabs>
          <w:tab w:val="num" w:pos="68"/>
        </w:tabs>
        <w:ind w:left="1361" w:hanging="1293"/>
      </w:pPr>
      <w:rPr>
        <w:rFonts w:ascii="Wingdings" w:hAnsi="Wingdings"/>
      </w:rPr>
    </w:lvl>
    <w:lvl w:ilvl="6" w:tplc="4C32A768">
      <w:start w:val="1"/>
      <w:numFmt w:val="bullet"/>
      <w:lvlText w:val=""/>
      <w:lvlJc w:val="left"/>
      <w:pPr>
        <w:tabs>
          <w:tab w:val="num" w:pos="79"/>
        </w:tabs>
        <w:ind w:left="1587" w:hanging="1508"/>
      </w:pPr>
      <w:rPr>
        <w:rFonts w:ascii="Symbol" w:hAnsi="Symbol"/>
      </w:rPr>
    </w:lvl>
    <w:lvl w:ilvl="7" w:tplc="ADD66D8C">
      <w:start w:val="1"/>
      <w:numFmt w:val="bullet"/>
      <w:lvlText w:val="o"/>
      <w:lvlJc w:val="left"/>
      <w:pPr>
        <w:tabs>
          <w:tab w:val="num" w:pos="91"/>
        </w:tabs>
        <w:ind w:left="1814" w:hanging="1723"/>
      </w:pPr>
      <w:rPr>
        <w:rFonts w:ascii="Courier New" w:hAnsi="Courier New"/>
      </w:rPr>
    </w:lvl>
    <w:lvl w:ilvl="8" w:tplc="02723702">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87B481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FCB0A4">
      <w:start w:val="1"/>
      <w:numFmt w:val="bullet"/>
      <w:lvlText w:val="•"/>
      <w:lvlJc w:val="left"/>
      <w:pPr>
        <w:tabs>
          <w:tab w:val="num" w:pos="23"/>
        </w:tabs>
        <w:ind w:left="454" w:hanging="431"/>
      </w:pPr>
      <w:rPr>
        <w:rFonts w:ascii="Courier New" w:hAnsi="Courier New"/>
      </w:rPr>
    </w:lvl>
    <w:lvl w:ilvl="2" w:tplc="10A012DA">
      <w:start w:val="1"/>
      <w:numFmt w:val="bullet"/>
      <w:lvlText w:val="•"/>
      <w:lvlJc w:val="left"/>
      <w:pPr>
        <w:tabs>
          <w:tab w:val="num" w:pos="34"/>
        </w:tabs>
        <w:ind w:left="680" w:hanging="646"/>
      </w:pPr>
      <w:rPr>
        <w:rFonts w:ascii="Wingdings" w:hAnsi="Wingdings"/>
      </w:rPr>
    </w:lvl>
    <w:lvl w:ilvl="3" w:tplc="725A5AA6">
      <w:start w:val="1"/>
      <w:numFmt w:val="bullet"/>
      <w:lvlText w:val=""/>
      <w:lvlJc w:val="left"/>
      <w:pPr>
        <w:tabs>
          <w:tab w:val="num" w:pos="45"/>
        </w:tabs>
        <w:ind w:left="907" w:hanging="862"/>
      </w:pPr>
      <w:rPr>
        <w:rFonts w:ascii="Symbol" w:hAnsi="Symbol"/>
      </w:rPr>
    </w:lvl>
    <w:lvl w:ilvl="4" w:tplc="0D467E76">
      <w:start w:val="1"/>
      <w:numFmt w:val="bullet"/>
      <w:lvlText w:val="o"/>
      <w:lvlJc w:val="left"/>
      <w:pPr>
        <w:tabs>
          <w:tab w:val="num" w:pos="57"/>
        </w:tabs>
        <w:ind w:left="1134" w:hanging="1077"/>
      </w:pPr>
      <w:rPr>
        <w:rFonts w:ascii="Courier New" w:hAnsi="Courier New"/>
      </w:rPr>
    </w:lvl>
    <w:lvl w:ilvl="5" w:tplc="D5FCAFDE">
      <w:start w:val="1"/>
      <w:numFmt w:val="bullet"/>
      <w:lvlText w:val=""/>
      <w:lvlJc w:val="left"/>
      <w:pPr>
        <w:tabs>
          <w:tab w:val="num" w:pos="68"/>
        </w:tabs>
        <w:ind w:left="1361" w:hanging="1293"/>
      </w:pPr>
      <w:rPr>
        <w:rFonts w:ascii="Wingdings" w:hAnsi="Wingdings"/>
      </w:rPr>
    </w:lvl>
    <w:lvl w:ilvl="6" w:tplc="6354091A">
      <w:start w:val="1"/>
      <w:numFmt w:val="bullet"/>
      <w:lvlText w:val=""/>
      <w:lvlJc w:val="left"/>
      <w:pPr>
        <w:tabs>
          <w:tab w:val="num" w:pos="79"/>
        </w:tabs>
        <w:ind w:left="1587" w:hanging="1508"/>
      </w:pPr>
      <w:rPr>
        <w:rFonts w:ascii="Symbol" w:hAnsi="Symbol"/>
      </w:rPr>
    </w:lvl>
    <w:lvl w:ilvl="7" w:tplc="AD088FDE">
      <w:start w:val="1"/>
      <w:numFmt w:val="bullet"/>
      <w:lvlText w:val="o"/>
      <w:lvlJc w:val="left"/>
      <w:pPr>
        <w:tabs>
          <w:tab w:val="num" w:pos="91"/>
        </w:tabs>
        <w:ind w:left="1814" w:hanging="1723"/>
      </w:pPr>
      <w:rPr>
        <w:rFonts w:ascii="Courier New" w:hAnsi="Courier New"/>
      </w:rPr>
    </w:lvl>
    <w:lvl w:ilvl="8" w:tplc="9D18304E">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CF302148">
      <w:start w:val="1"/>
      <w:numFmt w:val="bullet"/>
      <w:lvlText w:val=""/>
      <w:lvlJc w:val="left"/>
      <w:pPr>
        <w:tabs>
          <w:tab w:val="num" w:pos="11"/>
        </w:tabs>
        <w:ind w:left="227" w:hanging="216"/>
      </w:pPr>
      <w:rPr>
        <w:rFonts w:ascii="Symbol" w:hAnsi="Symbol"/>
      </w:rPr>
    </w:lvl>
    <w:lvl w:ilvl="1" w:tplc="0CEAE7B8">
      <w:start w:val="1"/>
      <w:numFmt w:val="bullet"/>
      <w:lvlText w:val="o"/>
      <w:lvlJc w:val="left"/>
      <w:pPr>
        <w:tabs>
          <w:tab w:val="num" w:pos="23"/>
        </w:tabs>
        <w:ind w:left="454" w:hanging="431"/>
      </w:pPr>
      <w:rPr>
        <w:rFonts w:ascii="Courier New" w:hAnsi="Courier New"/>
      </w:rPr>
    </w:lvl>
    <w:lvl w:ilvl="2" w:tplc="0E122680">
      <w:start w:val="1"/>
      <w:numFmt w:val="bullet"/>
      <w:lvlText w:val=""/>
      <w:lvlJc w:val="left"/>
      <w:pPr>
        <w:tabs>
          <w:tab w:val="num" w:pos="34"/>
        </w:tabs>
        <w:ind w:left="680" w:hanging="646"/>
      </w:pPr>
      <w:rPr>
        <w:rFonts w:ascii="Wingdings" w:hAnsi="Wingdings"/>
      </w:rPr>
    </w:lvl>
    <w:lvl w:ilvl="3" w:tplc="501838AC">
      <w:start w:val="1"/>
      <w:numFmt w:val="bullet"/>
      <w:lvlText w:val=""/>
      <w:lvlJc w:val="left"/>
      <w:pPr>
        <w:tabs>
          <w:tab w:val="num" w:pos="45"/>
        </w:tabs>
        <w:ind w:left="907" w:hanging="862"/>
      </w:pPr>
      <w:rPr>
        <w:rFonts w:ascii="Symbol" w:hAnsi="Symbol"/>
      </w:rPr>
    </w:lvl>
    <w:lvl w:ilvl="4" w:tplc="94949B06">
      <w:start w:val="1"/>
      <w:numFmt w:val="bullet"/>
      <w:lvlText w:val="o"/>
      <w:lvlJc w:val="left"/>
      <w:pPr>
        <w:tabs>
          <w:tab w:val="num" w:pos="57"/>
        </w:tabs>
        <w:ind w:left="1134" w:hanging="1077"/>
      </w:pPr>
      <w:rPr>
        <w:rFonts w:ascii="Courier New" w:hAnsi="Courier New"/>
      </w:rPr>
    </w:lvl>
    <w:lvl w:ilvl="5" w:tplc="B980077A">
      <w:start w:val="1"/>
      <w:numFmt w:val="bullet"/>
      <w:lvlText w:val=""/>
      <w:lvlJc w:val="left"/>
      <w:pPr>
        <w:tabs>
          <w:tab w:val="num" w:pos="68"/>
        </w:tabs>
        <w:ind w:left="1361" w:hanging="1293"/>
      </w:pPr>
      <w:rPr>
        <w:rFonts w:ascii="Wingdings" w:hAnsi="Wingdings"/>
      </w:rPr>
    </w:lvl>
    <w:lvl w:ilvl="6" w:tplc="4AB47116">
      <w:start w:val="1"/>
      <w:numFmt w:val="bullet"/>
      <w:lvlText w:val=""/>
      <w:lvlJc w:val="left"/>
      <w:pPr>
        <w:tabs>
          <w:tab w:val="num" w:pos="79"/>
        </w:tabs>
        <w:ind w:left="1587" w:hanging="1508"/>
      </w:pPr>
      <w:rPr>
        <w:rFonts w:ascii="Symbol" w:hAnsi="Symbol"/>
      </w:rPr>
    </w:lvl>
    <w:lvl w:ilvl="7" w:tplc="E8E2D434">
      <w:start w:val="1"/>
      <w:numFmt w:val="bullet"/>
      <w:lvlText w:val="o"/>
      <w:lvlJc w:val="left"/>
      <w:pPr>
        <w:tabs>
          <w:tab w:val="num" w:pos="91"/>
        </w:tabs>
        <w:ind w:left="1814" w:hanging="1723"/>
      </w:pPr>
      <w:rPr>
        <w:rFonts w:ascii="Courier New" w:hAnsi="Courier New"/>
      </w:rPr>
    </w:lvl>
    <w:lvl w:ilvl="8" w:tplc="4BE4D7F0">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01C40A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E66860">
      <w:start w:val="1"/>
      <w:numFmt w:val="bullet"/>
      <w:lvlText w:val="•"/>
      <w:lvlJc w:val="left"/>
      <w:pPr>
        <w:tabs>
          <w:tab w:val="num" w:pos="23"/>
        </w:tabs>
        <w:ind w:left="454" w:hanging="431"/>
      </w:pPr>
      <w:rPr>
        <w:rFonts w:ascii="Courier New" w:hAnsi="Courier New"/>
      </w:rPr>
    </w:lvl>
    <w:lvl w:ilvl="2" w:tplc="AEDA67D8">
      <w:start w:val="1"/>
      <w:numFmt w:val="bullet"/>
      <w:lvlText w:val="•"/>
      <w:lvlJc w:val="left"/>
      <w:pPr>
        <w:tabs>
          <w:tab w:val="num" w:pos="34"/>
        </w:tabs>
        <w:ind w:left="680" w:hanging="646"/>
      </w:pPr>
      <w:rPr>
        <w:rFonts w:ascii="Wingdings" w:hAnsi="Wingdings"/>
      </w:rPr>
    </w:lvl>
    <w:lvl w:ilvl="3" w:tplc="273CAD42">
      <w:start w:val="1"/>
      <w:numFmt w:val="bullet"/>
      <w:lvlText w:val=""/>
      <w:lvlJc w:val="left"/>
      <w:pPr>
        <w:tabs>
          <w:tab w:val="num" w:pos="45"/>
        </w:tabs>
        <w:ind w:left="907" w:hanging="862"/>
      </w:pPr>
      <w:rPr>
        <w:rFonts w:ascii="Symbol" w:hAnsi="Symbol"/>
      </w:rPr>
    </w:lvl>
    <w:lvl w:ilvl="4" w:tplc="4738C456">
      <w:start w:val="1"/>
      <w:numFmt w:val="bullet"/>
      <w:lvlText w:val="o"/>
      <w:lvlJc w:val="left"/>
      <w:pPr>
        <w:tabs>
          <w:tab w:val="num" w:pos="57"/>
        </w:tabs>
        <w:ind w:left="1134" w:hanging="1077"/>
      </w:pPr>
      <w:rPr>
        <w:rFonts w:ascii="Courier New" w:hAnsi="Courier New"/>
      </w:rPr>
    </w:lvl>
    <w:lvl w:ilvl="5" w:tplc="B77CA8CC">
      <w:start w:val="1"/>
      <w:numFmt w:val="bullet"/>
      <w:lvlText w:val=""/>
      <w:lvlJc w:val="left"/>
      <w:pPr>
        <w:tabs>
          <w:tab w:val="num" w:pos="68"/>
        </w:tabs>
        <w:ind w:left="1361" w:hanging="1293"/>
      </w:pPr>
      <w:rPr>
        <w:rFonts w:ascii="Wingdings" w:hAnsi="Wingdings"/>
      </w:rPr>
    </w:lvl>
    <w:lvl w:ilvl="6" w:tplc="4E822464">
      <w:start w:val="1"/>
      <w:numFmt w:val="bullet"/>
      <w:lvlText w:val=""/>
      <w:lvlJc w:val="left"/>
      <w:pPr>
        <w:tabs>
          <w:tab w:val="num" w:pos="79"/>
        </w:tabs>
        <w:ind w:left="1587" w:hanging="1508"/>
      </w:pPr>
      <w:rPr>
        <w:rFonts w:ascii="Symbol" w:hAnsi="Symbol"/>
      </w:rPr>
    </w:lvl>
    <w:lvl w:ilvl="7" w:tplc="8AFEAAF4">
      <w:start w:val="1"/>
      <w:numFmt w:val="bullet"/>
      <w:lvlText w:val="o"/>
      <w:lvlJc w:val="left"/>
      <w:pPr>
        <w:tabs>
          <w:tab w:val="num" w:pos="91"/>
        </w:tabs>
        <w:ind w:left="1814" w:hanging="1723"/>
      </w:pPr>
      <w:rPr>
        <w:rFonts w:ascii="Courier New" w:hAnsi="Courier New"/>
      </w:rPr>
    </w:lvl>
    <w:lvl w:ilvl="8" w:tplc="CE2E59D0">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7DB87506">
      <w:start w:val="1"/>
      <w:numFmt w:val="bullet"/>
      <w:lvlText w:val=""/>
      <w:lvlJc w:val="left"/>
      <w:pPr>
        <w:tabs>
          <w:tab w:val="num" w:pos="11"/>
        </w:tabs>
        <w:ind w:left="227" w:hanging="216"/>
      </w:pPr>
      <w:rPr>
        <w:rFonts w:ascii="Symbol" w:hAnsi="Symbol"/>
      </w:rPr>
    </w:lvl>
    <w:lvl w:ilvl="1" w:tplc="FAC87C8C">
      <w:start w:val="1"/>
      <w:numFmt w:val="bullet"/>
      <w:lvlText w:val="o"/>
      <w:lvlJc w:val="left"/>
      <w:pPr>
        <w:tabs>
          <w:tab w:val="num" w:pos="23"/>
        </w:tabs>
        <w:ind w:left="454" w:hanging="431"/>
      </w:pPr>
      <w:rPr>
        <w:rFonts w:ascii="Courier New" w:hAnsi="Courier New"/>
      </w:rPr>
    </w:lvl>
    <w:lvl w:ilvl="2" w:tplc="9C2CDFC4">
      <w:start w:val="1"/>
      <w:numFmt w:val="bullet"/>
      <w:lvlText w:val=""/>
      <w:lvlJc w:val="left"/>
      <w:pPr>
        <w:tabs>
          <w:tab w:val="num" w:pos="34"/>
        </w:tabs>
        <w:ind w:left="680" w:hanging="646"/>
      </w:pPr>
      <w:rPr>
        <w:rFonts w:ascii="Wingdings" w:hAnsi="Wingdings"/>
      </w:rPr>
    </w:lvl>
    <w:lvl w:ilvl="3" w:tplc="0172E564">
      <w:start w:val="1"/>
      <w:numFmt w:val="bullet"/>
      <w:lvlText w:val=""/>
      <w:lvlJc w:val="left"/>
      <w:pPr>
        <w:tabs>
          <w:tab w:val="num" w:pos="45"/>
        </w:tabs>
        <w:ind w:left="907" w:hanging="862"/>
      </w:pPr>
      <w:rPr>
        <w:rFonts w:ascii="Symbol" w:hAnsi="Symbol"/>
      </w:rPr>
    </w:lvl>
    <w:lvl w:ilvl="4" w:tplc="C70E06D4">
      <w:start w:val="1"/>
      <w:numFmt w:val="bullet"/>
      <w:lvlText w:val="o"/>
      <w:lvlJc w:val="left"/>
      <w:pPr>
        <w:tabs>
          <w:tab w:val="num" w:pos="57"/>
        </w:tabs>
        <w:ind w:left="1134" w:hanging="1077"/>
      </w:pPr>
      <w:rPr>
        <w:rFonts w:ascii="Courier New" w:hAnsi="Courier New"/>
      </w:rPr>
    </w:lvl>
    <w:lvl w:ilvl="5" w:tplc="71BEF896">
      <w:start w:val="1"/>
      <w:numFmt w:val="bullet"/>
      <w:lvlText w:val=""/>
      <w:lvlJc w:val="left"/>
      <w:pPr>
        <w:tabs>
          <w:tab w:val="num" w:pos="68"/>
        </w:tabs>
        <w:ind w:left="1361" w:hanging="1293"/>
      </w:pPr>
      <w:rPr>
        <w:rFonts w:ascii="Wingdings" w:hAnsi="Wingdings"/>
      </w:rPr>
    </w:lvl>
    <w:lvl w:ilvl="6" w:tplc="3D9AACCE">
      <w:start w:val="1"/>
      <w:numFmt w:val="bullet"/>
      <w:lvlText w:val=""/>
      <w:lvlJc w:val="left"/>
      <w:pPr>
        <w:tabs>
          <w:tab w:val="num" w:pos="79"/>
        </w:tabs>
        <w:ind w:left="1587" w:hanging="1508"/>
      </w:pPr>
      <w:rPr>
        <w:rFonts w:ascii="Symbol" w:hAnsi="Symbol"/>
      </w:rPr>
    </w:lvl>
    <w:lvl w:ilvl="7" w:tplc="DA5232AA">
      <w:start w:val="1"/>
      <w:numFmt w:val="bullet"/>
      <w:lvlText w:val="o"/>
      <w:lvlJc w:val="left"/>
      <w:pPr>
        <w:tabs>
          <w:tab w:val="num" w:pos="91"/>
        </w:tabs>
        <w:ind w:left="1814" w:hanging="1723"/>
      </w:pPr>
      <w:rPr>
        <w:rFonts w:ascii="Courier New" w:hAnsi="Courier New"/>
      </w:rPr>
    </w:lvl>
    <w:lvl w:ilvl="8" w:tplc="2BB66368">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900CA0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2242BA">
      <w:start w:val="1"/>
      <w:numFmt w:val="bullet"/>
      <w:lvlText w:val="•"/>
      <w:lvlJc w:val="left"/>
      <w:pPr>
        <w:tabs>
          <w:tab w:val="num" w:pos="23"/>
        </w:tabs>
        <w:ind w:left="454" w:hanging="431"/>
      </w:pPr>
      <w:rPr>
        <w:rFonts w:ascii="Courier New" w:hAnsi="Courier New"/>
      </w:rPr>
    </w:lvl>
    <w:lvl w:ilvl="2" w:tplc="5F5487B2">
      <w:start w:val="1"/>
      <w:numFmt w:val="bullet"/>
      <w:lvlText w:val="•"/>
      <w:lvlJc w:val="left"/>
      <w:pPr>
        <w:tabs>
          <w:tab w:val="num" w:pos="34"/>
        </w:tabs>
        <w:ind w:left="680" w:hanging="646"/>
      </w:pPr>
      <w:rPr>
        <w:rFonts w:ascii="Wingdings" w:hAnsi="Wingdings"/>
      </w:rPr>
    </w:lvl>
    <w:lvl w:ilvl="3" w:tplc="42623726">
      <w:start w:val="1"/>
      <w:numFmt w:val="bullet"/>
      <w:lvlText w:val=""/>
      <w:lvlJc w:val="left"/>
      <w:pPr>
        <w:tabs>
          <w:tab w:val="num" w:pos="45"/>
        </w:tabs>
        <w:ind w:left="907" w:hanging="862"/>
      </w:pPr>
      <w:rPr>
        <w:rFonts w:ascii="Symbol" w:hAnsi="Symbol"/>
      </w:rPr>
    </w:lvl>
    <w:lvl w:ilvl="4" w:tplc="3A648DA2">
      <w:start w:val="1"/>
      <w:numFmt w:val="bullet"/>
      <w:lvlText w:val="o"/>
      <w:lvlJc w:val="left"/>
      <w:pPr>
        <w:tabs>
          <w:tab w:val="num" w:pos="57"/>
        </w:tabs>
        <w:ind w:left="1134" w:hanging="1077"/>
      </w:pPr>
      <w:rPr>
        <w:rFonts w:ascii="Courier New" w:hAnsi="Courier New"/>
      </w:rPr>
    </w:lvl>
    <w:lvl w:ilvl="5" w:tplc="F10E68BE">
      <w:start w:val="1"/>
      <w:numFmt w:val="bullet"/>
      <w:lvlText w:val=""/>
      <w:lvlJc w:val="left"/>
      <w:pPr>
        <w:tabs>
          <w:tab w:val="num" w:pos="68"/>
        </w:tabs>
        <w:ind w:left="1361" w:hanging="1293"/>
      </w:pPr>
      <w:rPr>
        <w:rFonts w:ascii="Wingdings" w:hAnsi="Wingdings"/>
      </w:rPr>
    </w:lvl>
    <w:lvl w:ilvl="6" w:tplc="A10A8BF8">
      <w:start w:val="1"/>
      <w:numFmt w:val="bullet"/>
      <w:lvlText w:val=""/>
      <w:lvlJc w:val="left"/>
      <w:pPr>
        <w:tabs>
          <w:tab w:val="num" w:pos="79"/>
        </w:tabs>
        <w:ind w:left="1587" w:hanging="1508"/>
      </w:pPr>
      <w:rPr>
        <w:rFonts w:ascii="Symbol" w:hAnsi="Symbol"/>
      </w:rPr>
    </w:lvl>
    <w:lvl w:ilvl="7" w:tplc="105627C8">
      <w:start w:val="1"/>
      <w:numFmt w:val="bullet"/>
      <w:lvlText w:val="o"/>
      <w:lvlJc w:val="left"/>
      <w:pPr>
        <w:tabs>
          <w:tab w:val="num" w:pos="91"/>
        </w:tabs>
        <w:ind w:left="1814" w:hanging="1723"/>
      </w:pPr>
      <w:rPr>
        <w:rFonts w:ascii="Courier New" w:hAnsi="Courier New"/>
      </w:rPr>
    </w:lvl>
    <w:lvl w:ilvl="8" w:tplc="7C1A78EA">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79402D86">
      <w:start w:val="1"/>
      <w:numFmt w:val="bullet"/>
      <w:lvlText w:val=""/>
      <w:lvlJc w:val="left"/>
      <w:pPr>
        <w:tabs>
          <w:tab w:val="num" w:pos="11"/>
        </w:tabs>
        <w:ind w:left="227" w:hanging="216"/>
      </w:pPr>
      <w:rPr>
        <w:rFonts w:ascii="Symbol" w:hAnsi="Symbol"/>
      </w:rPr>
    </w:lvl>
    <w:lvl w:ilvl="1" w:tplc="D85272CC">
      <w:start w:val="1"/>
      <w:numFmt w:val="bullet"/>
      <w:lvlText w:val="o"/>
      <w:lvlJc w:val="left"/>
      <w:pPr>
        <w:tabs>
          <w:tab w:val="num" w:pos="23"/>
        </w:tabs>
        <w:ind w:left="454" w:hanging="431"/>
      </w:pPr>
      <w:rPr>
        <w:rFonts w:ascii="Courier New" w:hAnsi="Courier New"/>
      </w:rPr>
    </w:lvl>
    <w:lvl w:ilvl="2" w:tplc="813072D6">
      <w:start w:val="1"/>
      <w:numFmt w:val="bullet"/>
      <w:lvlText w:val=""/>
      <w:lvlJc w:val="left"/>
      <w:pPr>
        <w:tabs>
          <w:tab w:val="num" w:pos="34"/>
        </w:tabs>
        <w:ind w:left="680" w:hanging="646"/>
      </w:pPr>
      <w:rPr>
        <w:rFonts w:ascii="Wingdings" w:hAnsi="Wingdings"/>
      </w:rPr>
    </w:lvl>
    <w:lvl w:ilvl="3" w:tplc="D7068FBE">
      <w:start w:val="1"/>
      <w:numFmt w:val="bullet"/>
      <w:lvlText w:val=""/>
      <w:lvlJc w:val="left"/>
      <w:pPr>
        <w:tabs>
          <w:tab w:val="num" w:pos="45"/>
        </w:tabs>
        <w:ind w:left="907" w:hanging="862"/>
      </w:pPr>
      <w:rPr>
        <w:rFonts w:ascii="Symbol" w:hAnsi="Symbol"/>
      </w:rPr>
    </w:lvl>
    <w:lvl w:ilvl="4" w:tplc="0A8CE1D4">
      <w:start w:val="1"/>
      <w:numFmt w:val="bullet"/>
      <w:lvlText w:val="o"/>
      <w:lvlJc w:val="left"/>
      <w:pPr>
        <w:tabs>
          <w:tab w:val="num" w:pos="57"/>
        </w:tabs>
        <w:ind w:left="1134" w:hanging="1077"/>
      </w:pPr>
      <w:rPr>
        <w:rFonts w:ascii="Courier New" w:hAnsi="Courier New"/>
      </w:rPr>
    </w:lvl>
    <w:lvl w:ilvl="5" w:tplc="0E6C8CC4">
      <w:start w:val="1"/>
      <w:numFmt w:val="bullet"/>
      <w:lvlText w:val=""/>
      <w:lvlJc w:val="left"/>
      <w:pPr>
        <w:tabs>
          <w:tab w:val="num" w:pos="68"/>
        </w:tabs>
        <w:ind w:left="1361" w:hanging="1293"/>
      </w:pPr>
      <w:rPr>
        <w:rFonts w:ascii="Wingdings" w:hAnsi="Wingdings"/>
      </w:rPr>
    </w:lvl>
    <w:lvl w:ilvl="6" w:tplc="DCC29478">
      <w:start w:val="1"/>
      <w:numFmt w:val="bullet"/>
      <w:lvlText w:val=""/>
      <w:lvlJc w:val="left"/>
      <w:pPr>
        <w:tabs>
          <w:tab w:val="num" w:pos="79"/>
        </w:tabs>
        <w:ind w:left="1587" w:hanging="1508"/>
      </w:pPr>
      <w:rPr>
        <w:rFonts w:ascii="Symbol" w:hAnsi="Symbol"/>
      </w:rPr>
    </w:lvl>
    <w:lvl w:ilvl="7" w:tplc="68167DBE">
      <w:start w:val="1"/>
      <w:numFmt w:val="bullet"/>
      <w:lvlText w:val="o"/>
      <w:lvlJc w:val="left"/>
      <w:pPr>
        <w:tabs>
          <w:tab w:val="num" w:pos="91"/>
        </w:tabs>
        <w:ind w:left="1814" w:hanging="1723"/>
      </w:pPr>
      <w:rPr>
        <w:rFonts w:ascii="Courier New" w:hAnsi="Courier New"/>
      </w:rPr>
    </w:lvl>
    <w:lvl w:ilvl="8" w:tplc="85A22B7E">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B6242B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E828A4">
      <w:start w:val="1"/>
      <w:numFmt w:val="bullet"/>
      <w:lvlText w:val="•"/>
      <w:lvlJc w:val="left"/>
      <w:pPr>
        <w:tabs>
          <w:tab w:val="num" w:pos="23"/>
        </w:tabs>
        <w:ind w:left="454" w:hanging="431"/>
      </w:pPr>
      <w:rPr>
        <w:rFonts w:ascii="Courier New" w:hAnsi="Courier New"/>
      </w:rPr>
    </w:lvl>
    <w:lvl w:ilvl="2" w:tplc="7B12E2C6">
      <w:start w:val="1"/>
      <w:numFmt w:val="bullet"/>
      <w:lvlText w:val="•"/>
      <w:lvlJc w:val="left"/>
      <w:pPr>
        <w:tabs>
          <w:tab w:val="num" w:pos="34"/>
        </w:tabs>
        <w:ind w:left="680" w:hanging="646"/>
      </w:pPr>
      <w:rPr>
        <w:rFonts w:ascii="Wingdings" w:hAnsi="Wingdings"/>
      </w:rPr>
    </w:lvl>
    <w:lvl w:ilvl="3" w:tplc="5060F15A">
      <w:start w:val="1"/>
      <w:numFmt w:val="bullet"/>
      <w:lvlText w:val=""/>
      <w:lvlJc w:val="left"/>
      <w:pPr>
        <w:tabs>
          <w:tab w:val="num" w:pos="45"/>
        </w:tabs>
        <w:ind w:left="907" w:hanging="862"/>
      </w:pPr>
      <w:rPr>
        <w:rFonts w:ascii="Symbol" w:hAnsi="Symbol"/>
      </w:rPr>
    </w:lvl>
    <w:lvl w:ilvl="4" w:tplc="AA645B8E">
      <w:start w:val="1"/>
      <w:numFmt w:val="bullet"/>
      <w:lvlText w:val="o"/>
      <w:lvlJc w:val="left"/>
      <w:pPr>
        <w:tabs>
          <w:tab w:val="num" w:pos="57"/>
        </w:tabs>
        <w:ind w:left="1134" w:hanging="1077"/>
      </w:pPr>
      <w:rPr>
        <w:rFonts w:ascii="Courier New" w:hAnsi="Courier New"/>
      </w:rPr>
    </w:lvl>
    <w:lvl w:ilvl="5" w:tplc="E7D0939A">
      <w:start w:val="1"/>
      <w:numFmt w:val="bullet"/>
      <w:lvlText w:val=""/>
      <w:lvlJc w:val="left"/>
      <w:pPr>
        <w:tabs>
          <w:tab w:val="num" w:pos="68"/>
        </w:tabs>
        <w:ind w:left="1361" w:hanging="1293"/>
      </w:pPr>
      <w:rPr>
        <w:rFonts w:ascii="Wingdings" w:hAnsi="Wingdings"/>
      </w:rPr>
    </w:lvl>
    <w:lvl w:ilvl="6" w:tplc="07F0FB1A">
      <w:start w:val="1"/>
      <w:numFmt w:val="bullet"/>
      <w:lvlText w:val=""/>
      <w:lvlJc w:val="left"/>
      <w:pPr>
        <w:tabs>
          <w:tab w:val="num" w:pos="79"/>
        </w:tabs>
        <w:ind w:left="1587" w:hanging="1508"/>
      </w:pPr>
      <w:rPr>
        <w:rFonts w:ascii="Symbol" w:hAnsi="Symbol"/>
      </w:rPr>
    </w:lvl>
    <w:lvl w:ilvl="7" w:tplc="B156B042">
      <w:start w:val="1"/>
      <w:numFmt w:val="bullet"/>
      <w:lvlText w:val="o"/>
      <w:lvlJc w:val="left"/>
      <w:pPr>
        <w:tabs>
          <w:tab w:val="num" w:pos="91"/>
        </w:tabs>
        <w:ind w:left="1814" w:hanging="1723"/>
      </w:pPr>
      <w:rPr>
        <w:rFonts w:ascii="Courier New" w:hAnsi="Courier New"/>
      </w:rPr>
    </w:lvl>
    <w:lvl w:ilvl="8" w:tplc="7F72D49C">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A6243DF6">
      <w:start w:val="1"/>
      <w:numFmt w:val="bullet"/>
      <w:lvlText w:val=""/>
      <w:lvlJc w:val="left"/>
      <w:pPr>
        <w:tabs>
          <w:tab w:val="num" w:pos="11"/>
        </w:tabs>
        <w:ind w:left="227" w:hanging="216"/>
      </w:pPr>
      <w:rPr>
        <w:rFonts w:ascii="Symbol" w:hAnsi="Symbol"/>
      </w:rPr>
    </w:lvl>
    <w:lvl w:ilvl="1" w:tplc="974A96BA">
      <w:start w:val="1"/>
      <w:numFmt w:val="bullet"/>
      <w:lvlText w:val="o"/>
      <w:lvlJc w:val="left"/>
      <w:pPr>
        <w:tabs>
          <w:tab w:val="num" w:pos="23"/>
        </w:tabs>
        <w:ind w:left="454" w:hanging="431"/>
      </w:pPr>
      <w:rPr>
        <w:rFonts w:ascii="Courier New" w:hAnsi="Courier New"/>
      </w:rPr>
    </w:lvl>
    <w:lvl w:ilvl="2" w:tplc="DAB606EA">
      <w:start w:val="1"/>
      <w:numFmt w:val="bullet"/>
      <w:lvlText w:val=""/>
      <w:lvlJc w:val="left"/>
      <w:pPr>
        <w:tabs>
          <w:tab w:val="num" w:pos="34"/>
        </w:tabs>
        <w:ind w:left="680" w:hanging="646"/>
      </w:pPr>
      <w:rPr>
        <w:rFonts w:ascii="Wingdings" w:hAnsi="Wingdings"/>
      </w:rPr>
    </w:lvl>
    <w:lvl w:ilvl="3" w:tplc="9332483C">
      <w:start w:val="1"/>
      <w:numFmt w:val="bullet"/>
      <w:lvlText w:val=""/>
      <w:lvlJc w:val="left"/>
      <w:pPr>
        <w:tabs>
          <w:tab w:val="num" w:pos="45"/>
        </w:tabs>
        <w:ind w:left="907" w:hanging="862"/>
      </w:pPr>
      <w:rPr>
        <w:rFonts w:ascii="Symbol" w:hAnsi="Symbol"/>
      </w:rPr>
    </w:lvl>
    <w:lvl w:ilvl="4" w:tplc="98C083A0">
      <w:start w:val="1"/>
      <w:numFmt w:val="bullet"/>
      <w:lvlText w:val="o"/>
      <w:lvlJc w:val="left"/>
      <w:pPr>
        <w:tabs>
          <w:tab w:val="num" w:pos="57"/>
        </w:tabs>
        <w:ind w:left="1134" w:hanging="1077"/>
      </w:pPr>
      <w:rPr>
        <w:rFonts w:ascii="Courier New" w:hAnsi="Courier New"/>
      </w:rPr>
    </w:lvl>
    <w:lvl w:ilvl="5" w:tplc="03E49D22">
      <w:start w:val="1"/>
      <w:numFmt w:val="bullet"/>
      <w:lvlText w:val=""/>
      <w:lvlJc w:val="left"/>
      <w:pPr>
        <w:tabs>
          <w:tab w:val="num" w:pos="68"/>
        </w:tabs>
        <w:ind w:left="1361" w:hanging="1293"/>
      </w:pPr>
      <w:rPr>
        <w:rFonts w:ascii="Wingdings" w:hAnsi="Wingdings"/>
      </w:rPr>
    </w:lvl>
    <w:lvl w:ilvl="6" w:tplc="9E34B05E">
      <w:start w:val="1"/>
      <w:numFmt w:val="bullet"/>
      <w:lvlText w:val=""/>
      <w:lvlJc w:val="left"/>
      <w:pPr>
        <w:tabs>
          <w:tab w:val="num" w:pos="79"/>
        </w:tabs>
        <w:ind w:left="1587" w:hanging="1508"/>
      </w:pPr>
      <w:rPr>
        <w:rFonts w:ascii="Symbol" w:hAnsi="Symbol"/>
      </w:rPr>
    </w:lvl>
    <w:lvl w:ilvl="7" w:tplc="BDC609B2">
      <w:start w:val="1"/>
      <w:numFmt w:val="bullet"/>
      <w:lvlText w:val="o"/>
      <w:lvlJc w:val="left"/>
      <w:pPr>
        <w:tabs>
          <w:tab w:val="num" w:pos="91"/>
        </w:tabs>
        <w:ind w:left="1814" w:hanging="1723"/>
      </w:pPr>
      <w:rPr>
        <w:rFonts w:ascii="Courier New" w:hAnsi="Courier New"/>
      </w:rPr>
    </w:lvl>
    <w:lvl w:ilvl="8" w:tplc="56B8666A">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240E93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D120646">
      <w:start w:val="1"/>
      <w:numFmt w:val="bullet"/>
      <w:lvlText w:val="•"/>
      <w:lvlJc w:val="left"/>
      <w:pPr>
        <w:tabs>
          <w:tab w:val="num" w:pos="23"/>
        </w:tabs>
        <w:ind w:left="454" w:hanging="431"/>
      </w:pPr>
      <w:rPr>
        <w:rFonts w:ascii="Courier New" w:hAnsi="Courier New"/>
      </w:rPr>
    </w:lvl>
    <w:lvl w:ilvl="2" w:tplc="EF5E8D28">
      <w:start w:val="1"/>
      <w:numFmt w:val="bullet"/>
      <w:lvlText w:val="•"/>
      <w:lvlJc w:val="left"/>
      <w:pPr>
        <w:tabs>
          <w:tab w:val="num" w:pos="34"/>
        </w:tabs>
        <w:ind w:left="680" w:hanging="646"/>
      </w:pPr>
      <w:rPr>
        <w:rFonts w:ascii="Wingdings" w:hAnsi="Wingdings"/>
      </w:rPr>
    </w:lvl>
    <w:lvl w:ilvl="3" w:tplc="BC78E756">
      <w:start w:val="1"/>
      <w:numFmt w:val="bullet"/>
      <w:lvlText w:val=""/>
      <w:lvlJc w:val="left"/>
      <w:pPr>
        <w:tabs>
          <w:tab w:val="num" w:pos="45"/>
        </w:tabs>
        <w:ind w:left="907" w:hanging="862"/>
      </w:pPr>
      <w:rPr>
        <w:rFonts w:ascii="Symbol" w:hAnsi="Symbol"/>
      </w:rPr>
    </w:lvl>
    <w:lvl w:ilvl="4" w:tplc="61C0970C">
      <w:start w:val="1"/>
      <w:numFmt w:val="bullet"/>
      <w:lvlText w:val="o"/>
      <w:lvlJc w:val="left"/>
      <w:pPr>
        <w:tabs>
          <w:tab w:val="num" w:pos="57"/>
        </w:tabs>
        <w:ind w:left="1134" w:hanging="1077"/>
      </w:pPr>
      <w:rPr>
        <w:rFonts w:ascii="Courier New" w:hAnsi="Courier New"/>
      </w:rPr>
    </w:lvl>
    <w:lvl w:ilvl="5" w:tplc="3CE8E450">
      <w:start w:val="1"/>
      <w:numFmt w:val="bullet"/>
      <w:lvlText w:val=""/>
      <w:lvlJc w:val="left"/>
      <w:pPr>
        <w:tabs>
          <w:tab w:val="num" w:pos="68"/>
        </w:tabs>
        <w:ind w:left="1361" w:hanging="1293"/>
      </w:pPr>
      <w:rPr>
        <w:rFonts w:ascii="Wingdings" w:hAnsi="Wingdings"/>
      </w:rPr>
    </w:lvl>
    <w:lvl w:ilvl="6" w:tplc="6D2CB61A">
      <w:start w:val="1"/>
      <w:numFmt w:val="bullet"/>
      <w:lvlText w:val=""/>
      <w:lvlJc w:val="left"/>
      <w:pPr>
        <w:tabs>
          <w:tab w:val="num" w:pos="79"/>
        </w:tabs>
        <w:ind w:left="1587" w:hanging="1508"/>
      </w:pPr>
      <w:rPr>
        <w:rFonts w:ascii="Symbol" w:hAnsi="Symbol"/>
      </w:rPr>
    </w:lvl>
    <w:lvl w:ilvl="7" w:tplc="910050B8">
      <w:start w:val="1"/>
      <w:numFmt w:val="bullet"/>
      <w:lvlText w:val="o"/>
      <w:lvlJc w:val="left"/>
      <w:pPr>
        <w:tabs>
          <w:tab w:val="num" w:pos="91"/>
        </w:tabs>
        <w:ind w:left="1814" w:hanging="1723"/>
      </w:pPr>
      <w:rPr>
        <w:rFonts w:ascii="Courier New" w:hAnsi="Courier New"/>
      </w:rPr>
    </w:lvl>
    <w:lvl w:ilvl="8" w:tplc="FDCADEBE">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D7486BA4">
      <w:start w:val="1"/>
      <w:numFmt w:val="bullet"/>
      <w:lvlText w:val=""/>
      <w:lvlJc w:val="left"/>
      <w:pPr>
        <w:tabs>
          <w:tab w:val="num" w:pos="11"/>
        </w:tabs>
        <w:ind w:left="227" w:hanging="216"/>
      </w:pPr>
      <w:rPr>
        <w:rFonts w:ascii="Symbol" w:hAnsi="Symbol"/>
      </w:rPr>
    </w:lvl>
    <w:lvl w:ilvl="1" w:tplc="035AE164">
      <w:start w:val="1"/>
      <w:numFmt w:val="bullet"/>
      <w:lvlText w:val="o"/>
      <w:lvlJc w:val="left"/>
      <w:pPr>
        <w:tabs>
          <w:tab w:val="num" w:pos="23"/>
        </w:tabs>
        <w:ind w:left="454" w:hanging="431"/>
      </w:pPr>
      <w:rPr>
        <w:rFonts w:ascii="Courier New" w:hAnsi="Courier New"/>
      </w:rPr>
    </w:lvl>
    <w:lvl w:ilvl="2" w:tplc="49FCB3F4">
      <w:start w:val="1"/>
      <w:numFmt w:val="bullet"/>
      <w:lvlText w:val=""/>
      <w:lvlJc w:val="left"/>
      <w:pPr>
        <w:tabs>
          <w:tab w:val="num" w:pos="34"/>
        </w:tabs>
        <w:ind w:left="680" w:hanging="646"/>
      </w:pPr>
      <w:rPr>
        <w:rFonts w:ascii="Wingdings" w:hAnsi="Wingdings"/>
      </w:rPr>
    </w:lvl>
    <w:lvl w:ilvl="3" w:tplc="2D0228D4">
      <w:start w:val="1"/>
      <w:numFmt w:val="bullet"/>
      <w:lvlText w:val=""/>
      <w:lvlJc w:val="left"/>
      <w:pPr>
        <w:tabs>
          <w:tab w:val="num" w:pos="45"/>
        </w:tabs>
        <w:ind w:left="907" w:hanging="862"/>
      </w:pPr>
      <w:rPr>
        <w:rFonts w:ascii="Symbol" w:hAnsi="Symbol"/>
      </w:rPr>
    </w:lvl>
    <w:lvl w:ilvl="4" w:tplc="BA40E2BC">
      <w:start w:val="1"/>
      <w:numFmt w:val="bullet"/>
      <w:lvlText w:val="o"/>
      <w:lvlJc w:val="left"/>
      <w:pPr>
        <w:tabs>
          <w:tab w:val="num" w:pos="57"/>
        </w:tabs>
        <w:ind w:left="1134" w:hanging="1077"/>
      </w:pPr>
      <w:rPr>
        <w:rFonts w:ascii="Courier New" w:hAnsi="Courier New"/>
      </w:rPr>
    </w:lvl>
    <w:lvl w:ilvl="5" w:tplc="FD88D850">
      <w:start w:val="1"/>
      <w:numFmt w:val="bullet"/>
      <w:lvlText w:val=""/>
      <w:lvlJc w:val="left"/>
      <w:pPr>
        <w:tabs>
          <w:tab w:val="num" w:pos="68"/>
        </w:tabs>
        <w:ind w:left="1361" w:hanging="1293"/>
      </w:pPr>
      <w:rPr>
        <w:rFonts w:ascii="Wingdings" w:hAnsi="Wingdings"/>
      </w:rPr>
    </w:lvl>
    <w:lvl w:ilvl="6" w:tplc="3438D06C">
      <w:start w:val="1"/>
      <w:numFmt w:val="bullet"/>
      <w:lvlText w:val=""/>
      <w:lvlJc w:val="left"/>
      <w:pPr>
        <w:tabs>
          <w:tab w:val="num" w:pos="79"/>
        </w:tabs>
        <w:ind w:left="1587" w:hanging="1508"/>
      </w:pPr>
      <w:rPr>
        <w:rFonts w:ascii="Symbol" w:hAnsi="Symbol"/>
      </w:rPr>
    </w:lvl>
    <w:lvl w:ilvl="7" w:tplc="4C443F4A">
      <w:start w:val="1"/>
      <w:numFmt w:val="bullet"/>
      <w:lvlText w:val="o"/>
      <w:lvlJc w:val="left"/>
      <w:pPr>
        <w:tabs>
          <w:tab w:val="num" w:pos="91"/>
        </w:tabs>
        <w:ind w:left="1814" w:hanging="1723"/>
      </w:pPr>
      <w:rPr>
        <w:rFonts w:ascii="Courier New" w:hAnsi="Courier New"/>
      </w:rPr>
    </w:lvl>
    <w:lvl w:ilvl="8" w:tplc="67C8BC6C">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E1AADF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9A15D8">
      <w:start w:val="1"/>
      <w:numFmt w:val="bullet"/>
      <w:lvlText w:val="•"/>
      <w:lvlJc w:val="left"/>
      <w:pPr>
        <w:tabs>
          <w:tab w:val="num" w:pos="23"/>
        </w:tabs>
        <w:ind w:left="454" w:hanging="431"/>
      </w:pPr>
      <w:rPr>
        <w:rFonts w:ascii="Courier New" w:hAnsi="Courier New"/>
      </w:rPr>
    </w:lvl>
    <w:lvl w:ilvl="2" w:tplc="77A2DFEC">
      <w:start w:val="1"/>
      <w:numFmt w:val="bullet"/>
      <w:lvlText w:val="•"/>
      <w:lvlJc w:val="left"/>
      <w:pPr>
        <w:tabs>
          <w:tab w:val="num" w:pos="34"/>
        </w:tabs>
        <w:ind w:left="680" w:hanging="646"/>
      </w:pPr>
      <w:rPr>
        <w:rFonts w:ascii="Wingdings" w:hAnsi="Wingdings"/>
      </w:rPr>
    </w:lvl>
    <w:lvl w:ilvl="3" w:tplc="DF80E708">
      <w:start w:val="1"/>
      <w:numFmt w:val="bullet"/>
      <w:lvlText w:val=""/>
      <w:lvlJc w:val="left"/>
      <w:pPr>
        <w:tabs>
          <w:tab w:val="num" w:pos="45"/>
        </w:tabs>
        <w:ind w:left="907" w:hanging="862"/>
      </w:pPr>
      <w:rPr>
        <w:rFonts w:ascii="Symbol" w:hAnsi="Symbol"/>
      </w:rPr>
    </w:lvl>
    <w:lvl w:ilvl="4" w:tplc="B4FA6EAE">
      <w:start w:val="1"/>
      <w:numFmt w:val="bullet"/>
      <w:lvlText w:val="o"/>
      <w:lvlJc w:val="left"/>
      <w:pPr>
        <w:tabs>
          <w:tab w:val="num" w:pos="57"/>
        </w:tabs>
        <w:ind w:left="1134" w:hanging="1077"/>
      </w:pPr>
      <w:rPr>
        <w:rFonts w:ascii="Courier New" w:hAnsi="Courier New"/>
      </w:rPr>
    </w:lvl>
    <w:lvl w:ilvl="5" w:tplc="61D804AE">
      <w:start w:val="1"/>
      <w:numFmt w:val="bullet"/>
      <w:lvlText w:val=""/>
      <w:lvlJc w:val="left"/>
      <w:pPr>
        <w:tabs>
          <w:tab w:val="num" w:pos="68"/>
        </w:tabs>
        <w:ind w:left="1361" w:hanging="1293"/>
      </w:pPr>
      <w:rPr>
        <w:rFonts w:ascii="Wingdings" w:hAnsi="Wingdings"/>
      </w:rPr>
    </w:lvl>
    <w:lvl w:ilvl="6" w:tplc="F2262EF4">
      <w:start w:val="1"/>
      <w:numFmt w:val="bullet"/>
      <w:lvlText w:val=""/>
      <w:lvlJc w:val="left"/>
      <w:pPr>
        <w:tabs>
          <w:tab w:val="num" w:pos="79"/>
        </w:tabs>
        <w:ind w:left="1587" w:hanging="1508"/>
      </w:pPr>
      <w:rPr>
        <w:rFonts w:ascii="Symbol" w:hAnsi="Symbol"/>
      </w:rPr>
    </w:lvl>
    <w:lvl w:ilvl="7" w:tplc="A2343B54">
      <w:start w:val="1"/>
      <w:numFmt w:val="bullet"/>
      <w:lvlText w:val="o"/>
      <w:lvlJc w:val="left"/>
      <w:pPr>
        <w:tabs>
          <w:tab w:val="num" w:pos="91"/>
        </w:tabs>
        <w:ind w:left="1814" w:hanging="1723"/>
      </w:pPr>
      <w:rPr>
        <w:rFonts w:ascii="Courier New" w:hAnsi="Courier New"/>
      </w:rPr>
    </w:lvl>
    <w:lvl w:ilvl="8" w:tplc="65AAC41A">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7D886D32">
      <w:start w:val="1"/>
      <w:numFmt w:val="bullet"/>
      <w:lvlText w:val=""/>
      <w:lvlJc w:val="left"/>
      <w:pPr>
        <w:tabs>
          <w:tab w:val="num" w:pos="11"/>
        </w:tabs>
        <w:ind w:left="227" w:hanging="216"/>
      </w:pPr>
      <w:rPr>
        <w:rFonts w:ascii="Symbol" w:hAnsi="Symbol"/>
      </w:rPr>
    </w:lvl>
    <w:lvl w:ilvl="1" w:tplc="84229F06">
      <w:start w:val="1"/>
      <w:numFmt w:val="bullet"/>
      <w:lvlText w:val="o"/>
      <w:lvlJc w:val="left"/>
      <w:pPr>
        <w:tabs>
          <w:tab w:val="num" w:pos="23"/>
        </w:tabs>
        <w:ind w:left="454" w:hanging="431"/>
      </w:pPr>
      <w:rPr>
        <w:rFonts w:ascii="Courier New" w:hAnsi="Courier New"/>
      </w:rPr>
    </w:lvl>
    <w:lvl w:ilvl="2" w:tplc="21AACD8A">
      <w:start w:val="1"/>
      <w:numFmt w:val="bullet"/>
      <w:lvlText w:val=""/>
      <w:lvlJc w:val="left"/>
      <w:pPr>
        <w:tabs>
          <w:tab w:val="num" w:pos="34"/>
        </w:tabs>
        <w:ind w:left="680" w:hanging="646"/>
      </w:pPr>
      <w:rPr>
        <w:rFonts w:ascii="Wingdings" w:hAnsi="Wingdings"/>
      </w:rPr>
    </w:lvl>
    <w:lvl w:ilvl="3" w:tplc="9E1869C8">
      <w:start w:val="1"/>
      <w:numFmt w:val="bullet"/>
      <w:lvlText w:val=""/>
      <w:lvlJc w:val="left"/>
      <w:pPr>
        <w:tabs>
          <w:tab w:val="num" w:pos="45"/>
        </w:tabs>
        <w:ind w:left="907" w:hanging="862"/>
      </w:pPr>
      <w:rPr>
        <w:rFonts w:ascii="Symbol" w:hAnsi="Symbol"/>
      </w:rPr>
    </w:lvl>
    <w:lvl w:ilvl="4" w:tplc="8A183D04">
      <w:start w:val="1"/>
      <w:numFmt w:val="bullet"/>
      <w:lvlText w:val="o"/>
      <w:lvlJc w:val="left"/>
      <w:pPr>
        <w:tabs>
          <w:tab w:val="num" w:pos="57"/>
        </w:tabs>
        <w:ind w:left="1134" w:hanging="1077"/>
      </w:pPr>
      <w:rPr>
        <w:rFonts w:ascii="Courier New" w:hAnsi="Courier New"/>
      </w:rPr>
    </w:lvl>
    <w:lvl w:ilvl="5" w:tplc="39DE4D62">
      <w:start w:val="1"/>
      <w:numFmt w:val="bullet"/>
      <w:lvlText w:val=""/>
      <w:lvlJc w:val="left"/>
      <w:pPr>
        <w:tabs>
          <w:tab w:val="num" w:pos="68"/>
        </w:tabs>
        <w:ind w:left="1361" w:hanging="1293"/>
      </w:pPr>
      <w:rPr>
        <w:rFonts w:ascii="Wingdings" w:hAnsi="Wingdings"/>
      </w:rPr>
    </w:lvl>
    <w:lvl w:ilvl="6" w:tplc="0EAE8278">
      <w:start w:val="1"/>
      <w:numFmt w:val="bullet"/>
      <w:lvlText w:val=""/>
      <w:lvlJc w:val="left"/>
      <w:pPr>
        <w:tabs>
          <w:tab w:val="num" w:pos="79"/>
        </w:tabs>
        <w:ind w:left="1587" w:hanging="1508"/>
      </w:pPr>
      <w:rPr>
        <w:rFonts w:ascii="Symbol" w:hAnsi="Symbol"/>
      </w:rPr>
    </w:lvl>
    <w:lvl w:ilvl="7" w:tplc="CA6ABDF8">
      <w:start w:val="1"/>
      <w:numFmt w:val="bullet"/>
      <w:lvlText w:val="o"/>
      <w:lvlJc w:val="left"/>
      <w:pPr>
        <w:tabs>
          <w:tab w:val="num" w:pos="91"/>
        </w:tabs>
        <w:ind w:left="1814" w:hanging="1723"/>
      </w:pPr>
      <w:rPr>
        <w:rFonts w:ascii="Courier New" w:hAnsi="Courier New"/>
      </w:rPr>
    </w:lvl>
    <w:lvl w:ilvl="8" w:tplc="864232EE">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0AB4FB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92CEF2">
      <w:start w:val="1"/>
      <w:numFmt w:val="bullet"/>
      <w:lvlText w:val="•"/>
      <w:lvlJc w:val="left"/>
      <w:pPr>
        <w:tabs>
          <w:tab w:val="num" w:pos="23"/>
        </w:tabs>
        <w:ind w:left="454" w:hanging="431"/>
      </w:pPr>
      <w:rPr>
        <w:rFonts w:ascii="Courier New" w:hAnsi="Courier New"/>
      </w:rPr>
    </w:lvl>
    <w:lvl w:ilvl="2" w:tplc="D81AE2E8">
      <w:start w:val="1"/>
      <w:numFmt w:val="bullet"/>
      <w:lvlText w:val="•"/>
      <w:lvlJc w:val="left"/>
      <w:pPr>
        <w:tabs>
          <w:tab w:val="num" w:pos="34"/>
        </w:tabs>
        <w:ind w:left="680" w:hanging="646"/>
      </w:pPr>
      <w:rPr>
        <w:rFonts w:ascii="Wingdings" w:hAnsi="Wingdings"/>
      </w:rPr>
    </w:lvl>
    <w:lvl w:ilvl="3" w:tplc="6804C362">
      <w:start w:val="1"/>
      <w:numFmt w:val="bullet"/>
      <w:lvlText w:val=""/>
      <w:lvlJc w:val="left"/>
      <w:pPr>
        <w:tabs>
          <w:tab w:val="num" w:pos="45"/>
        </w:tabs>
        <w:ind w:left="907" w:hanging="862"/>
      </w:pPr>
      <w:rPr>
        <w:rFonts w:ascii="Symbol" w:hAnsi="Symbol"/>
      </w:rPr>
    </w:lvl>
    <w:lvl w:ilvl="4" w:tplc="FDB25728">
      <w:start w:val="1"/>
      <w:numFmt w:val="bullet"/>
      <w:lvlText w:val="o"/>
      <w:lvlJc w:val="left"/>
      <w:pPr>
        <w:tabs>
          <w:tab w:val="num" w:pos="57"/>
        </w:tabs>
        <w:ind w:left="1134" w:hanging="1077"/>
      </w:pPr>
      <w:rPr>
        <w:rFonts w:ascii="Courier New" w:hAnsi="Courier New"/>
      </w:rPr>
    </w:lvl>
    <w:lvl w:ilvl="5" w:tplc="1FF6977E">
      <w:start w:val="1"/>
      <w:numFmt w:val="bullet"/>
      <w:lvlText w:val=""/>
      <w:lvlJc w:val="left"/>
      <w:pPr>
        <w:tabs>
          <w:tab w:val="num" w:pos="68"/>
        </w:tabs>
        <w:ind w:left="1361" w:hanging="1293"/>
      </w:pPr>
      <w:rPr>
        <w:rFonts w:ascii="Wingdings" w:hAnsi="Wingdings"/>
      </w:rPr>
    </w:lvl>
    <w:lvl w:ilvl="6" w:tplc="502E4BCA">
      <w:start w:val="1"/>
      <w:numFmt w:val="bullet"/>
      <w:lvlText w:val=""/>
      <w:lvlJc w:val="left"/>
      <w:pPr>
        <w:tabs>
          <w:tab w:val="num" w:pos="79"/>
        </w:tabs>
        <w:ind w:left="1587" w:hanging="1508"/>
      </w:pPr>
      <w:rPr>
        <w:rFonts w:ascii="Symbol" w:hAnsi="Symbol"/>
      </w:rPr>
    </w:lvl>
    <w:lvl w:ilvl="7" w:tplc="F888427A">
      <w:start w:val="1"/>
      <w:numFmt w:val="bullet"/>
      <w:lvlText w:val="o"/>
      <w:lvlJc w:val="left"/>
      <w:pPr>
        <w:tabs>
          <w:tab w:val="num" w:pos="91"/>
        </w:tabs>
        <w:ind w:left="1814" w:hanging="1723"/>
      </w:pPr>
      <w:rPr>
        <w:rFonts w:ascii="Courier New" w:hAnsi="Courier New"/>
      </w:rPr>
    </w:lvl>
    <w:lvl w:ilvl="8" w:tplc="AE44DE36">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B5621C5C">
      <w:start w:val="1"/>
      <w:numFmt w:val="bullet"/>
      <w:lvlText w:val=""/>
      <w:lvlJc w:val="left"/>
      <w:pPr>
        <w:tabs>
          <w:tab w:val="num" w:pos="11"/>
        </w:tabs>
        <w:ind w:left="227" w:hanging="216"/>
      </w:pPr>
      <w:rPr>
        <w:rFonts w:ascii="Symbol" w:hAnsi="Symbol"/>
      </w:rPr>
    </w:lvl>
    <w:lvl w:ilvl="1" w:tplc="600E643E">
      <w:start w:val="1"/>
      <w:numFmt w:val="bullet"/>
      <w:lvlText w:val="o"/>
      <w:lvlJc w:val="left"/>
      <w:pPr>
        <w:tabs>
          <w:tab w:val="num" w:pos="23"/>
        </w:tabs>
        <w:ind w:left="454" w:hanging="431"/>
      </w:pPr>
      <w:rPr>
        <w:rFonts w:ascii="Courier New" w:hAnsi="Courier New"/>
      </w:rPr>
    </w:lvl>
    <w:lvl w:ilvl="2" w:tplc="30D25C1E">
      <w:start w:val="1"/>
      <w:numFmt w:val="bullet"/>
      <w:lvlText w:val=""/>
      <w:lvlJc w:val="left"/>
      <w:pPr>
        <w:tabs>
          <w:tab w:val="num" w:pos="34"/>
        </w:tabs>
        <w:ind w:left="680" w:hanging="646"/>
      </w:pPr>
      <w:rPr>
        <w:rFonts w:ascii="Wingdings" w:hAnsi="Wingdings"/>
      </w:rPr>
    </w:lvl>
    <w:lvl w:ilvl="3" w:tplc="6464E6EA">
      <w:start w:val="1"/>
      <w:numFmt w:val="bullet"/>
      <w:lvlText w:val=""/>
      <w:lvlJc w:val="left"/>
      <w:pPr>
        <w:tabs>
          <w:tab w:val="num" w:pos="45"/>
        </w:tabs>
        <w:ind w:left="907" w:hanging="862"/>
      </w:pPr>
      <w:rPr>
        <w:rFonts w:ascii="Symbol" w:hAnsi="Symbol"/>
      </w:rPr>
    </w:lvl>
    <w:lvl w:ilvl="4" w:tplc="6576FB7C">
      <w:start w:val="1"/>
      <w:numFmt w:val="bullet"/>
      <w:lvlText w:val="o"/>
      <w:lvlJc w:val="left"/>
      <w:pPr>
        <w:tabs>
          <w:tab w:val="num" w:pos="57"/>
        </w:tabs>
        <w:ind w:left="1134" w:hanging="1077"/>
      </w:pPr>
      <w:rPr>
        <w:rFonts w:ascii="Courier New" w:hAnsi="Courier New"/>
      </w:rPr>
    </w:lvl>
    <w:lvl w:ilvl="5" w:tplc="7F94AF60">
      <w:start w:val="1"/>
      <w:numFmt w:val="bullet"/>
      <w:lvlText w:val=""/>
      <w:lvlJc w:val="left"/>
      <w:pPr>
        <w:tabs>
          <w:tab w:val="num" w:pos="68"/>
        </w:tabs>
        <w:ind w:left="1361" w:hanging="1293"/>
      </w:pPr>
      <w:rPr>
        <w:rFonts w:ascii="Wingdings" w:hAnsi="Wingdings"/>
      </w:rPr>
    </w:lvl>
    <w:lvl w:ilvl="6" w:tplc="A3206A58">
      <w:start w:val="1"/>
      <w:numFmt w:val="bullet"/>
      <w:lvlText w:val=""/>
      <w:lvlJc w:val="left"/>
      <w:pPr>
        <w:tabs>
          <w:tab w:val="num" w:pos="79"/>
        </w:tabs>
        <w:ind w:left="1587" w:hanging="1508"/>
      </w:pPr>
      <w:rPr>
        <w:rFonts w:ascii="Symbol" w:hAnsi="Symbol"/>
      </w:rPr>
    </w:lvl>
    <w:lvl w:ilvl="7" w:tplc="324288F0">
      <w:start w:val="1"/>
      <w:numFmt w:val="bullet"/>
      <w:lvlText w:val="o"/>
      <w:lvlJc w:val="left"/>
      <w:pPr>
        <w:tabs>
          <w:tab w:val="num" w:pos="91"/>
        </w:tabs>
        <w:ind w:left="1814" w:hanging="1723"/>
      </w:pPr>
      <w:rPr>
        <w:rFonts w:ascii="Courier New" w:hAnsi="Courier New"/>
      </w:rPr>
    </w:lvl>
    <w:lvl w:ilvl="8" w:tplc="FFB45C4A">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1E68D1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40B7FA">
      <w:start w:val="1"/>
      <w:numFmt w:val="bullet"/>
      <w:lvlText w:val="•"/>
      <w:lvlJc w:val="left"/>
      <w:pPr>
        <w:tabs>
          <w:tab w:val="num" w:pos="23"/>
        </w:tabs>
        <w:ind w:left="454" w:hanging="431"/>
      </w:pPr>
      <w:rPr>
        <w:rFonts w:ascii="Courier New" w:hAnsi="Courier New"/>
      </w:rPr>
    </w:lvl>
    <w:lvl w:ilvl="2" w:tplc="A21A44C4">
      <w:start w:val="1"/>
      <w:numFmt w:val="bullet"/>
      <w:lvlText w:val="•"/>
      <w:lvlJc w:val="left"/>
      <w:pPr>
        <w:tabs>
          <w:tab w:val="num" w:pos="34"/>
        </w:tabs>
        <w:ind w:left="680" w:hanging="646"/>
      </w:pPr>
      <w:rPr>
        <w:rFonts w:ascii="Wingdings" w:hAnsi="Wingdings"/>
      </w:rPr>
    </w:lvl>
    <w:lvl w:ilvl="3" w:tplc="8212786E">
      <w:start w:val="1"/>
      <w:numFmt w:val="bullet"/>
      <w:lvlText w:val=""/>
      <w:lvlJc w:val="left"/>
      <w:pPr>
        <w:tabs>
          <w:tab w:val="num" w:pos="45"/>
        </w:tabs>
        <w:ind w:left="907" w:hanging="862"/>
      </w:pPr>
      <w:rPr>
        <w:rFonts w:ascii="Symbol" w:hAnsi="Symbol"/>
      </w:rPr>
    </w:lvl>
    <w:lvl w:ilvl="4" w:tplc="9E86E532">
      <w:start w:val="1"/>
      <w:numFmt w:val="bullet"/>
      <w:lvlText w:val="o"/>
      <w:lvlJc w:val="left"/>
      <w:pPr>
        <w:tabs>
          <w:tab w:val="num" w:pos="57"/>
        </w:tabs>
        <w:ind w:left="1134" w:hanging="1077"/>
      </w:pPr>
      <w:rPr>
        <w:rFonts w:ascii="Courier New" w:hAnsi="Courier New"/>
      </w:rPr>
    </w:lvl>
    <w:lvl w:ilvl="5" w:tplc="2E04DDAC">
      <w:start w:val="1"/>
      <w:numFmt w:val="bullet"/>
      <w:lvlText w:val=""/>
      <w:lvlJc w:val="left"/>
      <w:pPr>
        <w:tabs>
          <w:tab w:val="num" w:pos="68"/>
        </w:tabs>
        <w:ind w:left="1361" w:hanging="1293"/>
      </w:pPr>
      <w:rPr>
        <w:rFonts w:ascii="Wingdings" w:hAnsi="Wingdings"/>
      </w:rPr>
    </w:lvl>
    <w:lvl w:ilvl="6" w:tplc="9EC229C2">
      <w:start w:val="1"/>
      <w:numFmt w:val="bullet"/>
      <w:lvlText w:val=""/>
      <w:lvlJc w:val="left"/>
      <w:pPr>
        <w:tabs>
          <w:tab w:val="num" w:pos="79"/>
        </w:tabs>
        <w:ind w:left="1587" w:hanging="1508"/>
      </w:pPr>
      <w:rPr>
        <w:rFonts w:ascii="Symbol" w:hAnsi="Symbol"/>
      </w:rPr>
    </w:lvl>
    <w:lvl w:ilvl="7" w:tplc="50A09142">
      <w:start w:val="1"/>
      <w:numFmt w:val="bullet"/>
      <w:lvlText w:val="o"/>
      <w:lvlJc w:val="left"/>
      <w:pPr>
        <w:tabs>
          <w:tab w:val="num" w:pos="91"/>
        </w:tabs>
        <w:ind w:left="1814" w:hanging="1723"/>
      </w:pPr>
      <w:rPr>
        <w:rFonts w:ascii="Courier New" w:hAnsi="Courier New"/>
      </w:rPr>
    </w:lvl>
    <w:lvl w:ilvl="8" w:tplc="F51A8096">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517EE72E">
      <w:start w:val="1"/>
      <w:numFmt w:val="bullet"/>
      <w:lvlText w:val=""/>
      <w:lvlJc w:val="left"/>
      <w:pPr>
        <w:tabs>
          <w:tab w:val="num" w:pos="11"/>
        </w:tabs>
        <w:ind w:left="227" w:hanging="216"/>
      </w:pPr>
      <w:rPr>
        <w:rFonts w:ascii="Symbol" w:hAnsi="Symbol"/>
      </w:rPr>
    </w:lvl>
    <w:lvl w:ilvl="1" w:tplc="82DC961C">
      <w:start w:val="1"/>
      <w:numFmt w:val="bullet"/>
      <w:lvlText w:val="o"/>
      <w:lvlJc w:val="left"/>
      <w:pPr>
        <w:tabs>
          <w:tab w:val="num" w:pos="23"/>
        </w:tabs>
        <w:ind w:left="454" w:hanging="431"/>
      </w:pPr>
      <w:rPr>
        <w:rFonts w:ascii="Courier New" w:hAnsi="Courier New"/>
      </w:rPr>
    </w:lvl>
    <w:lvl w:ilvl="2" w:tplc="2CE6ECFC">
      <w:start w:val="1"/>
      <w:numFmt w:val="bullet"/>
      <w:lvlText w:val=""/>
      <w:lvlJc w:val="left"/>
      <w:pPr>
        <w:tabs>
          <w:tab w:val="num" w:pos="34"/>
        </w:tabs>
        <w:ind w:left="680" w:hanging="646"/>
      </w:pPr>
      <w:rPr>
        <w:rFonts w:ascii="Wingdings" w:hAnsi="Wingdings"/>
      </w:rPr>
    </w:lvl>
    <w:lvl w:ilvl="3" w:tplc="13ACECCC">
      <w:start w:val="1"/>
      <w:numFmt w:val="bullet"/>
      <w:lvlText w:val=""/>
      <w:lvlJc w:val="left"/>
      <w:pPr>
        <w:tabs>
          <w:tab w:val="num" w:pos="45"/>
        </w:tabs>
        <w:ind w:left="907" w:hanging="862"/>
      </w:pPr>
      <w:rPr>
        <w:rFonts w:ascii="Symbol" w:hAnsi="Symbol"/>
      </w:rPr>
    </w:lvl>
    <w:lvl w:ilvl="4" w:tplc="CB529090">
      <w:start w:val="1"/>
      <w:numFmt w:val="bullet"/>
      <w:lvlText w:val="o"/>
      <w:lvlJc w:val="left"/>
      <w:pPr>
        <w:tabs>
          <w:tab w:val="num" w:pos="57"/>
        </w:tabs>
        <w:ind w:left="1134" w:hanging="1077"/>
      </w:pPr>
      <w:rPr>
        <w:rFonts w:ascii="Courier New" w:hAnsi="Courier New"/>
      </w:rPr>
    </w:lvl>
    <w:lvl w:ilvl="5" w:tplc="852EC47E">
      <w:start w:val="1"/>
      <w:numFmt w:val="bullet"/>
      <w:lvlText w:val=""/>
      <w:lvlJc w:val="left"/>
      <w:pPr>
        <w:tabs>
          <w:tab w:val="num" w:pos="68"/>
        </w:tabs>
        <w:ind w:left="1361" w:hanging="1293"/>
      </w:pPr>
      <w:rPr>
        <w:rFonts w:ascii="Wingdings" w:hAnsi="Wingdings"/>
      </w:rPr>
    </w:lvl>
    <w:lvl w:ilvl="6" w:tplc="AEE87286">
      <w:start w:val="1"/>
      <w:numFmt w:val="bullet"/>
      <w:lvlText w:val=""/>
      <w:lvlJc w:val="left"/>
      <w:pPr>
        <w:tabs>
          <w:tab w:val="num" w:pos="79"/>
        </w:tabs>
        <w:ind w:left="1587" w:hanging="1508"/>
      </w:pPr>
      <w:rPr>
        <w:rFonts w:ascii="Symbol" w:hAnsi="Symbol"/>
      </w:rPr>
    </w:lvl>
    <w:lvl w:ilvl="7" w:tplc="173C983C">
      <w:start w:val="1"/>
      <w:numFmt w:val="bullet"/>
      <w:lvlText w:val="o"/>
      <w:lvlJc w:val="left"/>
      <w:pPr>
        <w:tabs>
          <w:tab w:val="num" w:pos="91"/>
        </w:tabs>
        <w:ind w:left="1814" w:hanging="1723"/>
      </w:pPr>
      <w:rPr>
        <w:rFonts w:ascii="Courier New" w:hAnsi="Courier New"/>
      </w:rPr>
    </w:lvl>
    <w:lvl w:ilvl="8" w:tplc="BB483CF2">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82EACE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407866">
      <w:start w:val="1"/>
      <w:numFmt w:val="bullet"/>
      <w:lvlText w:val="•"/>
      <w:lvlJc w:val="left"/>
      <w:pPr>
        <w:tabs>
          <w:tab w:val="num" w:pos="23"/>
        </w:tabs>
        <w:ind w:left="454" w:hanging="431"/>
      </w:pPr>
      <w:rPr>
        <w:rFonts w:ascii="Courier New" w:hAnsi="Courier New"/>
      </w:rPr>
    </w:lvl>
    <w:lvl w:ilvl="2" w:tplc="57AAB100">
      <w:start w:val="1"/>
      <w:numFmt w:val="bullet"/>
      <w:lvlText w:val="•"/>
      <w:lvlJc w:val="left"/>
      <w:pPr>
        <w:tabs>
          <w:tab w:val="num" w:pos="34"/>
        </w:tabs>
        <w:ind w:left="680" w:hanging="646"/>
      </w:pPr>
      <w:rPr>
        <w:rFonts w:ascii="Wingdings" w:hAnsi="Wingdings"/>
      </w:rPr>
    </w:lvl>
    <w:lvl w:ilvl="3" w:tplc="C7E42AB6">
      <w:start w:val="1"/>
      <w:numFmt w:val="bullet"/>
      <w:lvlText w:val=""/>
      <w:lvlJc w:val="left"/>
      <w:pPr>
        <w:tabs>
          <w:tab w:val="num" w:pos="45"/>
        </w:tabs>
        <w:ind w:left="907" w:hanging="862"/>
      </w:pPr>
      <w:rPr>
        <w:rFonts w:ascii="Symbol" w:hAnsi="Symbol"/>
      </w:rPr>
    </w:lvl>
    <w:lvl w:ilvl="4" w:tplc="D12AF36C">
      <w:start w:val="1"/>
      <w:numFmt w:val="bullet"/>
      <w:lvlText w:val="o"/>
      <w:lvlJc w:val="left"/>
      <w:pPr>
        <w:tabs>
          <w:tab w:val="num" w:pos="57"/>
        </w:tabs>
        <w:ind w:left="1134" w:hanging="1077"/>
      </w:pPr>
      <w:rPr>
        <w:rFonts w:ascii="Courier New" w:hAnsi="Courier New"/>
      </w:rPr>
    </w:lvl>
    <w:lvl w:ilvl="5" w:tplc="2F342874">
      <w:start w:val="1"/>
      <w:numFmt w:val="bullet"/>
      <w:lvlText w:val=""/>
      <w:lvlJc w:val="left"/>
      <w:pPr>
        <w:tabs>
          <w:tab w:val="num" w:pos="68"/>
        </w:tabs>
        <w:ind w:left="1361" w:hanging="1293"/>
      </w:pPr>
      <w:rPr>
        <w:rFonts w:ascii="Wingdings" w:hAnsi="Wingdings"/>
      </w:rPr>
    </w:lvl>
    <w:lvl w:ilvl="6" w:tplc="3D64ADEC">
      <w:start w:val="1"/>
      <w:numFmt w:val="bullet"/>
      <w:lvlText w:val=""/>
      <w:lvlJc w:val="left"/>
      <w:pPr>
        <w:tabs>
          <w:tab w:val="num" w:pos="79"/>
        </w:tabs>
        <w:ind w:left="1587" w:hanging="1508"/>
      </w:pPr>
      <w:rPr>
        <w:rFonts w:ascii="Symbol" w:hAnsi="Symbol"/>
      </w:rPr>
    </w:lvl>
    <w:lvl w:ilvl="7" w:tplc="C866754A">
      <w:start w:val="1"/>
      <w:numFmt w:val="bullet"/>
      <w:lvlText w:val="o"/>
      <w:lvlJc w:val="left"/>
      <w:pPr>
        <w:tabs>
          <w:tab w:val="num" w:pos="91"/>
        </w:tabs>
        <w:ind w:left="1814" w:hanging="1723"/>
      </w:pPr>
      <w:rPr>
        <w:rFonts w:ascii="Courier New" w:hAnsi="Courier New"/>
      </w:rPr>
    </w:lvl>
    <w:lvl w:ilvl="8" w:tplc="1FB02D18">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BF22F80A">
      <w:start w:val="1"/>
      <w:numFmt w:val="bullet"/>
      <w:lvlText w:val=""/>
      <w:lvlJc w:val="left"/>
      <w:pPr>
        <w:tabs>
          <w:tab w:val="num" w:pos="11"/>
        </w:tabs>
        <w:ind w:left="227" w:hanging="216"/>
      </w:pPr>
      <w:rPr>
        <w:rFonts w:ascii="Symbol" w:hAnsi="Symbol"/>
      </w:rPr>
    </w:lvl>
    <w:lvl w:ilvl="1" w:tplc="2B90C070">
      <w:start w:val="1"/>
      <w:numFmt w:val="bullet"/>
      <w:lvlText w:val="o"/>
      <w:lvlJc w:val="left"/>
      <w:pPr>
        <w:tabs>
          <w:tab w:val="num" w:pos="23"/>
        </w:tabs>
        <w:ind w:left="454" w:hanging="431"/>
      </w:pPr>
      <w:rPr>
        <w:rFonts w:ascii="Courier New" w:hAnsi="Courier New"/>
      </w:rPr>
    </w:lvl>
    <w:lvl w:ilvl="2" w:tplc="116A63B4">
      <w:start w:val="1"/>
      <w:numFmt w:val="bullet"/>
      <w:lvlText w:val=""/>
      <w:lvlJc w:val="left"/>
      <w:pPr>
        <w:tabs>
          <w:tab w:val="num" w:pos="34"/>
        </w:tabs>
        <w:ind w:left="680" w:hanging="646"/>
      </w:pPr>
      <w:rPr>
        <w:rFonts w:ascii="Wingdings" w:hAnsi="Wingdings"/>
      </w:rPr>
    </w:lvl>
    <w:lvl w:ilvl="3" w:tplc="6E2CFB0A">
      <w:start w:val="1"/>
      <w:numFmt w:val="bullet"/>
      <w:lvlText w:val=""/>
      <w:lvlJc w:val="left"/>
      <w:pPr>
        <w:tabs>
          <w:tab w:val="num" w:pos="45"/>
        </w:tabs>
        <w:ind w:left="907" w:hanging="862"/>
      </w:pPr>
      <w:rPr>
        <w:rFonts w:ascii="Symbol" w:hAnsi="Symbol"/>
      </w:rPr>
    </w:lvl>
    <w:lvl w:ilvl="4" w:tplc="4436402A">
      <w:start w:val="1"/>
      <w:numFmt w:val="bullet"/>
      <w:lvlText w:val="o"/>
      <w:lvlJc w:val="left"/>
      <w:pPr>
        <w:tabs>
          <w:tab w:val="num" w:pos="57"/>
        </w:tabs>
        <w:ind w:left="1134" w:hanging="1077"/>
      </w:pPr>
      <w:rPr>
        <w:rFonts w:ascii="Courier New" w:hAnsi="Courier New"/>
      </w:rPr>
    </w:lvl>
    <w:lvl w:ilvl="5" w:tplc="E37CB280">
      <w:start w:val="1"/>
      <w:numFmt w:val="bullet"/>
      <w:lvlText w:val=""/>
      <w:lvlJc w:val="left"/>
      <w:pPr>
        <w:tabs>
          <w:tab w:val="num" w:pos="68"/>
        </w:tabs>
        <w:ind w:left="1361" w:hanging="1293"/>
      </w:pPr>
      <w:rPr>
        <w:rFonts w:ascii="Wingdings" w:hAnsi="Wingdings"/>
      </w:rPr>
    </w:lvl>
    <w:lvl w:ilvl="6" w:tplc="6024A0C8">
      <w:start w:val="1"/>
      <w:numFmt w:val="bullet"/>
      <w:lvlText w:val=""/>
      <w:lvlJc w:val="left"/>
      <w:pPr>
        <w:tabs>
          <w:tab w:val="num" w:pos="79"/>
        </w:tabs>
        <w:ind w:left="1587" w:hanging="1508"/>
      </w:pPr>
      <w:rPr>
        <w:rFonts w:ascii="Symbol" w:hAnsi="Symbol"/>
      </w:rPr>
    </w:lvl>
    <w:lvl w:ilvl="7" w:tplc="B2C600D4">
      <w:start w:val="1"/>
      <w:numFmt w:val="bullet"/>
      <w:lvlText w:val="o"/>
      <w:lvlJc w:val="left"/>
      <w:pPr>
        <w:tabs>
          <w:tab w:val="num" w:pos="91"/>
        </w:tabs>
        <w:ind w:left="1814" w:hanging="1723"/>
      </w:pPr>
      <w:rPr>
        <w:rFonts w:ascii="Courier New" w:hAnsi="Courier New"/>
      </w:rPr>
    </w:lvl>
    <w:lvl w:ilvl="8" w:tplc="11A08B5E">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38649BA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FAE242">
      <w:start w:val="1"/>
      <w:numFmt w:val="bullet"/>
      <w:lvlText w:val="•"/>
      <w:lvlJc w:val="left"/>
      <w:pPr>
        <w:tabs>
          <w:tab w:val="num" w:pos="23"/>
        </w:tabs>
        <w:ind w:left="454" w:hanging="431"/>
      </w:pPr>
      <w:rPr>
        <w:rFonts w:ascii="Courier New" w:hAnsi="Courier New"/>
      </w:rPr>
    </w:lvl>
    <w:lvl w:ilvl="2" w:tplc="8D626A84">
      <w:start w:val="1"/>
      <w:numFmt w:val="bullet"/>
      <w:lvlText w:val="•"/>
      <w:lvlJc w:val="left"/>
      <w:pPr>
        <w:tabs>
          <w:tab w:val="num" w:pos="34"/>
        </w:tabs>
        <w:ind w:left="680" w:hanging="646"/>
      </w:pPr>
      <w:rPr>
        <w:rFonts w:ascii="Wingdings" w:hAnsi="Wingdings"/>
      </w:rPr>
    </w:lvl>
    <w:lvl w:ilvl="3" w:tplc="AAA40624">
      <w:start w:val="1"/>
      <w:numFmt w:val="bullet"/>
      <w:lvlText w:val=""/>
      <w:lvlJc w:val="left"/>
      <w:pPr>
        <w:tabs>
          <w:tab w:val="num" w:pos="45"/>
        </w:tabs>
        <w:ind w:left="907" w:hanging="862"/>
      </w:pPr>
      <w:rPr>
        <w:rFonts w:ascii="Symbol" w:hAnsi="Symbol"/>
      </w:rPr>
    </w:lvl>
    <w:lvl w:ilvl="4" w:tplc="CF8243C0">
      <w:start w:val="1"/>
      <w:numFmt w:val="bullet"/>
      <w:lvlText w:val="o"/>
      <w:lvlJc w:val="left"/>
      <w:pPr>
        <w:tabs>
          <w:tab w:val="num" w:pos="57"/>
        </w:tabs>
        <w:ind w:left="1134" w:hanging="1077"/>
      </w:pPr>
      <w:rPr>
        <w:rFonts w:ascii="Courier New" w:hAnsi="Courier New"/>
      </w:rPr>
    </w:lvl>
    <w:lvl w:ilvl="5" w:tplc="8F1251E0">
      <w:start w:val="1"/>
      <w:numFmt w:val="bullet"/>
      <w:lvlText w:val=""/>
      <w:lvlJc w:val="left"/>
      <w:pPr>
        <w:tabs>
          <w:tab w:val="num" w:pos="68"/>
        </w:tabs>
        <w:ind w:left="1361" w:hanging="1293"/>
      </w:pPr>
      <w:rPr>
        <w:rFonts w:ascii="Wingdings" w:hAnsi="Wingdings"/>
      </w:rPr>
    </w:lvl>
    <w:lvl w:ilvl="6" w:tplc="6C927A7C">
      <w:start w:val="1"/>
      <w:numFmt w:val="bullet"/>
      <w:lvlText w:val=""/>
      <w:lvlJc w:val="left"/>
      <w:pPr>
        <w:tabs>
          <w:tab w:val="num" w:pos="79"/>
        </w:tabs>
        <w:ind w:left="1587" w:hanging="1508"/>
      </w:pPr>
      <w:rPr>
        <w:rFonts w:ascii="Symbol" w:hAnsi="Symbol"/>
      </w:rPr>
    </w:lvl>
    <w:lvl w:ilvl="7" w:tplc="49C0B092">
      <w:start w:val="1"/>
      <w:numFmt w:val="bullet"/>
      <w:lvlText w:val="o"/>
      <w:lvlJc w:val="left"/>
      <w:pPr>
        <w:tabs>
          <w:tab w:val="num" w:pos="91"/>
        </w:tabs>
        <w:ind w:left="1814" w:hanging="1723"/>
      </w:pPr>
      <w:rPr>
        <w:rFonts w:ascii="Courier New" w:hAnsi="Courier New"/>
      </w:rPr>
    </w:lvl>
    <w:lvl w:ilvl="8" w:tplc="5A26F91C">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1AF8FB64">
      <w:start w:val="1"/>
      <w:numFmt w:val="bullet"/>
      <w:lvlText w:val=""/>
      <w:lvlJc w:val="left"/>
      <w:pPr>
        <w:tabs>
          <w:tab w:val="num" w:pos="11"/>
        </w:tabs>
        <w:ind w:left="227" w:hanging="216"/>
      </w:pPr>
      <w:rPr>
        <w:rFonts w:ascii="Symbol" w:hAnsi="Symbol"/>
      </w:rPr>
    </w:lvl>
    <w:lvl w:ilvl="1" w:tplc="B7BEA69E">
      <w:start w:val="1"/>
      <w:numFmt w:val="bullet"/>
      <w:lvlText w:val="o"/>
      <w:lvlJc w:val="left"/>
      <w:pPr>
        <w:tabs>
          <w:tab w:val="num" w:pos="23"/>
        </w:tabs>
        <w:ind w:left="454" w:hanging="431"/>
      </w:pPr>
      <w:rPr>
        <w:rFonts w:ascii="Courier New" w:hAnsi="Courier New"/>
      </w:rPr>
    </w:lvl>
    <w:lvl w:ilvl="2" w:tplc="92A44252">
      <w:start w:val="1"/>
      <w:numFmt w:val="bullet"/>
      <w:lvlText w:val=""/>
      <w:lvlJc w:val="left"/>
      <w:pPr>
        <w:tabs>
          <w:tab w:val="num" w:pos="34"/>
        </w:tabs>
        <w:ind w:left="680" w:hanging="646"/>
      </w:pPr>
      <w:rPr>
        <w:rFonts w:ascii="Wingdings" w:hAnsi="Wingdings"/>
      </w:rPr>
    </w:lvl>
    <w:lvl w:ilvl="3" w:tplc="9E300720">
      <w:start w:val="1"/>
      <w:numFmt w:val="bullet"/>
      <w:lvlText w:val=""/>
      <w:lvlJc w:val="left"/>
      <w:pPr>
        <w:tabs>
          <w:tab w:val="num" w:pos="45"/>
        </w:tabs>
        <w:ind w:left="907" w:hanging="862"/>
      </w:pPr>
      <w:rPr>
        <w:rFonts w:ascii="Symbol" w:hAnsi="Symbol"/>
      </w:rPr>
    </w:lvl>
    <w:lvl w:ilvl="4" w:tplc="B0A4F2B4">
      <w:start w:val="1"/>
      <w:numFmt w:val="bullet"/>
      <w:lvlText w:val="o"/>
      <w:lvlJc w:val="left"/>
      <w:pPr>
        <w:tabs>
          <w:tab w:val="num" w:pos="57"/>
        </w:tabs>
        <w:ind w:left="1134" w:hanging="1077"/>
      </w:pPr>
      <w:rPr>
        <w:rFonts w:ascii="Courier New" w:hAnsi="Courier New"/>
      </w:rPr>
    </w:lvl>
    <w:lvl w:ilvl="5" w:tplc="A3EC3AC2">
      <w:start w:val="1"/>
      <w:numFmt w:val="bullet"/>
      <w:lvlText w:val=""/>
      <w:lvlJc w:val="left"/>
      <w:pPr>
        <w:tabs>
          <w:tab w:val="num" w:pos="68"/>
        </w:tabs>
        <w:ind w:left="1361" w:hanging="1293"/>
      </w:pPr>
      <w:rPr>
        <w:rFonts w:ascii="Wingdings" w:hAnsi="Wingdings"/>
      </w:rPr>
    </w:lvl>
    <w:lvl w:ilvl="6" w:tplc="98B022F2">
      <w:start w:val="1"/>
      <w:numFmt w:val="bullet"/>
      <w:lvlText w:val=""/>
      <w:lvlJc w:val="left"/>
      <w:pPr>
        <w:tabs>
          <w:tab w:val="num" w:pos="79"/>
        </w:tabs>
        <w:ind w:left="1587" w:hanging="1508"/>
      </w:pPr>
      <w:rPr>
        <w:rFonts w:ascii="Symbol" w:hAnsi="Symbol"/>
      </w:rPr>
    </w:lvl>
    <w:lvl w:ilvl="7" w:tplc="E0ACCCAA">
      <w:start w:val="1"/>
      <w:numFmt w:val="bullet"/>
      <w:lvlText w:val="o"/>
      <w:lvlJc w:val="left"/>
      <w:pPr>
        <w:tabs>
          <w:tab w:val="num" w:pos="91"/>
        </w:tabs>
        <w:ind w:left="1814" w:hanging="1723"/>
      </w:pPr>
      <w:rPr>
        <w:rFonts w:ascii="Courier New" w:hAnsi="Courier New"/>
      </w:rPr>
    </w:lvl>
    <w:lvl w:ilvl="8" w:tplc="0D62EC34">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9BCE95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0EFC90">
      <w:start w:val="1"/>
      <w:numFmt w:val="bullet"/>
      <w:lvlText w:val="•"/>
      <w:lvlJc w:val="left"/>
      <w:pPr>
        <w:tabs>
          <w:tab w:val="num" w:pos="23"/>
        </w:tabs>
        <w:ind w:left="454" w:hanging="431"/>
      </w:pPr>
      <w:rPr>
        <w:rFonts w:ascii="Courier New" w:hAnsi="Courier New"/>
      </w:rPr>
    </w:lvl>
    <w:lvl w:ilvl="2" w:tplc="B726BDA6">
      <w:start w:val="1"/>
      <w:numFmt w:val="bullet"/>
      <w:lvlText w:val="•"/>
      <w:lvlJc w:val="left"/>
      <w:pPr>
        <w:tabs>
          <w:tab w:val="num" w:pos="34"/>
        </w:tabs>
        <w:ind w:left="680" w:hanging="646"/>
      </w:pPr>
      <w:rPr>
        <w:rFonts w:ascii="Wingdings" w:hAnsi="Wingdings"/>
      </w:rPr>
    </w:lvl>
    <w:lvl w:ilvl="3" w:tplc="22F8DBC2">
      <w:start w:val="1"/>
      <w:numFmt w:val="bullet"/>
      <w:lvlText w:val=""/>
      <w:lvlJc w:val="left"/>
      <w:pPr>
        <w:tabs>
          <w:tab w:val="num" w:pos="45"/>
        </w:tabs>
        <w:ind w:left="907" w:hanging="862"/>
      </w:pPr>
      <w:rPr>
        <w:rFonts w:ascii="Symbol" w:hAnsi="Symbol"/>
      </w:rPr>
    </w:lvl>
    <w:lvl w:ilvl="4" w:tplc="1C82FECC">
      <w:start w:val="1"/>
      <w:numFmt w:val="bullet"/>
      <w:lvlText w:val="o"/>
      <w:lvlJc w:val="left"/>
      <w:pPr>
        <w:tabs>
          <w:tab w:val="num" w:pos="57"/>
        </w:tabs>
        <w:ind w:left="1134" w:hanging="1077"/>
      </w:pPr>
      <w:rPr>
        <w:rFonts w:ascii="Courier New" w:hAnsi="Courier New"/>
      </w:rPr>
    </w:lvl>
    <w:lvl w:ilvl="5" w:tplc="7044762A">
      <w:start w:val="1"/>
      <w:numFmt w:val="bullet"/>
      <w:lvlText w:val=""/>
      <w:lvlJc w:val="left"/>
      <w:pPr>
        <w:tabs>
          <w:tab w:val="num" w:pos="68"/>
        </w:tabs>
        <w:ind w:left="1361" w:hanging="1293"/>
      </w:pPr>
      <w:rPr>
        <w:rFonts w:ascii="Wingdings" w:hAnsi="Wingdings"/>
      </w:rPr>
    </w:lvl>
    <w:lvl w:ilvl="6" w:tplc="B5BCA394">
      <w:start w:val="1"/>
      <w:numFmt w:val="bullet"/>
      <w:lvlText w:val=""/>
      <w:lvlJc w:val="left"/>
      <w:pPr>
        <w:tabs>
          <w:tab w:val="num" w:pos="79"/>
        </w:tabs>
        <w:ind w:left="1587" w:hanging="1508"/>
      </w:pPr>
      <w:rPr>
        <w:rFonts w:ascii="Symbol" w:hAnsi="Symbol"/>
      </w:rPr>
    </w:lvl>
    <w:lvl w:ilvl="7" w:tplc="FAC4CB0E">
      <w:start w:val="1"/>
      <w:numFmt w:val="bullet"/>
      <w:lvlText w:val="o"/>
      <w:lvlJc w:val="left"/>
      <w:pPr>
        <w:tabs>
          <w:tab w:val="num" w:pos="91"/>
        </w:tabs>
        <w:ind w:left="1814" w:hanging="1723"/>
      </w:pPr>
      <w:rPr>
        <w:rFonts w:ascii="Courier New" w:hAnsi="Courier New"/>
      </w:rPr>
    </w:lvl>
    <w:lvl w:ilvl="8" w:tplc="8CDEB70A">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6C4070BE">
      <w:start w:val="1"/>
      <w:numFmt w:val="bullet"/>
      <w:lvlText w:val=""/>
      <w:lvlJc w:val="left"/>
      <w:pPr>
        <w:tabs>
          <w:tab w:val="num" w:pos="11"/>
        </w:tabs>
        <w:ind w:left="227" w:hanging="216"/>
      </w:pPr>
      <w:rPr>
        <w:rFonts w:ascii="Symbol" w:hAnsi="Symbol"/>
      </w:rPr>
    </w:lvl>
    <w:lvl w:ilvl="1" w:tplc="8F703AFA">
      <w:start w:val="1"/>
      <w:numFmt w:val="bullet"/>
      <w:lvlText w:val="o"/>
      <w:lvlJc w:val="left"/>
      <w:pPr>
        <w:tabs>
          <w:tab w:val="num" w:pos="23"/>
        </w:tabs>
        <w:ind w:left="454" w:hanging="431"/>
      </w:pPr>
      <w:rPr>
        <w:rFonts w:ascii="Courier New" w:hAnsi="Courier New"/>
      </w:rPr>
    </w:lvl>
    <w:lvl w:ilvl="2" w:tplc="D4E4B138">
      <w:start w:val="1"/>
      <w:numFmt w:val="bullet"/>
      <w:lvlText w:val=""/>
      <w:lvlJc w:val="left"/>
      <w:pPr>
        <w:tabs>
          <w:tab w:val="num" w:pos="34"/>
        </w:tabs>
        <w:ind w:left="680" w:hanging="646"/>
      </w:pPr>
      <w:rPr>
        <w:rFonts w:ascii="Wingdings" w:hAnsi="Wingdings"/>
      </w:rPr>
    </w:lvl>
    <w:lvl w:ilvl="3" w:tplc="35EA9B8C">
      <w:start w:val="1"/>
      <w:numFmt w:val="bullet"/>
      <w:lvlText w:val=""/>
      <w:lvlJc w:val="left"/>
      <w:pPr>
        <w:tabs>
          <w:tab w:val="num" w:pos="45"/>
        </w:tabs>
        <w:ind w:left="907" w:hanging="862"/>
      </w:pPr>
      <w:rPr>
        <w:rFonts w:ascii="Symbol" w:hAnsi="Symbol"/>
      </w:rPr>
    </w:lvl>
    <w:lvl w:ilvl="4" w:tplc="B21AFBE6">
      <w:start w:val="1"/>
      <w:numFmt w:val="bullet"/>
      <w:lvlText w:val="o"/>
      <w:lvlJc w:val="left"/>
      <w:pPr>
        <w:tabs>
          <w:tab w:val="num" w:pos="57"/>
        </w:tabs>
        <w:ind w:left="1134" w:hanging="1077"/>
      </w:pPr>
      <w:rPr>
        <w:rFonts w:ascii="Courier New" w:hAnsi="Courier New"/>
      </w:rPr>
    </w:lvl>
    <w:lvl w:ilvl="5" w:tplc="2F4CC038">
      <w:start w:val="1"/>
      <w:numFmt w:val="bullet"/>
      <w:lvlText w:val=""/>
      <w:lvlJc w:val="left"/>
      <w:pPr>
        <w:tabs>
          <w:tab w:val="num" w:pos="68"/>
        </w:tabs>
        <w:ind w:left="1361" w:hanging="1293"/>
      </w:pPr>
      <w:rPr>
        <w:rFonts w:ascii="Wingdings" w:hAnsi="Wingdings"/>
      </w:rPr>
    </w:lvl>
    <w:lvl w:ilvl="6" w:tplc="CB40ED62">
      <w:start w:val="1"/>
      <w:numFmt w:val="bullet"/>
      <w:lvlText w:val=""/>
      <w:lvlJc w:val="left"/>
      <w:pPr>
        <w:tabs>
          <w:tab w:val="num" w:pos="79"/>
        </w:tabs>
        <w:ind w:left="1587" w:hanging="1508"/>
      </w:pPr>
      <w:rPr>
        <w:rFonts w:ascii="Symbol" w:hAnsi="Symbol"/>
      </w:rPr>
    </w:lvl>
    <w:lvl w:ilvl="7" w:tplc="6AC46964">
      <w:start w:val="1"/>
      <w:numFmt w:val="bullet"/>
      <w:lvlText w:val="o"/>
      <w:lvlJc w:val="left"/>
      <w:pPr>
        <w:tabs>
          <w:tab w:val="num" w:pos="91"/>
        </w:tabs>
        <w:ind w:left="1814" w:hanging="1723"/>
      </w:pPr>
      <w:rPr>
        <w:rFonts w:ascii="Courier New" w:hAnsi="Courier New"/>
      </w:rPr>
    </w:lvl>
    <w:lvl w:ilvl="8" w:tplc="B17EB5BA">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16C608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8809DC">
      <w:start w:val="1"/>
      <w:numFmt w:val="bullet"/>
      <w:lvlText w:val="•"/>
      <w:lvlJc w:val="left"/>
      <w:pPr>
        <w:tabs>
          <w:tab w:val="num" w:pos="23"/>
        </w:tabs>
        <w:ind w:left="454" w:hanging="431"/>
      </w:pPr>
      <w:rPr>
        <w:rFonts w:ascii="Courier New" w:hAnsi="Courier New"/>
      </w:rPr>
    </w:lvl>
    <w:lvl w:ilvl="2" w:tplc="C0CCFA2C">
      <w:start w:val="1"/>
      <w:numFmt w:val="bullet"/>
      <w:lvlText w:val="•"/>
      <w:lvlJc w:val="left"/>
      <w:pPr>
        <w:tabs>
          <w:tab w:val="num" w:pos="34"/>
        </w:tabs>
        <w:ind w:left="680" w:hanging="646"/>
      </w:pPr>
      <w:rPr>
        <w:rFonts w:ascii="Wingdings" w:hAnsi="Wingdings"/>
      </w:rPr>
    </w:lvl>
    <w:lvl w:ilvl="3" w:tplc="1DF6D134">
      <w:start w:val="1"/>
      <w:numFmt w:val="bullet"/>
      <w:lvlText w:val=""/>
      <w:lvlJc w:val="left"/>
      <w:pPr>
        <w:tabs>
          <w:tab w:val="num" w:pos="45"/>
        </w:tabs>
        <w:ind w:left="907" w:hanging="862"/>
      </w:pPr>
      <w:rPr>
        <w:rFonts w:ascii="Symbol" w:hAnsi="Symbol"/>
      </w:rPr>
    </w:lvl>
    <w:lvl w:ilvl="4" w:tplc="7946CFBE">
      <w:start w:val="1"/>
      <w:numFmt w:val="bullet"/>
      <w:lvlText w:val="o"/>
      <w:lvlJc w:val="left"/>
      <w:pPr>
        <w:tabs>
          <w:tab w:val="num" w:pos="57"/>
        </w:tabs>
        <w:ind w:left="1134" w:hanging="1077"/>
      </w:pPr>
      <w:rPr>
        <w:rFonts w:ascii="Courier New" w:hAnsi="Courier New"/>
      </w:rPr>
    </w:lvl>
    <w:lvl w:ilvl="5" w:tplc="6D12CBCC">
      <w:start w:val="1"/>
      <w:numFmt w:val="bullet"/>
      <w:lvlText w:val=""/>
      <w:lvlJc w:val="left"/>
      <w:pPr>
        <w:tabs>
          <w:tab w:val="num" w:pos="68"/>
        </w:tabs>
        <w:ind w:left="1361" w:hanging="1293"/>
      </w:pPr>
      <w:rPr>
        <w:rFonts w:ascii="Wingdings" w:hAnsi="Wingdings"/>
      </w:rPr>
    </w:lvl>
    <w:lvl w:ilvl="6" w:tplc="D360C65E">
      <w:start w:val="1"/>
      <w:numFmt w:val="bullet"/>
      <w:lvlText w:val=""/>
      <w:lvlJc w:val="left"/>
      <w:pPr>
        <w:tabs>
          <w:tab w:val="num" w:pos="79"/>
        </w:tabs>
        <w:ind w:left="1587" w:hanging="1508"/>
      </w:pPr>
      <w:rPr>
        <w:rFonts w:ascii="Symbol" w:hAnsi="Symbol"/>
      </w:rPr>
    </w:lvl>
    <w:lvl w:ilvl="7" w:tplc="AC4440E6">
      <w:start w:val="1"/>
      <w:numFmt w:val="bullet"/>
      <w:lvlText w:val="o"/>
      <w:lvlJc w:val="left"/>
      <w:pPr>
        <w:tabs>
          <w:tab w:val="num" w:pos="91"/>
        </w:tabs>
        <w:ind w:left="1814" w:hanging="1723"/>
      </w:pPr>
      <w:rPr>
        <w:rFonts w:ascii="Courier New" w:hAnsi="Courier New"/>
      </w:rPr>
    </w:lvl>
    <w:lvl w:ilvl="8" w:tplc="23028876">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FCB8EB1E">
      <w:start w:val="1"/>
      <w:numFmt w:val="bullet"/>
      <w:lvlText w:val=""/>
      <w:lvlJc w:val="left"/>
      <w:pPr>
        <w:tabs>
          <w:tab w:val="num" w:pos="11"/>
        </w:tabs>
        <w:ind w:left="227" w:hanging="216"/>
      </w:pPr>
      <w:rPr>
        <w:rFonts w:ascii="Symbol" w:hAnsi="Symbol"/>
      </w:rPr>
    </w:lvl>
    <w:lvl w:ilvl="1" w:tplc="6BE82A36">
      <w:start w:val="1"/>
      <w:numFmt w:val="bullet"/>
      <w:lvlText w:val="o"/>
      <w:lvlJc w:val="left"/>
      <w:pPr>
        <w:tabs>
          <w:tab w:val="num" w:pos="23"/>
        </w:tabs>
        <w:ind w:left="454" w:hanging="431"/>
      </w:pPr>
      <w:rPr>
        <w:rFonts w:ascii="Courier New" w:hAnsi="Courier New"/>
      </w:rPr>
    </w:lvl>
    <w:lvl w:ilvl="2" w:tplc="D46A898A">
      <w:start w:val="1"/>
      <w:numFmt w:val="bullet"/>
      <w:lvlText w:val=""/>
      <w:lvlJc w:val="left"/>
      <w:pPr>
        <w:tabs>
          <w:tab w:val="num" w:pos="34"/>
        </w:tabs>
        <w:ind w:left="680" w:hanging="646"/>
      </w:pPr>
      <w:rPr>
        <w:rFonts w:ascii="Wingdings" w:hAnsi="Wingdings"/>
      </w:rPr>
    </w:lvl>
    <w:lvl w:ilvl="3" w:tplc="D812C108">
      <w:start w:val="1"/>
      <w:numFmt w:val="bullet"/>
      <w:lvlText w:val=""/>
      <w:lvlJc w:val="left"/>
      <w:pPr>
        <w:tabs>
          <w:tab w:val="num" w:pos="45"/>
        </w:tabs>
        <w:ind w:left="907" w:hanging="862"/>
      </w:pPr>
      <w:rPr>
        <w:rFonts w:ascii="Symbol" w:hAnsi="Symbol"/>
      </w:rPr>
    </w:lvl>
    <w:lvl w:ilvl="4" w:tplc="D0FE50D0">
      <w:start w:val="1"/>
      <w:numFmt w:val="bullet"/>
      <w:lvlText w:val="o"/>
      <w:lvlJc w:val="left"/>
      <w:pPr>
        <w:tabs>
          <w:tab w:val="num" w:pos="57"/>
        </w:tabs>
        <w:ind w:left="1134" w:hanging="1077"/>
      </w:pPr>
      <w:rPr>
        <w:rFonts w:ascii="Courier New" w:hAnsi="Courier New"/>
      </w:rPr>
    </w:lvl>
    <w:lvl w:ilvl="5" w:tplc="D1F8D530">
      <w:start w:val="1"/>
      <w:numFmt w:val="bullet"/>
      <w:lvlText w:val=""/>
      <w:lvlJc w:val="left"/>
      <w:pPr>
        <w:tabs>
          <w:tab w:val="num" w:pos="68"/>
        </w:tabs>
        <w:ind w:left="1361" w:hanging="1293"/>
      </w:pPr>
      <w:rPr>
        <w:rFonts w:ascii="Wingdings" w:hAnsi="Wingdings"/>
      </w:rPr>
    </w:lvl>
    <w:lvl w:ilvl="6" w:tplc="387E9B84">
      <w:start w:val="1"/>
      <w:numFmt w:val="bullet"/>
      <w:lvlText w:val=""/>
      <w:lvlJc w:val="left"/>
      <w:pPr>
        <w:tabs>
          <w:tab w:val="num" w:pos="79"/>
        </w:tabs>
        <w:ind w:left="1587" w:hanging="1508"/>
      </w:pPr>
      <w:rPr>
        <w:rFonts w:ascii="Symbol" w:hAnsi="Symbol"/>
      </w:rPr>
    </w:lvl>
    <w:lvl w:ilvl="7" w:tplc="A2D666C0">
      <w:start w:val="1"/>
      <w:numFmt w:val="bullet"/>
      <w:lvlText w:val="o"/>
      <w:lvlJc w:val="left"/>
      <w:pPr>
        <w:tabs>
          <w:tab w:val="num" w:pos="91"/>
        </w:tabs>
        <w:ind w:left="1814" w:hanging="1723"/>
      </w:pPr>
      <w:rPr>
        <w:rFonts w:ascii="Courier New" w:hAnsi="Courier New"/>
      </w:rPr>
    </w:lvl>
    <w:lvl w:ilvl="8" w:tplc="7408F24E">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D7FEEC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D8F2AC">
      <w:start w:val="1"/>
      <w:numFmt w:val="bullet"/>
      <w:lvlText w:val="•"/>
      <w:lvlJc w:val="left"/>
      <w:pPr>
        <w:tabs>
          <w:tab w:val="num" w:pos="23"/>
        </w:tabs>
        <w:ind w:left="454" w:hanging="431"/>
      </w:pPr>
      <w:rPr>
        <w:rFonts w:ascii="Courier New" w:hAnsi="Courier New"/>
      </w:rPr>
    </w:lvl>
    <w:lvl w:ilvl="2" w:tplc="3FCE251C">
      <w:start w:val="1"/>
      <w:numFmt w:val="bullet"/>
      <w:lvlText w:val="•"/>
      <w:lvlJc w:val="left"/>
      <w:pPr>
        <w:tabs>
          <w:tab w:val="num" w:pos="34"/>
        </w:tabs>
        <w:ind w:left="680" w:hanging="646"/>
      </w:pPr>
      <w:rPr>
        <w:rFonts w:ascii="Wingdings" w:hAnsi="Wingdings"/>
      </w:rPr>
    </w:lvl>
    <w:lvl w:ilvl="3" w:tplc="07B2B004">
      <w:start w:val="1"/>
      <w:numFmt w:val="bullet"/>
      <w:lvlText w:val=""/>
      <w:lvlJc w:val="left"/>
      <w:pPr>
        <w:tabs>
          <w:tab w:val="num" w:pos="45"/>
        </w:tabs>
        <w:ind w:left="907" w:hanging="862"/>
      </w:pPr>
      <w:rPr>
        <w:rFonts w:ascii="Symbol" w:hAnsi="Symbol"/>
      </w:rPr>
    </w:lvl>
    <w:lvl w:ilvl="4" w:tplc="0352B56E">
      <w:start w:val="1"/>
      <w:numFmt w:val="bullet"/>
      <w:lvlText w:val="o"/>
      <w:lvlJc w:val="left"/>
      <w:pPr>
        <w:tabs>
          <w:tab w:val="num" w:pos="57"/>
        </w:tabs>
        <w:ind w:left="1134" w:hanging="1077"/>
      </w:pPr>
      <w:rPr>
        <w:rFonts w:ascii="Courier New" w:hAnsi="Courier New"/>
      </w:rPr>
    </w:lvl>
    <w:lvl w:ilvl="5" w:tplc="C11CF3D8">
      <w:start w:val="1"/>
      <w:numFmt w:val="bullet"/>
      <w:lvlText w:val=""/>
      <w:lvlJc w:val="left"/>
      <w:pPr>
        <w:tabs>
          <w:tab w:val="num" w:pos="68"/>
        </w:tabs>
        <w:ind w:left="1361" w:hanging="1293"/>
      </w:pPr>
      <w:rPr>
        <w:rFonts w:ascii="Wingdings" w:hAnsi="Wingdings"/>
      </w:rPr>
    </w:lvl>
    <w:lvl w:ilvl="6" w:tplc="5678B972">
      <w:start w:val="1"/>
      <w:numFmt w:val="bullet"/>
      <w:lvlText w:val=""/>
      <w:lvlJc w:val="left"/>
      <w:pPr>
        <w:tabs>
          <w:tab w:val="num" w:pos="79"/>
        </w:tabs>
        <w:ind w:left="1587" w:hanging="1508"/>
      </w:pPr>
      <w:rPr>
        <w:rFonts w:ascii="Symbol" w:hAnsi="Symbol"/>
      </w:rPr>
    </w:lvl>
    <w:lvl w:ilvl="7" w:tplc="F916575A">
      <w:start w:val="1"/>
      <w:numFmt w:val="bullet"/>
      <w:lvlText w:val="o"/>
      <w:lvlJc w:val="left"/>
      <w:pPr>
        <w:tabs>
          <w:tab w:val="num" w:pos="91"/>
        </w:tabs>
        <w:ind w:left="1814" w:hanging="1723"/>
      </w:pPr>
      <w:rPr>
        <w:rFonts w:ascii="Courier New" w:hAnsi="Courier New"/>
      </w:rPr>
    </w:lvl>
    <w:lvl w:ilvl="8" w:tplc="76F89A24">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73D2B3D4">
      <w:start w:val="1"/>
      <w:numFmt w:val="bullet"/>
      <w:lvlText w:val=""/>
      <w:lvlJc w:val="left"/>
      <w:pPr>
        <w:tabs>
          <w:tab w:val="num" w:pos="11"/>
        </w:tabs>
        <w:ind w:left="227" w:hanging="216"/>
      </w:pPr>
      <w:rPr>
        <w:rFonts w:ascii="Symbol" w:hAnsi="Symbol"/>
      </w:rPr>
    </w:lvl>
    <w:lvl w:ilvl="1" w:tplc="688891B4">
      <w:start w:val="1"/>
      <w:numFmt w:val="bullet"/>
      <w:lvlText w:val="o"/>
      <w:lvlJc w:val="left"/>
      <w:pPr>
        <w:tabs>
          <w:tab w:val="num" w:pos="23"/>
        </w:tabs>
        <w:ind w:left="454" w:hanging="431"/>
      </w:pPr>
      <w:rPr>
        <w:rFonts w:ascii="Courier New" w:hAnsi="Courier New"/>
      </w:rPr>
    </w:lvl>
    <w:lvl w:ilvl="2" w:tplc="5254CBB6">
      <w:start w:val="1"/>
      <w:numFmt w:val="bullet"/>
      <w:lvlText w:val=""/>
      <w:lvlJc w:val="left"/>
      <w:pPr>
        <w:tabs>
          <w:tab w:val="num" w:pos="34"/>
        </w:tabs>
        <w:ind w:left="680" w:hanging="646"/>
      </w:pPr>
      <w:rPr>
        <w:rFonts w:ascii="Wingdings" w:hAnsi="Wingdings"/>
      </w:rPr>
    </w:lvl>
    <w:lvl w:ilvl="3" w:tplc="90127912">
      <w:start w:val="1"/>
      <w:numFmt w:val="bullet"/>
      <w:lvlText w:val=""/>
      <w:lvlJc w:val="left"/>
      <w:pPr>
        <w:tabs>
          <w:tab w:val="num" w:pos="45"/>
        </w:tabs>
        <w:ind w:left="907" w:hanging="862"/>
      </w:pPr>
      <w:rPr>
        <w:rFonts w:ascii="Symbol" w:hAnsi="Symbol"/>
      </w:rPr>
    </w:lvl>
    <w:lvl w:ilvl="4" w:tplc="176E48DC">
      <w:start w:val="1"/>
      <w:numFmt w:val="bullet"/>
      <w:lvlText w:val="o"/>
      <w:lvlJc w:val="left"/>
      <w:pPr>
        <w:tabs>
          <w:tab w:val="num" w:pos="57"/>
        </w:tabs>
        <w:ind w:left="1134" w:hanging="1077"/>
      </w:pPr>
      <w:rPr>
        <w:rFonts w:ascii="Courier New" w:hAnsi="Courier New"/>
      </w:rPr>
    </w:lvl>
    <w:lvl w:ilvl="5" w:tplc="78F4899E">
      <w:start w:val="1"/>
      <w:numFmt w:val="bullet"/>
      <w:lvlText w:val=""/>
      <w:lvlJc w:val="left"/>
      <w:pPr>
        <w:tabs>
          <w:tab w:val="num" w:pos="68"/>
        </w:tabs>
        <w:ind w:left="1361" w:hanging="1293"/>
      </w:pPr>
      <w:rPr>
        <w:rFonts w:ascii="Wingdings" w:hAnsi="Wingdings"/>
      </w:rPr>
    </w:lvl>
    <w:lvl w:ilvl="6" w:tplc="E9921358">
      <w:start w:val="1"/>
      <w:numFmt w:val="bullet"/>
      <w:lvlText w:val=""/>
      <w:lvlJc w:val="left"/>
      <w:pPr>
        <w:tabs>
          <w:tab w:val="num" w:pos="79"/>
        </w:tabs>
        <w:ind w:left="1587" w:hanging="1508"/>
      </w:pPr>
      <w:rPr>
        <w:rFonts w:ascii="Symbol" w:hAnsi="Symbol"/>
      </w:rPr>
    </w:lvl>
    <w:lvl w:ilvl="7" w:tplc="83A0069C">
      <w:start w:val="1"/>
      <w:numFmt w:val="bullet"/>
      <w:lvlText w:val="o"/>
      <w:lvlJc w:val="left"/>
      <w:pPr>
        <w:tabs>
          <w:tab w:val="num" w:pos="91"/>
        </w:tabs>
        <w:ind w:left="1814" w:hanging="1723"/>
      </w:pPr>
      <w:rPr>
        <w:rFonts w:ascii="Courier New" w:hAnsi="Courier New"/>
      </w:rPr>
    </w:lvl>
    <w:lvl w:ilvl="8" w:tplc="C980E6C0">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7C3A500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C259DE">
      <w:start w:val="1"/>
      <w:numFmt w:val="bullet"/>
      <w:lvlText w:val="•"/>
      <w:lvlJc w:val="left"/>
      <w:pPr>
        <w:tabs>
          <w:tab w:val="num" w:pos="23"/>
        </w:tabs>
        <w:ind w:left="454" w:hanging="431"/>
      </w:pPr>
      <w:rPr>
        <w:rFonts w:ascii="Courier New" w:hAnsi="Courier New"/>
      </w:rPr>
    </w:lvl>
    <w:lvl w:ilvl="2" w:tplc="F28C959C">
      <w:start w:val="1"/>
      <w:numFmt w:val="bullet"/>
      <w:lvlText w:val="•"/>
      <w:lvlJc w:val="left"/>
      <w:pPr>
        <w:tabs>
          <w:tab w:val="num" w:pos="34"/>
        </w:tabs>
        <w:ind w:left="680" w:hanging="646"/>
      </w:pPr>
      <w:rPr>
        <w:rFonts w:ascii="Wingdings" w:hAnsi="Wingdings"/>
      </w:rPr>
    </w:lvl>
    <w:lvl w:ilvl="3" w:tplc="E94CB958">
      <w:start w:val="1"/>
      <w:numFmt w:val="bullet"/>
      <w:lvlText w:val=""/>
      <w:lvlJc w:val="left"/>
      <w:pPr>
        <w:tabs>
          <w:tab w:val="num" w:pos="45"/>
        </w:tabs>
        <w:ind w:left="907" w:hanging="862"/>
      </w:pPr>
      <w:rPr>
        <w:rFonts w:ascii="Symbol" w:hAnsi="Symbol"/>
      </w:rPr>
    </w:lvl>
    <w:lvl w:ilvl="4" w:tplc="D620097C">
      <w:start w:val="1"/>
      <w:numFmt w:val="bullet"/>
      <w:lvlText w:val="o"/>
      <w:lvlJc w:val="left"/>
      <w:pPr>
        <w:tabs>
          <w:tab w:val="num" w:pos="57"/>
        </w:tabs>
        <w:ind w:left="1134" w:hanging="1077"/>
      </w:pPr>
      <w:rPr>
        <w:rFonts w:ascii="Courier New" w:hAnsi="Courier New"/>
      </w:rPr>
    </w:lvl>
    <w:lvl w:ilvl="5" w:tplc="42669E74">
      <w:start w:val="1"/>
      <w:numFmt w:val="bullet"/>
      <w:lvlText w:val=""/>
      <w:lvlJc w:val="left"/>
      <w:pPr>
        <w:tabs>
          <w:tab w:val="num" w:pos="68"/>
        </w:tabs>
        <w:ind w:left="1361" w:hanging="1293"/>
      </w:pPr>
      <w:rPr>
        <w:rFonts w:ascii="Wingdings" w:hAnsi="Wingdings"/>
      </w:rPr>
    </w:lvl>
    <w:lvl w:ilvl="6" w:tplc="5824F7F8">
      <w:start w:val="1"/>
      <w:numFmt w:val="bullet"/>
      <w:lvlText w:val=""/>
      <w:lvlJc w:val="left"/>
      <w:pPr>
        <w:tabs>
          <w:tab w:val="num" w:pos="79"/>
        </w:tabs>
        <w:ind w:left="1587" w:hanging="1508"/>
      </w:pPr>
      <w:rPr>
        <w:rFonts w:ascii="Symbol" w:hAnsi="Symbol"/>
      </w:rPr>
    </w:lvl>
    <w:lvl w:ilvl="7" w:tplc="6D14213C">
      <w:start w:val="1"/>
      <w:numFmt w:val="bullet"/>
      <w:lvlText w:val="o"/>
      <w:lvlJc w:val="left"/>
      <w:pPr>
        <w:tabs>
          <w:tab w:val="num" w:pos="91"/>
        </w:tabs>
        <w:ind w:left="1814" w:hanging="1723"/>
      </w:pPr>
      <w:rPr>
        <w:rFonts w:ascii="Courier New" w:hAnsi="Courier New"/>
      </w:rPr>
    </w:lvl>
    <w:lvl w:ilvl="8" w:tplc="84AC44AA">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B220F3E4">
      <w:start w:val="1"/>
      <w:numFmt w:val="bullet"/>
      <w:lvlText w:val=""/>
      <w:lvlJc w:val="left"/>
      <w:pPr>
        <w:tabs>
          <w:tab w:val="num" w:pos="11"/>
        </w:tabs>
        <w:ind w:left="227" w:hanging="216"/>
      </w:pPr>
      <w:rPr>
        <w:rFonts w:ascii="Symbol" w:hAnsi="Symbol"/>
      </w:rPr>
    </w:lvl>
    <w:lvl w:ilvl="1" w:tplc="0C2E9A66">
      <w:start w:val="1"/>
      <w:numFmt w:val="bullet"/>
      <w:lvlText w:val="o"/>
      <w:lvlJc w:val="left"/>
      <w:pPr>
        <w:tabs>
          <w:tab w:val="num" w:pos="23"/>
        </w:tabs>
        <w:ind w:left="454" w:hanging="431"/>
      </w:pPr>
      <w:rPr>
        <w:rFonts w:ascii="Courier New" w:hAnsi="Courier New"/>
      </w:rPr>
    </w:lvl>
    <w:lvl w:ilvl="2" w:tplc="C4D25AFE">
      <w:start w:val="1"/>
      <w:numFmt w:val="bullet"/>
      <w:lvlText w:val=""/>
      <w:lvlJc w:val="left"/>
      <w:pPr>
        <w:tabs>
          <w:tab w:val="num" w:pos="34"/>
        </w:tabs>
        <w:ind w:left="680" w:hanging="646"/>
      </w:pPr>
      <w:rPr>
        <w:rFonts w:ascii="Wingdings" w:hAnsi="Wingdings"/>
      </w:rPr>
    </w:lvl>
    <w:lvl w:ilvl="3" w:tplc="25B63284">
      <w:start w:val="1"/>
      <w:numFmt w:val="bullet"/>
      <w:lvlText w:val=""/>
      <w:lvlJc w:val="left"/>
      <w:pPr>
        <w:tabs>
          <w:tab w:val="num" w:pos="45"/>
        </w:tabs>
        <w:ind w:left="907" w:hanging="862"/>
      </w:pPr>
      <w:rPr>
        <w:rFonts w:ascii="Symbol" w:hAnsi="Symbol"/>
      </w:rPr>
    </w:lvl>
    <w:lvl w:ilvl="4" w:tplc="398E7704">
      <w:start w:val="1"/>
      <w:numFmt w:val="bullet"/>
      <w:lvlText w:val="o"/>
      <w:lvlJc w:val="left"/>
      <w:pPr>
        <w:tabs>
          <w:tab w:val="num" w:pos="57"/>
        </w:tabs>
        <w:ind w:left="1134" w:hanging="1077"/>
      </w:pPr>
      <w:rPr>
        <w:rFonts w:ascii="Courier New" w:hAnsi="Courier New"/>
      </w:rPr>
    </w:lvl>
    <w:lvl w:ilvl="5" w:tplc="41E2EF94">
      <w:start w:val="1"/>
      <w:numFmt w:val="bullet"/>
      <w:lvlText w:val=""/>
      <w:lvlJc w:val="left"/>
      <w:pPr>
        <w:tabs>
          <w:tab w:val="num" w:pos="68"/>
        </w:tabs>
        <w:ind w:left="1361" w:hanging="1293"/>
      </w:pPr>
      <w:rPr>
        <w:rFonts w:ascii="Wingdings" w:hAnsi="Wingdings"/>
      </w:rPr>
    </w:lvl>
    <w:lvl w:ilvl="6" w:tplc="9D58A59C">
      <w:start w:val="1"/>
      <w:numFmt w:val="bullet"/>
      <w:lvlText w:val=""/>
      <w:lvlJc w:val="left"/>
      <w:pPr>
        <w:tabs>
          <w:tab w:val="num" w:pos="79"/>
        </w:tabs>
        <w:ind w:left="1587" w:hanging="1508"/>
      </w:pPr>
      <w:rPr>
        <w:rFonts w:ascii="Symbol" w:hAnsi="Symbol"/>
      </w:rPr>
    </w:lvl>
    <w:lvl w:ilvl="7" w:tplc="CB4E1266">
      <w:start w:val="1"/>
      <w:numFmt w:val="bullet"/>
      <w:lvlText w:val="o"/>
      <w:lvlJc w:val="left"/>
      <w:pPr>
        <w:tabs>
          <w:tab w:val="num" w:pos="91"/>
        </w:tabs>
        <w:ind w:left="1814" w:hanging="1723"/>
      </w:pPr>
      <w:rPr>
        <w:rFonts w:ascii="Courier New" w:hAnsi="Courier New"/>
      </w:rPr>
    </w:lvl>
    <w:lvl w:ilvl="8" w:tplc="453C95CE">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C27A62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462270">
      <w:start w:val="1"/>
      <w:numFmt w:val="bullet"/>
      <w:lvlText w:val="•"/>
      <w:lvlJc w:val="left"/>
      <w:pPr>
        <w:tabs>
          <w:tab w:val="num" w:pos="23"/>
        </w:tabs>
        <w:ind w:left="454" w:hanging="431"/>
      </w:pPr>
      <w:rPr>
        <w:rFonts w:ascii="Courier New" w:hAnsi="Courier New"/>
      </w:rPr>
    </w:lvl>
    <w:lvl w:ilvl="2" w:tplc="6B0C1D2A">
      <w:start w:val="1"/>
      <w:numFmt w:val="bullet"/>
      <w:lvlText w:val="•"/>
      <w:lvlJc w:val="left"/>
      <w:pPr>
        <w:tabs>
          <w:tab w:val="num" w:pos="34"/>
        </w:tabs>
        <w:ind w:left="680" w:hanging="646"/>
      </w:pPr>
      <w:rPr>
        <w:rFonts w:ascii="Wingdings" w:hAnsi="Wingdings"/>
      </w:rPr>
    </w:lvl>
    <w:lvl w:ilvl="3" w:tplc="1D0E1C2A">
      <w:start w:val="1"/>
      <w:numFmt w:val="bullet"/>
      <w:lvlText w:val=""/>
      <w:lvlJc w:val="left"/>
      <w:pPr>
        <w:tabs>
          <w:tab w:val="num" w:pos="45"/>
        </w:tabs>
        <w:ind w:left="907" w:hanging="862"/>
      </w:pPr>
      <w:rPr>
        <w:rFonts w:ascii="Symbol" w:hAnsi="Symbol"/>
      </w:rPr>
    </w:lvl>
    <w:lvl w:ilvl="4" w:tplc="B90201E6">
      <w:start w:val="1"/>
      <w:numFmt w:val="bullet"/>
      <w:lvlText w:val="o"/>
      <w:lvlJc w:val="left"/>
      <w:pPr>
        <w:tabs>
          <w:tab w:val="num" w:pos="57"/>
        </w:tabs>
        <w:ind w:left="1134" w:hanging="1077"/>
      </w:pPr>
      <w:rPr>
        <w:rFonts w:ascii="Courier New" w:hAnsi="Courier New"/>
      </w:rPr>
    </w:lvl>
    <w:lvl w:ilvl="5" w:tplc="39A6FCD0">
      <w:start w:val="1"/>
      <w:numFmt w:val="bullet"/>
      <w:lvlText w:val=""/>
      <w:lvlJc w:val="left"/>
      <w:pPr>
        <w:tabs>
          <w:tab w:val="num" w:pos="68"/>
        </w:tabs>
        <w:ind w:left="1361" w:hanging="1293"/>
      </w:pPr>
      <w:rPr>
        <w:rFonts w:ascii="Wingdings" w:hAnsi="Wingdings"/>
      </w:rPr>
    </w:lvl>
    <w:lvl w:ilvl="6" w:tplc="61DA5F7A">
      <w:start w:val="1"/>
      <w:numFmt w:val="bullet"/>
      <w:lvlText w:val=""/>
      <w:lvlJc w:val="left"/>
      <w:pPr>
        <w:tabs>
          <w:tab w:val="num" w:pos="79"/>
        </w:tabs>
        <w:ind w:left="1587" w:hanging="1508"/>
      </w:pPr>
      <w:rPr>
        <w:rFonts w:ascii="Symbol" w:hAnsi="Symbol"/>
      </w:rPr>
    </w:lvl>
    <w:lvl w:ilvl="7" w:tplc="546AEA9E">
      <w:start w:val="1"/>
      <w:numFmt w:val="bullet"/>
      <w:lvlText w:val="o"/>
      <w:lvlJc w:val="left"/>
      <w:pPr>
        <w:tabs>
          <w:tab w:val="num" w:pos="91"/>
        </w:tabs>
        <w:ind w:left="1814" w:hanging="1723"/>
      </w:pPr>
      <w:rPr>
        <w:rFonts w:ascii="Courier New" w:hAnsi="Courier New"/>
      </w:rPr>
    </w:lvl>
    <w:lvl w:ilvl="8" w:tplc="576665E6">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3836B882">
      <w:start w:val="1"/>
      <w:numFmt w:val="bullet"/>
      <w:lvlText w:val=""/>
      <w:lvlJc w:val="left"/>
      <w:pPr>
        <w:tabs>
          <w:tab w:val="num" w:pos="11"/>
        </w:tabs>
        <w:ind w:left="227" w:hanging="216"/>
      </w:pPr>
      <w:rPr>
        <w:rFonts w:ascii="Symbol" w:hAnsi="Symbol"/>
      </w:rPr>
    </w:lvl>
    <w:lvl w:ilvl="1" w:tplc="E0A6E040">
      <w:start w:val="1"/>
      <w:numFmt w:val="bullet"/>
      <w:lvlText w:val="o"/>
      <w:lvlJc w:val="left"/>
      <w:pPr>
        <w:tabs>
          <w:tab w:val="num" w:pos="23"/>
        </w:tabs>
        <w:ind w:left="454" w:hanging="431"/>
      </w:pPr>
      <w:rPr>
        <w:rFonts w:ascii="Courier New" w:hAnsi="Courier New"/>
      </w:rPr>
    </w:lvl>
    <w:lvl w:ilvl="2" w:tplc="861EC928">
      <w:start w:val="1"/>
      <w:numFmt w:val="bullet"/>
      <w:lvlText w:val=""/>
      <w:lvlJc w:val="left"/>
      <w:pPr>
        <w:tabs>
          <w:tab w:val="num" w:pos="34"/>
        </w:tabs>
        <w:ind w:left="680" w:hanging="646"/>
      </w:pPr>
      <w:rPr>
        <w:rFonts w:ascii="Wingdings" w:hAnsi="Wingdings"/>
      </w:rPr>
    </w:lvl>
    <w:lvl w:ilvl="3" w:tplc="B104813E">
      <w:start w:val="1"/>
      <w:numFmt w:val="bullet"/>
      <w:lvlText w:val=""/>
      <w:lvlJc w:val="left"/>
      <w:pPr>
        <w:tabs>
          <w:tab w:val="num" w:pos="45"/>
        </w:tabs>
        <w:ind w:left="907" w:hanging="862"/>
      </w:pPr>
      <w:rPr>
        <w:rFonts w:ascii="Symbol" w:hAnsi="Symbol"/>
      </w:rPr>
    </w:lvl>
    <w:lvl w:ilvl="4" w:tplc="86ECA608">
      <w:start w:val="1"/>
      <w:numFmt w:val="bullet"/>
      <w:lvlText w:val="o"/>
      <w:lvlJc w:val="left"/>
      <w:pPr>
        <w:tabs>
          <w:tab w:val="num" w:pos="57"/>
        </w:tabs>
        <w:ind w:left="1134" w:hanging="1077"/>
      </w:pPr>
      <w:rPr>
        <w:rFonts w:ascii="Courier New" w:hAnsi="Courier New"/>
      </w:rPr>
    </w:lvl>
    <w:lvl w:ilvl="5" w:tplc="337C98EE">
      <w:start w:val="1"/>
      <w:numFmt w:val="bullet"/>
      <w:lvlText w:val=""/>
      <w:lvlJc w:val="left"/>
      <w:pPr>
        <w:tabs>
          <w:tab w:val="num" w:pos="68"/>
        </w:tabs>
        <w:ind w:left="1361" w:hanging="1293"/>
      </w:pPr>
      <w:rPr>
        <w:rFonts w:ascii="Wingdings" w:hAnsi="Wingdings"/>
      </w:rPr>
    </w:lvl>
    <w:lvl w:ilvl="6" w:tplc="810E9ED8">
      <w:start w:val="1"/>
      <w:numFmt w:val="bullet"/>
      <w:lvlText w:val=""/>
      <w:lvlJc w:val="left"/>
      <w:pPr>
        <w:tabs>
          <w:tab w:val="num" w:pos="79"/>
        </w:tabs>
        <w:ind w:left="1587" w:hanging="1508"/>
      </w:pPr>
      <w:rPr>
        <w:rFonts w:ascii="Symbol" w:hAnsi="Symbol"/>
      </w:rPr>
    </w:lvl>
    <w:lvl w:ilvl="7" w:tplc="584028F0">
      <w:start w:val="1"/>
      <w:numFmt w:val="bullet"/>
      <w:lvlText w:val="o"/>
      <w:lvlJc w:val="left"/>
      <w:pPr>
        <w:tabs>
          <w:tab w:val="num" w:pos="91"/>
        </w:tabs>
        <w:ind w:left="1814" w:hanging="1723"/>
      </w:pPr>
      <w:rPr>
        <w:rFonts w:ascii="Courier New" w:hAnsi="Courier New"/>
      </w:rPr>
    </w:lvl>
    <w:lvl w:ilvl="8" w:tplc="08BC81E4">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469885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8A0DE50">
      <w:start w:val="1"/>
      <w:numFmt w:val="bullet"/>
      <w:lvlText w:val="•"/>
      <w:lvlJc w:val="left"/>
      <w:pPr>
        <w:tabs>
          <w:tab w:val="num" w:pos="23"/>
        </w:tabs>
        <w:ind w:left="454" w:hanging="431"/>
      </w:pPr>
      <w:rPr>
        <w:rFonts w:ascii="Courier New" w:hAnsi="Courier New"/>
      </w:rPr>
    </w:lvl>
    <w:lvl w:ilvl="2" w:tplc="57F0FB52">
      <w:start w:val="1"/>
      <w:numFmt w:val="bullet"/>
      <w:lvlText w:val="•"/>
      <w:lvlJc w:val="left"/>
      <w:pPr>
        <w:tabs>
          <w:tab w:val="num" w:pos="34"/>
        </w:tabs>
        <w:ind w:left="680" w:hanging="646"/>
      </w:pPr>
      <w:rPr>
        <w:rFonts w:ascii="Wingdings" w:hAnsi="Wingdings"/>
      </w:rPr>
    </w:lvl>
    <w:lvl w:ilvl="3" w:tplc="0DF494AE">
      <w:start w:val="1"/>
      <w:numFmt w:val="bullet"/>
      <w:lvlText w:val=""/>
      <w:lvlJc w:val="left"/>
      <w:pPr>
        <w:tabs>
          <w:tab w:val="num" w:pos="45"/>
        </w:tabs>
        <w:ind w:left="907" w:hanging="862"/>
      </w:pPr>
      <w:rPr>
        <w:rFonts w:ascii="Symbol" w:hAnsi="Symbol"/>
      </w:rPr>
    </w:lvl>
    <w:lvl w:ilvl="4" w:tplc="4F02800C">
      <w:start w:val="1"/>
      <w:numFmt w:val="bullet"/>
      <w:lvlText w:val="o"/>
      <w:lvlJc w:val="left"/>
      <w:pPr>
        <w:tabs>
          <w:tab w:val="num" w:pos="57"/>
        </w:tabs>
        <w:ind w:left="1134" w:hanging="1077"/>
      </w:pPr>
      <w:rPr>
        <w:rFonts w:ascii="Courier New" w:hAnsi="Courier New"/>
      </w:rPr>
    </w:lvl>
    <w:lvl w:ilvl="5" w:tplc="DC7E478A">
      <w:start w:val="1"/>
      <w:numFmt w:val="bullet"/>
      <w:lvlText w:val=""/>
      <w:lvlJc w:val="left"/>
      <w:pPr>
        <w:tabs>
          <w:tab w:val="num" w:pos="68"/>
        </w:tabs>
        <w:ind w:left="1361" w:hanging="1293"/>
      </w:pPr>
      <w:rPr>
        <w:rFonts w:ascii="Wingdings" w:hAnsi="Wingdings"/>
      </w:rPr>
    </w:lvl>
    <w:lvl w:ilvl="6" w:tplc="DCEC0550">
      <w:start w:val="1"/>
      <w:numFmt w:val="bullet"/>
      <w:lvlText w:val=""/>
      <w:lvlJc w:val="left"/>
      <w:pPr>
        <w:tabs>
          <w:tab w:val="num" w:pos="79"/>
        </w:tabs>
        <w:ind w:left="1587" w:hanging="1508"/>
      </w:pPr>
      <w:rPr>
        <w:rFonts w:ascii="Symbol" w:hAnsi="Symbol"/>
      </w:rPr>
    </w:lvl>
    <w:lvl w:ilvl="7" w:tplc="29BA0EE2">
      <w:start w:val="1"/>
      <w:numFmt w:val="bullet"/>
      <w:lvlText w:val="o"/>
      <w:lvlJc w:val="left"/>
      <w:pPr>
        <w:tabs>
          <w:tab w:val="num" w:pos="91"/>
        </w:tabs>
        <w:ind w:left="1814" w:hanging="1723"/>
      </w:pPr>
      <w:rPr>
        <w:rFonts w:ascii="Courier New" w:hAnsi="Courier New"/>
      </w:rPr>
    </w:lvl>
    <w:lvl w:ilvl="8" w:tplc="5622E7B4">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B8900BF8">
      <w:start w:val="1"/>
      <w:numFmt w:val="bullet"/>
      <w:lvlText w:val=""/>
      <w:lvlJc w:val="left"/>
      <w:pPr>
        <w:tabs>
          <w:tab w:val="num" w:pos="11"/>
        </w:tabs>
        <w:ind w:left="227" w:hanging="216"/>
      </w:pPr>
      <w:rPr>
        <w:rFonts w:ascii="Symbol" w:hAnsi="Symbol"/>
      </w:rPr>
    </w:lvl>
    <w:lvl w:ilvl="1" w:tplc="89923B06">
      <w:start w:val="1"/>
      <w:numFmt w:val="bullet"/>
      <w:lvlText w:val="o"/>
      <w:lvlJc w:val="left"/>
      <w:pPr>
        <w:tabs>
          <w:tab w:val="num" w:pos="23"/>
        </w:tabs>
        <w:ind w:left="454" w:hanging="431"/>
      </w:pPr>
      <w:rPr>
        <w:rFonts w:ascii="Courier New" w:hAnsi="Courier New"/>
      </w:rPr>
    </w:lvl>
    <w:lvl w:ilvl="2" w:tplc="C904354A">
      <w:start w:val="1"/>
      <w:numFmt w:val="bullet"/>
      <w:lvlText w:val=""/>
      <w:lvlJc w:val="left"/>
      <w:pPr>
        <w:tabs>
          <w:tab w:val="num" w:pos="34"/>
        </w:tabs>
        <w:ind w:left="680" w:hanging="646"/>
      </w:pPr>
      <w:rPr>
        <w:rFonts w:ascii="Wingdings" w:hAnsi="Wingdings"/>
      </w:rPr>
    </w:lvl>
    <w:lvl w:ilvl="3" w:tplc="B41657C2">
      <w:start w:val="1"/>
      <w:numFmt w:val="bullet"/>
      <w:lvlText w:val=""/>
      <w:lvlJc w:val="left"/>
      <w:pPr>
        <w:tabs>
          <w:tab w:val="num" w:pos="45"/>
        </w:tabs>
        <w:ind w:left="907" w:hanging="862"/>
      </w:pPr>
      <w:rPr>
        <w:rFonts w:ascii="Symbol" w:hAnsi="Symbol"/>
      </w:rPr>
    </w:lvl>
    <w:lvl w:ilvl="4" w:tplc="306C2BE4">
      <w:start w:val="1"/>
      <w:numFmt w:val="bullet"/>
      <w:lvlText w:val="o"/>
      <w:lvlJc w:val="left"/>
      <w:pPr>
        <w:tabs>
          <w:tab w:val="num" w:pos="57"/>
        </w:tabs>
        <w:ind w:left="1134" w:hanging="1077"/>
      </w:pPr>
      <w:rPr>
        <w:rFonts w:ascii="Courier New" w:hAnsi="Courier New"/>
      </w:rPr>
    </w:lvl>
    <w:lvl w:ilvl="5" w:tplc="583684FE">
      <w:start w:val="1"/>
      <w:numFmt w:val="bullet"/>
      <w:lvlText w:val=""/>
      <w:lvlJc w:val="left"/>
      <w:pPr>
        <w:tabs>
          <w:tab w:val="num" w:pos="68"/>
        </w:tabs>
        <w:ind w:left="1361" w:hanging="1293"/>
      </w:pPr>
      <w:rPr>
        <w:rFonts w:ascii="Wingdings" w:hAnsi="Wingdings"/>
      </w:rPr>
    </w:lvl>
    <w:lvl w:ilvl="6" w:tplc="65E6AF06">
      <w:start w:val="1"/>
      <w:numFmt w:val="bullet"/>
      <w:lvlText w:val=""/>
      <w:lvlJc w:val="left"/>
      <w:pPr>
        <w:tabs>
          <w:tab w:val="num" w:pos="79"/>
        </w:tabs>
        <w:ind w:left="1587" w:hanging="1508"/>
      </w:pPr>
      <w:rPr>
        <w:rFonts w:ascii="Symbol" w:hAnsi="Symbol"/>
      </w:rPr>
    </w:lvl>
    <w:lvl w:ilvl="7" w:tplc="0846B252">
      <w:start w:val="1"/>
      <w:numFmt w:val="bullet"/>
      <w:lvlText w:val="o"/>
      <w:lvlJc w:val="left"/>
      <w:pPr>
        <w:tabs>
          <w:tab w:val="num" w:pos="91"/>
        </w:tabs>
        <w:ind w:left="1814" w:hanging="1723"/>
      </w:pPr>
      <w:rPr>
        <w:rFonts w:ascii="Courier New" w:hAnsi="Courier New"/>
      </w:rPr>
    </w:lvl>
    <w:lvl w:ilvl="8" w:tplc="6FE4053C">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C36480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6CDE1E">
      <w:start w:val="1"/>
      <w:numFmt w:val="bullet"/>
      <w:lvlText w:val="•"/>
      <w:lvlJc w:val="left"/>
      <w:pPr>
        <w:tabs>
          <w:tab w:val="num" w:pos="23"/>
        </w:tabs>
        <w:ind w:left="454" w:hanging="431"/>
      </w:pPr>
      <w:rPr>
        <w:rFonts w:ascii="Courier New" w:hAnsi="Courier New"/>
      </w:rPr>
    </w:lvl>
    <w:lvl w:ilvl="2" w:tplc="9E50DE24">
      <w:start w:val="1"/>
      <w:numFmt w:val="bullet"/>
      <w:lvlText w:val="•"/>
      <w:lvlJc w:val="left"/>
      <w:pPr>
        <w:tabs>
          <w:tab w:val="num" w:pos="34"/>
        </w:tabs>
        <w:ind w:left="680" w:hanging="646"/>
      </w:pPr>
      <w:rPr>
        <w:rFonts w:ascii="Wingdings" w:hAnsi="Wingdings"/>
      </w:rPr>
    </w:lvl>
    <w:lvl w:ilvl="3" w:tplc="BEAA1404">
      <w:start w:val="1"/>
      <w:numFmt w:val="bullet"/>
      <w:lvlText w:val=""/>
      <w:lvlJc w:val="left"/>
      <w:pPr>
        <w:tabs>
          <w:tab w:val="num" w:pos="45"/>
        </w:tabs>
        <w:ind w:left="907" w:hanging="862"/>
      </w:pPr>
      <w:rPr>
        <w:rFonts w:ascii="Symbol" w:hAnsi="Symbol"/>
      </w:rPr>
    </w:lvl>
    <w:lvl w:ilvl="4" w:tplc="34C4D312">
      <w:start w:val="1"/>
      <w:numFmt w:val="bullet"/>
      <w:lvlText w:val="o"/>
      <w:lvlJc w:val="left"/>
      <w:pPr>
        <w:tabs>
          <w:tab w:val="num" w:pos="57"/>
        </w:tabs>
        <w:ind w:left="1134" w:hanging="1077"/>
      </w:pPr>
      <w:rPr>
        <w:rFonts w:ascii="Courier New" w:hAnsi="Courier New"/>
      </w:rPr>
    </w:lvl>
    <w:lvl w:ilvl="5" w:tplc="DD4E76BE">
      <w:start w:val="1"/>
      <w:numFmt w:val="bullet"/>
      <w:lvlText w:val=""/>
      <w:lvlJc w:val="left"/>
      <w:pPr>
        <w:tabs>
          <w:tab w:val="num" w:pos="68"/>
        </w:tabs>
        <w:ind w:left="1361" w:hanging="1293"/>
      </w:pPr>
      <w:rPr>
        <w:rFonts w:ascii="Wingdings" w:hAnsi="Wingdings"/>
      </w:rPr>
    </w:lvl>
    <w:lvl w:ilvl="6" w:tplc="EE1C6638">
      <w:start w:val="1"/>
      <w:numFmt w:val="bullet"/>
      <w:lvlText w:val=""/>
      <w:lvlJc w:val="left"/>
      <w:pPr>
        <w:tabs>
          <w:tab w:val="num" w:pos="79"/>
        </w:tabs>
        <w:ind w:left="1587" w:hanging="1508"/>
      </w:pPr>
      <w:rPr>
        <w:rFonts w:ascii="Symbol" w:hAnsi="Symbol"/>
      </w:rPr>
    </w:lvl>
    <w:lvl w:ilvl="7" w:tplc="F8E62FD6">
      <w:start w:val="1"/>
      <w:numFmt w:val="bullet"/>
      <w:lvlText w:val="o"/>
      <w:lvlJc w:val="left"/>
      <w:pPr>
        <w:tabs>
          <w:tab w:val="num" w:pos="91"/>
        </w:tabs>
        <w:ind w:left="1814" w:hanging="1723"/>
      </w:pPr>
      <w:rPr>
        <w:rFonts w:ascii="Courier New" w:hAnsi="Courier New"/>
      </w:rPr>
    </w:lvl>
    <w:lvl w:ilvl="8" w:tplc="7B68C7DE">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C0588848">
      <w:start w:val="1"/>
      <w:numFmt w:val="bullet"/>
      <w:lvlText w:val=""/>
      <w:lvlJc w:val="left"/>
      <w:pPr>
        <w:tabs>
          <w:tab w:val="num" w:pos="11"/>
        </w:tabs>
        <w:ind w:left="227" w:hanging="216"/>
      </w:pPr>
      <w:rPr>
        <w:rFonts w:ascii="Symbol" w:hAnsi="Symbol"/>
      </w:rPr>
    </w:lvl>
    <w:lvl w:ilvl="1" w:tplc="DB3E7C1A">
      <w:start w:val="1"/>
      <w:numFmt w:val="bullet"/>
      <w:lvlText w:val="o"/>
      <w:lvlJc w:val="left"/>
      <w:pPr>
        <w:tabs>
          <w:tab w:val="num" w:pos="23"/>
        </w:tabs>
        <w:ind w:left="454" w:hanging="431"/>
      </w:pPr>
      <w:rPr>
        <w:rFonts w:ascii="Courier New" w:hAnsi="Courier New"/>
      </w:rPr>
    </w:lvl>
    <w:lvl w:ilvl="2" w:tplc="723AA696">
      <w:start w:val="1"/>
      <w:numFmt w:val="bullet"/>
      <w:lvlText w:val=""/>
      <w:lvlJc w:val="left"/>
      <w:pPr>
        <w:tabs>
          <w:tab w:val="num" w:pos="34"/>
        </w:tabs>
        <w:ind w:left="680" w:hanging="646"/>
      </w:pPr>
      <w:rPr>
        <w:rFonts w:ascii="Wingdings" w:hAnsi="Wingdings"/>
      </w:rPr>
    </w:lvl>
    <w:lvl w:ilvl="3" w:tplc="6A280438">
      <w:start w:val="1"/>
      <w:numFmt w:val="bullet"/>
      <w:lvlText w:val=""/>
      <w:lvlJc w:val="left"/>
      <w:pPr>
        <w:tabs>
          <w:tab w:val="num" w:pos="45"/>
        </w:tabs>
        <w:ind w:left="907" w:hanging="862"/>
      </w:pPr>
      <w:rPr>
        <w:rFonts w:ascii="Symbol" w:hAnsi="Symbol"/>
      </w:rPr>
    </w:lvl>
    <w:lvl w:ilvl="4" w:tplc="3D8C8598">
      <w:start w:val="1"/>
      <w:numFmt w:val="bullet"/>
      <w:lvlText w:val="o"/>
      <w:lvlJc w:val="left"/>
      <w:pPr>
        <w:tabs>
          <w:tab w:val="num" w:pos="57"/>
        </w:tabs>
        <w:ind w:left="1134" w:hanging="1077"/>
      </w:pPr>
      <w:rPr>
        <w:rFonts w:ascii="Courier New" w:hAnsi="Courier New"/>
      </w:rPr>
    </w:lvl>
    <w:lvl w:ilvl="5" w:tplc="7CC61BFA">
      <w:start w:val="1"/>
      <w:numFmt w:val="bullet"/>
      <w:lvlText w:val=""/>
      <w:lvlJc w:val="left"/>
      <w:pPr>
        <w:tabs>
          <w:tab w:val="num" w:pos="68"/>
        </w:tabs>
        <w:ind w:left="1361" w:hanging="1293"/>
      </w:pPr>
      <w:rPr>
        <w:rFonts w:ascii="Wingdings" w:hAnsi="Wingdings"/>
      </w:rPr>
    </w:lvl>
    <w:lvl w:ilvl="6" w:tplc="8A323358">
      <w:start w:val="1"/>
      <w:numFmt w:val="bullet"/>
      <w:lvlText w:val=""/>
      <w:lvlJc w:val="left"/>
      <w:pPr>
        <w:tabs>
          <w:tab w:val="num" w:pos="79"/>
        </w:tabs>
        <w:ind w:left="1587" w:hanging="1508"/>
      </w:pPr>
      <w:rPr>
        <w:rFonts w:ascii="Symbol" w:hAnsi="Symbol"/>
      </w:rPr>
    </w:lvl>
    <w:lvl w:ilvl="7" w:tplc="004A93BC">
      <w:start w:val="1"/>
      <w:numFmt w:val="bullet"/>
      <w:lvlText w:val="o"/>
      <w:lvlJc w:val="left"/>
      <w:pPr>
        <w:tabs>
          <w:tab w:val="num" w:pos="91"/>
        </w:tabs>
        <w:ind w:left="1814" w:hanging="1723"/>
      </w:pPr>
      <w:rPr>
        <w:rFonts w:ascii="Courier New" w:hAnsi="Courier New"/>
      </w:rPr>
    </w:lvl>
    <w:lvl w:ilvl="8" w:tplc="121C0E2A">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4232C7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348DBC4">
      <w:start w:val="1"/>
      <w:numFmt w:val="bullet"/>
      <w:lvlText w:val="•"/>
      <w:lvlJc w:val="left"/>
      <w:pPr>
        <w:tabs>
          <w:tab w:val="num" w:pos="23"/>
        </w:tabs>
        <w:ind w:left="454" w:hanging="431"/>
      </w:pPr>
      <w:rPr>
        <w:rFonts w:ascii="Courier New" w:hAnsi="Courier New"/>
      </w:rPr>
    </w:lvl>
    <w:lvl w:ilvl="2" w:tplc="9E7A421E">
      <w:start w:val="1"/>
      <w:numFmt w:val="bullet"/>
      <w:lvlText w:val="•"/>
      <w:lvlJc w:val="left"/>
      <w:pPr>
        <w:tabs>
          <w:tab w:val="num" w:pos="34"/>
        </w:tabs>
        <w:ind w:left="680" w:hanging="646"/>
      </w:pPr>
      <w:rPr>
        <w:rFonts w:ascii="Wingdings" w:hAnsi="Wingdings"/>
      </w:rPr>
    </w:lvl>
    <w:lvl w:ilvl="3" w:tplc="E024663C">
      <w:start w:val="1"/>
      <w:numFmt w:val="bullet"/>
      <w:lvlText w:val=""/>
      <w:lvlJc w:val="left"/>
      <w:pPr>
        <w:tabs>
          <w:tab w:val="num" w:pos="45"/>
        </w:tabs>
        <w:ind w:left="907" w:hanging="862"/>
      </w:pPr>
      <w:rPr>
        <w:rFonts w:ascii="Symbol" w:hAnsi="Symbol"/>
      </w:rPr>
    </w:lvl>
    <w:lvl w:ilvl="4" w:tplc="93E8AA9A">
      <w:start w:val="1"/>
      <w:numFmt w:val="bullet"/>
      <w:lvlText w:val="o"/>
      <w:lvlJc w:val="left"/>
      <w:pPr>
        <w:tabs>
          <w:tab w:val="num" w:pos="57"/>
        </w:tabs>
        <w:ind w:left="1134" w:hanging="1077"/>
      </w:pPr>
      <w:rPr>
        <w:rFonts w:ascii="Courier New" w:hAnsi="Courier New"/>
      </w:rPr>
    </w:lvl>
    <w:lvl w:ilvl="5" w:tplc="678E4100">
      <w:start w:val="1"/>
      <w:numFmt w:val="bullet"/>
      <w:lvlText w:val=""/>
      <w:lvlJc w:val="left"/>
      <w:pPr>
        <w:tabs>
          <w:tab w:val="num" w:pos="68"/>
        </w:tabs>
        <w:ind w:left="1361" w:hanging="1293"/>
      </w:pPr>
      <w:rPr>
        <w:rFonts w:ascii="Wingdings" w:hAnsi="Wingdings"/>
      </w:rPr>
    </w:lvl>
    <w:lvl w:ilvl="6" w:tplc="0FF0EA90">
      <w:start w:val="1"/>
      <w:numFmt w:val="bullet"/>
      <w:lvlText w:val=""/>
      <w:lvlJc w:val="left"/>
      <w:pPr>
        <w:tabs>
          <w:tab w:val="num" w:pos="79"/>
        </w:tabs>
        <w:ind w:left="1587" w:hanging="1508"/>
      </w:pPr>
      <w:rPr>
        <w:rFonts w:ascii="Symbol" w:hAnsi="Symbol"/>
      </w:rPr>
    </w:lvl>
    <w:lvl w:ilvl="7" w:tplc="22103144">
      <w:start w:val="1"/>
      <w:numFmt w:val="bullet"/>
      <w:lvlText w:val="o"/>
      <w:lvlJc w:val="left"/>
      <w:pPr>
        <w:tabs>
          <w:tab w:val="num" w:pos="91"/>
        </w:tabs>
        <w:ind w:left="1814" w:hanging="1723"/>
      </w:pPr>
      <w:rPr>
        <w:rFonts w:ascii="Courier New" w:hAnsi="Courier New"/>
      </w:rPr>
    </w:lvl>
    <w:lvl w:ilvl="8" w:tplc="55A8A154">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01742302">
      <w:start w:val="1"/>
      <w:numFmt w:val="bullet"/>
      <w:lvlText w:val=""/>
      <w:lvlJc w:val="left"/>
      <w:pPr>
        <w:tabs>
          <w:tab w:val="num" w:pos="11"/>
        </w:tabs>
        <w:ind w:left="227" w:hanging="216"/>
      </w:pPr>
      <w:rPr>
        <w:rFonts w:ascii="Symbol" w:hAnsi="Symbol"/>
      </w:rPr>
    </w:lvl>
    <w:lvl w:ilvl="1" w:tplc="8ECC8A00">
      <w:start w:val="1"/>
      <w:numFmt w:val="bullet"/>
      <w:lvlText w:val="o"/>
      <w:lvlJc w:val="left"/>
      <w:pPr>
        <w:tabs>
          <w:tab w:val="num" w:pos="23"/>
        </w:tabs>
        <w:ind w:left="454" w:hanging="431"/>
      </w:pPr>
      <w:rPr>
        <w:rFonts w:ascii="Courier New" w:hAnsi="Courier New"/>
      </w:rPr>
    </w:lvl>
    <w:lvl w:ilvl="2" w:tplc="AE3832FC">
      <w:start w:val="1"/>
      <w:numFmt w:val="bullet"/>
      <w:lvlText w:val=""/>
      <w:lvlJc w:val="left"/>
      <w:pPr>
        <w:tabs>
          <w:tab w:val="num" w:pos="34"/>
        </w:tabs>
        <w:ind w:left="680" w:hanging="646"/>
      </w:pPr>
      <w:rPr>
        <w:rFonts w:ascii="Wingdings" w:hAnsi="Wingdings"/>
      </w:rPr>
    </w:lvl>
    <w:lvl w:ilvl="3" w:tplc="4066F7B4">
      <w:start w:val="1"/>
      <w:numFmt w:val="bullet"/>
      <w:lvlText w:val=""/>
      <w:lvlJc w:val="left"/>
      <w:pPr>
        <w:tabs>
          <w:tab w:val="num" w:pos="45"/>
        </w:tabs>
        <w:ind w:left="907" w:hanging="862"/>
      </w:pPr>
      <w:rPr>
        <w:rFonts w:ascii="Symbol" w:hAnsi="Symbol"/>
      </w:rPr>
    </w:lvl>
    <w:lvl w:ilvl="4" w:tplc="3B464C12">
      <w:start w:val="1"/>
      <w:numFmt w:val="bullet"/>
      <w:lvlText w:val="o"/>
      <w:lvlJc w:val="left"/>
      <w:pPr>
        <w:tabs>
          <w:tab w:val="num" w:pos="57"/>
        </w:tabs>
        <w:ind w:left="1134" w:hanging="1077"/>
      </w:pPr>
      <w:rPr>
        <w:rFonts w:ascii="Courier New" w:hAnsi="Courier New"/>
      </w:rPr>
    </w:lvl>
    <w:lvl w:ilvl="5" w:tplc="D24C69DE">
      <w:start w:val="1"/>
      <w:numFmt w:val="bullet"/>
      <w:lvlText w:val=""/>
      <w:lvlJc w:val="left"/>
      <w:pPr>
        <w:tabs>
          <w:tab w:val="num" w:pos="68"/>
        </w:tabs>
        <w:ind w:left="1361" w:hanging="1293"/>
      </w:pPr>
      <w:rPr>
        <w:rFonts w:ascii="Wingdings" w:hAnsi="Wingdings"/>
      </w:rPr>
    </w:lvl>
    <w:lvl w:ilvl="6" w:tplc="DF2642C0">
      <w:start w:val="1"/>
      <w:numFmt w:val="bullet"/>
      <w:lvlText w:val=""/>
      <w:lvlJc w:val="left"/>
      <w:pPr>
        <w:tabs>
          <w:tab w:val="num" w:pos="79"/>
        </w:tabs>
        <w:ind w:left="1587" w:hanging="1508"/>
      </w:pPr>
      <w:rPr>
        <w:rFonts w:ascii="Symbol" w:hAnsi="Symbol"/>
      </w:rPr>
    </w:lvl>
    <w:lvl w:ilvl="7" w:tplc="20CA6C7C">
      <w:start w:val="1"/>
      <w:numFmt w:val="bullet"/>
      <w:lvlText w:val="o"/>
      <w:lvlJc w:val="left"/>
      <w:pPr>
        <w:tabs>
          <w:tab w:val="num" w:pos="91"/>
        </w:tabs>
        <w:ind w:left="1814" w:hanging="1723"/>
      </w:pPr>
      <w:rPr>
        <w:rFonts w:ascii="Courier New" w:hAnsi="Courier New"/>
      </w:rPr>
    </w:lvl>
    <w:lvl w:ilvl="8" w:tplc="3E6AE1BE">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B3FA14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844660">
      <w:start w:val="1"/>
      <w:numFmt w:val="bullet"/>
      <w:lvlText w:val="•"/>
      <w:lvlJc w:val="left"/>
      <w:pPr>
        <w:tabs>
          <w:tab w:val="num" w:pos="23"/>
        </w:tabs>
        <w:ind w:left="454" w:hanging="431"/>
      </w:pPr>
      <w:rPr>
        <w:rFonts w:ascii="Courier New" w:hAnsi="Courier New"/>
      </w:rPr>
    </w:lvl>
    <w:lvl w:ilvl="2" w:tplc="59D472B8">
      <w:start w:val="1"/>
      <w:numFmt w:val="bullet"/>
      <w:lvlText w:val="•"/>
      <w:lvlJc w:val="left"/>
      <w:pPr>
        <w:tabs>
          <w:tab w:val="num" w:pos="34"/>
        </w:tabs>
        <w:ind w:left="680" w:hanging="646"/>
      </w:pPr>
      <w:rPr>
        <w:rFonts w:ascii="Wingdings" w:hAnsi="Wingdings"/>
      </w:rPr>
    </w:lvl>
    <w:lvl w:ilvl="3" w:tplc="5B8807AC">
      <w:start w:val="1"/>
      <w:numFmt w:val="bullet"/>
      <w:lvlText w:val=""/>
      <w:lvlJc w:val="left"/>
      <w:pPr>
        <w:tabs>
          <w:tab w:val="num" w:pos="45"/>
        </w:tabs>
        <w:ind w:left="907" w:hanging="862"/>
      </w:pPr>
      <w:rPr>
        <w:rFonts w:ascii="Symbol" w:hAnsi="Symbol"/>
      </w:rPr>
    </w:lvl>
    <w:lvl w:ilvl="4" w:tplc="AE6E4AA8">
      <w:start w:val="1"/>
      <w:numFmt w:val="bullet"/>
      <w:lvlText w:val="o"/>
      <w:lvlJc w:val="left"/>
      <w:pPr>
        <w:tabs>
          <w:tab w:val="num" w:pos="57"/>
        </w:tabs>
        <w:ind w:left="1134" w:hanging="1077"/>
      </w:pPr>
      <w:rPr>
        <w:rFonts w:ascii="Courier New" w:hAnsi="Courier New"/>
      </w:rPr>
    </w:lvl>
    <w:lvl w:ilvl="5" w:tplc="9B243FE2">
      <w:start w:val="1"/>
      <w:numFmt w:val="bullet"/>
      <w:lvlText w:val=""/>
      <w:lvlJc w:val="left"/>
      <w:pPr>
        <w:tabs>
          <w:tab w:val="num" w:pos="68"/>
        </w:tabs>
        <w:ind w:left="1361" w:hanging="1293"/>
      </w:pPr>
      <w:rPr>
        <w:rFonts w:ascii="Wingdings" w:hAnsi="Wingdings"/>
      </w:rPr>
    </w:lvl>
    <w:lvl w:ilvl="6" w:tplc="1054A682">
      <w:start w:val="1"/>
      <w:numFmt w:val="bullet"/>
      <w:lvlText w:val=""/>
      <w:lvlJc w:val="left"/>
      <w:pPr>
        <w:tabs>
          <w:tab w:val="num" w:pos="79"/>
        </w:tabs>
        <w:ind w:left="1587" w:hanging="1508"/>
      </w:pPr>
      <w:rPr>
        <w:rFonts w:ascii="Symbol" w:hAnsi="Symbol"/>
      </w:rPr>
    </w:lvl>
    <w:lvl w:ilvl="7" w:tplc="6FAA4DB6">
      <w:start w:val="1"/>
      <w:numFmt w:val="bullet"/>
      <w:lvlText w:val="o"/>
      <w:lvlJc w:val="left"/>
      <w:pPr>
        <w:tabs>
          <w:tab w:val="num" w:pos="91"/>
        </w:tabs>
        <w:ind w:left="1814" w:hanging="1723"/>
      </w:pPr>
      <w:rPr>
        <w:rFonts w:ascii="Courier New" w:hAnsi="Courier New"/>
      </w:rPr>
    </w:lvl>
    <w:lvl w:ilvl="8" w:tplc="9912BAA4">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7D6AF0DA">
      <w:start w:val="1"/>
      <w:numFmt w:val="bullet"/>
      <w:lvlText w:val=""/>
      <w:lvlJc w:val="left"/>
      <w:pPr>
        <w:tabs>
          <w:tab w:val="num" w:pos="11"/>
        </w:tabs>
        <w:ind w:left="227" w:hanging="216"/>
      </w:pPr>
      <w:rPr>
        <w:rFonts w:ascii="Symbol" w:hAnsi="Symbol"/>
      </w:rPr>
    </w:lvl>
    <w:lvl w:ilvl="1" w:tplc="92C2BC4E">
      <w:start w:val="1"/>
      <w:numFmt w:val="bullet"/>
      <w:lvlText w:val="o"/>
      <w:lvlJc w:val="left"/>
      <w:pPr>
        <w:tabs>
          <w:tab w:val="num" w:pos="23"/>
        </w:tabs>
        <w:ind w:left="454" w:hanging="431"/>
      </w:pPr>
      <w:rPr>
        <w:rFonts w:ascii="Courier New" w:hAnsi="Courier New"/>
      </w:rPr>
    </w:lvl>
    <w:lvl w:ilvl="2" w:tplc="806882AC">
      <w:start w:val="1"/>
      <w:numFmt w:val="bullet"/>
      <w:lvlText w:val=""/>
      <w:lvlJc w:val="left"/>
      <w:pPr>
        <w:tabs>
          <w:tab w:val="num" w:pos="34"/>
        </w:tabs>
        <w:ind w:left="680" w:hanging="646"/>
      </w:pPr>
      <w:rPr>
        <w:rFonts w:ascii="Wingdings" w:hAnsi="Wingdings"/>
      </w:rPr>
    </w:lvl>
    <w:lvl w:ilvl="3" w:tplc="9C004F84">
      <w:start w:val="1"/>
      <w:numFmt w:val="bullet"/>
      <w:lvlText w:val=""/>
      <w:lvlJc w:val="left"/>
      <w:pPr>
        <w:tabs>
          <w:tab w:val="num" w:pos="45"/>
        </w:tabs>
        <w:ind w:left="907" w:hanging="862"/>
      </w:pPr>
      <w:rPr>
        <w:rFonts w:ascii="Symbol" w:hAnsi="Symbol"/>
      </w:rPr>
    </w:lvl>
    <w:lvl w:ilvl="4" w:tplc="07D83A1E">
      <w:start w:val="1"/>
      <w:numFmt w:val="bullet"/>
      <w:lvlText w:val="o"/>
      <w:lvlJc w:val="left"/>
      <w:pPr>
        <w:tabs>
          <w:tab w:val="num" w:pos="57"/>
        </w:tabs>
        <w:ind w:left="1134" w:hanging="1077"/>
      </w:pPr>
      <w:rPr>
        <w:rFonts w:ascii="Courier New" w:hAnsi="Courier New"/>
      </w:rPr>
    </w:lvl>
    <w:lvl w:ilvl="5" w:tplc="050A9C9C">
      <w:start w:val="1"/>
      <w:numFmt w:val="bullet"/>
      <w:lvlText w:val=""/>
      <w:lvlJc w:val="left"/>
      <w:pPr>
        <w:tabs>
          <w:tab w:val="num" w:pos="68"/>
        </w:tabs>
        <w:ind w:left="1361" w:hanging="1293"/>
      </w:pPr>
      <w:rPr>
        <w:rFonts w:ascii="Wingdings" w:hAnsi="Wingdings"/>
      </w:rPr>
    </w:lvl>
    <w:lvl w:ilvl="6" w:tplc="721AACC4">
      <w:start w:val="1"/>
      <w:numFmt w:val="bullet"/>
      <w:lvlText w:val=""/>
      <w:lvlJc w:val="left"/>
      <w:pPr>
        <w:tabs>
          <w:tab w:val="num" w:pos="79"/>
        </w:tabs>
        <w:ind w:left="1587" w:hanging="1508"/>
      </w:pPr>
      <w:rPr>
        <w:rFonts w:ascii="Symbol" w:hAnsi="Symbol"/>
      </w:rPr>
    </w:lvl>
    <w:lvl w:ilvl="7" w:tplc="66E6209A">
      <w:start w:val="1"/>
      <w:numFmt w:val="bullet"/>
      <w:lvlText w:val="o"/>
      <w:lvlJc w:val="left"/>
      <w:pPr>
        <w:tabs>
          <w:tab w:val="num" w:pos="91"/>
        </w:tabs>
        <w:ind w:left="1814" w:hanging="1723"/>
      </w:pPr>
      <w:rPr>
        <w:rFonts w:ascii="Courier New" w:hAnsi="Courier New"/>
      </w:rPr>
    </w:lvl>
    <w:lvl w:ilvl="8" w:tplc="171ABABA">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917CD5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A23906">
      <w:start w:val="1"/>
      <w:numFmt w:val="bullet"/>
      <w:lvlText w:val="•"/>
      <w:lvlJc w:val="left"/>
      <w:pPr>
        <w:tabs>
          <w:tab w:val="num" w:pos="23"/>
        </w:tabs>
        <w:ind w:left="454" w:hanging="431"/>
      </w:pPr>
      <w:rPr>
        <w:rFonts w:ascii="Courier New" w:hAnsi="Courier New"/>
      </w:rPr>
    </w:lvl>
    <w:lvl w:ilvl="2" w:tplc="108E7BCC">
      <w:start w:val="1"/>
      <w:numFmt w:val="bullet"/>
      <w:lvlText w:val="•"/>
      <w:lvlJc w:val="left"/>
      <w:pPr>
        <w:tabs>
          <w:tab w:val="num" w:pos="34"/>
        </w:tabs>
        <w:ind w:left="680" w:hanging="646"/>
      </w:pPr>
      <w:rPr>
        <w:rFonts w:ascii="Wingdings" w:hAnsi="Wingdings"/>
      </w:rPr>
    </w:lvl>
    <w:lvl w:ilvl="3" w:tplc="A65A38A6">
      <w:start w:val="1"/>
      <w:numFmt w:val="bullet"/>
      <w:lvlText w:val=""/>
      <w:lvlJc w:val="left"/>
      <w:pPr>
        <w:tabs>
          <w:tab w:val="num" w:pos="45"/>
        </w:tabs>
        <w:ind w:left="907" w:hanging="862"/>
      </w:pPr>
      <w:rPr>
        <w:rFonts w:ascii="Symbol" w:hAnsi="Symbol"/>
      </w:rPr>
    </w:lvl>
    <w:lvl w:ilvl="4" w:tplc="87647014">
      <w:start w:val="1"/>
      <w:numFmt w:val="bullet"/>
      <w:lvlText w:val="o"/>
      <w:lvlJc w:val="left"/>
      <w:pPr>
        <w:tabs>
          <w:tab w:val="num" w:pos="57"/>
        </w:tabs>
        <w:ind w:left="1134" w:hanging="1077"/>
      </w:pPr>
      <w:rPr>
        <w:rFonts w:ascii="Courier New" w:hAnsi="Courier New"/>
      </w:rPr>
    </w:lvl>
    <w:lvl w:ilvl="5" w:tplc="3AF06A44">
      <w:start w:val="1"/>
      <w:numFmt w:val="bullet"/>
      <w:lvlText w:val=""/>
      <w:lvlJc w:val="left"/>
      <w:pPr>
        <w:tabs>
          <w:tab w:val="num" w:pos="68"/>
        </w:tabs>
        <w:ind w:left="1361" w:hanging="1293"/>
      </w:pPr>
      <w:rPr>
        <w:rFonts w:ascii="Wingdings" w:hAnsi="Wingdings"/>
      </w:rPr>
    </w:lvl>
    <w:lvl w:ilvl="6" w:tplc="3140C33A">
      <w:start w:val="1"/>
      <w:numFmt w:val="bullet"/>
      <w:lvlText w:val=""/>
      <w:lvlJc w:val="left"/>
      <w:pPr>
        <w:tabs>
          <w:tab w:val="num" w:pos="79"/>
        </w:tabs>
        <w:ind w:left="1587" w:hanging="1508"/>
      </w:pPr>
      <w:rPr>
        <w:rFonts w:ascii="Symbol" w:hAnsi="Symbol"/>
      </w:rPr>
    </w:lvl>
    <w:lvl w:ilvl="7" w:tplc="2AA0ACF4">
      <w:start w:val="1"/>
      <w:numFmt w:val="bullet"/>
      <w:lvlText w:val="o"/>
      <w:lvlJc w:val="left"/>
      <w:pPr>
        <w:tabs>
          <w:tab w:val="num" w:pos="91"/>
        </w:tabs>
        <w:ind w:left="1814" w:hanging="1723"/>
      </w:pPr>
      <w:rPr>
        <w:rFonts w:ascii="Courier New" w:hAnsi="Courier New"/>
      </w:rPr>
    </w:lvl>
    <w:lvl w:ilvl="8" w:tplc="C14C1378">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BC84A1F4">
      <w:start w:val="1"/>
      <w:numFmt w:val="bullet"/>
      <w:lvlText w:val=""/>
      <w:lvlJc w:val="left"/>
      <w:pPr>
        <w:tabs>
          <w:tab w:val="num" w:pos="11"/>
        </w:tabs>
        <w:ind w:left="227" w:hanging="216"/>
      </w:pPr>
      <w:rPr>
        <w:rFonts w:ascii="Symbol" w:hAnsi="Symbol"/>
      </w:rPr>
    </w:lvl>
    <w:lvl w:ilvl="1" w:tplc="A9B07952">
      <w:start w:val="1"/>
      <w:numFmt w:val="bullet"/>
      <w:lvlText w:val="o"/>
      <w:lvlJc w:val="left"/>
      <w:pPr>
        <w:tabs>
          <w:tab w:val="num" w:pos="23"/>
        </w:tabs>
        <w:ind w:left="454" w:hanging="431"/>
      </w:pPr>
      <w:rPr>
        <w:rFonts w:ascii="Courier New" w:hAnsi="Courier New"/>
      </w:rPr>
    </w:lvl>
    <w:lvl w:ilvl="2" w:tplc="DF125DA2">
      <w:start w:val="1"/>
      <w:numFmt w:val="bullet"/>
      <w:lvlText w:val=""/>
      <w:lvlJc w:val="left"/>
      <w:pPr>
        <w:tabs>
          <w:tab w:val="num" w:pos="34"/>
        </w:tabs>
        <w:ind w:left="680" w:hanging="646"/>
      </w:pPr>
      <w:rPr>
        <w:rFonts w:ascii="Wingdings" w:hAnsi="Wingdings"/>
      </w:rPr>
    </w:lvl>
    <w:lvl w:ilvl="3" w:tplc="8C9E0E32">
      <w:start w:val="1"/>
      <w:numFmt w:val="bullet"/>
      <w:lvlText w:val=""/>
      <w:lvlJc w:val="left"/>
      <w:pPr>
        <w:tabs>
          <w:tab w:val="num" w:pos="45"/>
        </w:tabs>
        <w:ind w:left="907" w:hanging="862"/>
      </w:pPr>
      <w:rPr>
        <w:rFonts w:ascii="Symbol" w:hAnsi="Symbol"/>
      </w:rPr>
    </w:lvl>
    <w:lvl w:ilvl="4" w:tplc="011CEFB6">
      <w:start w:val="1"/>
      <w:numFmt w:val="bullet"/>
      <w:lvlText w:val="o"/>
      <w:lvlJc w:val="left"/>
      <w:pPr>
        <w:tabs>
          <w:tab w:val="num" w:pos="57"/>
        </w:tabs>
        <w:ind w:left="1134" w:hanging="1077"/>
      </w:pPr>
      <w:rPr>
        <w:rFonts w:ascii="Courier New" w:hAnsi="Courier New"/>
      </w:rPr>
    </w:lvl>
    <w:lvl w:ilvl="5" w:tplc="BC3AA0CC">
      <w:start w:val="1"/>
      <w:numFmt w:val="bullet"/>
      <w:lvlText w:val=""/>
      <w:lvlJc w:val="left"/>
      <w:pPr>
        <w:tabs>
          <w:tab w:val="num" w:pos="68"/>
        </w:tabs>
        <w:ind w:left="1361" w:hanging="1293"/>
      </w:pPr>
      <w:rPr>
        <w:rFonts w:ascii="Wingdings" w:hAnsi="Wingdings"/>
      </w:rPr>
    </w:lvl>
    <w:lvl w:ilvl="6" w:tplc="520897F8">
      <w:start w:val="1"/>
      <w:numFmt w:val="bullet"/>
      <w:lvlText w:val=""/>
      <w:lvlJc w:val="left"/>
      <w:pPr>
        <w:tabs>
          <w:tab w:val="num" w:pos="79"/>
        </w:tabs>
        <w:ind w:left="1587" w:hanging="1508"/>
      </w:pPr>
      <w:rPr>
        <w:rFonts w:ascii="Symbol" w:hAnsi="Symbol"/>
      </w:rPr>
    </w:lvl>
    <w:lvl w:ilvl="7" w:tplc="6A00E02E">
      <w:start w:val="1"/>
      <w:numFmt w:val="bullet"/>
      <w:lvlText w:val="o"/>
      <w:lvlJc w:val="left"/>
      <w:pPr>
        <w:tabs>
          <w:tab w:val="num" w:pos="91"/>
        </w:tabs>
        <w:ind w:left="1814" w:hanging="1723"/>
      </w:pPr>
      <w:rPr>
        <w:rFonts w:ascii="Courier New" w:hAnsi="Courier New"/>
      </w:rPr>
    </w:lvl>
    <w:lvl w:ilvl="8" w:tplc="BFB89BB2">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8DE614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3803E9A">
      <w:start w:val="1"/>
      <w:numFmt w:val="bullet"/>
      <w:lvlText w:val="•"/>
      <w:lvlJc w:val="left"/>
      <w:pPr>
        <w:tabs>
          <w:tab w:val="num" w:pos="23"/>
        </w:tabs>
        <w:ind w:left="454" w:hanging="431"/>
      </w:pPr>
      <w:rPr>
        <w:rFonts w:ascii="Courier New" w:hAnsi="Courier New"/>
      </w:rPr>
    </w:lvl>
    <w:lvl w:ilvl="2" w:tplc="E2F20F0A">
      <w:start w:val="1"/>
      <w:numFmt w:val="bullet"/>
      <w:lvlText w:val="•"/>
      <w:lvlJc w:val="left"/>
      <w:pPr>
        <w:tabs>
          <w:tab w:val="num" w:pos="34"/>
        </w:tabs>
        <w:ind w:left="680" w:hanging="646"/>
      </w:pPr>
      <w:rPr>
        <w:rFonts w:ascii="Wingdings" w:hAnsi="Wingdings"/>
      </w:rPr>
    </w:lvl>
    <w:lvl w:ilvl="3" w:tplc="5B926716">
      <w:start w:val="1"/>
      <w:numFmt w:val="bullet"/>
      <w:lvlText w:val=""/>
      <w:lvlJc w:val="left"/>
      <w:pPr>
        <w:tabs>
          <w:tab w:val="num" w:pos="45"/>
        </w:tabs>
        <w:ind w:left="907" w:hanging="862"/>
      </w:pPr>
      <w:rPr>
        <w:rFonts w:ascii="Symbol" w:hAnsi="Symbol"/>
      </w:rPr>
    </w:lvl>
    <w:lvl w:ilvl="4" w:tplc="1B26DD78">
      <w:start w:val="1"/>
      <w:numFmt w:val="bullet"/>
      <w:lvlText w:val="o"/>
      <w:lvlJc w:val="left"/>
      <w:pPr>
        <w:tabs>
          <w:tab w:val="num" w:pos="57"/>
        </w:tabs>
        <w:ind w:left="1134" w:hanging="1077"/>
      </w:pPr>
      <w:rPr>
        <w:rFonts w:ascii="Courier New" w:hAnsi="Courier New"/>
      </w:rPr>
    </w:lvl>
    <w:lvl w:ilvl="5" w:tplc="DACED202">
      <w:start w:val="1"/>
      <w:numFmt w:val="bullet"/>
      <w:lvlText w:val=""/>
      <w:lvlJc w:val="left"/>
      <w:pPr>
        <w:tabs>
          <w:tab w:val="num" w:pos="68"/>
        </w:tabs>
        <w:ind w:left="1361" w:hanging="1293"/>
      </w:pPr>
      <w:rPr>
        <w:rFonts w:ascii="Wingdings" w:hAnsi="Wingdings"/>
      </w:rPr>
    </w:lvl>
    <w:lvl w:ilvl="6" w:tplc="2FD096B4">
      <w:start w:val="1"/>
      <w:numFmt w:val="bullet"/>
      <w:lvlText w:val=""/>
      <w:lvlJc w:val="left"/>
      <w:pPr>
        <w:tabs>
          <w:tab w:val="num" w:pos="79"/>
        </w:tabs>
        <w:ind w:left="1587" w:hanging="1508"/>
      </w:pPr>
      <w:rPr>
        <w:rFonts w:ascii="Symbol" w:hAnsi="Symbol"/>
      </w:rPr>
    </w:lvl>
    <w:lvl w:ilvl="7" w:tplc="1F86B4FC">
      <w:start w:val="1"/>
      <w:numFmt w:val="bullet"/>
      <w:lvlText w:val="o"/>
      <w:lvlJc w:val="left"/>
      <w:pPr>
        <w:tabs>
          <w:tab w:val="num" w:pos="91"/>
        </w:tabs>
        <w:ind w:left="1814" w:hanging="1723"/>
      </w:pPr>
      <w:rPr>
        <w:rFonts w:ascii="Courier New" w:hAnsi="Courier New"/>
      </w:rPr>
    </w:lvl>
    <w:lvl w:ilvl="8" w:tplc="9F1A4F62">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28188F16">
      <w:start w:val="1"/>
      <w:numFmt w:val="bullet"/>
      <w:lvlText w:val=""/>
      <w:lvlJc w:val="left"/>
      <w:pPr>
        <w:tabs>
          <w:tab w:val="num" w:pos="11"/>
        </w:tabs>
        <w:ind w:left="227" w:hanging="216"/>
      </w:pPr>
      <w:rPr>
        <w:rFonts w:ascii="Symbol" w:hAnsi="Symbol"/>
      </w:rPr>
    </w:lvl>
    <w:lvl w:ilvl="1" w:tplc="B100D17E">
      <w:start w:val="1"/>
      <w:numFmt w:val="bullet"/>
      <w:lvlText w:val="o"/>
      <w:lvlJc w:val="left"/>
      <w:pPr>
        <w:tabs>
          <w:tab w:val="num" w:pos="23"/>
        </w:tabs>
        <w:ind w:left="454" w:hanging="431"/>
      </w:pPr>
      <w:rPr>
        <w:rFonts w:ascii="Courier New" w:hAnsi="Courier New"/>
      </w:rPr>
    </w:lvl>
    <w:lvl w:ilvl="2" w:tplc="719A894A">
      <w:start w:val="1"/>
      <w:numFmt w:val="bullet"/>
      <w:lvlText w:val=""/>
      <w:lvlJc w:val="left"/>
      <w:pPr>
        <w:tabs>
          <w:tab w:val="num" w:pos="34"/>
        </w:tabs>
        <w:ind w:left="680" w:hanging="646"/>
      </w:pPr>
      <w:rPr>
        <w:rFonts w:ascii="Wingdings" w:hAnsi="Wingdings"/>
      </w:rPr>
    </w:lvl>
    <w:lvl w:ilvl="3" w:tplc="62FA8386">
      <w:start w:val="1"/>
      <w:numFmt w:val="bullet"/>
      <w:lvlText w:val=""/>
      <w:lvlJc w:val="left"/>
      <w:pPr>
        <w:tabs>
          <w:tab w:val="num" w:pos="45"/>
        </w:tabs>
        <w:ind w:left="907" w:hanging="862"/>
      </w:pPr>
      <w:rPr>
        <w:rFonts w:ascii="Symbol" w:hAnsi="Symbol"/>
      </w:rPr>
    </w:lvl>
    <w:lvl w:ilvl="4" w:tplc="2376AC6E">
      <w:start w:val="1"/>
      <w:numFmt w:val="bullet"/>
      <w:lvlText w:val="o"/>
      <w:lvlJc w:val="left"/>
      <w:pPr>
        <w:tabs>
          <w:tab w:val="num" w:pos="57"/>
        </w:tabs>
        <w:ind w:left="1134" w:hanging="1077"/>
      </w:pPr>
      <w:rPr>
        <w:rFonts w:ascii="Courier New" w:hAnsi="Courier New"/>
      </w:rPr>
    </w:lvl>
    <w:lvl w:ilvl="5" w:tplc="A4F4D8A4">
      <w:start w:val="1"/>
      <w:numFmt w:val="bullet"/>
      <w:lvlText w:val=""/>
      <w:lvlJc w:val="left"/>
      <w:pPr>
        <w:tabs>
          <w:tab w:val="num" w:pos="68"/>
        </w:tabs>
        <w:ind w:left="1361" w:hanging="1293"/>
      </w:pPr>
      <w:rPr>
        <w:rFonts w:ascii="Wingdings" w:hAnsi="Wingdings"/>
      </w:rPr>
    </w:lvl>
    <w:lvl w:ilvl="6" w:tplc="94D42E92">
      <w:start w:val="1"/>
      <w:numFmt w:val="bullet"/>
      <w:lvlText w:val=""/>
      <w:lvlJc w:val="left"/>
      <w:pPr>
        <w:tabs>
          <w:tab w:val="num" w:pos="79"/>
        </w:tabs>
        <w:ind w:left="1587" w:hanging="1508"/>
      </w:pPr>
      <w:rPr>
        <w:rFonts w:ascii="Symbol" w:hAnsi="Symbol"/>
      </w:rPr>
    </w:lvl>
    <w:lvl w:ilvl="7" w:tplc="FA3A1CDA">
      <w:start w:val="1"/>
      <w:numFmt w:val="bullet"/>
      <w:lvlText w:val="o"/>
      <w:lvlJc w:val="left"/>
      <w:pPr>
        <w:tabs>
          <w:tab w:val="num" w:pos="91"/>
        </w:tabs>
        <w:ind w:left="1814" w:hanging="1723"/>
      </w:pPr>
      <w:rPr>
        <w:rFonts w:ascii="Courier New" w:hAnsi="Courier New"/>
      </w:rPr>
    </w:lvl>
    <w:lvl w:ilvl="8" w:tplc="5C0C8AA4">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F2506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949C3A">
      <w:start w:val="1"/>
      <w:numFmt w:val="bullet"/>
      <w:lvlText w:val="•"/>
      <w:lvlJc w:val="left"/>
      <w:pPr>
        <w:tabs>
          <w:tab w:val="num" w:pos="23"/>
        </w:tabs>
        <w:ind w:left="454" w:hanging="431"/>
      </w:pPr>
      <w:rPr>
        <w:rFonts w:ascii="Courier New" w:hAnsi="Courier New"/>
      </w:rPr>
    </w:lvl>
    <w:lvl w:ilvl="2" w:tplc="F91072CC">
      <w:start w:val="1"/>
      <w:numFmt w:val="bullet"/>
      <w:lvlText w:val="•"/>
      <w:lvlJc w:val="left"/>
      <w:pPr>
        <w:tabs>
          <w:tab w:val="num" w:pos="34"/>
        </w:tabs>
        <w:ind w:left="680" w:hanging="646"/>
      </w:pPr>
      <w:rPr>
        <w:rFonts w:ascii="Wingdings" w:hAnsi="Wingdings"/>
      </w:rPr>
    </w:lvl>
    <w:lvl w:ilvl="3" w:tplc="711A84D6">
      <w:start w:val="1"/>
      <w:numFmt w:val="bullet"/>
      <w:lvlText w:val=""/>
      <w:lvlJc w:val="left"/>
      <w:pPr>
        <w:tabs>
          <w:tab w:val="num" w:pos="45"/>
        </w:tabs>
        <w:ind w:left="907" w:hanging="862"/>
      </w:pPr>
      <w:rPr>
        <w:rFonts w:ascii="Symbol" w:hAnsi="Symbol"/>
      </w:rPr>
    </w:lvl>
    <w:lvl w:ilvl="4" w:tplc="774065D8">
      <w:start w:val="1"/>
      <w:numFmt w:val="bullet"/>
      <w:lvlText w:val="o"/>
      <w:lvlJc w:val="left"/>
      <w:pPr>
        <w:tabs>
          <w:tab w:val="num" w:pos="57"/>
        </w:tabs>
        <w:ind w:left="1134" w:hanging="1077"/>
      </w:pPr>
      <w:rPr>
        <w:rFonts w:ascii="Courier New" w:hAnsi="Courier New"/>
      </w:rPr>
    </w:lvl>
    <w:lvl w:ilvl="5" w:tplc="A8A099EC">
      <w:start w:val="1"/>
      <w:numFmt w:val="bullet"/>
      <w:lvlText w:val=""/>
      <w:lvlJc w:val="left"/>
      <w:pPr>
        <w:tabs>
          <w:tab w:val="num" w:pos="68"/>
        </w:tabs>
        <w:ind w:left="1361" w:hanging="1293"/>
      </w:pPr>
      <w:rPr>
        <w:rFonts w:ascii="Wingdings" w:hAnsi="Wingdings"/>
      </w:rPr>
    </w:lvl>
    <w:lvl w:ilvl="6" w:tplc="9D7AD764">
      <w:start w:val="1"/>
      <w:numFmt w:val="bullet"/>
      <w:lvlText w:val=""/>
      <w:lvlJc w:val="left"/>
      <w:pPr>
        <w:tabs>
          <w:tab w:val="num" w:pos="79"/>
        </w:tabs>
        <w:ind w:left="1587" w:hanging="1508"/>
      </w:pPr>
      <w:rPr>
        <w:rFonts w:ascii="Symbol" w:hAnsi="Symbol"/>
      </w:rPr>
    </w:lvl>
    <w:lvl w:ilvl="7" w:tplc="BCF46E1C">
      <w:start w:val="1"/>
      <w:numFmt w:val="bullet"/>
      <w:lvlText w:val="o"/>
      <w:lvlJc w:val="left"/>
      <w:pPr>
        <w:tabs>
          <w:tab w:val="num" w:pos="91"/>
        </w:tabs>
        <w:ind w:left="1814" w:hanging="1723"/>
      </w:pPr>
      <w:rPr>
        <w:rFonts w:ascii="Courier New" w:hAnsi="Courier New"/>
      </w:rPr>
    </w:lvl>
    <w:lvl w:ilvl="8" w:tplc="82AEE564">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E97A9DB4">
      <w:start w:val="1"/>
      <w:numFmt w:val="bullet"/>
      <w:lvlText w:val=""/>
      <w:lvlJc w:val="left"/>
      <w:pPr>
        <w:tabs>
          <w:tab w:val="num" w:pos="11"/>
        </w:tabs>
        <w:ind w:left="227" w:hanging="216"/>
      </w:pPr>
      <w:rPr>
        <w:rFonts w:ascii="Symbol" w:hAnsi="Symbol"/>
      </w:rPr>
    </w:lvl>
    <w:lvl w:ilvl="1" w:tplc="8D7C5486">
      <w:start w:val="1"/>
      <w:numFmt w:val="bullet"/>
      <w:lvlText w:val="o"/>
      <w:lvlJc w:val="left"/>
      <w:pPr>
        <w:tabs>
          <w:tab w:val="num" w:pos="23"/>
        </w:tabs>
        <w:ind w:left="454" w:hanging="431"/>
      </w:pPr>
      <w:rPr>
        <w:rFonts w:ascii="Courier New" w:hAnsi="Courier New"/>
      </w:rPr>
    </w:lvl>
    <w:lvl w:ilvl="2" w:tplc="2AF8D214">
      <w:start w:val="1"/>
      <w:numFmt w:val="bullet"/>
      <w:lvlText w:val=""/>
      <w:lvlJc w:val="left"/>
      <w:pPr>
        <w:tabs>
          <w:tab w:val="num" w:pos="34"/>
        </w:tabs>
        <w:ind w:left="680" w:hanging="646"/>
      </w:pPr>
      <w:rPr>
        <w:rFonts w:ascii="Wingdings" w:hAnsi="Wingdings"/>
      </w:rPr>
    </w:lvl>
    <w:lvl w:ilvl="3" w:tplc="CF381F3E">
      <w:start w:val="1"/>
      <w:numFmt w:val="bullet"/>
      <w:lvlText w:val=""/>
      <w:lvlJc w:val="left"/>
      <w:pPr>
        <w:tabs>
          <w:tab w:val="num" w:pos="45"/>
        </w:tabs>
        <w:ind w:left="907" w:hanging="862"/>
      </w:pPr>
      <w:rPr>
        <w:rFonts w:ascii="Symbol" w:hAnsi="Symbol"/>
      </w:rPr>
    </w:lvl>
    <w:lvl w:ilvl="4" w:tplc="E05CCC7C">
      <w:start w:val="1"/>
      <w:numFmt w:val="bullet"/>
      <w:lvlText w:val="o"/>
      <w:lvlJc w:val="left"/>
      <w:pPr>
        <w:tabs>
          <w:tab w:val="num" w:pos="57"/>
        </w:tabs>
        <w:ind w:left="1134" w:hanging="1077"/>
      </w:pPr>
      <w:rPr>
        <w:rFonts w:ascii="Courier New" w:hAnsi="Courier New"/>
      </w:rPr>
    </w:lvl>
    <w:lvl w:ilvl="5" w:tplc="69A2CFA8">
      <w:start w:val="1"/>
      <w:numFmt w:val="bullet"/>
      <w:lvlText w:val=""/>
      <w:lvlJc w:val="left"/>
      <w:pPr>
        <w:tabs>
          <w:tab w:val="num" w:pos="68"/>
        </w:tabs>
        <w:ind w:left="1361" w:hanging="1293"/>
      </w:pPr>
      <w:rPr>
        <w:rFonts w:ascii="Wingdings" w:hAnsi="Wingdings"/>
      </w:rPr>
    </w:lvl>
    <w:lvl w:ilvl="6" w:tplc="0A0CA8E2">
      <w:start w:val="1"/>
      <w:numFmt w:val="bullet"/>
      <w:lvlText w:val=""/>
      <w:lvlJc w:val="left"/>
      <w:pPr>
        <w:tabs>
          <w:tab w:val="num" w:pos="79"/>
        </w:tabs>
        <w:ind w:left="1587" w:hanging="1508"/>
      </w:pPr>
      <w:rPr>
        <w:rFonts w:ascii="Symbol" w:hAnsi="Symbol"/>
      </w:rPr>
    </w:lvl>
    <w:lvl w:ilvl="7" w:tplc="760624C6">
      <w:start w:val="1"/>
      <w:numFmt w:val="bullet"/>
      <w:lvlText w:val="o"/>
      <w:lvlJc w:val="left"/>
      <w:pPr>
        <w:tabs>
          <w:tab w:val="num" w:pos="91"/>
        </w:tabs>
        <w:ind w:left="1814" w:hanging="1723"/>
      </w:pPr>
      <w:rPr>
        <w:rFonts w:ascii="Courier New" w:hAnsi="Courier New"/>
      </w:rPr>
    </w:lvl>
    <w:lvl w:ilvl="8" w:tplc="3A36ADA0">
      <w:start w:val="1"/>
      <w:numFmt w:val="bullet"/>
      <w:lvlText w:val=""/>
      <w:lvlJc w:val="left"/>
      <w:pPr>
        <w:tabs>
          <w:tab w:val="num" w:pos="102"/>
        </w:tabs>
        <w:ind w:left="2041" w:hanging="1939"/>
      </w:pPr>
      <w:rPr>
        <w:rFonts w:ascii="Wingdings" w:hAnsi="Wingdings"/>
      </w:rPr>
    </w:lvl>
  </w:abstractNum>
  <w:abstractNum w:abstractNumId="203" w15:restartNumberingAfterBreak="0">
    <w:nsid w:val="000000CC"/>
    <w:multiLevelType w:val="hybridMultilevel"/>
    <w:tmpl w:val="000000CC"/>
    <w:lvl w:ilvl="0" w:tplc="A9489C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A4FDAC">
      <w:start w:val="1"/>
      <w:numFmt w:val="bullet"/>
      <w:lvlText w:val="•"/>
      <w:lvlJc w:val="left"/>
      <w:pPr>
        <w:tabs>
          <w:tab w:val="num" w:pos="23"/>
        </w:tabs>
        <w:ind w:left="454" w:hanging="431"/>
      </w:pPr>
      <w:rPr>
        <w:rFonts w:ascii="Courier New" w:hAnsi="Courier New"/>
      </w:rPr>
    </w:lvl>
    <w:lvl w:ilvl="2" w:tplc="78EE9EBC">
      <w:start w:val="1"/>
      <w:numFmt w:val="bullet"/>
      <w:lvlText w:val="•"/>
      <w:lvlJc w:val="left"/>
      <w:pPr>
        <w:tabs>
          <w:tab w:val="num" w:pos="34"/>
        </w:tabs>
        <w:ind w:left="680" w:hanging="646"/>
      </w:pPr>
      <w:rPr>
        <w:rFonts w:ascii="Wingdings" w:hAnsi="Wingdings"/>
      </w:rPr>
    </w:lvl>
    <w:lvl w:ilvl="3" w:tplc="13CA9878">
      <w:start w:val="1"/>
      <w:numFmt w:val="bullet"/>
      <w:lvlText w:val=""/>
      <w:lvlJc w:val="left"/>
      <w:pPr>
        <w:tabs>
          <w:tab w:val="num" w:pos="45"/>
        </w:tabs>
        <w:ind w:left="907" w:hanging="862"/>
      </w:pPr>
      <w:rPr>
        <w:rFonts w:ascii="Symbol" w:hAnsi="Symbol"/>
      </w:rPr>
    </w:lvl>
    <w:lvl w:ilvl="4" w:tplc="C3567430">
      <w:start w:val="1"/>
      <w:numFmt w:val="bullet"/>
      <w:lvlText w:val="o"/>
      <w:lvlJc w:val="left"/>
      <w:pPr>
        <w:tabs>
          <w:tab w:val="num" w:pos="57"/>
        </w:tabs>
        <w:ind w:left="1134" w:hanging="1077"/>
      </w:pPr>
      <w:rPr>
        <w:rFonts w:ascii="Courier New" w:hAnsi="Courier New"/>
      </w:rPr>
    </w:lvl>
    <w:lvl w:ilvl="5" w:tplc="D48A60F4">
      <w:start w:val="1"/>
      <w:numFmt w:val="bullet"/>
      <w:lvlText w:val=""/>
      <w:lvlJc w:val="left"/>
      <w:pPr>
        <w:tabs>
          <w:tab w:val="num" w:pos="68"/>
        </w:tabs>
        <w:ind w:left="1361" w:hanging="1293"/>
      </w:pPr>
      <w:rPr>
        <w:rFonts w:ascii="Wingdings" w:hAnsi="Wingdings"/>
      </w:rPr>
    </w:lvl>
    <w:lvl w:ilvl="6" w:tplc="0C28B720">
      <w:start w:val="1"/>
      <w:numFmt w:val="bullet"/>
      <w:lvlText w:val=""/>
      <w:lvlJc w:val="left"/>
      <w:pPr>
        <w:tabs>
          <w:tab w:val="num" w:pos="79"/>
        </w:tabs>
        <w:ind w:left="1587" w:hanging="1508"/>
      </w:pPr>
      <w:rPr>
        <w:rFonts w:ascii="Symbol" w:hAnsi="Symbol"/>
      </w:rPr>
    </w:lvl>
    <w:lvl w:ilvl="7" w:tplc="EE024C1C">
      <w:start w:val="1"/>
      <w:numFmt w:val="bullet"/>
      <w:lvlText w:val="o"/>
      <w:lvlJc w:val="left"/>
      <w:pPr>
        <w:tabs>
          <w:tab w:val="num" w:pos="91"/>
        </w:tabs>
        <w:ind w:left="1814" w:hanging="1723"/>
      </w:pPr>
      <w:rPr>
        <w:rFonts w:ascii="Courier New" w:hAnsi="Courier New"/>
      </w:rPr>
    </w:lvl>
    <w:lvl w:ilvl="8" w:tplc="257096AE">
      <w:start w:val="1"/>
      <w:numFmt w:val="bullet"/>
      <w:lvlText w:val=""/>
      <w:lvlJc w:val="left"/>
      <w:pPr>
        <w:tabs>
          <w:tab w:val="num" w:pos="102"/>
        </w:tabs>
        <w:ind w:left="2041" w:hanging="1939"/>
      </w:pPr>
      <w:rPr>
        <w:rFonts w:ascii="Wingdings" w:hAnsi="Wingdings"/>
      </w:rPr>
    </w:lvl>
  </w:abstractNum>
  <w:abstractNum w:abstractNumId="204" w15:restartNumberingAfterBreak="0">
    <w:nsid w:val="000000CD"/>
    <w:multiLevelType w:val="hybridMultilevel"/>
    <w:tmpl w:val="000000CD"/>
    <w:lvl w:ilvl="0" w:tplc="F5CAEE60">
      <w:start w:val="1"/>
      <w:numFmt w:val="bullet"/>
      <w:lvlText w:val=""/>
      <w:lvlJc w:val="left"/>
      <w:pPr>
        <w:tabs>
          <w:tab w:val="num" w:pos="11"/>
        </w:tabs>
        <w:ind w:left="227" w:hanging="216"/>
      </w:pPr>
      <w:rPr>
        <w:rFonts w:ascii="Symbol" w:hAnsi="Symbol"/>
      </w:rPr>
    </w:lvl>
    <w:lvl w:ilvl="1" w:tplc="5EC8790C">
      <w:start w:val="1"/>
      <w:numFmt w:val="bullet"/>
      <w:lvlText w:val="o"/>
      <w:lvlJc w:val="left"/>
      <w:pPr>
        <w:tabs>
          <w:tab w:val="num" w:pos="23"/>
        </w:tabs>
        <w:ind w:left="454" w:hanging="431"/>
      </w:pPr>
      <w:rPr>
        <w:rFonts w:ascii="Courier New" w:hAnsi="Courier New"/>
      </w:rPr>
    </w:lvl>
    <w:lvl w:ilvl="2" w:tplc="1E2CED22">
      <w:start w:val="1"/>
      <w:numFmt w:val="bullet"/>
      <w:lvlText w:val=""/>
      <w:lvlJc w:val="left"/>
      <w:pPr>
        <w:tabs>
          <w:tab w:val="num" w:pos="34"/>
        </w:tabs>
        <w:ind w:left="680" w:hanging="646"/>
      </w:pPr>
      <w:rPr>
        <w:rFonts w:ascii="Wingdings" w:hAnsi="Wingdings"/>
      </w:rPr>
    </w:lvl>
    <w:lvl w:ilvl="3" w:tplc="F90833F0">
      <w:start w:val="1"/>
      <w:numFmt w:val="bullet"/>
      <w:lvlText w:val=""/>
      <w:lvlJc w:val="left"/>
      <w:pPr>
        <w:tabs>
          <w:tab w:val="num" w:pos="45"/>
        </w:tabs>
        <w:ind w:left="907" w:hanging="862"/>
      </w:pPr>
      <w:rPr>
        <w:rFonts w:ascii="Symbol" w:hAnsi="Symbol"/>
      </w:rPr>
    </w:lvl>
    <w:lvl w:ilvl="4" w:tplc="0956A954">
      <w:start w:val="1"/>
      <w:numFmt w:val="bullet"/>
      <w:lvlText w:val="o"/>
      <w:lvlJc w:val="left"/>
      <w:pPr>
        <w:tabs>
          <w:tab w:val="num" w:pos="57"/>
        </w:tabs>
        <w:ind w:left="1134" w:hanging="1077"/>
      </w:pPr>
      <w:rPr>
        <w:rFonts w:ascii="Courier New" w:hAnsi="Courier New"/>
      </w:rPr>
    </w:lvl>
    <w:lvl w:ilvl="5" w:tplc="6A76A8A2">
      <w:start w:val="1"/>
      <w:numFmt w:val="bullet"/>
      <w:lvlText w:val=""/>
      <w:lvlJc w:val="left"/>
      <w:pPr>
        <w:tabs>
          <w:tab w:val="num" w:pos="68"/>
        </w:tabs>
        <w:ind w:left="1361" w:hanging="1293"/>
      </w:pPr>
      <w:rPr>
        <w:rFonts w:ascii="Wingdings" w:hAnsi="Wingdings"/>
      </w:rPr>
    </w:lvl>
    <w:lvl w:ilvl="6" w:tplc="FB602E40">
      <w:start w:val="1"/>
      <w:numFmt w:val="bullet"/>
      <w:lvlText w:val=""/>
      <w:lvlJc w:val="left"/>
      <w:pPr>
        <w:tabs>
          <w:tab w:val="num" w:pos="79"/>
        </w:tabs>
        <w:ind w:left="1587" w:hanging="1508"/>
      </w:pPr>
      <w:rPr>
        <w:rFonts w:ascii="Symbol" w:hAnsi="Symbol"/>
      </w:rPr>
    </w:lvl>
    <w:lvl w:ilvl="7" w:tplc="DD7EE3BE">
      <w:start w:val="1"/>
      <w:numFmt w:val="bullet"/>
      <w:lvlText w:val="o"/>
      <w:lvlJc w:val="left"/>
      <w:pPr>
        <w:tabs>
          <w:tab w:val="num" w:pos="91"/>
        </w:tabs>
        <w:ind w:left="1814" w:hanging="1723"/>
      </w:pPr>
      <w:rPr>
        <w:rFonts w:ascii="Courier New" w:hAnsi="Courier New"/>
      </w:rPr>
    </w:lvl>
    <w:lvl w:ilvl="8" w:tplc="7D302768">
      <w:start w:val="1"/>
      <w:numFmt w:val="bullet"/>
      <w:lvlText w:val=""/>
      <w:lvlJc w:val="left"/>
      <w:pPr>
        <w:tabs>
          <w:tab w:val="num" w:pos="102"/>
        </w:tabs>
        <w:ind w:left="2041" w:hanging="1939"/>
      </w:pPr>
      <w:rPr>
        <w:rFonts w:ascii="Wingdings" w:hAnsi="Wingdings"/>
      </w:rPr>
    </w:lvl>
  </w:abstractNum>
  <w:abstractNum w:abstractNumId="205" w15:restartNumberingAfterBreak="0">
    <w:nsid w:val="000000CE"/>
    <w:multiLevelType w:val="hybridMultilevel"/>
    <w:tmpl w:val="000000CE"/>
    <w:lvl w:ilvl="0" w:tplc="5EC411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5C63A2">
      <w:start w:val="1"/>
      <w:numFmt w:val="bullet"/>
      <w:lvlText w:val="•"/>
      <w:lvlJc w:val="left"/>
      <w:pPr>
        <w:tabs>
          <w:tab w:val="num" w:pos="23"/>
        </w:tabs>
        <w:ind w:left="454" w:hanging="431"/>
      </w:pPr>
      <w:rPr>
        <w:rFonts w:ascii="Courier New" w:hAnsi="Courier New"/>
      </w:rPr>
    </w:lvl>
    <w:lvl w:ilvl="2" w:tplc="9758751E">
      <w:start w:val="1"/>
      <w:numFmt w:val="bullet"/>
      <w:lvlText w:val="•"/>
      <w:lvlJc w:val="left"/>
      <w:pPr>
        <w:tabs>
          <w:tab w:val="num" w:pos="34"/>
        </w:tabs>
        <w:ind w:left="680" w:hanging="646"/>
      </w:pPr>
      <w:rPr>
        <w:rFonts w:ascii="Wingdings" w:hAnsi="Wingdings"/>
      </w:rPr>
    </w:lvl>
    <w:lvl w:ilvl="3" w:tplc="9A5A19C0">
      <w:start w:val="1"/>
      <w:numFmt w:val="bullet"/>
      <w:lvlText w:val=""/>
      <w:lvlJc w:val="left"/>
      <w:pPr>
        <w:tabs>
          <w:tab w:val="num" w:pos="45"/>
        </w:tabs>
        <w:ind w:left="907" w:hanging="862"/>
      </w:pPr>
      <w:rPr>
        <w:rFonts w:ascii="Symbol" w:hAnsi="Symbol"/>
      </w:rPr>
    </w:lvl>
    <w:lvl w:ilvl="4" w:tplc="59801F88">
      <w:start w:val="1"/>
      <w:numFmt w:val="bullet"/>
      <w:lvlText w:val="o"/>
      <w:lvlJc w:val="left"/>
      <w:pPr>
        <w:tabs>
          <w:tab w:val="num" w:pos="57"/>
        </w:tabs>
        <w:ind w:left="1134" w:hanging="1077"/>
      </w:pPr>
      <w:rPr>
        <w:rFonts w:ascii="Courier New" w:hAnsi="Courier New"/>
      </w:rPr>
    </w:lvl>
    <w:lvl w:ilvl="5" w:tplc="FA4CBF14">
      <w:start w:val="1"/>
      <w:numFmt w:val="bullet"/>
      <w:lvlText w:val=""/>
      <w:lvlJc w:val="left"/>
      <w:pPr>
        <w:tabs>
          <w:tab w:val="num" w:pos="68"/>
        </w:tabs>
        <w:ind w:left="1361" w:hanging="1293"/>
      </w:pPr>
      <w:rPr>
        <w:rFonts w:ascii="Wingdings" w:hAnsi="Wingdings"/>
      </w:rPr>
    </w:lvl>
    <w:lvl w:ilvl="6" w:tplc="0E508B6E">
      <w:start w:val="1"/>
      <w:numFmt w:val="bullet"/>
      <w:lvlText w:val=""/>
      <w:lvlJc w:val="left"/>
      <w:pPr>
        <w:tabs>
          <w:tab w:val="num" w:pos="79"/>
        </w:tabs>
        <w:ind w:left="1587" w:hanging="1508"/>
      </w:pPr>
      <w:rPr>
        <w:rFonts w:ascii="Symbol" w:hAnsi="Symbol"/>
      </w:rPr>
    </w:lvl>
    <w:lvl w:ilvl="7" w:tplc="928EB9BC">
      <w:start w:val="1"/>
      <w:numFmt w:val="bullet"/>
      <w:lvlText w:val="o"/>
      <w:lvlJc w:val="left"/>
      <w:pPr>
        <w:tabs>
          <w:tab w:val="num" w:pos="91"/>
        </w:tabs>
        <w:ind w:left="1814" w:hanging="1723"/>
      </w:pPr>
      <w:rPr>
        <w:rFonts w:ascii="Courier New" w:hAnsi="Courier New"/>
      </w:rPr>
    </w:lvl>
    <w:lvl w:ilvl="8" w:tplc="E74A81FC">
      <w:start w:val="1"/>
      <w:numFmt w:val="bullet"/>
      <w:lvlText w:val=""/>
      <w:lvlJc w:val="left"/>
      <w:pPr>
        <w:tabs>
          <w:tab w:val="num" w:pos="102"/>
        </w:tabs>
        <w:ind w:left="2041" w:hanging="1939"/>
      </w:pPr>
      <w:rPr>
        <w:rFonts w:ascii="Wingdings" w:hAnsi="Wingdings"/>
      </w:rPr>
    </w:lvl>
  </w:abstractNum>
  <w:abstractNum w:abstractNumId="206" w15:restartNumberingAfterBreak="0">
    <w:nsid w:val="000000CF"/>
    <w:multiLevelType w:val="hybridMultilevel"/>
    <w:tmpl w:val="000000CF"/>
    <w:lvl w:ilvl="0" w:tplc="D67A7CB6">
      <w:start w:val="1"/>
      <w:numFmt w:val="bullet"/>
      <w:lvlText w:val=""/>
      <w:lvlJc w:val="left"/>
      <w:pPr>
        <w:tabs>
          <w:tab w:val="num" w:pos="11"/>
        </w:tabs>
        <w:ind w:left="227" w:hanging="216"/>
      </w:pPr>
      <w:rPr>
        <w:rFonts w:ascii="Symbol" w:hAnsi="Symbol"/>
      </w:rPr>
    </w:lvl>
    <w:lvl w:ilvl="1" w:tplc="B1BE4FA8">
      <w:start w:val="1"/>
      <w:numFmt w:val="bullet"/>
      <w:lvlText w:val="o"/>
      <w:lvlJc w:val="left"/>
      <w:pPr>
        <w:tabs>
          <w:tab w:val="num" w:pos="23"/>
        </w:tabs>
        <w:ind w:left="454" w:hanging="431"/>
      </w:pPr>
      <w:rPr>
        <w:rFonts w:ascii="Courier New" w:hAnsi="Courier New"/>
      </w:rPr>
    </w:lvl>
    <w:lvl w:ilvl="2" w:tplc="41C20562">
      <w:start w:val="1"/>
      <w:numFmt w:val="bullet"/>
      <w:lvlText w:val=""/>
      <w:lvlJc w:val="left"/>
      <w:pPr>
        <w:tabs>
          <w:tab w:val="num" w:pos="34"/>
        </w:tabs>
        <w:ind w:left="680" w:hanging="646"/>
      </w:pPr>
      <w:rPr>
        <w:rFonts w:ascii="Wingdings" w:hAnsi="Wingdings"/>
      </w:rPr>
    </w:lvl>
    <w:lvl w:ilvl="3" w:tplc="C53C4240">
      <w:start w:val="1"/>
      <w:numFmt w:val="bullet"/>
      <w:lvlText w:val=""/>
      <w:lvlJc w:val="left"/>
      <w:pPr>
        <w:tabs>
          <w:tab w:val="num" w:pos="45"/>
        </w:tabs>
        <w:ind w:left="907" w:hanging="862"/>
      </w:pPr>
      <w:rPr>
        <w:rFonts w:ascii="Symbol" w:hAnsi="Symbol"/>
      </w:rPr>
    </w:lvl>
    <w:lvl w:ilvl="4" w:tplc="E93C235C">
      <w:start w:val="1"/>
      <w:numFmt w:val="bullet"/>
      <w:lvlText w:val="o"/>
      <w:lvlJc w:val="left"/>
      <w:pPr>
        <w:tabs>
          <w:tab w:val="num" w:pos="57"/>
        </w:tabs>
        <w:ind w:left="1134" w:hanging="1077"/>
      </w:pPr>
      <w:rPr>
        <w:rFonts w:ascii="Courier New" w:hAnsi="Courier New"/>
      </w:rPr>
    </w:lvl>
    <w:lvl w:ilvl="5" w:tplc="EA00AAB0">
      <w:start w:val="1"/>
      <w:numFmt w:val="bullet"/>
      <w:lvlText w:val=""/>
      <w:lvlJc w:val="left"/>
      <w:pPr>
        <w:tabs>
          <w:tab w:val="num" w:pos="68"/>
        </w:tabs>
        <w:ind w:left="1361" w:hanging="1293"/>
      </w:pPr>
      <w:rPr>
        <w:rFonts w:ascii="Wingdings" w:hAnsi="Wingdings"/>
      </w:rPr>
    </w:lvl>
    <w:lvl w:ilvl="6" w:tplc="C76C27F8">
      <w:start w:val="1"/>
      <w:numFmt w:val="bullet"/>
      <w:lvlText w:val=""/>
      <w:lvlJc w:val="left"/>
      <w:pPr>
        <w:tabs>
          <w:tab w:val="num" w:pos="79"/>
        </w:tabs>
        <w:ind w:left="1587" w:hanging="1508"/>
      </w:pPr>
      <w:rPr>
        <w:rFonts w:ascii="Symbol" w:hAnsi="Symbol"/>
      </w:rPr>
    </w:lvl>
    <w:lvl w:ilvl="7" w:tplc="D0BAF2F2">
      <w:start w:val="1"/>
      <w:numFmt w:val="bullet"/>
      <w:lvlText w:val="o"/>
      <w:lvlJc w:val="left"/>
      <w:pPr>
        <w:tabs>
          <w:tab w:val="num" w:pos="91"/>
        </w:tabs>
        <w:ind w:left="1814" w:hanging="1723"/>
      </w:pPr>
      <w:rPr>
        <w:rFonts w:ascii="Courier New" w:hAnsi="Courier New"/>
      </w:rPr>
    </w:lvl>
    <w:lvl w:ilvl="8" w:tplc="EB803FE8">
      <w:start w:val="1"/>
      <w:numFmt w:val="bullet"/>
      <w:lvlText w:val=""/>
      <w:lvlJc w:val="left"/>
      <w:pPr>
        <w:tabs>
          <w:tab w:val="num" w:pos="102"/>
        </w:tabs>
        <w:ind w:left="2041" w:hanging="1939"/>
      </w:pPr>
      <w:rPr>
        <w:rFonts w:ascii="Wingdings" w:hAnsi="Wingdings"/>
      </w:rPr>
    </w:lvl>
  </w:abstractNum>
  <w:abstractNum w:abstractNumId="207" w15:restartNumberingAfterBreak="0">
    <w:nsid w:val="000000D0"/>
    <w:multiLevelType w:val="hybridMultilevel"/>
    <w:tmpl w:val="000000D0"/>
    <w:lvl w:ilvl="0" w:tplc="9BE675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94BCA6">
      <w:start w:val="1"/>
      <w:numFmt w:val="bullet"/>
      <w:lvlText w:val="•"/>
      <w:lvlJc w:val="left"/>
      <w:pPr>
        <w:tabs>
          <w:tab w:val="num" w:pos="23"/>
        </w:tabs>
        <w:ind w:left="454" w:hanging="431"/>
      </w:pPr>
      <w:rPr>
        <w:rFonts w:ascii="Courier New" w:hAnsi="Courier New"/>
      </w:rPr>
    </w:lvl>
    <w:lvl w:ilvl="2" w:tplc="C01EE12C">
      <w:start w:val="1"/>
      <w:numFmt w:val="bullet"/>
      <w:lvlText w:val="•"/>
      <w:lvlJc w:val="left"/>
      <w:pPr>
        <w:tabs>
          <w:tab w:val="num" w:pos="34"/>
        </w:tabs>
        <w:ind w:left="680" w:hanging="646"/>
      </w:pPr>
      <w:rPr>
        <w:rFonts w:ascii="Wingdings" w:hAnsi="Wingdings"/>
      </w:rPr>
    </w:lvl>
    <w:lvl w:ilvl="3" w:tplc="1A34B70C">
      <w:start w:val="1"/>
      <w:numFmt w:val="bullet"/>
      <w:lvlText w:val=""/>
      <w:lvlJc w:val="left"/>
      <w:pPr>
        <w:tabs>
          <w:tab w:val="num" w:pos="45"/>
        </w:tabs>
        <w:ind w:left="907" w:hanging="862"/>
      </w:pPr>
      <w:rPr>
        <w:rFonts w:ascii="Symbol" w:hAnsi="Symbol"/>
      </w:rPr>
    </w:lvl>
    <w:lvl w:ilvl="4" w:tplc="E3060136">
      <w:start w:val="1"/>
      <w:numFmt w:val="bullet"/>
      <w:lvlText w:val="o"/>
      <w:lvlJc w:val="left"/>
      <w:pPr>
        <w:tabs>
          <w:tab w:val="num" w:pos="57"/>
        </w:tabs>
        <w:ind w:left="1134" w:hanging="1077"/>
      </w:pPr>
      <w:rPr>
        <w:rFonts w:ascii="Courier New" w:hAnsi="Courier New"/>
      </w:rPr>
    </w:lvl>
    <w:lvl w:ilvl="5" w:tplc="B088D464">
      <w:start w:val="1"/>
      <w:numFmt w:val="bullet"/>
      <w:lvlText w:val=""/>
      <w:lvlJc w:val="left"/>
      <w:pPr>
        <w:tabs>
          <w:tab w:val="num" w:pos="68"/>
        </w:tabs>
        <w:ind w:left="1361" w:hanging="1293"/>
      </w:pPr>
      <w:rPr>
        <w:rFonts w:ascii="Wingdings" w:hAnsi="Wingdings"/>
      </w:rPr>
    </w:lvl>
    <w:lvl w:ilvl="6" w:tplc="95C40C14">
      <w:start w:val="1"/>
      <w:numFmt w:val="bullet"/>
      <w:lvlText w:val=""/>
      <w:lvlJc w:val="left"/>
      <w:pPr>
        <w:tabs>
          <w:tab w:val="num" w:pos="79"/>
        </w:tabs>
        <w:ind w:left="1587" w:hanging="1508"/>
      </w:pPr>
      <w:rPr>
        <w:rFonts w:ascii="Symbol" w:hAnsi="Symbol"/>
      </w:rPr>
    </w:lvl>
    <w:lvl w:ilvl="7" w:tplc="B6C2CBC4">
      <w:start w:val="1"/>
      <w:numFmt w:val="bullet"/>
      <w:lvlText w:val="o"/>
      <w:lvlJc w:val="left"/>
      <w:pPr>
        <w:tabs>
          <w:tab w:val="num" w:pos="91"/>
        </w:tabs>
        <w:ind w:left="1814" w:hanging="1723"/>
      </w:pPr>
      <w:rPr>
        <w:rFonts w:ascii="Courier New" w:hAnsi="Courier New"/>
      </w:rPr>
    </w:lvl>
    <w:lvl w:ilvl="8" w:tplc="CEE27186">
      <w:start w:val="1"/>
      <w:numFmt w:val="bullet"/>
      <w:lvlText w:val=""/>
      <w:lvlJc w:val="left"/>
      <w:pPr>
        <w:tabs>
          <w:tab w:val="num" w:pos="102"/>
        </w:tabs>
        <w:ind w:left="2041" w:hanging="1939"/>
      </w:pPr>
      <w:rPr>
        <w:rFonts w:ascii="Wingdings" w:hAnsi="Wingdings"/>
      </w:rPr>
    </w:lvl>
  </w:abstractNum>
  <w:abstractNum w:abstractNumId="208" w15:restartNumberingAfterBreak="0">
    <w:nsid w:val="000000D1"/>
    <w:multiLevelType w:val="hybridMultilevel"/>
    <w:tmpl w:val="000000D1"/>
    <w:lvl w:ilvl="0" w:tplc="F67C8BD6">
      <w:start w:val="1"/>
      <w:numFmt w:val="bullet"/>
      <w:lvlText w:val=""/>
      <w:lvlJc w:val="left"/>
      <w:pPr>
        <w:tabs>
          <w:tab w:val="num" w:pos="11"/>
        </w:tabs>
        <w:ind w:left="227" w:hanging="216"/>
      </w:pPr>
      <w:rPr>
        <w:rFonts w:ascii="Symbol" w:hAnsi="Symbol"/>
      </w:rPr>
    </w:lvl>
    <w:lvl w:ilvl="1" w:tplc="08888824">
      <w:start w:val="1"/>
      <w:numFmt w:val="bullet"/>
      <w:lvlText w:val="o"/>
      <w:lvlJc w:val="left"/>
      <w:pPr>
        <w:tabs>
          <w:tab w:val="num" w:pos="23"/>
        </w:tabs>
        <w:ind w:left="454" w:hanging="431"/>
      </w:pPr>
      <w:rPr>
        <w:rFonts w:ascii="Courier New" w:hAnsi="Courier New"/>
      </w:rPr>
    </w:lvl>
    <w:lvl w:ilvl="2" w:tplc="7640DF16">
      <w:start w:val="1"/>
      <w:numFmt w:val="bullet"/>
      <w:lvlText w:val=""/>
      <w:lvlJc w:val="left"/>
      <w:pPr>
        <w:tabs>
          <w:tab w:val="num" w:pos="34"/>
        </w:tabs>
        <w:ind w:left="680" w:hanging="646"/>
      </w:pPr>
      <w:rPr>
        <w:rFonts w:ascii="Wingdings" w:hAnsi="Wingdings"/>
      </w:rPr>
    </w:lvl>
    <w:lvl w:ilvl="3" w:tplc="E60E5176">
      <w:start w:val="1"/>
      <w:numFmt w:val="bullet"/>
      <w:lvlText w:val=""/>
      <w:lvlJc w:val="left"/>
      <w:pPr>
        <w:tabs>
          <w:tab w:val="num" w:pos="45"/>
        </w:tabs>
        <w:ind w:left="907" w:hanging="862"/>
      </w:pPr>
      <w:rPr>
        <w:rFonts w:ascii="Symbol" w:hAnsi="Symbol"/>
      </w:rPr>
    </w:lvl>
    <w:lvl w:ilvl="4" w:tplc="7228F6E8">
      <w:start w:val="1"/>
      <w:numFmt w:val="bullet"/>
      <w:lvlText w:val="o"/>
      <w:lvlJc w:val="left"/>
      <w:pPr>
        <w:tabs>
          <w:tab w:val="num" w:pos="57"/>
        </w:tabs>
        <w:ind w:left="1134" w:hanging="1077"/>
      </w:pPr>
      <w:rPr>
        <w:rFonts w:ascii="Courier New" w:hAnsi="Courier New"/>
      </w:rPr>
    </w:lvl>
    <w:lvl w:ilvl="5" w:tplc="BA4C6654">
      <w:start w:val="1"/>
      <w:numFmt w:val="bullet"/>
      <w:lvlText w:val=""/>
      <w:lvlJc w:val="left"/>
      <w:pPr>
        <w:tabs>
          <w:tab w:val="num" w:pos="68"/>
        </w:tabs>
        <w:ind w:left="1361" w:hanging="1293"/>
      </w:pPr>
      <w:rPr>
        <w:rFonts w:ascii="Wingdings" w:hAnsi="Wingdings"/>
      </w:rPr>
    </w:lvl>
    <w:lvl w:ilvl="6" w:tplc="1F4AD6F4">
      <w:start w:val="1"/>
      <w:numFmt w:val="bullet"/>
      <w:lvlText w:val=""/>
      <w:lvlJc w:val="left"/>
      <w:pPr>
        <w:tabs>
          <w:tab w:val="num" w:pos="79"/>
        </w:tabs>
        <w:ind w:left="1587" w:hanging="1508"/>
      </w:pPr>
      <w:rPr>
        <w:rFonts w:ascii="Symbol" w:hAnsi="Symbol"/>
      </w:rPr>
    </w:lvl>
    <w:lvl w:ilvl="7" w:tplc="DC6240EE">
      <w:start w:val="1"/>
      <w:numFmt w:val="bullet"/>
      <w:lvlText w:val="o"/>
      <w:lvlJc w:val="left"/>
      <w:pPr>
        <w:tabs>
          <w:tab w:val="num" w:pos="91"/>
        </w:tabs>
        <w:ind w:left="1814" w:hanging="1723"/>
      </w:pPr>
      <w:rPr>
        <w:rFonts w:ascii="Courier New" w:hAnsi="Courier New"/>
      </w:rPr>
    </w:lvl>
    <w:lvl w:ilvl="8" w:tplc="354C0CAE">
      <w:start w:val="1"/>
      <w:numFmt w:val="bullet"/>
      <w:lvlText w:val=""/>
      <w:lvlJc w:val="left"/>
      <w:pPr>
        <w:tabs>
          <w:tab w:val="num" w:pos="102"/>
        </w:tabs>
        <w:ind w:left="2041" w:hanging="1939"/>
      </w:pPr>
      <w:rPr>
        <w:rFonts w:ascii="Wingdings" w:hAnsi="Wingdings"/>
      </w:rPr>
    </w:lvl>
  </w:abstractNum>
  <w:abstractNum w:abstractNumId="209" w15:restartNumberingAfterBreak="0">
    <w:nsid w:val="000000D2"/>
    <w:multiLevelType w:val="hybridMultilevel"/>
    <w:tmpl w:val="000000D2"/>
    <w:lvl w:ilvl="0" w:tplc="FF644F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50CFF8">
      <w:start w:val="1"/>
      <w:numFmt w:val="bullet"/>
      <w:lvlText w:val="•"/>
      <w:lvlJc w:val="left"/>
      <w:pPr>
        <w:tabs>
          <w:tab w:val="num" w:pos="23"/>
        </w:tabs>
        <w:ind w:left="454" w:hanging="431"/>
      </w:pPr>
      <w:rPr>
        <w:rFonts w:ascii="Courier New" w:hAnsi="Courier New"/>
      </w:rPr>
    </w:lvl>
    <w:lvl w:ilvl="2" w:tplc="FADA3D40">
      <w:start w:val="1"/>
      <w:numFmt w:val="bullet"/>
      <w:lvlText w:val="•"/>
      <w:lvlJc w:val="left"/>
      <w:pPr>
        <w:tabs>
          <w:tab w:val="num" w:pos="34"/>
        </w:tabs>
        <w:ind w:left="680" w:hanging="646"/>
      </w:pPr>
      <w:rPr>
        <w:rFonts w:ascii="Wingdings" w:hAnsi="Wingdings"/>
      </w:rPr>
    </w:lvl>
    <w:lvl w:ilvl="3" w:tplc="302A42D4">
      <w:start w:val="1"/>
      <w:numFmt w:val="bullet"/>
      <w:lvlText w:val=""/>
      <w:lvlJc w:val="left"/>
      <w:pPr>
        <w:tabs>
          <w:tab w:val="num" w:pos="45"/>
        </w:tabs>
        <w:ind w:left="907" w:hanging="862"/>
      </w:pPr>
      <w:rPr>
        <w:rFonts w:ascii="Symbol" w:hAnsi="Symbol"/>
      </w:rPr>
    </w:lvl>
    <w:lvl w:ilvl="4" w:tplc="3B4C2D88">
      <w:start w:val="1"/>
      <w:numFmt w:val="bullet"/>
      <w:lvlText w:val="o"/>
      <w:lvlJc w:val="left"/>
      <w:pPr>
        <w:tabs>
          <w:tab w:val="num" w:pos="57"/>
        </w:tabs>
        <w:ind w:left="1134" w:hanging="1077"/>
      </w:pPr>
      <w:rPr>
        <w:rFonts w:ascii="Courier New" w:hAnsi="Courier New"/>
      </w:rPr>
    </w:lvl>
    <w:lvl w:ilvl="5" w:tplc="10A00BB0">
      <w:start w:val="1"/>
      <w:numFmt w:val="bullet"/>
      <w:lvlText w:val=""/>
      <w:lvlJc w:val="left"/>
      <w:pPr>
        <w:tabs>
          <w:tab w:val="num" w:pos="68"/>
        </w:tabs>
        <w:ind w:left="1361" w:hanging="1293"/>
      </w:pPr>
      <w:rPr>
        <w:rFonts w:ascii="Wingdings" w:hAnsi="Wingdings"/>
      </w:rPr>
    </w:lvl>
    <w:lvl w:ilvl="6" w:tplc="D182DEF2">
      <w:start w:val="1"/>
      <w:numFmt w:val="bullet"/>
      <w:lvlText w:val=""/>
      <w:lvlJc w:val="left"/>
      <w:pPr>
        <w:tabs>
          <w:tab w:val="num" w:pos="79"/>
        </w:tabs>
        <w:ind w:left="1587" w:hanging="1508"/>
      </w:pPr>
      <w:rPr>
        <w:rFonts w:ascii="Symbol" w:hAnsi="Symbol"/>
      </w:rPr>
    </w:lvl>
    <w:lvl w:ilvl="7" w:tplc="A2D8D52C">
      <w:start w:val="1"/>
      <w:numFmt w:val="bullet"/>
      <w:lvlText w:val="o"/>
      <w:lvlJc w:val="left"/>
      <w:pPr>
        <w:tabs>
          <w:tab w:val="num" w:pos="91"/>
        </w:tabs>
        <w:ind w:left="1814" w:hanging="1723"/>
      </w:pPr>
      <w:rPr>
        <w:rFonts w:ascii="Courier New" w:hAnsi="Courier New"/>
      </w:rPr>
    </w:lvl>
    <w:lvl w:ilvl="8" w:tplc="91DAD2EA">
      <w:start w:val="1"/>
      <w:numFmt w:val="bullet"/>
      <w:lvlText w:val=""/>
      <w:lvlJc w:val="left"/>
      <w:pPr>
        <w:tabs>
          <w:tab w:val="num" w:pos="102"/>
        </w:tabs>
        <w:ind w:left="2041" w:hanging="1939"/>
      </w:pPr>
      <w:rPr>
        <w:rFonts w:ascii="Wingdings" w:hAnsi="Wingdings"/>
      </w:rPr>
    </w:lvl>
  </w:abstractNum>
  <w:abstractNum w:abstractNumId="210" w15:restartNumberingAfterBreak="0">
    <w:nsid w:val="000000D3"/>
    <w:multiLevelType w:val="hybridMultilevel"/>
    <w:tmpl w:val="000000D3"/>
    <w:lvl w:ilvl="0" w:tplc="532C0FF0">
      <w:start w:val="1"/>
      <w:numFmt w:val="bullet"/>
      <w:lvlText w:val=""/>
      <w:lvlJc w:val="left"/>
      <w:pPr>
        <w:tabs>
          <w:tab w:val="num" w:pos="11"/>
        </w:tabs>
        <w:ind w:left="227" w:hanging="216"/>
      </w:pPr>
      <w:rPr>
        <w:rFonts w:ascii="Symbol" w:hAnsi="Symbol"/>
      </w:rPr>
    </w:lvl>
    <w:lvl w:ilvl="1" w:tplc="B8D44B2A">
      <w:start w:val="1"/>
      <w:numFmt w:val="bullet"/>
      <w:lvlText w:val="o"/>
      <w:lvlJc w:val="left"/>
      <w:pPr>
        <w:tabs>
          <w:tab w:val="num" w:pos="23"/>
        </w:tabs>
        <w:ind w:left="454" w:hanging="431"/>
      </w:pPr>
      <w:rPr>
        <w:rFonts w:ascii="Courier New" w:hAnsi="Courier New"/>
      </w:rPr>
    </w:lvl>
    <w:lvl w:ilvl="2" w:tplc="082AAAD4">
      <w:start w:val="1"/>
      <w:numFmt w:val="bullet"/>
      <w:lvlText w:val=""/>
      <w:lvlJc w:val="left"/>
      <w:pPr>
        <w:tabs>
          <w:tab w:val="num" w:pos="34"/>
        </w:tabs>
        <w:ind w:left="680" w:hanging="646"/>
      </w:pPr>
      <w:rPr>
        <w:rFonts w:ascii="Wingdings" w:hAnsi="Wingdings"/>
      </w:rPr>
    </w:lvl>
    <w:lvl w:ilvl="3" w:tplc="3B164C42">
      <w:start w:val="1"/>
      <w:numFmt w:val="bullet"/>
      <w:lvlText w:val=""/>
      <w:lvlJc w:val="left"/>
      <w:pPr>
        <w:tabs>
          <w:tab w:val="num" w:pos="45"/>
        </w:tabs>
        <w:ind w:left="907" w:hanging="862"/>
      </w:pPr>
      <w:rPr>
        <w:rFonts w:ascii="Symbol" w:hAnsi="Symbol"/>
      </w:rPr>
    </w:lvl>
    <w:lvl w:ilvl="4" w:tplc="DB8E6368">
      <w:start w:val="1"/>
      <w:numFmt w:val="bullet"/>
      <w:lvlText w:val="o"/>
      <w:lvlJc w:val="left"/>
      <w:pPr>
        <w:tabs>
          <w:tab w:val="num" w:pos="57"/>
        </w:tabs>
        <w:ind w:left="1134" w:hanging="1077"/>
      </w:pPr>
      <w:rPr>
        <w:rFonts w:ascii="Courier New" w:hAnsi="Courier New"/>
      </w:rPr>
    </w:lvl>
    <w:lvl w:ilvl="5" w:tplc="F79E1B74">
      <w:start w:val="1"/>
      <w:numFmt w:val="bullet"/>
      <w:lvlText w:val=""/>
      <w:lvlJc w:val="left"/>
      <w:pPr>
        <w:tabs>
          <w:tab w:val="num" w:pos="68"/>
        </w:tabs>
        <w:ind w:left="1361" w:hanging="1293"/>
      </w:pPr>
      <w:rPr>
        <w:rFonts w:ascii="Wingdings" w:hAnsi="Wingdings"/>
      </w:rPr>
    </w:lvl>
    <w:lvl w:ilvl="6" w:tplc="94028CC4">
      <w:start w:val="1"/>
      <w:numFmt w:val="bullet"/>
      <w:lvlText w:val=""/>
      <w:lvlJc w:val="left"/>
      <w:pPr>
        <w:tabs>
          <w:tab w:val="num" w:pos="79"/>
        </w:tabs>
        <w:ind w:left="1587" w:hanging="1508"/>
      </w:pPr>
      <w:rPr>
        <w:rFonts w:ascii="Symbol" w:hAnsi="Symbol"/>
      </w:rPr>
    </w:lvl>
    <w:lvl w:ilvl="7" w:tplc="C4A45DCE">
      <w:start w:val="1"/>
      <w:numFmt w:val="bullet"/>
      <w:lvlText w:val="o"/>
      <w:lvlJc w:val="left"/>
      <w:pPr>
        <w:tabs>
          <w:tab w:val="num" w:pos="91"/>
        </w:tabs>
        <w:ind w:left="1814" w:hanging="1723"/>
      </w:pPr>
      <w:rPr>
        <w:rFonts w:ascii="Courier New" w:hAnsi="Courier New"/>
      </w:rPr>
    </w:lvl>
    <w:lvl w:ilvl="8" w:tplc="2B4C66D4">
      <w:start w:val="1"/>
      <w:numFmt w:val="bullet"/>
      <w:lvlText w:val=""/>
      <w:lvlJc w:val="left"/>
      <w:pPr>
        <w:tabs>
          <w:tab w:val="num" w:pos="102"/>
        </w:tabs>
        <w:ind w:left="2041" w:hanging="1939"/>
      </w:pPr>
      <w:rPr>
        <w:rFonts w:ascii="Wingdings" w:hAnsi="Wingdings"/>
      </w:rPr>
    </w:lvl>
  </w:abstractNum>
  <w:abstractNum w:abstractNumId="211" w15:restartNumberingAfterBreak="0">
    <w:nsid w:val="000000D4"/>
    <w:multiLevelType w:val="hybridMultilevel"/>
    <w:tmpl w:val="000000D4"/>
    <w:lvl w:ilvl="0" w:tplc="CD5CEC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46FA30">
      <w:start w:val="1"/>
      <w:numFmt w:val="bullet"/>
      <w:lvlText w:val="•"/>
      <w:lvlJc w:val="left"/>
      <w:pPr>
        <w:tabs>
          <w:tab w:val="num" w:pos="23"/>
        </w:tabs>
        <w:ind w:left="454" w:hanging="431"/>
      </w:pPr>
      <w:rPr>
        <w:rFonts w:ascii="Courier New" w:hAnsi="Courier New"/>
      </w:rPr>
    </w:lvl>
    <w:lvl w:ilvl="2" w:tplc="B5367F7E">
      <w:start w:val="1"/>
      <w:numFmt w:val="bullet"/>
      <w:lvlText w:val="•"/>
      <w:lvlJc w:val="left"/>
      <w:pPr>
        <w:tabs>
          <w:tab w:val="num" w:pos="34"/>
        </w:tabs>
        <w:ind w:left="680" w:hanging="646"/>
      </w:pPr>
      <w:rPr>
        <w:rFonts w:ascii="Wingdings" w:hAnsi="Wingdings"/>
      </w:rPr>
    </w:lvl>
    <w:lvl w:ilvl="3" w:tplc="9698DF98">
      <w:start w:val="1"/>
      <w:numFmt w:val="bullet"/>
      <w:lvlText w:val=""/>
      <w:lvlJc w:val="left"/>
      <w:pPr>
        <w:tabs>
          <w:tab w:val="num" w:pos="45"/>
        </w:tabs>
        <w:ind w:left="907" w:hanging="862"/>
      </w:pPr>
      <w:rPr>
        <w:rFonts w:ascii="Symbol" w:hAnsi="Symbol"/>
      </w:rPr>
    </w:lvl>
    <w:lvl w:ilvl="4" w:tplc="63D41684">
      <w:start w:val="1"/>
      <w:numFmt w:val="bullet"/>
      <w:lvlText w:val="o"/>
      <w:lvlJc w:val="left"/>
      <w:pPr>
        <w:tabs>
          <w:tab w:val="num" w:pos="57"/>
        </w:tabs>
        <w:ind w:left="1134" w:hanging="1077"/>
      </w:pPr>
      <w:rPr>
        <w:rFonts w:ascii="Courier New" w:hAnsi="Courier New"/>
      </w:rPr>
    </w:lvl>
    <w:lvl w:ilvl="5" w:tplc="2F3217D4">
      <w:start w:val="1"/>
      <w:numFmt w:val="bullet"/>
      <w:lvlText w:val=""/>
      <w:lvlJc w:val="left"/>
      <w:pPr>
        <w:tabs>
          <w:tab w:val="num" w:pos="68"/>
        </w:tabs>
        <w:ind w:left="1361" w:hanging="1293"/>
      </w:pPr>
      <w:rPr>
        <w:rFonts w:ascii="Wingdings" w:hAnsi="Wingdings"/>
      </w:rPr>
    </w:lvl>
    <w:lvl w:ilvl="6" w:tplc="A7724892">
      <w:start w:val="1"/>
      <w:numFmt w:val="bullet"/>
      <w:lvlText w:val=""/>
      <w:lvlJc w:val="left"/>
      <w:pPr>
        <w:tabs>
          <w:tab w:val="num" w:pos="79"/>
        </w:tabs>
        <w:ind w:left="1587" w:hanging="1508"/>
      </w:pPr>
      <w:rPr>
        <w:rFonts w:ascii="Symbol" w:hAnsi="Symbol"/>
      </w:rPr>
    </w:lvl>
    <w:lvl w:ilvl="7" w:tplc="67DA9E3E">
      <w:start w:val="1"/>
      <w:numFmt w:val="bullet"/>
      <w:lvlText w:val="o"/>
      <w:lvlJc w:val="left"/>
      <w:pPr>
        <w:tabs>
          <w:tab w:val="num" w:pos="91"/>
        </w:tabs>
        <w:ind w:left="1814" w:hanging="1723"/>
      </w:pPr>
      <w:rPr>
        <w:rFonts w:ascii="Courier New" w:hAnsi="Courier New"/>
      </w:rPr>
    </w:lvl>
    <w:lvl w:ilvl="8" w:tplc="1ED8AB26">
      <w:start w:val="1"/>
      <w:numFmt w:val="bullet"/>
      <w:lvlText w:val=""/>
      <w:lvlJc w:val="left"/>
      <w:pPr>
        <w:tabs>
          <w:tab w:val="num" w:pos="102"/>
        </w:tabs>
        <w:ind w:left="2041" w:hanging="1939"/>
      </w:pPr>
      <w:rPr>
        <w:rFonts w:ascii="Wingdings" w:hAnsi="Wingdings"/>
      </w:rPr>
    </w:lvl>
  </w:abstractNum>
  <w:abstractNum w:abstractNumId="212" w15:restartNumberingAfterBreak="0">
    <w:nsid w:val="000000D5"/>
    <w:multiLevelType w:val="hybridMultilevel"/>
    <w:tmpl w:val="000000D5"/>
    <w:lvl w:ilvl="0" w:tplc="199A6D1A">
      <w:start w:val="1"/>
      <w:numFmt w:val="bullet"/>
      <w:lvlText w:val=""/>
      <w:lvlJc w:val="left"/>
      <w:pPr>
        <w:tabs>
          <w:tab w:val="num" w:pos="11"/>
        </w:tabs>
        <w:ind w:left="227" w:hanging="216"/>
      </w:pPr>
      <w:rPr>
        <w:rFonts w:ascii="Symbol" w:hAnsi="Symbol"/>
      </w:rPr>
    </w:lvl>
    <w:lvl w:ilvl="1" w:tplc="211200F4">
      <w:start w:val="1"/>
      <w:numFmt w:val="bullet"/>
      <w:lvlText w:val="o"/>
      <w:lvlJc w:val="left"/>
      <w:pPr>
        <w:tabs>
          <w:tab w:val="num" w:pos="23"/>
        </w:tabs>
        <w:ind w:left="454" w:hanging="431"/>
      </w:pPr>
      <w:rPr>
        <w:rFonts w:ascii="Courier New" w:hAnsi="Courier New"/>
      </w:rPr>
    </w:lvl>
    <w:lvl w:ilvl="2" w:tplc="CC4C21BE">
      <w:start w:val="1"/>
      <w:numFmt w:val="bullet"/>
      <w:lvlText w:val=""/>
      <w:lvlJc w:val="left"/>
      <w:pPr>
        <w:tabs>
          <w:tab w:val="num" w:pos="34"/>
        </w:tabs>
        <w:ind w:left="680" w:hanging="646"/>
      </w:pPr>
      <w:rPr>
        <w:rFonts w:ascii="Wingdings" w:hAnsi="Wingdings"/>
      </w:rPr>
    </w:lvl>
    <w:lvl w:ilvl="3" w:tplc="DC10E908">
      <w:start w:val="1"/>
      <w:numFmt w:val="bullet"/>
      <w:lvlText w:val=""/>
      <w:lvlJc w:val="left"/>
      <w:pPr>
        <w:tabs>
          <w:tab w:val="num" w:pos="45"/>
        </w:tabs>
        <w:ind w:left="907" w:hanging="862"/>
      </w:pPr>
      <w:rPr>
        <w:rFonts w:ascii="Symbol" w:hAnsi="Symbol"/>
      </w:rPr>
    </w:lvl>
    <w:lvl w:ilvl="4" w:tplc="587C0D26">
      <w:start w:val="1"/>
      <w:numFmt w:val="bullet"/>
      <w:lvlText w:val="o"/>
      <w:lvlJc w:val="left"/>
      <w:pPr>
        <w:tabs>
          <w:tab w:val="num" w:pos="57"/>
        </w:tabs>
        <w:ind w:left="1134" w:hanging="1077"/>
      </w:pPr>
      <w:rPr>
        <w:rFonts w:ascii="Courier New" w:hAnsi="Courier New"/>
      </w:rPr>
    </w:lvl>
    <w:lvl w:ilvl="5" w:tplc="F04E98C6">
      <w:start w:val="1"/>
      <w:numFmt w:val="bullet"/>
      <w:lvlText w:val=""/>
      <w:lvlJc w:val="left"/>
      <w:pPr>
        <w:tabs>
          <w:tab w:val="num" w:pos="68"/>
        </w:tabs>
        <w:ind w:left="1361" w:hanging="1293"/>
      </w:pPr>
      <w:rPr>
        <w:rFonts w:ascii="Wingdings" w:hAnsi="Wingdings"/>
      </w:rPr>
    </w:lvl>
    <w:lvl w:ilvl="6" w:tplc="8E4806E2">
      <w:start w:val="1"/>
      <w:numFmt w:val="bullet"/>
      <w:lvlText w:val=""/>
      <w:lvlJc w:val="left"/>
      <w:pPr>
        <w:tabs>
          <w:tab w:val="num" w:pos="79"/>
        </w:tabs>
        <w:ind w:left="1587" w:hanging="1508"/>
      </w:pPr>
      <w:rPr>
        <w:rFonts w:ascii="Symbol" w:hAnsi="Symbol"/>
      </w:rPr>
    </w:lvl>
    <w:lvl w:ilvl="7" w:tplc="905EFE84">
      <w:start w:val="1"/>
      <w:numFmt w:val="bullet"/>
      <w:lvlText w:val="o"/>
      <w:lvlJc w:val="left"/>
      <w:pPr>
        <w:tabs>
          <w:tab w:val="num" w:pos="91"/>
        </w:tabs>
        <w:ind w:left="1814" w:hanging="1723"/>
      </w:pPr>
      <w:rPr>
        <w:rFonts w:ascii="Courier New" w:hAnsi="Courier New"/>
      </w:rPr>
    </w:lvl>
    <w:lvl w:ilvl="8" w:tplc="A94076CE">
      <w:start w:val="1"/>
      <w:numFmt w:val="bullet"/>
      <w:lvlText w:val=""/>
      <w:lvlJc w:val="left"/>
      <w:pPr>
        <w:tabs>
          <w:tab w:val="num" w:pos="102"/>
        </w:tabs>
        <w:ind w:left="2041" w:hanging="1939"/>
      </w:pPr>
      <w:rPr>
        <w:rFonts w:ascii="Wingdings" w:hAnsi="Wingdings"/>
      </w:rPr>
    </w:lvl>
  </w:abstractNum>
  <w:abstractNum w:abstractNumId="213" w15:restartNumberingAfterBreak="0">
    <w:nsid w:val="000000D6"/>
    <w:multiLevelType w:val="hybridMultilevel"/>
    <w:tmpl w:val="000000D6"/>
    <w:lvl w:ilvl="0" w:tplc="4146AC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04FDBA">
      <w:start w:val="1"/>
      <w:numFmt w:val="bullet"/>
      <w:lvlText w:val="•"/>
      <w:lvlJc w:val="left"/>
      <w:pPr>
        <w:tabs>
          <w:tab w:val="num" w:pos="23"/>
        </w:tabs>
        <w:ind w:left="454" w:hanging="431"/>
      </w:pPr>
      <w:rPr>
        <w:rFonts w:ascii="Courier New" w:hAnsi="Courier New"/>
      </w:rPr>
    </w:lvl>
    <w:lvl w:ilvl="2" w:tplc="646605C8">
      <w:start w:val="1"/>
      <w:numFmt w:val="bullet"/>
      <w:lvlText w:val="•"/>
      <w:lvlJc w:val="left"/>
      <w:pPr>
        <w:tabs>
          <w:tab w:val="num" w:pos="34"/>
        </w:tabs>
        <w:ind w:left="680" w:hanging="646"/>
      </w:pPr>
      <w:rPr>
        <w:rFonts w:ascii="Wingdings" w:hAnsi="Wingdings"/>
      </w:rPr>
    </w:lvl>
    <w:lvl w:ilvl="3" w:tplc="32B23474">
      <w:start w:val="1"/>
      <w:numFmt w:val="bullet"/>
      <w:lvlText w:val=""/>
      <w:lvlJc w:val="left"/>
      <w:pPr>
        <w:tabs>
          <w:tab w:val="num" w:pos="45"/>
        </w:tabs>
        <w:ind w:left="907" w:hanging="862"/>
      </w:pPr>
      <w:rPr>
        <w:rFonts w:ascii="Symbol" w:hAnsi="Symbol"/>
      </w:rPr>
    </w:lvl>
    <w:lvl w:ilvl="4" w:tplc="97843B7A">
      <w:start w:val="1"/>
      <w:numFmt w:val="bullet"/>
      <w:lvlText w:val="o"/>
      <w:lvlJc w:val="left"/>
      <w:pPr>
        <w:tabs>
          <w:tab w:val="num" w:pos="57"/>
        </w:tabs>
        <w:ind w:left="1134" w:hanging="1077"/>
      </w:pPr>
      <w:rPr>
        <w:rFonts w:ascii="Courier New" w:hAnsi="Courier New"/>
      </w:rPr>
    </w:lvl>
    <w:lvl w:ilvl="5" w:tplc="0FE07D82">
      <w:start w:val="1"/>
      <w:numFmt w:val="bullet"/>
      <w:lvlText w:val=""/>
      <w:lvlJc w:val="left"/>
      <w:pPr>
        <w:tabs>
          <w:tab w:val="num" w:pos="68"/>
        </w:tabs>
        <w:ind w:left="1361" w:hanging="1293"/>
      </w:pPr>
      <w:rPr>
        <w:rFonts w:ascii="Wingdings" w:hAnsi="Wingdings"/>
      </w:rPr>
    </w:lvl>
    <w:lvl w:ilvl="6" w:tplc="51386484">
      <w:start w:val="1"/>
      <w:numFmt w:val="bullet"/>
      <w:lvlText w:val=""/>
      <w:lvlJc w:val="left"/>
      <w:pPr>
        <w:tabs>
          <w:tab w:val="num" w:pos="79"/>
        </w:tabs>
        <w:ind w:left="1587" w:hanging="1508"/>
      </w:pPr>
      <w:rPr>
        <w:rFonts w:ascii="Symbol" w:hAnsi="Symbol"/>
      </w:rPr>
    </w:lvl>
    <w:lvl w:ilvl="7" w:tplc="85EAFAFE">
      <w:start w:val="1"/>
      <w:numFmt w:val="bullet"/>
      <w:lvlText w:val="o"/>
      <w:lvlJc w:val="left"/>
      <w:pPr>
        <w:tabs>
          <w:tab w:val="num" w:pos="91"/>
        </w:tabs>
        <w:ind w:left="1814" w:hanging="1723"/>
      </w:pPr>
      <w:rPr>
        <w:rFonts w:ascii="Courier New" w:hAnsi="Courier New"/>
      </w:rPr>
    </w:lvl>
    <w:lvl w:ilvl="8" w:tplc="63AA1012">
      <w:start w:val="1"/>
      <w:numFmt w:val="bullet"/>
      <w:lvlText w:val=""/>
      <w:lvlJc w:val="left"/>
      <w:pPr>
        <w:tabs>
          <w:tab w:val="num" w:pos="102"/>
        </w:tabs>
        <w:ind w:left="2041" w:hanging="1939"/>
      </w:pPr>
      <w:rPr>
        <w:rFonts w:ascii="Wingdings" w:hAnsi="Wingdings"/>
      </w:rPr>
    </w:lvl>
  </w:abstractNum>
  <w:abstractNum w:abstractNumId="214" w15:restartNumberingAfterBreak="0">
    <w:nsid w:val="000000D7"/>
    <w:multiLevelType w:val="hybridMultilevel"/>
    <w:tmpl w:val="000000D7"/>
    <w:lvl w:ilvl="0" w:tplc="C3B0C0C4">
      <w:start w:val="1"/>
      <w:numFmt w:val="bullet"/>
      <w:lvlText w:val=""/>
      <w:lvlJc w:val="left"/>
      <w:pPr>
        <w:tabs>
          <w:tab w:val="num" w:pos="11"/>
        </w:tabs>
        <w:ind w:left="227" w:hanging="216"/>
      </w:pPr>
      <w:rPr>
        <w:rFonts w:ascii="Symbol" w:hAnsi="Symbol"/>
      </w:rPr>
    </w:lvl>
    <w:lvl w:ilvl="1" w:tplc="D8E21538">
      <w:start w:val="1"/>
      <w:numFmt w:val="bullet"/>
      <w:lvlText w:val="o"/>
      <w:lvlJc w:val="left"/>
      <w:pPr>
        <w:tabs>
          <w:tab w:val="num" w:pos="23"/>
        </w:tabs>
        <w:ind w:left="454" w:hanging="431"/>
      </w:pPr>
      <w:rPr>
        <w:rFonts w:ascii="Courier New" w:hAnsi="Courier New"/>
      </w:rPr>
    </w:lvl>
    <w:lvl w:ilvl="2" w:tplc="8D56836C">
      <w:start w:val="1"/>
      <w:numFmt w:val="bullet"/>
      <w:lvlText w:val=""/>
      <w:lvlJc w:val="left"/>
      <w:pPr>
        <w:tabs>
          <w:tab w:val="num" w:pos="34"/>
        </w:tabs>
        <w:ind w:left="680" w:hanging="646"/>
      </w:pPr>
      <w:rPr>
        <w:rFonts w:ascii="Wingdings" w:hAnsi="Wingdings"/>
      </w:rPr>
    </w:lvl>
    <w:lvl w:ilvl="3" w:tplc="52B44D4A">
      <w:start w:val="1"/>
      <w:numFmt w:val="bullet"/>
      <w:lvlText w:val=""/>
      <w:lvlJc w:val="left"/>
      <w:pPr>
        <w:tabs>
          <w:tab w:val="num" w:pos="45"/>
        </w:tabs>
        <w:ind w:left="907" w:hanging="862"/>
      </w:pPr>
      <w:rPr>
        <w:rFonts w:ascii="Symbol" w:hAnsi="Symbol"/>
      </w:rPr>
    </w:lvl>
    <w:lvl w:ilvl="4" w:tplc="9A5436A6">
      <w:start w:val="1"/>
      <w:numFmt w:val="bullet"/>
      <w:lvlText w:val="o"/>
      <w:lvlJc w:val="left"/>
      <w:pPr>
        <w:tabs>
          <w:tab w:val="num" w:pos="57"/>
        </w:tabs>
        <w:ind w:left="1134" w:hanging="1077"/>
      </w:pPr>
      <w:rPr>
        <w:rFonts w:ascii="Courier New" w:hAnsi="Courier New"/>
      </w:rPr>
    </w:lvl>
    <w:lvl w:ilvl="5" w:tplc="06483DE8">
      <w:start w:val="1"/>
      <w:numFmt w:val="bullet"/>
      <w:lvlText w:val=""/>
      <w:lvlJc w:val="left"/>
      <w:pPr>
        <w:tabs>
          <w:tab w:val="num" w:pos="68"/>
        </w:tabs>
        <w:ind w:left="1361" w:hanging="1293"/>
      </w:pPr>
      <w:rPr>
        <w:rFonts w:ascii="Wingdings" w:hAnsi="Wingdings"/>
      </w:rPr>
    </w:lvl>
    <w:lvl w:ilvl="6" w:tplc="4FDE6C8A">
      <w:start w:val="1"/>
      <w:numFmt w:val="bullet"/>
      <w:lvlText w:val=""/>
      <w:lvlJc w:val="left"/>
      <w:pPr>
        <w:tabs>
          <w:tab w:val="num" w:pos="79"/>
        </w:tabs>
        <w:ind w:left="1587" w:hanging="1508"/>
      </w:pPr>
      <w:rPr>
        <w:rFonts w:ascii="Symbol" w:hAnsi="Symbol"/>
      </w:rPr>
    </w:lvl>
    <w:lvl w:ilvl="7" w:tplc="6ADE3EB0">
      <w:start w:val="1"/>
      <w:numFmt w:val="bullet"/>
      <w:lvlText w:val="o"/>
      <w:lvlJc w:val="left"/>
      <w:pPr>
        <w:tabs>
          <w:tab w:val="num" w:pos="91"/>
        </w:tabs>
        <w:ind w:left="1814" w:hanging="1723"/>
      </w:pPr>
      <w:rPr>
        <w:rFonts w:ascii="Courier New" w:hAnsi="Courier New"/>
      </w:rPr>
    </w:lvl>
    <w:lvl w:ilvl="8" w:tplc="6E38D2B2">
      <w:start w:val="1"/>
      <w:numFmt w:val="bullet"/>
      <w:lvlText w:val=""/>
      <w:lvlJc w:val="left"/>
      <w:pPr>
        <w:tabs>
          <w:tab w:val="num" w:pos="102"/>
        </w:tabs>
        <w:ind w:left="2041" w:hanging="1939"/>
      </w:pPr>
      <w:rPr>
        <w:rFonts w:ascii="Wingdings" w:hAnsi="Wingdings"/>
      </w:rPr>
    </w:lvl>
  </w:abstractNum>
  <w:abstractNum w:abstractNumId="215" w15:restartNumberingAfterBreak="0">
    <w:nsid w:val="000000D8"/>
    <w:multiLevelType w:val="hybridMultilevel"/>
    <w:tmpl w:val="000000D8"/>
    <w:lvl w:ilvl="0" w:tplc="10A25B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9D4D0D4">
      <w:start w:val="1"/>
      <w:numFmt w:val="bullet"/>
      <w:lvlText w:val="•"/>
      <w:lvlJc w:val="left"/>
      <w:pPr>
        <w:tabs>
          <w:tab w:val="num" w:pos="23"/>
        </w:tabs>
        <w:ind w:left="454" w:hanging="431"/>
      </w:pPr>
      <w:rPr>
        <w:rFonts w:ascii="Courier New" w:hAnsi="Courier New"/>
      </w:rPr>
    </w:lvl>
    <w:lvl w:ilvl="2" w:tplc="02827854">
      <w:start w:val="1"/>
      <w:numFmt w:val="bullet"/>
      <w:lvlText w:val="•"/>
      <w:lvlJc w:val="left"/>
      <w:pPr>
        <w:tabs>
          <w:tab w:val="num" w:pos="34"/>
        </w:tabs>
        <w:ind w:left="680" w:hanging="646"/>
      </w:pPr>
      <w:rPr>
        <w:rFonts w:ascii="Wingdings" w:hAnsi="Wingdings"/>
      </w:rPr>
    </w:lvl>
    <w:lvl w:ilvl="3" w:tplc="A0D48A84">
      <w:start w:val="1"/>
      <w:numFmt w:val="bullet"/>
      <w:lvlText w:val=""/>
      <w:lvlJc w:val="left"/>
      <w:pPr>
        <w:tabs>
          <w:tab w:val="num" w:pos="45"/>
        </w:tabs>
        <w:ind w:left="907" w:hanging="862"/>
      </w:pPr>
      <w:rPr>
        <w:rFonts w:ascii="Symbol" w:hAnsi="Symbol"/>
      </w:rPr>
    </w:lvl>
    <w:lvl w:ilvl="4" w:tplc="5BF2E306">
      <w:start w:val="1"/>
      <w:numFmt w:val="bullet"/>
      <w:lvlText w:val="o"/>
      <w:lvlJc w:val="left"/>
      <w:pPr>
        <w:tabs>
          <w:tab w:val="num" w:pos="57"/>
        </w:tabs>
        <w:ind w:left="1134" w:hanging="1077"/>
      </w:pPr>
      <w:rPr>
        <w:rFonts w:ascii="Courier New" w:hAnsi="Courier New"/>
      </w:rPr>
    </w:lvl>
    <w:lvl w:ilvl="5" w:tplc="E8465282">
      <w:start w:val="1"/>
      <w:numFmt w:val="bullet"/>
      <w:lvlText w:val=""/>
      <w:lvlJc w:val="left"/>
      <w:pPr>
        <w:tabs>
          <w:tab w:val="num" w:pos="68"/>
        </w:tabs>
        <w:ind w:left="1361" w:hanging="1293"/>
      </w:pPr>
      <w:rPr>
        <w:rFonts w:ascii="Wingdings" w:hAnsi="Wingdings"/>
      </w:rPr>
    </w:lvl>
    <w:lvl w:ilvl="6" w:tplc="DF52D7E0">
      <w:start w:val="1"/>
      <w:numFmt w:val="bullet"/>
      <w:lvlText w:val=""/>
      <w:lvlJc w:val="left"/>
      <w:pPr>
        <w:tabs>
          <w:tab w:val="num" w:pos="79"/>
        </w:tabs>
        <w:ind w:left="1587" w:hanging="1508"/>
      </w:pPr>
      <w:rPr>
        <w:rFonts w:ascii="Symbol" w:hAnsi="Symbol"/>
      </w:rPr>
    </w:lvl>
    <w:lvl w:ilvl="7" w:tplc="50B6E2FA">
      <w:start w:val="1"/>
      <w:numFmt w:val="bullet"/>
      <w:lvlText w:val="o"/>
      <w:lvlJc w:val="left"/>
      <w:pPr>
        <w:tabs>
          <w:tab w:val="num" w:pos="91"/>
        </w:tabs>
        <w:ind w:left="1814" w:hanging="1723"/>
      </w:pPr>
      <w:rPr>
        <w:rFonts w:ascii="Courier New" w:hAnsi="Courier New"/>
      </w:rPr>
    </w:lvl>
    <w:lvl w:ilvl="8" w:tplc="2FD46094">
      <w:start w:val="1"/>
      <w:numFmt w:val="bullet"/>
      <w:lvlText w:val=""/>
      <w:lvlJc w:val="left"/>
      <w:pPr>
        <w:tabs>
          <w:tab w:val="num" w:pos="102"/>
        </w:tabs>
        <w:ind w:left="2041" w:hanging="1939"/>
      </w:pPr>
      <w:rPr>
        <w:rFonts w:ascii="Wingdings" w:hAnsi="Wingdings"/>
      </w:rPr>
    </w:lvl>
  </w:abstractNum>
  <w:abstractNum w:abstractNumId="216" w15:restartNumberingAfterBreak="0">
    <w:nsid w:val="000000D9"/>
    <w:multiLevelType w:val="hybridMultilevel"/>
    <w:tmpl w:val="000000D9"/>
    <w:lvl w:ilvl="0" w:tplc="C16E55B8">
      <w:start w:val="1"/>
      <w:numFmt w:val="bullet"/>
      <w:lvlText w:val=""/>
      <w:lvlJc w:val="left"/>
      <w:pPr>
        <w:tabs>
          <w:tab w:val="num" w:pos="11"/>
        </w:tabs>
        <w:ind w:left="227" w:hanging="216"/>
      </w:pPr>
      <w:rPr>
        <w:rFonts w:ascii="Symbol" w:hAnsi="Symbol"/>
      </w:rPr>
    </w:lvl>
    <w:lvl w:ilvl="1" w:tplc="EAFEC682">
      <w:start w:val="1"/>
      <w:numFmt w:val="bullet"/>
      <w:lvlText w:val="o"/>
      <w:lvlJc w:val="left"/>
      <w:pPr>
        <w:tabs>
          <w:tab w:val="num" w:pos="23"/>
        </w:tabs>
        <w:ind w:left="454" w:hanging="431"/>
      </w:pPr>
      <w:rPr>
        <w:rFonts w:ascii="Courier New" w:hAnsi="Courier New"/>
      </w:rPr>
    </w:lvl>
    <w:lvl w:ilvl="2" w:tplc="136EB09C">
      <w:start w:val="1"/>
      <w:numFmt w:val="bullet"/>
      <w:lvlText w:val=""/>
      <w:lvlJc w:val="left"/>
      <w:pPr>
        <w:tabs>
          <w:tab w:val="num" w:pos="34"/>
        </w:tabs>
        <w:ind w:left="680" w:hanging="646"/>
      </w:pPr>
      <w:rPr>
        <w:rFonts w:ascii="Wingdings" w:hAnsi="Wingdings"/>
      </w:rPr>
    </w:lvl>
    <w:lvl w:ilvl="3" w:tplc="D89A21BA">
      <w:start w:val="1"/>
      <w:numFmt w:val="bullet"/>
      <w:lvlText w:val=""/>
      <w:lvlJc w:val="left"/>
      <w:pPr>
        <w:tabs>
          <w:tab w:val="num" w:pos="45"/>
        </w:tabs>
        <w:ind w:left="907" w:hanging="862"/>
      </w:pPr>
      <w:rPr>
        <w:rFonts w:ascii="Symbol" w:hAnsi="Symbol"/>
      </w:rPr>
    </w:lvl>
    <w:lvl w:ilvl="4" w:tplc="1D12972C">
      <w:start w:val="1"/>
      <w:numFmt w:val="bullet"/>
      <w:lvlText w:val="o"/>
      <w:lvlJc w:val="left"/>
      <w:pPr>
        <w:tabs>
          <w:tab w:val="num" w:pos="57"/>
        </w:tabs>
        <w:ind w:left="1134" w:hanging="1077"/>
      </w:pPr>
      <w:rPr>
        <w:rFonts w:ascii="Courier New" w:hAnsi="Courier New"/>
      </w:rPr>
    </w:lvl>
    <w:lvl w:ilvl="5" w:tplc="F3663060">
      <w:start w:val="1"/>
      <w:numFmt w:val="bullet"/>
      <w:lvlText w:val=""/>
      <w:lvlJc w:val="left"/>
      <w:pPr>
        <w:tabs>
          <w:tab w:val="num" w:pos="68"/>
        </w:tabs>
        <w:ind w:left="1361" w:hanging="1293"/>
      </w:pPr>
      <w:rPr>
        <w:rFonts w:ascii="Wingdings" w:hAnsi="Wingdings"/>
      </w:rPr>
    </w:lvl>
    <w:lvl w:ilvl="6" w:tplc="46CEA694">
      <w:start w:val="1"/>
      <w:numFmt w:val="bullet"/>
      <w:lvlText w:val=""/>
      <w:lvlJc w:val="left"/>
      <w:pPr>
        <w:tabs>
          <w:tab w:val="num" w:pos="79"/>
        </w:tabs>
        <w:ind w:left="1587" w:hanging="1508"/>
      </w:pPr>
      <w:rPr>
        <w:rFonts w:ascii="Symbol" w:hAnsi="Symbol"/>
      </w:rPr>
    </w:lvl>
    <w:lvl w:ilvl="7" w:tplc="14602C16">
      <w:start w:val="1"/>
      <w:numFmt w:val="bullet"/>
      <w:lvlText w:val="o"/>
      <w:lvlJc w:val="left"/>
      <w:pPr>
        <w:tabs>
          <w:tab w:val="num" w:pos="91"/>
        </w:tabs>
        <w:ind w:left="1814" w:hanging="1723"/>
      </w:pPr>
      <w:rPr>
        <w:rFonts w:ascii="Courier New" w:hAnsi="Courier New"/>
      </w:rPr>
    </w:lvl>
    <w:lvl w:ilvl="8" w:tplc="A516A76A">
      <w:start w:val="1"/>
      <w:numFmt w:val="bullet"/>
      <w:lvlText w:val=""/>
      <w:lvlJc w:val="left"/>
      <w:pPr>
        <w:tabs>
          <w:tab w:val="num" w:pos="102"/>
        </w:tabs>
        <w:ind w:left="2041" w:hanging="1939"/>
      </w:pPr>
      <w:rPr>
        <w:rFonts w:ascii="Wingdings" w:hAnsi="Wingdings"/>
      </w:rPr>
    </w:lvl>
  </w:abstractNum>
  <w:abstractNum w:abstractNumId="217" w15:restartNumberingAfterBreak="0">
    <w:nsid w:val="000000DA"/>
    <w:multiLevelType w:val="hybridMultilevel"/>
    <w:tmpl w:val="000000DA"/>
    <w:lvl w:ilvl="0" w:tplc="AA0ACF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A6CF50">
      <w:start w:val="1"/>
      <w:numFmt w:val="bullet"/>
      <w:lvlText w:val="•"/>
      <w:lvlJc w:val="left"/>
      <w:pPr>
        <w:tabs>
          <w:tab w:val="num" w:pos="23"/>
        </w:tabs>
        <w:ind w:left="454" w:hanging="431"/>
      </w:pPr>
      <w:rPr>
        <w:rFonts w:ascii="Courier New" w:hAnsi="Courier New"/>
      </w:rPr>
    </w:lvl>
    <w:lvl w:ilvl="2" w:tplc="CC00AF7E">
      <w:start w:val="1"/>
      <w:numFmt w:val="bullet"/>
      <w:lvlText w:val="•"/>
      <w:lvlJc w:val="left"/>
      <w:pPr>
        <w:tabs>
          <w:tab w:val="num" w:pos="34"/>
        </w:tabs>
        <w:ind w:left="680" w:hanging="646"/>
      </w:pPr>
      <w:rPr>
        <w:rFonts w:ascii="Wingdings" w:hAnsi="Wingdings"/>
      </w:rPr>
    </w:lvl>
    <w:lvl w:ilvl="3" w:tplc="174634FE">
      <w:start w:val="1"/>
      <w:numFmt w:val="bullet"/>
      <w:lvlText w:val=""/>
      <w:lvlJc w:val="left"/>
      <w:pPr>
        <w:tabs>
          <w:tab w:val="num" w:pos="45"/>
        </w:tabs>
        <w:ind w:left="907" w:hanging="862"/>
      </w:pPr>
      <w:rPr>
        <w:rFonts w:ascii="Symbol" w:hAnsi="Symbol"/>
      </w:rPr>
    </w:lvl>
    <w:lvl w:ilvl="4" w:tplc="5588D3F4">
      <w:start w:val="1"/>
      <w:numFmt w:val="bullet"/>
      <w:lvlText w:val="o"/>
      <w:lvlJc w:val="left"/>
      <w:pPr>
        <w:tabs>
          <w:tab w:val="num" w:pos="57"/>
        </w:tabs>
        <w:ind w:left="1134" w:hanging="1077"/>
      </w:pPr>
      <w:rPr>
        <w:rFonts w:ascii="Courier New" w:hAnsi="Courier New"/>
      </w:rPr>
    </w:lvl>
    <w:lvl w:ilvl="5" w:tplc="B35C84D6">
      <w:start w:val="1"/>
      <w:numFmt w:val="bullet"/>
      <w:lvlText w:val=""/>
      <w:lvlJc w:val="left"/>
      <w:pPr>
        <w:tabs>
          <w:tab w:val="num" w:pos="68"/>
        </w:tabs>
        <w:ind w:left="1361" w:hanging="1293"/>
      </w:pPr>
      <w:rPr>
        <w:rFonts w:ascii="Wingdings" w:hAnsi="Wingdings"/>
      </w:rPr>
    </w:lvl>
    <w:lvl w:ilvl="6" w:tplc="82F6AD08">
      <w:start w:val="1"/>
      <w:numFmt w:val="bullet"/>
      <w:lvlText w:val=""/>
      <w:lvlJc w:val="left"/>
      <w:pPr>
        <w:tabs>
          <w:tab w:val="num" w:pos="79"/>
        </w:tabs>
        <w:ind w:left="1587" w:hanging="1508"/>
      </w:pPr>
      <w:rPr>
        <w:rFonts w:ascii="Symbol" w:hAnsi="Symbol"/>
      </w:rPr>
    </w:lvl>
    <w:lvl w:ilvl="7" w:tplc="8D022938">
      <w:start w:val="1"/>
      <w:numFmt w:val="bullet"/>
      <w:lvlText w:val="o"/>
      <w:lvlJc w:val="left"/>
      <w:pPr>
        <w:tabs>
          <w:tab w:val="num" w:pos="91"/>
        </w:tabs>
        <w:ind w:left="1814" w:hanging="1723"/>
      </w:pPr>
      <w:rPr>
        <w:rFonts w:ascii="Courier New" w:hAnsi="Courier New"/>
      </w:rPr>
    </w:lvl>
    <w:lvl w:ilvl="8" w:tplc="AD3E989E">
      <w:start w:val="1"/>
      <w:numFmt w:val="bullet"/>
      <w:lvlText w:val=""/>
      <w:lvlJc w:val="left"/>
      <w:pPr>
        <w:tabs>
          <w:tab w:val="num" w:pos="102"/>
        </w:tabs>
        <w:ind w:left="2041" w:hanging="1939"/>
      </w:pPr>
      <w:rPr>
        <w:rFonts w:ascii="Wingdings" w:hAnsi="Wingdings"/>
      </w:rPr>
    </w:lvl>
  </w:abstractNum>
  <w:abstractNum w:abstractNumId="218" w15:restartNumberingAfterBreak="0">
    <w:nsid w:val="000000DB"/>
    <w:multiLevelType w:val="hybridMultilevel"/>
    <w:tmpl w:val="000000DB"/>
    <w:lvl w:ilvl="0" w:tplc="A98612A8">
      <w:start w:val="1"/>
      <w:numFmt w:val="bullet"/>
      <w:lvlText w:val=""/>
      <w:lvlJc w:val="left"/>
      <w:pPr>
        <w:tabs>
          <w:tab w:val="num" w:pos="11"/>
        </w:tabs>
        <w:ind w:left="227" w:hanging="216"/>
      </w:pPr>
      <w:rPr>
        <w:rFonts w:ascii="Symbol" w:hAnsi="Symbol"/>
      </w:rPr>
    </w:lvl>
    <w:lvl w:ilvl="1" w:tplc="3392B792">
      <w:start w:val="1"/>
      <w:numFmt w:val="bullet"/>
      <w:lvlText w:val="o"/>
      <w:lvlJc w:val="left"/>
      <w:pPr>
        <w:tabs>
          <w:tab w:val="num" w:pos="23"/>
        </w:tabs>
        <w:ind w:left="454" w:hanging="431"/>
      </w:pPr>
      <w:rPr>
        <w:rFonts w:ascii="Courier New" w:hAnsi="Courier New"/>
      </w:rPr>
    </w:lvl>
    <w:lvl w:ilvl="2" w:tplc="0C440F94">
      <w:start w:val="1"/>
      <w:numFmt w:val="bullet"/>
      <w:lvlText w:val=""/>
      <w:lvlJc w:val="left"/>
      <w:pPr>
        <w:tabs>
          <w:tab w:val="num" w:pos="34"/>
        </w:tabs>
        <w:ind w:left="680" w:hanging="646"/>
      </w:pPr>
      <w:rPr>
        <w:rFonts w:ascii="Wingdings" w:hAnsi="Wingdings"/>
      </w:rPr>
    </w:lvl>
    <w:lvl w:ilvl="3" w:tplc="23BC41E2">
      <w:start w:val="1"/>
      <w:numFmt w:val="bullet"/>
      <w:lvlText w:val=""/>
      <w:lvlJc w:val="left"/>
      <w:pPr>
        <w:tabs>
          <w:tab w:val="num" w:pos="45"/>
        </w:tabs>
        <w:ind w:left="907" w:hanging="862"/>
      </w:pPr>
      <w:rPr>
        <w:rFonts w:ascii="Symbol" w:hAnsi="Symbol"/>
      </w:rPr>
    </w:lvl>
    <w:lvl w:ilvl="4" w:tplc="C5165110">
      <w:start w:val="1"/>
      <w:numFmt w:val="bullet"/>
      <w:lvlText w:val="o"/>
      <w:lvlJc w:val="left"/>
      <w:pPr>
        <w:tabs>
          <w:tab w:val="num" w:pos="57"/>
        </w:tabs>
        <w:ind w:left="1134" w:hanging="1077"/>
      </w:pPr>
      <w:rPr>
        <w:rFonts w:ascii="Courier New" w:hAnsi="Courier New"/>
      </w:rPr>
    </w:lvl>
    <w:lvl w:ilvl="5" w:tplc="50B2380E">
      <w:start w:val="1"/>
      <w:numFmt w:val="bullet"/>
      <w:lvlText w:val=""/>
      <w:lvlJc w:val="left"/>
      <w:pPr>
        <w:tabs>
          <w:tab w:val="num" w:pos="68"/>
        </w:tabs>
        <w:ind w:left="1361" w:hanging="1293"/>
      </w:pPr>
      <w:rPr>
        <w:rFonts w:ascii="Wingdings" w:hAnsi="Wingdings"/>
      </w:rPr>
    </w:lvl>
    <w:lvl w:ilvl="6" w:tplc="DF80ED5A">
      <w:start w:val="1"/>
      <w:numFmt w:val="bullet"/>
      <w:lvlText w:val=""/>
      <w:lvlJc w:val="left"/>
      <w:pPr>
        <w:tabs>
          <w:tab w:val="num" w:pos="79"/>
        </w:tabs>
        <w:ind w:left="1587" w:hanging="1508"/>
      </w:pPr>
      <w:rPr>
        <w:rFonts w:ascii="Symbol" w:hAnsi="Symbol"/>
      </w:rPr>
    </w:lvl>
    <w:lvl w:ilvl="7" w:tplc="3F3C61CE">
      <w:start w:val="1"/>
      <w:numFmt w:val="bullet"/>
      <w:lvlText w:val="o"/>
      <w:lvlJc w:val="left"/>
      <w:pPr>
        <w:tabs>
          <w:tab w:val="num" w:pos="91"/>
        </w:tabs>
        <w:ind w:left="1814" w:hanging="1723"/>
      </w:pPr>
      <w:rPr>
        <w:rFonts w:ascii="Courier New" w:hAnsi="Courier New"/>
      </w:rPr>
    </w:lvl>
    <w:lvl w:ilvl="8" w:tplc="A7F4B1C6">
      <w:start w:val="1"/>
      <w:numFmt w:val="bullet"/>
      <w:lvlText w:val=""/>
      <w:lvlJc w:val="left"/>
      <w:pPr>
        <w:tabs>
          <w:tab w:val="num" w:pos="102"/>
        </w:tabs>
        <w:ind w:left="2041" w:hanging="1939"/>
      </w:pPr>
      <w:rPr>
        <w:rFonts w:ascii="Wingdings" w:hAnsi="Wingdings"/>
      </w:rPr>
    </w:lvl>
  </w:abstractNum>
  <w:abstractNum w:abstractNumId="219" w15:restartNumberingAfterBreak="0">
    <w:nsid w:val="000000DC"/>
    <w:multiLevelType w:val="hybridMultilevel"/>
    <w:tmpl w:val="000000DC"/>
    <w:lvl w:ilvl="0" w:tplc="FEB044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2CE30E">
      <w:start w:val="1"/>
      <w:numFmt w:val="bullet"/>
      <w:lvlText w:val="•"/>
      <w:lvlJc w:val="left"/>
      <w:pPr>
        <w:tabs>
          <w:tab w:val="num" w:pos="23"/>
        </w:tabs>
        <w:ind w:left="454" w:hanging="431"/>
      </w:pPr>
      <w:rPr>
        <w:rFonts w:ascii="Courier New" w:hAnsi="Courier New"/>
      </w:rPr>
    </w:lvl>
    <w:lvl w:ilvl="2" w:tplc="370419BE">
      <w:start w:val="1"/>
      <w:numFmt w:val="bullet"/>
      <w:lvlText w:val="•"/>
      <w:lvlJc w:val="left"/>
      <w:pPr>
        <w:tabs>
          <w:tab w:val="num" w:pos="34"/>
        </w:tabs>
        <w:ind w:left="680" w:hanging="646"/>
      </w:pPr>
      <w:rPr>
        <w:rFonts w:ascii="Wingdings" w:hAnsi="Wingdings"/>
      </w:rPr>
    </w:lvl>
    <w:lvl w:ilvl="3" w:tplc="FE386FB4">
      <w:start w:val="1"/>
      <w:numFmt w:val="bullet"/>
      <w:lvlText w:val=""/>
      <w:lvlJc w:val="left"/>
      <w:pPr>
        <w:tabs>
          <w:tab w:val="num" w:pos="45"/>
        </w:tabs>
        <w:ind w:left="907" w:hanging="862"/>
      </w:pPr>
      <w:rPr>
        <w:rFonts w:ascii="Symbol" w:hAnsi="Symbol"/>
      </w:rPr>
    </w:lvl>
    <w:lvl w:ilvl="4" w:tplc="BD18FBAA">
      <w:start w:val="1"/>
      <w:numFmt w:val="bullet"/>
      <w:lvlText w:val="o"/>
      <w:lvlJc w:val="left"/>
      <w:pPr>
        <w:tabs>
          <w:tab w:val="num" w:pos="57"/>
        </w:tabs>
        <w:ind w:left="1134" w:hanging="1077"/>
      </w:pPr>
      <w:rPr>
        <w:rFonts w:ascii="Courier New" w:hAnsi="Courier New"/>
      </w:rPr>
    </w:lvl>
    <w:lvl w:ilvl="5" w:tplc="4E903994">
      <w:start w:val="1"/>
      <w:numFmt w:val="bullet"/>
      <w:lvlText w:val=""/>
      <w:lvlJc w:val="left"/>
      <w:pPr>
        <w:tabs>
          <w:tab w:val="num" w:pos="68"/>
        </w:tabs>
        <w:ind w:left="1361" w:hanging="1293"/>
      </w:pPr>
      <w:rPr>
        <w:rFonts w:ascii="Wingdings" w:hAnsi="Wingdings"/>
      </w:rPr>
    </w:lvl>
    <w:lvl w:ilvl="6" w:tplc="66CE7D5A">
      <w:start w:val="1"/>
      <w:numFmt w:val="bullet"/>
      <w:lvlText w:val=""/>
      <w:lvlJc w:val="left"/>
      <w:pPr>
        <w:tabs>
          <w:tab w:val="num" w:pos="79"/>
        </w:tabs>
        <w:ind w:left="1587" w:hanging="1508"/>
      </w:pPr>
      <w:rPr>
        <w:rFonts w:ascii="Symbol" w:hAnsi="Symbol"/>
      </w:rPr>
    </w:lvl>
    <w:lvl w:ilvl="7" w:tplc="89167D9A">
      <w:start w:val="1"/>
      <w:numFmt w:val="bullet"/>
      <w:lvlText w:val="o"/>
      <w:lvlJc w:val="left"/>
      <w:pPr>
        <w:tabs>
          <w:tab w:val="num" w:pos="91"/>
        </w:tabs>
        <w:ind w:left="1814" w:hanging="1723"/>
      </w:pPr>
      <w:rPr>
        <w:rFonts w:ascii="Courier New" w:hAnsi="Courier New"/>
      </w:rPr>
    </w:lvl>
    <w:lvl w:ilvl="8" w:tplc="DE3EA30A">
      <w:start w:val="1"/>
      <w:numFmt w:val="bullet"/>
      <w:lvlText w:val=""/>
      <w:lvlJc w:val="left"/>
      <w:pPr>
        <w:tabs>
          <w:tab w:val="num" w:pos="102"/>
        </w:tabs>
        <w:ind w:left="2041" w:hanging="1939"/>
      </w:pPr>
      <w:rPr>
        <w:rFonts w:ascii="Wingdings" w:hAnsi="Wingdings"/>
      </w:rPr>
    </w:lvl>
  </w:abstractNum>
  <w:abstractNum w:abstractNumId="220" w15:restartNumberingAfterBreak="0">
    <w:nsid w:val="000000DD"/>
    <w:multiLevelType w:val="hybridMultilevel"/>
    <w:tmpl w:val="000000DD"/>
    <w:lvl w:ilvl="0" w:tplc="CC709DF8">
      <w:start w:val="1"/>
      <w:numFmt w:val="bullet"/>
      <w:lvlText w:val=""/>
      <w:lvlJc w:val="left"/>
      <w:pPr>
        <w:tabs>
          <w:tab w:val="num" w:pos="11"/>
        </w:tabs>
        <w:ind w:left="227" w:hanging="216"/>
      </w:pPr>
      <w:rPr>
        <w:rFonts w:ascii="Symbol" w:hAnsi="Symbol"/>
      </w:rPr>
    </w:lvl>
    <w:lvl w:ilvl="1" w:tplc="9F340418">
      <w:start w:val="1"/>
      <w:numFmt w:val="bullet"/>
      <w:lvlText w:val="o"/>
      <w:lvlJc w:val="left"/>
      <w:pPr>
        <w:tabs>
          <w:tab w:val="num" w:pos="23"/>
        </w:tabs>
        <w:ind w:left="454" w:hanging="431"/>
      </w:pPr>
      <w:rPr>
        <w:rFonts w:ascii="Courier New" w:hAnsi="Courier New"/>
      </w:rPr>
    </w:lvl>
    <w:lvl w:ilvl="2" w:tplc="4BA8EEA6">
      <w:start w:val="1"/>
      <w:numFmt w:val="bullet"/>
      <w:lvlText w:val=""/>
      <w:lvlJc w:val="left"/>
      <w:pPr>
        <w:tabs>
          <w:tab w:val="num" w:pos="34"/>
        </w:tabs>
        <w:ind w:left="680" w:hanging="646"/>
      </w:pPr>
      <w:rPr>
        <w:rFonts w:ascii="Wingdings" w:hAnsi="Wingdings"/>
      </w:rPr>
    </w:lvl>
    <w:lvl w:ilvl="3" w:tplc="EF6EE144">
      <w:start w:val="1"/>
      <w:numFmt w:val="bullet"/>
      <w:lvlText w:val=""/>
      <w:lvlJc w:val="left"/>
      <w:pPr>
        <w:tabs>
          <w:tab w:val="num" w:pos="45"/>
        </w:tabs>
        <w:ind w:left="907" w:hanging="862"/>
      </w:pPr>
      <w:rPr>
        <w:rFonts w:ascii="Symbol" w:hAnsi="Symbol"/>
      </w:rPr>
    </w:lvl>
    <w:lvl w:ilvl="4" w:tplc="90F8F9E4">
      <w:start w:val="1"/>
      <w:numFmt w:val="bullet"/>
      <w:lvlText w:val="o"/>
      <w:lvlJc w:val="left"/>
      <w:pPr>
        <w:tabs>
          <w:tab w:val="num" w:pos="57"/>
        </w:tabs>
        <w:ind w:left="1134" w:hanging="1077"/>
      </w:pPr>
      <w:rPr>
        <w:rFonts w:ascii="Courier New" w:hAnsi="Courier New"/>
      </w:rPr>
    </w:lvl>
    <w:lvl w:ilvl="5" w:tplc="2C10B3A2">
      <w:start w:val="1"/>
      <w:numFmt w:val="bullet"/>
      <w:lvlText w:val=""/>
      <w:lvlJc w:val="left"/>
      <w:pPr>
        <w:tabs>
          <w:tab w:val="num" w:pos="68"/>
        </w:tabs>
        <w:ind w:left="1361" w:hanging="1293"/>
      </w:pPr>
      <w:rPr>
        <w:rFonts w:ascii="Wingdings" w:hAnsi="Wingdings"/>
      </w:rPr>
    </w:lvl>
    <w:lvl w:ilvl="6" w:tplc="F84897F4">
      <w:start w:val="1"/>
      <w:numFmt w:val="bullet"/>
      <w:lvlText w:val=""/>
      <w:lvlJc w:val="left"/>
      <w:pPr>
        <w:tabs>
          <w:tab w:val="num" w:pos="79"/>
        </w:tabs>
        <w:ind w:left="1587" w:hanging="1508"/>
      </w:pPr>
      <w:rPr>
        <w:rFonts w:ascii="Symbol" w:hAnsi="Symbol"/>
      </w:rPr>
    </w:lvl>
    <w:lvl w:ilvl="7" w:tplc="DEBA0FE4">
      <w:start w:val="1"/>
      <w:numFmt w:val="bullet"/>
      <w:lvlText w:val="o"/>
      <w:lvlJc w:val="left"/>
      <w:pPr>
        <w:tabs>
          <w:tab w:val="num" w:pos="91"/>
        </w:tabs>
        <w:ind w:left="1814" w:hanging="1723"/>
      </w:pPr>
      <w:rPr>
        <w:rFonts w:ascii="Courier New" w:hAnsi="Courier New"/>
      </w:rPr>
    </w:lvl>
    <w:lvl w:ilvl="8" w:tplc="EEB064C0">
      <w:start w:val="1"/>
      <w:numFmt w:val="bullet"/>
      <w:lvlText w:val=""/>
      <w:lvlJc w:val="left"/>
      <w:pPr>
        <w:tabs>
          <w:tab w:val="num" w:pos="102"/>
        </w:tabs>
        <w:ind w:left="2041" w:hanging="1939"/>
      </w:pPr>
      <w:rPr>
        <w:rFonts w:ascii="Wingdings" w:hAnsi="Wingdings"/>
      </w:rPr>
    </w:lvl>
  </w:abstractNum>
  <w:abstractNum w:abstractNumId="221" w15:restartNumberingAfterBreak="0">
    <w:nsid w:val="000000DE"/>
    <w:multiLevelType w:val="hybridMultilevel"/>
    <w:tmpl w:val="000000DE"/>
    <w:lvl w:ilvl="0" w:tplc="6E82D9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386E6BE">
      <w:start w:val="1"/>
      <w:numFmt w:val="bullet"/>
      <w:lvlText w:val="•"/>
      <w:lvlJc w:val="left"/>
      <w:pPr>
        <w:tabs>
          <w:tab w:val="num" w:pos="23"/>
        </w:tabs>
        <w:ind w:left="454" w:hanging="431"/>
      </w:pPr>
      <w:rPr>
        <w:rFonts w:ascii="Courier New" w:hAnsi="Courier New"/>
      </w:rPr>
    </w:lvl>
    <w:lvl w:ilvl="2" w:tplc="C2B068FC">
      <w:start w:val="1"/>
      <w:numFmt w:val="bullet"/>
      <w:lvlText w:val="•"/>
      <w:lvlJc w:val="left"/>
      <w:pPr>
        <w:tabs>
          <w:tab w:val="num" w:pos="34"/>
        </w:tabs>
        <w:ind w:left="680" w:hanging="646"/>
      </w:pPr>
      <w:rPr>
        <w:rFonts w:ascii="Wingdings" w:hAnsi="Wingdings"/>
      </w:rPr>
    </w:lvl>
    <w:lvl w:ilvl="3" w:tplc="21425106">
      <w:start w:val="1"/>
      <w:numFmt w:val="bullet"/>
      <w:lvlText w:val=""/>
      <w:lvlJc w:val="left"/>
      <w:pPr>
        <w:tabs>
          <w:tab w:val="num" w:pos="45"/>
        </w:tabs>
        <w:ind w:left="907" w:hanging="862"/>
      </w:pPr>
      <w:rPr>
        <w:rFonts w:ascii="Symbol" w:hAnsi="Symbol"/>
      </w:rPr>
    </w:lvl>
    <w:lvl w:ilvl="4" w:tplc="D26E8314">
      <w:start w:val="1"/>
      <w:numFmt w:val="bullet"/>
      <w:lvlText w:val="o"/>
      <w:lvlJc w:val="left"/>
      <w:pPr>
        <w:tabs>
          <w:tab w:val="num" w:pos="57"/>
        </w:tabs>
        <w:ind w:left="1134" w:hanging="1077"/>
      </w:pPr>
      <w:rPr>
        <w:rFonts w:ascii="Courier New" w:hAnsi="Courier New"/>
      </w:rPr>
    </w:lvl>
    <w:lvl w:ilvl="5" w:tplc="28EA25CA">
      <w:start w:val="1"/>
      <w:numFmt w:val="bullet"/>
      <w:lvlText w:val=""/>
      <w:lvlJc w:val="left"/>
      <w:pPr>
        <w:tabs>
          <w:tab w:val="num" w:pos="68"/>
        </w:tabs>
        <w:ind w:left="1361" w:hanging="1293"/>
      </w:pPr>
      <w:rPr>
        <w:rFonts w:ascii="Wingdings" w:hAnsi="Wingdings"/>
      </w:rPr>
    </w:lvl>
    <w:lvl w:ilvl="6" w:tplc="0AF84F9A">
      <w:start w:val="1"/>
      <w:numFmt w:val="bullet"/>
      <w:lvlText w:val=""/>
      <w:lvlJc w:val="left"/>
      <w:pPr>
        <w:tabs>
          <w:tab w:val="num" w:pos="79"/>
        </w:tabs>
        <w:ind w:left="1587" w:hanging="1508"/>
      </w:pPr>
      <w:rPr>
        <w:rFonts w:ascii="Symbol" w:hAnsi="Symbol"/>
      </w:rPr>
    </w:lvl>
    <w:lvl w:ilvl="7" w:tplc="2FE4C50C">
      <w:start w:val="1"/>
      <w:numFmt w:val="bullet"/>
      <w:lvlText w:val="o"/>
      <w:lvlJc w:val="left"/>
      <w:pPr>
        <w:tabs>
          <w:tab w:val="num" w:pos="91"/>
        </w:tabs>
        <w:ind w:left="1814" w:hanging="1723"/>
      </w:pPr>
      <w:rPr>
        <w:rFonts w:ascii="Courier New" w:hAnsi="Courier New"/>
      </w:rPr>
    </w:lvl>
    <w:lvl w:ilvl="8" w:tplc="FDBE1B82">
      <w:start w:val="1"/>
      <w:numFmt w:val="bullet"/>
      <w:lvlText w:val=""/>
      <w:lvlJc w:val="left"/>
      <w:pPr>
        <w:tabs>
          <w:tab w:val="num" w:pos="102"/>
        </w:tabs>
        <w:ind w:left="2041" w:hanging="1939"/>
      </w:pPr>
      <w:rPr>
        <w:rFonts w:ascii="Wingdings" w:hAnsi="Wingdings"/>
      </w:rPr>
    </w:lvl>
  </w:abstractNum>
  <w:abstractNum w:abstractNumId="222" w15:restartNumberingAfterBreak="0">
    <w:nsid w:val="000000DF"/>
    <w:multiLevelType w:val="hybridMultilevel"/>
    <w:tmpl w:val="000000DF"/>
    <w:lvl w:ilvl="0" w:tplc="BA6C52F4">
      <w:start w:val="1"/>
      <w:numFmt w:val="bullet"/>
      <w:lvlText w:val=""/>
      <w:lvlJc w:val="left"/>
      <w:pPr>
        <w:tabs>
          <w:tab w:val="num" w:pos="11"/>
        </w:tabs>
        <w:ind w:left="227" w:hanging="216"/>
      </w:pPr>
      <w:rPr>
        <w:rFonts w:ascii="Symbol" w:hAnsi="Symbol"/>
      </w:rPr>
    </w:lvl>
    <w:lvl w:ilvl="1" w:tplc="F59E4BCC">
      <w:start w:val="1"/>
      <w:numFmt w:val="bullet"/>
      <w:lvlText w:val="o"/>
      <w:lvlJc w:val="left"/>
      <w:pPr>
        <w:tabs>
          <w:tab w:val="num" w:pos="23"/>
        </w:tabs>
        <w:ind w:left="454" w:hanging="431"/>
      </w:pPr>
      <w:rPr>
        <w:rFonts w:ascii="Courier New" w:hAnsi="Courier New"/>
      </w:rPr>
    </w:lvl>
    <w:lvl w:ilvl="2" w:tplc="3634E78E">
      <w:start w:val="1"/>
      <w:numFmt w:val="bullet"/>
      <w:lvlText w:val=""/>
      <w:lvlJc w:val="left"/>
      <w:pPr>
        <w:tabs>
          <w:tab w:val="num" w:pos="34"/>
        </w:tabs>
        <w:ind w:left="680" w:hanging="646"/>
      </w:pPr>
      <w:rPr>
        <w:rFonts w:ascii="Wingdings" w:hAnsi="Wingdings"/>
      </w:rPr>
    </w:lvl>
    <w:lvl w:ilvl="3" w:tplc="BE80CB7C">
      <w:start w:val="1"/>
      <w:numFmt w:val="bullet"/>
      <w:lvlText w:val=""/>
      <w:lvlJc w:val="left"/>
      <w:pPr>
        <w:tabs>
          <w:tab w:val="num" w:pos="45"/>
        </w:tabs>
        <w:ind w:left="907" w:hanging="862"/>
      </w:pPr>
      <w:rPr>
        <w:rFonts w:ascii="Symbol" w:hAnsi="Symbol"/>
      </w:rPr>
    </w:lvl>
    <w:lvl w:ilvl="4" w:tplc="CB702386">
      <w:start w:val="1"/>
      <w:numFmt w:val="bullet"/>
      <w:lvlText w:val="o"/>
      <w:lvlJc w:val="left"/>
      <w:pPr>
        <w:tabs>
          <w:tab w:val="num" w:pos="57"/>
        </w:tabs>
        <w:ind w:left="1134" w:hanging="1077"/>
      </w:pPr>
      <w:rPr>
        <w:rFonts w:ascii="Courier New" w:hAnsi="Courier New"/>
      </w:rPr>
    </w:lvl>
    <w:lvl w:ilvl="5" w:tplc="52D2BBCE">
      <w:start w:val="1"/>
      <w:numFmt w:val="bullet"/>
      <w:lvlText w:val=""/>
      <w:lvlJc w:val="left"/>
      <w:pPr>
        <w:tabs>
          <w:tab w:val="num" w:pos="68"/>
        </w:tabs>
        <w:ind w:left="1361" w:hanging="1293"/>
      </w:pPr>
      <w:rPr>
        <w:rFonts w:ascii="Wingdings" w:hAnsi="Wingdings"/>
      </w:rPr>
    </w:lvl>
    <w:lvl w:ilvl="6" w:tplc="4E7EC01E">
      <w:start w:val="1"/>
      <w:numFmt w:val="bullet"/>
      <w:lvlText w:val=""/>
      <w:lvlJc w:val="left"/>
      <w:pPr>
        <w:tabs>
          <w:tab w:val="num" w:pos="79"/>
        </w:tabs>
        <w:ind w:left="1587" w:hanging="1508"/>
      </w:pPr>
      <w:rPr>
        <w:rFonts w:ascii="Symbol" w:hAnsi="Symbol"/>
      </w:rPr>
    </w:lvl>
    <w:lvl w:ilvl="7" w:tplc="BEFC445E">
      <w:start w:val="1"/>
      <w:numFmt w:val="bullet"/>
      <w:lvlText w:val="o"/>
      <w:lvlJc w:val="left"/>
      <w:pPr>
        <w:tabs>
          <w:tab w:val="num" w:pos="91"/>
        </w:tabs>
        <w:ind w:left="1814" w:hanging="1723"/>
      </w:pPr>
      <w:rPr>
        <w:rFonts w:ascii="Courier New" w:hAnsi="Courier New"/>
      </w:rPr>
    </w:lvl>
    <w:lvl w:ilvl="8" w:tplc="4E3603F0">
      <w:start w:val="1"/>
      <w:numFmt w:val="bullet"/>
      <w:lvlText w:val=""/>
      <w:lvlJc w:val="left"/>
      <w:pPr>
        <w:tabs>
          <w:tab w:val="num" w:pos="102"/>
        </w:tabs>
        <w:ind w:left="2041" w:hanging="1939"/>
      </w:pPr>
      <w:rPr>
        <w:rFonts w:ascii="Wingdings" w:hAnsi="Wingdings"/>
      </w:rPr>
    </w:lvl>
  </w:abstractNum>
  <w:abstractNum w:abstractNumId="223" w15:restartNumberingAfterBreak="0">
    <w:nsid w:val="000000E0"/>
    <w:multiLevelType w:val="hybridMultilevel"/>
    <w:tmpl w:val="000000E0"/>
    <w:lvl w:ilvl="0" w:tplc="0464BF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C8ED30">
      <w:start w:val="1"/>
      <w:numFmt w:val="bullet"/>
      <w:lvlText w:val="•"/>
      <w:lvlJc w:val="left"/>
      <w:pPr>
        <w:tabs>
          <w:tab w:val="num" w:pos="23"/>
        </w:tabs>
        <w:ind w:left="454" w:hanging="431"/>
      </w:pPr>
      <w:rPr>
        <w:rFonts w:ascii="Courier New" w:hAnsi="Courier New"/>
      </w:rPr>
    </w:lvl>
    <w:lvl w:ilvl="2" w:tplc="0660D620">
      <w:start w:val="1"/>
      <w:numFmt w:val="bullet"/>
      <w:lvlText w:val="•"/>
      <w:lvlJc w:val="left"/>
      <w:pPr>
        <w:tabs>
          <w:tab w:val="num" w:pos="34"/>
        </w:tabs>
        <w:ind w:left="680" w:hanging="646"/>
      </w:pPr>
      <w:rPr>
        <w:rFonts w:ascii="Wingdings" w:hAnsi="Wingdings"/>
      </w:rPr>
    </w:lvl>
    <w:lvl w:ilvl="3" w:tplc="3C1A1658">
      <w:start w:val="1"/>
      <w:numFmt w:val="bullet"/>
      <w:lvlText w:val=""/>
      <w:lvlJc w:val="left"/>
      <w:pPr>
        <w:tabs>
          <w:tab w:val="num" w:pos="45"/>
        </w:tabs>
        <w:ind w:left="907" w:hanging="862"/>
      </w:pPr>
      <w:rPr>
        <w:rFonts w:ascii="Symbol" w:hAnsi="Symbol"/>
      </w:rPr>
    </w:lvl>
    <w:lvl w:ilvl="4" w:tplc="AB66EE6A">
      <w:start w:val="1"/>
      <w:numFmt w:val="bullet"/>
      <w:lvlText w:val="o"/>
      <w:lvlJc w:val="left"/>
      <w:pPr>
        <w:tabs>
          <w:tab w:val="num" w:pos="57"/>
        </w:tabs>
        <w:ind w:left="1134" w:hanging="1077"/>
      </w:pPr>
      <w:rPr>
        <w:rFonts w:ascii="Courier New" w:hAnsi="Courier New"/>
      </w:rPr>
    </w:lvl>
    <w:lvl w:ilvl="5" w:tplc="1C289C60">
      <w:start w:val="1"/>
      <w:numFmt w:val="bullet"/>
      <w:lvlText w:val=""/>
      <w:lvlJc w:val="left"/>
      <w:pPr>
        <w:tabs>
          <w:tab w:val="num" w:pos="68"/>
        </w:tabs>
        <w:ind w:left="1361" w:hanging="1293"/>
      </w:pPr>
      <w:rPr>
        <w:rFonts w:ascii="Wingdings" w:hAnsi="Wingdings"/>
      </w:rPr>
    </w:lvl>
    <w:lvl w:ilvl="6" w:tplc="833859D4">
      <w:start w:val="1"/>
      <w:numFmt w:val="bullet"/>
      <w:lvlText w:val=""/>
      <w:lvlJc w:val="left"/>
      <w:pPr>
        <w:tabs>
          <w:tab w:val="num" w:pos="79"/>
        </w:tabs>
        <w:ind w:left="1587" w:hanging="1508"/>
      </w:pPr>
      <w:rPr>
        <w:rFonts w:ascii="Symbol" w:hAnsi="Symbol"/>
      </w:rPr>
    </w:lvl>
    <w:lvl w:ilvl="7" w:tplc="B5BC8F56">
      <w:start w:val="1"/>
      <w:numFmt w:val="bullet"/>
      <w:lvlText w:val="o"/>
      <w:lvlJc w:val="left"/>
      <w:pPr>
        <w:tabs>
          <w:tab w:val="num" w:pos="91"/>
        </w:tabs>
        <w:ind w:left="1814" w:hanging="1723"/>
      </w:pPr>
      <w:rPr>
        <w:rFonts w:ascii="Courier New" w:hAnsi="Courier New"/>
      </w:rPr>
    </w:lvl>
    <w:lvl w:ilvl="8" w:tplc="826027DA">
      <w:start w:val="1"/>
      <w:numFmt w:val="bullet"/>
      <w:lvlText w:val=""/>
      <w:lvlJc w:val="left"/>
      <w:pPr>
        <w:tabs>
          <w:tab w:val="num" w:pos="102"/>
        </w:tabs>
        <w:ind w:left="2041" w:hanging="1939"/>
      </w:pPr>
      <w:rPr>
        <w:rFonts w:ascii="Wingdings" w:hAnsi="Wingdings"/>
      </w:rPr>
    </w:lvl>
  </w:abstractNum>
  <w:abstractNum w:abstractNumId="224" w15:restartNumberingAfterBreak="0">
    <w:nsid w:val="000000E1"/>
    <w:multiLevelType w:val="hybridMultilevel"/>
    <w:tmpl w:val="000000E1"/>
    <w:lvl w:ilvl="0" w:tplc="759C4102">
      <w:start w:val="1"/>
      <w:numFmt w:val="bullet"/>
      <w:lvlText w:val=""/>
      <w:lvlJc w:val="left"/>
      <w:pPr>
        <w:tabs>
          <w:tab w:val="num" w:pos="11"/>
        </w:tabs>
        <w:ind w:left="227" w:hanging="216"/>
      </w:pPr>
      <w:rPr>
        <w:rFonts w:ascii="Symbol" w:hAnsi="Symbol"/>
      </w:rPr>
    </w:lvl>
    <w:lvl w:ilvl="1" w:tplc="388CCC58">
      <w:start w:val="1"/>
      <w:numFmt w:val="bullet"/>
      <w:lvlText w:val="o"/>
      <w:lvlJc w:val="left"/>
      <w:pPr>
        <w:tabs>
          <w:tab w:val="num" w:pos="23"/>
        </w:tabs>
        <w:ind w:left="454" w:hanging="431"/>
      </w:pPr>
      <w:rPr>
        <w:rFonts w:ascii="Courier New" w:hAnsi="Courier New"/>
      </w:rPr>
    </w:lvl>
    <w:lvl w:ilvl="2" w:tplc="0BFE52D8">
      <w:start w:val="1"/>
      <w:numFmt w:val="bullet"/>
      <w:lvlText w:val=""/>
      <w:lvlJc w:val="left"/>
      <w:pPr>
        <w:tabs>
          <w:tab w:val="num" w:pos="34"/>
        </w:tabs>
        <w:ind w:left="680" w:hanging="646"/>
      </w:pPr>
      <w:rPr>
        <w:rFonts w:ascii="Wingdings" w:hAnsi="Wingdings"/>
      </w:rPr>
    </w:lvl>
    <w:lvl w:ilvl="3" w:tplc="B212F208">
      <w:start w:val="1"/>
      <w:numFmt w:val="bullet"/>
      <w:lvlText w:val=""/>
      <w:lvlJc w:val="left"/>
      <w:pPr>
        <w:tabs>
          <w:tab w:val="num" w:pos="45"/>
        </w:tabs>
        <w:ind w:left="907" w:hanging="862"/>
      </w:pPr>
      <w:rPr>
        <w:rFonts w:ascii="Symbol" w:hAnsi="Symbol"/>
      </w:rPr>
    </w:lvl>
    <w:lvl w:ilvl="4" w:tplc="B5200612">
      <w:start w:val="1"/>
      <w:numFmt w:val="bullet"/>
      <w:lvlText w:val="o"/>
      <w:lvlJc w:val="left"/>
      <w:pPr>
        <w:tabs>
          <w:tab w:val="num" w:pos="57"/>
        </w:tabs>
        <w:ind w:left="1134" w:hanging="1077"/>
      </w:pPr>
      <w:rPr>
        <w:rFonts w:ascii="Courier New" w:hAnsi="Courier New"/>
      </w:rPr>
    </w:lvl>
    <w:lvl w:ilvl="5" w:tplc="2F6C9CD4">
      <w:start w:val="1"/>
      <w:numFmt w:val="bullet"/>
      <w:lvlText w:val=""/>
      <w:lvlJc w:val="left"/>
      <w:pPr>
        <w:tabs>
          <w:tab w:val="num" w:pos="68"/>
        </w:tabs>
        <w:ind w:left="1361" w:hanging="1293"/>
      </w:pPr>
      <w:rPr>
        <w:rFonts w:ascii="Wingdings" w:hAnsi="Wingdings"/>
      </w:rPr>
    </w:lvl>
    <w:lvl w:ilvl="6" w:tplc="F86A7D4E">
      <w:start w:val="1"/>
      <w:numFmt w:val="bullet"/>
      <w:lvlText w:val=""/>
      <w:lvlJc w:val="left"/>
      <w:pPr>
        <w:tabs>
          <w:tab w:val="num" w:pos="79"/>
        </w:tabs>
        <w:ind w:left="1587" w:hanging="1508"/>
      </w:pPr>
      <w:rPr>
        <w:rFonts w:ascii="Symbol" w:hAnsi="Symbol"/>
      </w:rPr>
    </w:lvl>
    <w:lvl w:ilvl="7" w:tplc="839EEB28">
      <w:start w:val="1"/>
      <w:numFmt w:val="bullet"/>
      <w:lvlText w:val="o"/>
      <w:lvlJc w:val="left"/>
      <w:pPr>
        <w:tabs>
          <w:tab w:val="num" w:pos="91"/>
        </w:tabs>
        <w:ind w:left="1814" w:hanging="1723"/>
      </w:pPr>
      <w:rPr>
        <w:rFonts w:ascii="Courier New" w:hAnsi="Courier New"/>
      </w:rPr>
    </w:lvl>
    <w:lvl w:ilvl="8" w:tplc="EC4CC066">
      <w:start w:val="1"/>
      <w:numFmt w:val="bullet"/>
      <w:lvlText w:val=""/>
      <w:lvlJc w:val="left"/>
      <w:pPr>
        <w:tabs>
          <w:tab w:val="num" w:pos="102"/>
        </w:tabs>
        <w:ind w:left="2041" w:hanging="1939"/>
      </w:pPr>
      <w:rPr>
        <w:rFonts w:ascii="Wingdings" w:hAnsi="Wingdings"/>
      </w:rPr>
    </w:lvl>
  </w:abstractNum>
  <w:abstractNum w:abstractNumId="225" w15:restartNumberingAfterBreak="0">
    <w:nsid w:val="000000E2"/>
    <w:multiLevelType w:val="hybridMultilevel"/>
    <w:tmpl w:val="000000E2"/>
    <w:lvl w:ilvl="0" w:tplc="DA0EFA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A66B68">
      <w:start w:val="1"/>
      <w:numFmt w:val="bullet"/>
      <w:lvlText w:val="•"/>
      <w:lvlJc w:val="left"/>
      <w:pPr>
        <w:tabs>
          <w:tab w:val="num" w:pos="23"/>
        </w:tabs>
        <w:ind w:left="454" w:hanging="431"/>
      </w:pPr>
      <w:rPr>
        <w:rFonts w:ascii="Courier New" w:hAnsi="Courier New"/>
      </w:rPr>
    </w:lvl>
    <w:lvl w:ilvl="2" w:tplc="FB103B28">
      <w:start w:val="1"/>
      <w:numFmt w:val="bullet"/>
      <w:lvlText w:val="•"/>
      <w:lvlJc w:val="left"/>
      <w:pPr>
        <w:tabs>
          <w:tab w:val="num" w:pos="34"/>
        </w:tabs>
        <w:ind w:left="680" w:hanging="646"/>
      </w:pPr>
      <w:rPr>
        <w:rFonts w:ascii="Wingdings" w:hAnsi="Wingdings"/>
      </w:rPr>
    </w:lvl>
    <w:lvl w:ilvl="3" w:tplc="CF941D1A">
      <w:start w:val="1"/>
      <w:numFmt w:val="bullet"/>
      <w:lvlText w:val=""/>
      <w:lvlJc w:val="left"/>
      <w:pPr>
        <w:tabs>
          <w:tab w:val="num" w:pos="45"/>
        </w:tabs>
        <w:ind w:left="907" w:hanging="862"/>
      </w:pPr>
      <w:rPr>
        <w:rFonts w:ascii="Symbol" w:hAnsi="Symbol"/>
      </w:rPr>
    </w:lvl>
    <w:lvl w:ilvl="4" w:tplc="E73EECF4">
      <w:start w:val="1"/>
      <w:numFmt w:val="bullet"/>
      <w:lvlText w:val="o"/>
      <w:lvlJc w:val="left"/>
      <w:pPr>
        <w:tabs>
          <w:tab w:val="num" w:pos="57"/>
        </w:tabs>
        <w:ind w:left="1134" w:hanging="1077"/>
      </w:pPr>
      <w:rPr>
        <w:rFonts w:ascii="Courier New" w:hAnsi="Courier New"/>
      </w:rPr>
    </w:lvl>
    <w:lvl w:ilvl="5" w:tplc="FFE6A0E4">
      <w:start w:val="1"/>
      <w:numFmt w:val="bullet"/>
      <w:lvlText w:val=""/>
      <w:lvlJc w:val="left"/>
      <w:pPr>
        <w:tabs>
          <w:tab w:val="num" w:pos="68"/>
        </w:tabs>
        <w:ind w:left="1361" w:hanging="1293"/>
      </w:pPr>
      <w:rPr>
        <w:rFonts w:ascii="Wingdings" w:hAnsi="Wingdings"/>
      </w:rPr>
    </w:lvl>
    <w:lvl w:ilvl="6" w:tplc="C3261740">
      <w:start w:val="1"/>
      <w:numFmt w:val="bullet"/>
      <w:lvlText w:val=""/>
      <w:lvlJc w:val="left"/>
      <w:pPr>
        <w:tabs>
          <w:tab w:val="num" w:pos="79"/>
        </w:tabs>
        <w:ind w:left="1587" w:hanging="1508"/>
      </w:pPr>
      <w:rPr>
        <w:rFonts w:ascii="Symbol" w:hAnsi="Symbol"/>
      </w:rPr>
    </w:lvl>
    <w:lvl w:ilvl="7" w:tplc="558C6B6A">
      <w:start w:val="1"/>
      <w:numFmt w:val="bullet"/>
      <w:lvlText w:val="o"/>
      <w:lvlJc w:val="left"/>
      <w:pPr>
        <w:tabs>
          <w:tab w:val="num" w:pos="91"/>
        </w:tabs>
        <w:ind w:left="1814" w:hanging="1723"/>
      </w:pPr>
      <w:rPr>
        <w:rFonts w:ascii="Courier New" w:hAnsi="Courier New"/>
      </w:rPr>
    </w:lvl>
    <w:lvl w:ilvl="8" w:tplc="41D63EBA">
      <w:start w:val="1"/>
      <w:numFmt w:val="bullet"/>
      <w:lvlText w:val=""/>
      <w:lvlJc w:val="left"/>
      <w:pPr>
        <w:tabs>
          <w:tab w:val="num" w:pos="102"/>
        </w:tabs>
        <w:ind w:left="2041" w:hanging="1939"/>
      </w:pPr>
      <w:rPr>
        <w:rFonts w:ascii="Wingdings" w:hAnsi="Wingdings"/>
      </w:rPr>
    </w:lvl>
  </w:abstractNum>
  <w:abstractNum w:abstractNumId="226" w15:restartNumberingAfterBreak="0">
    <w:nsid w:val="000000E3"/>
    <w:multiLevelType w:val="hybridMultilevel"/>
    <w:tmpl w:val="000000E3"/>
    <w:lvl w:ilvl="0" w:tplc="6994DAC8">
      <w:start w:val="1"/>
      <w:numFmt w:val="bullet"/>
      <w:lvlText w:val=""/>
      <w:lvlJc w:val="left"/>
      <w:pPr>
        <w:tabs>
          <w:tab w:val="num" w:pos="11"/>
        </w:tabs>
        <w:ind w:left="227" w:hanging="216"/>
      </w:pPr>
      <w:rPr>
        <w:rFonts w:ascii="Symbol" w:hAnsi="Symbol"/>
      </w:rPr>
    </w:lvl>
    <w:lvl w:ilvl="1" w:tplc="EC74B6C6">
      <w:start w:val="1"/>
      <w:numFmt w:val="bullet"/>
      <w:lvlText w:val="o"/>
      <w:lvlJc w:val="left"/>
      <w:pPr>
        <w:tabs>
          <w:tab w:val="num" w:pos="23"/>
        </w:tabs>
        <w:ind w:left="454" w:hanging="431"/>
      </w:pPr>
      <w:rPr>
        <w:rFonts w:ascii="Courier New" w:hAnsi="Courier New"/>
      </w:rPr>
    </w:lvl>
    <w:lvl w:ilvl="2" w:tplc="431CDA36">
      <w:start w:val="1"/>
      <w:numFmt w:val="bullet"/>
      <w:lvlText w:val=""/>
      <w:lvlJc w:val="left"/>
      <w:pPr>
        <w:tabs>
          <w:tab w:val="num" w:pos="34"/>
        </w:tabs>
        <w:ind w:left="680" w:hanging="646"/>
      </w:pPr>
      <w:rPr>
        <w:rFonts w:ascii="Wingdings" w:hAnsi="Wingdings"/>
      </w:rPr>
    </w:lvl>
    <w:lvl w:ilvl="3" w:tplc="FB4E737A">
      <w:start w:val="1"/>
      <w:numFmt w:val="bullet"/>
      <w:lvlText w:val=""/>
      <w:lvlJc w:val="left"/>
      <w:pPr>
        <w:tabs>
          <w:tab w:val="num" w:pos="45"/>
        </w:tabs>
        <w:ind w:left="907" w:hanging="862"/>
      </w:pPr>
      <w:rPr>
        <w:rFonts w:ascii="Symbol" w:hAnsi="Symbol"/>
      </w:rPr>
    </w:lvl>
    <w:lvl w:ilvl="4" w:tplc="7D4073D8">
      <w:start w:val="1"/>
      <w:numFmt w:val="bullet"/>
      <w:lvlText w:val="o"/>
      <w:lvlJc w:val="left"/>
      <w:pPr>
        <w:tabs>
          <w:tab w:val="num" w:pos="57"/>
        </w:tabs>
        <w:ind w:left="1134" w:hanging="1077"/>
      </w:pPr>
      <w:rPr>
        <w:rFonts w:ascii="Courier New" w:hAnsi="Courier New"/>
      </w:rPr>
    </w:lvl>
    <w:lvl w:ilvl="5" w:tplc="A9965C74">
      <w:start w:val="1"/>
      <w:numFmt w:val="bullet"/>
      <w:lvlText w:val=""/>
      <w:lvlJc w:val="left"/>
      <w:pPr>
        <w:tabs>
          <w:tab w:val="num" w:pos="68"/>
        </w:tabs>
        <w:ind w:left="1361" w:hanging="1293"/>
      </w:pPr>
      <w:rPr>
        <w:rFonts w:ascii="Wingdings" w:hAnsi="Wingdings"/>
      </w:rPr>
    </w:lvl>
    <w:lvl w:ilvl="6" w:tplc="3C364F84">
      <w:start w:val="1"/>
      <w:numFmt w:val="bullet"/>
      <w:lvlText w:val=""/>
      <w:lvlJc w:val="left"/>
      <w:pPr>
        <w:tabs>
          <w:tab w:val="num" w:pos="79"/>
        </w:tabs>
        <w:ind w:left="1587" w:hanging="1508"/>
      </w:pPr>
      <w:rPr>
        <w:rFonts w:ascii="Symbol" w:hAnsi="Symbol"/>
      </w:rPr>
    </w:lvl>
    <w:lvl w:ilvl="7" w:tplc="E0C8EB9C">
      <w:start w:val="1"/>
      <w:numFmt w:val="bullet"/>
      <w:lvlText w:val="o"/>
      <w:lvlJc w:val="left"/>
      <w:pPr>
        <w:tabs>
          <w:tab w:val="num" w:pos="91"/>
        </w:tabs>
        <w:ind w:left="1814" w:hanging="1723"/>
      </w:pPr>
      <w:rPr>
        <w:rFonts w:ascii="Courier New" w:hAnsi="Courier New"/>
      </w:rPr>
    </w:lvl>
    <w:lvl w:ilvl="8" w:tplc="629A4A88">
      <w:start w:val="1"/>
      <w:numFmt w:val="bullet"/>
      <w:lvlText w:val=""/>
      <w:lvlJc w:val="left"/>
      <w:pPr>
        <w:tabs>
          <w:tab w:val="num" w:pos="102"/>
        </w:tabs>
        <w:ind w:left="2041" w:hanging="1939"/>
      </w:pPr>
      <w:rPr>
        <w:rFonts w:ascii="Wingdings" w:hAnsi="Wingdings"/>
      </w:rPr>
    </w:lvl>
  </w:abstractNum>
  <w:abstractNum w:abstractNumId="227" w15:restartNumberingAfterBreak="0">
    <w:nsid w:val="000000E4"/>
    <w:multiLevelType w:val="hybridMultilevel"/>
    <w:tmpl w:val="000000E4"/>
    <w:lvl w:ilvl="0" w:tplc="59C2CB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CAFF0E">
      <w:start w:val="1"/>
      <w:numFmt w:val="bullet"/>
      <w:lvlText w:val="•"/>
      <w:lvlJc w:val="left"/>
      <w:pPr>
        <w:tabs>
          <w:tab w:val="num" w:pos="23"/>
        </w:tabs>
        <w:ind w:left="454" w:hanging="431"/>
      </w:pPr>
      <w:rPr>
        <w:rFonts w:ascii="Courier New" w:hAnsi="Courier New"/>
      </w:rPr>
    </w:lvl>
    <w:lvl w:ilvl="2" w:tplc="68D88E46">
      <w:start w:val="1"/>
      <w:numFmt w:val="bullet"/>
      <w:lvlText w:val="•"/>
      <w:lvlJc w:val="left"/>
      <w:pPr>
        <w:tabs>
          <w:tab w:val="num" w:pos="34"/>
        </w:tabs>
        <w:ind w:left="680" w:hanging="646"/>
      </w:pPr>
      <w:rPr>
        <w:rFonts w:ascii="Wingdings" w:hAnsi="Wingdings"/>
      </w:rPr>
    </w:lvl>
    <w:lvl w:ilvl="3" w:tplc="92A0953C">
      <w:start w:val="1"/>
      <w:numFmt w:val="bullet"/>
      <w:lvlText w:val=""/>
      <w:lvlJc w:val="left"/>
      <w:pPr>
        <w:tabs>
          <w:tab w:val="num" w:pos="45"/>
        </w:tabs>
        <w:ind w:left="907" w:hanging="862"/>
      </w:pPr>
      <w:rPr>
        <w:rFonts w:ascii="Symbol" w:hAnsi="Symbol"/>
      </w:rPr>
    </w:lvl>
    <w:lvl w:ilvl="4" w:tplc="909C2BD4">
      <w:start w:val="1"/>
      <w:numFmt w:val="bullet"/>
      <w:lvlText w:val="o"/>
      <w:lvlJc w:val="left"/>
      <w:pPr>
        <w:tabs>
          <w:tab w:val="num" w:pos="57"/>
        </w:tabs>
        <w:ind w:left="1134" w:hanging="1077"/>
      </w:pPr>
      <w:rPr>
        <w:rFonts w:ascii="Courier New" w:hAnsi="Courier New"/>
      </w:rPr>
    </w:lvl>
    <w:lvl w:ilvl="5" w:tplc="CC264A14">
      <w:start w:val="1"/>
      <w:numFmt w:val="bullet"/>
      <w:lvlText w:val=""/>
      <w:lvlJc w:val="left"/>
      <w:pPr>
        <w:tabs>
          <w:tab w:val="num" w:pos="68"/>
        </w:tabs>
        <w:ind w:left="1361" w:hanging="1293"/>
      </w:pPr>
      <w:rPr>
        <w:rFonts w:ascii="Wingdings" w:hAnsi="Wingdings"/>
      </w:rPr>
    </w:lvl>
    <w:lvl w:ilvl="6" w:tplc="5B483168">
      <w:start w:val="1"/>
      <w:numFmt w:val="bullet"/>
      <w:lvlText w:val=""/>
      <w:lvlJc w:val="left"/>
      <w:pPr>
        <w:tabs>
          <w:tab w:val="num" w:pos="79"/>
        </w:tabs>
        <w:ind w:left="1587" w:hanging="1508"/>
      </w:pPr>
      <w:rPr>
        <w:rFonts w:ascii="Symbol" w:hAnsi="Symbol"/>
      </w:rPr>
    </w:lvl>
    <w:lvl w:ilvl="7" w:tplc="CA28F110">
      <w:start w:val="1"/>
      <w:numFmt w:val="bullet"/>
      <w:lvlText w:val="o"/>
      <w:lvlJc w:val="left"/>
      <w:pPr>
        <w:tabs>
          <w:tab w:val="num" w:pos="91"/>
        </w:tabs>
        <w:ind w:left="1814" w:hanging="1723"/>
      </w:pPr>
      <w:rPr>
        <w:rFonts w:ascii="Courier New" w:hAnsi="Courier New"/>
      </w:rPr>
    </w:lvl>
    <w:lvl w:ilvl="8" w:tplc="90904B28">
      <w:start w:val="1"/>
      <w:numFmt w:val="bullet"/>
      <w:lvlText w:val=""/>
      <w:lvlJc w:val="left"/>
      <w:pPr>
        <w:tabs>
          <w:tab w:val="num" w:pos="102"/>
        </w:tabs>
        <w:ind w:left="2041" w:hanging="1939"/>
      </w:pPr>
      <w:rPr>
        <w:rFonts w:ascii="Wingdings" w:hAnsi="Wingdings"/>
      </w:rPr>
    </w:lvl>
  </w:abstractNum>
  <w:abstractNum w:abstractNumId="228" w15:restartNumberingAfterBreak="0">
    <w:nsid w:val="000000E5"/>
    <w:multiLevelType w:val="hybridMultilevel"/>
    <w:tmpl w:val="000000E5"/>
    <w:lvl w:ilvl="0" w:tplc="23BA14EA">
      <w:start w:val="1"/>
      <w:numFmt w:val="bullet"/>
      <w:lvlText w:val=""/>
      <w:lvlJc w:val="left"/>
      <w:pPr>
        <w:tabs>
          <w:tab w:val="num" w:pos="11"/>
        </w:tabs>
        <w:ind w:left="227" w:hanging="216"/>
      </w:pPr>
      <w:rPr>
        <w:rFonts w:ascii="Symbol" w:hAnsi="Symbol"/>
      </w:rPr>
    </w:lvl>
    <w:lvl w:ilvl="1" w:tplc="B41C422A">
      <w:start w:val="1"/>
      <w:numFmt w:val="bullet"/>
      <w:lvlText w:val="o"/>
      <w:lvlJc w:val="left"/>
      <w:pPr>
        <w:tabs>
          <w:tab w:val="num" w:pos="23"/>
        </w:tabs>
        <w:ind w:left="454" w:hanging="431"/>
      </w:pPr>
      <w:rPr>
        <w:rFonts w:ascii="Courier New" w:hAnsi="Courier New"/>
      </w:rPr>
    </w:lvl>
    <w:lvl w:ilvl="2" w:tplc="D672633A">
      <w:start w:val="1"/>
      <w:numFmt w:val="bullet"/>
      <w:lvlText w:val=""/>
      <w:lvlJc w:val="left"/>
      <w:pPr>
        <w:tabs>
          <w:tab w:val="num" w:pos="34"/>
        </w:tabs>
        <w:ind w:left="680" w:hanging="646"/>
      </w:pPr>
      <w:rPr>
        <w:rFonts w:ascii="Wingdings" w:hAnsi="Wingdings"/>
      </w:rPr>
    </w:lvl>
    <w:lvl w:ilvl="3" w:tplc="3B686410">
      <w:start w:val="1"/>
      <w:numFmt w:val="bullet"/>
      <w:lvlText w:val=""/>
      <w:lvlJc w:val="left"/>
      <w:pPr>
        <w:tabs>
          <w:tab w:val="num" w:pos="45"/>
        </w:tabs>
        <w:ind w:left="907" w:hanging="862"/>
      </w:pPr>
      <w:rPr>
        <w:rFonts w:ascii="Symbol" w:hAnsi="Symbol"/>
      </w:rPr>
    </w:lvl>
    <w:lvl w:ilvl="4" w:tplc="48C65818">
      <w:start w:val="1"/>
      <w:numFmt w:val="bullet"/>
      <w:lvlText w:val="o"/>
      <w:lvlJc w:val="left"/>
      <w:pPr>
        <w:tabs>
          <w:tab w:val="num" w:pos="57"/>
        </w:tabs>
        <w:ind w:left="1134" w:hanging="1077"/>
      </w:pPr>
      <w:rPr>
        <w:rFonts w:ascii="Courier New" w:hAnsi="Courier New"/>
      </w:rPr>
    </w:lvl>
    <w:lvl w:ilvl="5" w:tplc="F79CB148">
      <w:start w:val="1"/>
      <w:numFmt w:val="bullet"/>
      <w:lvlText w:val=""/>
      <w:lvlJc w:val="left"/>
      <w:pPr>
        <w:tabs>
          <w:tab w:val="num" w:pos="68"/>
        </w:tabs>
        <w:ind w:left="1361" w:hanging="1293"/>
      </w:pPr>
      <w:rPr>
        <w:rFonts w:ascii="Wingdings" w:hAnsi="Wingdings"/>
      </w:rPr>
    </w:lvl>
    <w:lvl w:ilvl="6" w:tplc="C9CE71B0">
      <w:start w:val="1"/>
      <w:numFmt w:val="bullet"/>
      <w:lvlText w:val=""/>
      <w:lvlJc w:val="left"/>
      <w:pPr>
        <w:tabs>
          <w:tab w:val="num" w:pos="79"/>
        </w:tabs>
        <w:ind w:left="1587" w:hanging="1508"/>
      </w:pPr>
      <w:rPr>
        <w:rFonts w:ascii="Symbol" w:hAnsi="Symbol"/>
      </w:rPr>
    </w:lvl>
    <w:lvl w:ilvl="7" w:tplc="086C534E">
      <w:start w:val="1"/>
      <w:numFmt w:val="bullet"/>
      <w:lvlText w:val="o"/>
      <w:lvlJc w:val="left"/>
      <w:pPr>
        <w:tabs>
          <w:tab w:val="num" w:pos="91"/>
        </w:tabs>
        <w:ind w:left="1814" w:hanging="1723"/>
      </w:pPr>
      <w:rPr>
        <w:rFonts w:ascii="Courier New" w:hAnsi="Courier New"/>
      </w:rPr>
    </w:lvl>
    <w:lvl w:ilvl="8" w:tplc="32D22410">
      <w:start w:val="1"/>
      <w:numFmt w:val="bullet"/>
      <w:lvlText w:val=""/>
      <w:lvlJc w:val="left"/>
      <w:pPr>
        <w:tabs>
          <w:tab w:val="num" w:pos="102"/>
        </w:tabs>
        <w:ind w:left="2041" w:hanging="1939"/>
      </w:pPr>
      <w:rPr>
        <w:rFonts w:ascii="Wingdings" w:hAnsi="Wingdings"/>
      </w:rPr>
    </w:lvl>
  </w:abstractNum>
  <w:abstractNum w:abstractNumId="229" w15:restartNumberingAfterBreak="0">
    <w:nsid w:val="000000E6"/>
    <w:multiLevelType w:val="hybridMultilevel"/>
    <w:tmpl w:val="000000E6"/>
    <w:lvl w:ilvl="0" w:tplc="771860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5C9736">
      <w:start w:val="1"/>
      <w:numFmt w:val="bullet"/>
      <w:lvlText w:val="•"/>
      <w:lvlJc w:val="left"/>
      <w:pPr>
        <w:tabs>
          <w:tab w:val="num" w:pos="23"/>
        </w:tabs>
        <w:ind w:left="454" w:hanging="431"/>
      </w:pPr>
      <w:rPr>
        <w:rFonts w:ascii="Courier New" w:hAnsi="Courier New"/>
      </w:rPr>
    </w:lvl>
    <w:lvl w:ilvl="2" w:tplc="944250FC">
      <w:start w:val="1"/>
      <w:numFmt w:val="bullet"/>
      <w:lvlText w:val="•"/>
      <w:lvlJc w:val="left"/>
      <w:pPr>
        <w:tabs>
          <w:tab w:val="num" w:pos="34"/>
        </w:tabs>
        <w:ind w:left="680" w:hanging="646"/>
      </w:pPr>
      <w:rPr>
        <w:rFonts w:ascii="Wingdings" w:hAnsi="Wingdings"/>
      </w:rPr>
    </w:lvl>
    <w:lvl w:ilvl="3" w:tplc="2C5C1012">
      <w:start w:val="1"/>
      <w:numFmt w:val="bullet"/>
      <w:lvlText w:val=""/>
      <w:lvlJc w:val="left"/>
      <w:pPr>
        <w:tabs>
          <w:tab w:val="num" w:pos="45"/>
        </w:tabs>
        <w:ind w:left="907" w:hanging="862"/>
      </w:pPr>
      <w:rPr>
        <w:rFonts w:ascii="Symbol" w:hAnsi="Symbol"/>
      </w:rPr>
    </w:lvl>
    <w:lvl w:ilvl="4" w:tplc="0974079C">
      <w:start w:val="1"/>
      <w:numFmt w:val="bullet"/>
      <w:lvlText w:val="o"/>
      <w:lvlJc w:val="left"/>
      <w:pPr>
        <w:tabs>
          <w:tab w:val="num" w:pos="57"/>
        </w:tabs>
        <w:ind w:left="1134" w:hanging="1077"/>
      </w:pPr>
      <w:rPr>
        <w:rFonts w:ascii="Courier New" w:hAnsi="Courier New"/>
      </w:rPr>
    </w:lvl>
    <w:lvl w:ilvl="5" w:tplc="32347B34">
      <w:start w:val="1"/>
      <w:numFmt w:val="bullet"/>
      <w:lvlText w:val=""/>
      <w:lvlJc w:val="left"/>
      <w:pPr>
        <w:tabs>
          <w:tab w:val="num" w:pos="68"/>
        </w:tabs>
        <w:ind w:left="1361" w:hanging="1293"/>
      </w:pPr>
      <w:rPr>
        <w:rFonts w:ascii="Wingdings" w:hAnsi="Wingdings"/>
      </w:rPr>
    </w:lvl>
    <w:lvl w:ilvl="6" w:tplc="FFCA9CF8">
      <w:start w:val="1"/>
      <w:numFmt w:val="bullet"/>
      <w:lvlText w:val=""/>
      <w:lvlJc w:val="left"/>
      <w:pPr>
        <w:tabs>
          <w:tab w:val="num" w:pos="79"/>
        </w:tabs>
        <w:ind w:left="1587" w:hanging="1508"/>
      </w:pPr>
      <w:rPr>
        <w:rFonts w:ascii="Symbol" w:hAnsi="Symbol"/>
      </w:rPr>
    </w:lvl>
    <w:lvl w:ilvl="7" w:tplc="685ACB62">
      <w:start w:val="1"/>
      <w:numFmt w:val="bullet"/>
      <w:lvlText w:val="o"/>
      <w:lvlJc w:val="left"/>
      <w:pPr>
        <w:tabs>
          <w:tab w:val="num" w:pos="91"/>
        </w:tabs>
        <w:ind w:left="1814" w:hanging="1723"/>
      </w:pPr>
      <w:rPr>
        <w:rFonts w:ascii="Courier New" w:hAnsi="Courier New"/>
      </w:rPr>
    </w:lvl>
    <w:lvl w:ilvl="8" w:tplc="14A686BC">
      <w:start w:val="1"/>
      <w:numFmt w:val="bullet"/>
      <w:lvlText w:val=""/>
      <w:lvlJc w:val="left"/>
      <w:pPr>
        <w:tabs>
          <w:tab w:val="num" w:pos="102"/>
        </w:tabs>
        <w:ind w:left="2041" w:hanging="1939"/>
      </w:pPr>
      <w:rPr>
        <w:rFonts w:ascii="Wingdings" w:hAnsi="Wingdings"/>
      </w:rPr>
    </w:lvl>
  </w:abstractNum>
  <w:abstractNum w:abstractNumId="230" w15:restartNumberingAfterBreak="0">
    <w:nsid w:val="000000E7"/>
    <w:multiLevelType w:val="hybridMultilevel"/>
    <w:tmpl w:val="000000E7"/>
    <w:lvl w:ilvl="0" w:tplc="1C2402E8">
      <w:start w:val="1"/>
      <w:numFmt w:val="bullet"/>
      <w:lvlText w:val=""/>
      <w:lvlJc w:val="left"/>
      <w:pPr>
        <w:tabs>
          <w:tab w:val="num" w:pos="11"/>
        </w:tabs>
        <w:ind w:left="227" w:hanging="216"/>
      </w:pPr>
      <w:rPr>
        <w:rFonts w:ascii="Symbol" w:hAnsi="Symbol"/>
      </w:rPr>
    </w:lvl>
    <w:lvl w:ilvl="1" w:tplc="E668C39E">
      <w:start w:val="1"/>
      <w:numFmt w:val="bullet"/>
      <w:lvlText w:val="o"/>
      <w:lvlJc w:val="left"/>
      <w:pPr>
        <w:tabs>
          <w:tab w:val="num" w:pos="23"/>
        </w:tabs>
        <w:ind w:left="454" w:hanging="431"/>
      </w:pPr>
      <w:rPr>
        <w:rFonts w:ascii="Courier New" w:hAnsi="Courier New"/>
      </w:rPr>
    </w:lvl>
    <w:lvl w:ilvl="2" w:tplc="02549D5C">
      <w:start w:val="1"/>
      <w:numFmt w:val="bullet"/>
      <w:lvlText w:val=""/>
      <w:lvlJc w:val="left"/>
      <w:pPr>
        <w:tabs>
          <w:tab w:val="num" w:pos="34"/>
        </w:tabs>
        <w:ind w:left="680" w:hanging="646"/>
      </w:pPr>
      <w:rPr>
        <w:rFonts w:ascii="Wingdings" w:hAnsi="Wingdings"/>
      </w:rPr>
    </w:lvl>
    <w:lvl w:ilvl="3" w:tplc="5918616C">
      <w:start w:val="1"/>
      <w:numFmt w:val="bullet"/>
      <w:lvlText w:val=""/>
      <w:lvlJc w:val="left"/>
      <w:pPr>
        <w:tabs>
          <w:tab w:val="num" w:pos="45"/>
        </w:tabs>
        <w:ind w:left="907" w:hanging="862"/>
      </w:pPr>
      <w:rPr>
        <w:rFonts w:ascii="Symbol" w:hAnsi="Symbol"/>
      </w:rPr>
    </w:lvl>
    <w:lvl w:ilvl="4" w:tplc="CEFE7376">
      <w:start w:val="1"/>
      <w:numFmt w:val="bullet"/>
      <w:lvlText w:val="o"/>
      <w:lvlJc w:val="left"/>
      <w:pPr>
        <w:tabs>
          <w:tab w:val="num" w:pos="57"/>
        </w:tabs>
        <w:ind w:left="1134" w:hanging="1077"/>
      </w:pPr>
      <w:rPr>
        <w:rFonts w:ascii="Courier New" w:hAnsi="Courier New"/>
      </w:rPr>
    </w:lvl>
    <w:lvl w:ilvl="5" w:tplc="D18678DA">
      <w:start w:val="1"/>
      <w:numFmt w:val="bullet"/>
      <w:lvlText w:val=""/>
      <w:lvlJc w:val="left"/>
      <w:pPr>
        <w:tabs>
          <w:tab w:val="num" w:pos="68"/>
        </w:tabs>
        <w:ind w:left="1361" w:hanging="1293"/>
      </w:pPr>
      <w:rPr>
        <w:rFonts w:ascii="Wingdings" w:hAnsi="Wingdings"/>
      </w:rPr>
    </w:lvl>
    <w:lvl w:ilvl="6" w:tplc="AC4687D6">
      <w:start w:val="1"/>
      <w:numFmt w:val="bullet"/>
      <w:lvlText w:val=""/>
      <w:lvlJc w:val="left"/>
      <w:pPr>
        <w:tabs>
          <w:tab w:val="num" w:pos="79"/>
        </w:tabs>
        <w:ind w:left="1587" w:hanging="1508"/>
      </w:pPr>
      <w:rPr>
        <w:rFonts w:ascii="Symbol" w:hAnsi="Symbol"/>
      </w:rPr>
    </w:lvl>
    <w:lvl w:ilvl="7" w:tplc="835257E2">
      <w:start w:val="1"/>
      <w:numFmt w:val="bullet"/>
      <w:lvlText w:val="o"/>
      <w:lvlJc w:val="left"/>
      <w:pPr>
        <w:tabs>
          <w:tab w:val="num" w:pos="91"/>
        </w:tabs>
        <w:ind w:left="1814" w:hanging="1723"/>
      </w:pPr>
      <w:rPr>
        <w:rFonts w:ascii="Courier New" w:hAnsi="Courier New"/>
      </w:rPr>
    </w:lvl>
    <w:lvl w:ilvl="8" w:tplc="0D2A82C8">
      <w:start w:val="1"/>
      <w:numFmt w:val="bullet"/>
      <w:lvlText w:val=""/>
      <w:lvlJc w:val="left"/>
      <w:pPr>
        <w:tabs>
          <w:tab w:val="num" w:pos="102"/>
        </w:tabs>
        <w:ind w:left="2041" w:hanging="1939"/>
      </w:pPr>
      <w:rPr>
        <w:rFonts w:ascii="Wingdings" w:hAnsi="Wingdings"/>
      </w:rPr>
    </w:lvl>
  </w:abstractNum>
  <w:abstractNum w:abstractNumId="231" w15:restartNumberingAfterBreak="0">
    <w:nsid w:val="000000E8"/>
    <w:multiLevelType w:val="hybridMultilevel"/>
    <w:tmpl w:val="000000E8"/>
    <w:lvl w:ilvl="0" w:tplc="95DEE4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5AE3C7C">
      <w:start w:val="1"/>
      <w:numFmt w:val="bullet"/>
      <w:lvlText w:val="•"/>
      <w:lvlJc w:val="left"/>
      <w:pPr>
        <w:tabs>
          <w:tab w:val="num" w:pos="23"/>
        </w:tabs>
        <w:ind w:left="454" w:hanging="431"/>
      </w:pPr>
      <w:rPr>
        <w:rFonts w:ascii="Courier New" w:hAnsi="Courier New"/>
      </w:rPr>
    </w:lvl>
    <w:lvl w:ilvl="2" w:tplc="F4D63786">
      <w:start w:val="1"/>
      <w:numFmt w:val="bullet"/>
      <w:lvlText w:val="•"/>
      <w:lvlJc w:val="left"/>
      <w:pPr>
        <w:tabs>
          <w:tab w:val="num" w:pos="34"/>
        </w:tabs>
        <w:ind w:left="680" w:hanging="646"/>
      </w:pPr>
      <w:rPr>
        <w:rFonts w:ascii="Wingdings" w:hAnsi="Wingdings"/>
      </w:rPr>
    </w:lvl>
    <w:lvl w:ilvl="3" w:tplc="8ACACB0E">
      <w:start w:val="1"/>
      <w:numFmt w:val="bullet"/>
      <w:lvlText w:val=""/>
      <w:lvlJc w:val="left"/>
      <w:pPr>
        <w:tabs>
          <w:tab w:val="num" w:pos="45"/>
        </w:tabs>
        <w:ind w:left="907" w:hanging="862"/>
      </w:pPr>
      <w:rPr>
        <w:rFonts w:ascii="Symbol" w:hAnsi="Symbol"/>
      </w:rPr>
    </w:lvl>
    <w:lvl w:ilvl="4" w:tplc="8A8A7638">
      <w:start w:val="1"/>
      <w:numFmt w:val="bullet"/>
      <w:lvlText w:val="o"/>
      <w:lvlJc w:val="left"/>
      <w:pPr>
        <w:tabs>
          <w:tab w:val="num" w:pos="57"/>
        </w:tabs>
        <w:ind w:left="1134" w:hanging="1077"/>
      </w:pPr>
      <w:rPr>
        <w:rFonts w:ascii="Courier New" w:hAnsi="Courier New"/>
      </w:rPr>
    </w:lvl>
    <w:lvl w:ilvl="5" w:tplc="BF7EFF06">
      <w:start w:val="1"/>
      <w:numFmt w:val="bullet"/>
      <w:lvlText w:val=""/>
      <w:lvlJc w:val="left"/>
      <w:pPr>
        <w:tabs>
          <w:tab w:val="num" w:pos="68"/>
        </w:tabs>
        <w:ind w:left="1361" w:hanging="1293"/>
      </w:pPr>
      <w:rPr>
        <w:rFonts w:ascii="Wingdings" w:hAnsi="Wingdings"/>
      </w:rPr>
    </w:lvl>
    <w:lvl w:ilvl="6" w:tplc="40D456F4">
      <w:start w:val="1"/>
      <w:numFmt w:val="bullet"/>
      <w:lvlText w:val=""/>
      <w:lvlJc w:val="left"/>
      <w:pPr>
        <w:tabs>
          <w:tab w:val="num" w:pos="79"/>
        </w:tabs>
        <w:ind w:left="1587" w:hanging="1508"/>
      </w:pPr>
      <w:rPr>
        <w:rFonts w:ascii="Symbol" w:hAnsi="Symbol"/>
      </w:rPr>
    </w:lvl>
    <w:lvl w:ilvl="7" w:tplc="2D9AC748">
      <w:start w:val="1"/>
      <w:numFmt w:val="bullet"/>
      <w:lvlText w:val="o"/>
      <w:lvlJc w:val="left"/>
      <w:pPr>
        <w:tabs>
          <w:tab w:val="num" w:pos="91"/>
        </w:tabs>
        <w:ind w:left="1814" w:hanging="1723"/>
      </w:pPr>
      <w:rPr>
        <w:rFonts w:ascii="Courier New" w:hAnsi="Courier New"/>
      </w:rPr>
    </w:lvl>
    <w:lvl w:ilvl="8" w:tplc="95740810">
      <w:start w:val="1"/>
      <w:numFmt w:val="bullet"/>
      <w:lvlText w:val=""/>
      <w:lvlJc w:val="left"/>
      <w:pPr>
        <w:tabs>
          <w:tab w:val="num" w:pos="102"/>
        </w:tabs>
        <w:ind w:left="2041" w:hanging="1939"/>
      </w:pPr>
      <w:rPr>
        <w:rFonts w:ascii="Wingdings" w:hAnsi="Wingdings"/>
      </w:rPr>
    </w:lvl>
  </w:abstractNum>
  <w:abstractNum w:abstractNumId="232" w15:restartNumberingAfterBreak="0">
    <w:nsid w:val="000000E9"/>
    <w:multiLevelType w:val="hybridMultilevel"/>
    <w:tmpl w:val="000000E9"/>
    <w:lvl w:ilvl="0" w:tplc="936AE16C">
      <w:start w:val="1"/>
      <w:numFmt w:val="bullet"/>
      <w:lvlText w:val=""/>
      <w:lvlJc w:val="left"/>
      <w:pPr>
        <w:tabs>
          <w:tab w:val="num" w:pos="11"/>
        </w:tabs>
        <w:ind w:left="227" w:hanging="216"/>
      </w:pPr>
      <w:rPr>
        <w:rFonts w:ascii="Symbol" w:hAnsi="Symbol"/>
      </w:rPr>
    </w:lvl>
    <w:lvl w:ilvl="1" w:tplc="A3C68B50">
      <w:start w:val="1"/>
      <w:numFmt w:val="bullet"/>
      <w:lvlText w:val="o"/>
      <w:lvlJc w:val="left"/>
      <w:pPr>
        <w:tabs>
          <w:tab w:val="num" w:pos="23"/>
        </w:tabs>
        <w:ind w:left="454" w:hanging="431"/>
      </w:pPr>
      <w:rPr>
        <w:rFonts w:ascii="Courier New" w:hAnsi="Courier New"/>
      </w:rPr>
    </w:lvl>
    <w:lvl w:ilvl="2" w:tplc="E23A8172">
      <w:start w:val="1"/>
      <w:numFmt w:val="bullet"/>
      <w:lvlText w:val=""/>
      <w:lvlJc w:val="left"/>
      <w:pPr>
        <w:tabs>
          <w:tab w:val="num" w:pos="34"/>
        </w:tabs>
        <w:ind w:left="680" w:hanging="646"/>
      </w:pPr>
      <w:rPr>
        <w:rFonts w:ascii="Wingdings" w:hAnsi="Wingdings"/>
      </w:rPr>
    </w:lvl>
    <w:lvl w:ilvl="3" w:tplc="77764408">
      <w:start w:val="1"/>
      <w:numFmt w:val="bullet"/>
      <w:lvlText w:val=""/>
      <w:lvlJc w:val="left"/>
      <w:pPr>
        <w:tabs>
          <w:tab w:val="num" w:pos="45"/>
        </w:tabs>
        <w:ind w:left="907" w:hanging="862"/>
      </w:pPr>
      <w:rPr>
        <w:rFonts w:ascii="Symbol" w:hAnsi="Symbol"/>
      </w:rPr>
    </w:lvl>
    <w:lvl w:ilvl="4" w:tplc="5FAA6FC4">
      <w:start w:val="1"/>
      <w:numFmt w:val="bullet"/>
      <w:lvlText w:val="o"/>
      <w:lvlJc w:val="left"/>
      <w:pPr>
        <w:tabs>
          <w:tab w:val="num" w:pos="57"/>
        </w:tabs>
        <w:ind w:left="1134" w:hanging="1077"/>
      </w:pPr>
      <w:rPr>
        <w:rFonts w:ascii="Courier New" w:hAnsi="Courier New"/>
      </w:rPr>
    </w:lvl>
    <w:lvl w:ilvl="5" w:tplc="38E87DBC">
      <w:start w:val="1"/>
      <w:numFmt w:val="bullet"/>
      <w:lvlText w:val=""/>
      <w:lvlJc w:val="left"/>
      <w:pPr>
        <w:tabs>
          <w:tab w:val="num" w:pos="68"/>
        </w:tabs>
        <w:ind w:left="1361" w:hanging="1293"/>
      </w:pPr>
      <w:rPr>
        <w:rFonts w:ascii="Wingdings" w:hAnsi="Wingdings"/>
      </w:rPr>
    </w:lvl>
    <w:lvl w:ilvl="6" w:tplc="2EAA75B8">
      <w:start w:val="1"/>
      <w:numFmt w:val="bullet"/>
      <w:lvlText w:val=""/>
      <w:lvlJc w:val="left"/>
      <w:pPr>
        <w:tabs>
          <w:tab w:val="num" w:pos="79"/>
        </w:tabs>
        <w:ind w:left="1587" w:hanging="1508"/>
      </w:pPr>
      <w:rPr>
        <w:rFonts w:ascii="Symbol" w:hAnsi="Symbol"/>
      </w:rPr>
    </w:lvl>
    <w:lvl w:ilvl="7" w:tplc="AA921608">
      <w:start w:val="1"/>
      <w:numFmt w:val="bullet"/>
      <w:lvlText w:val="o"/>
      <w:lvlJc w:val="left"/>
      <w:pPr>
        <w:tabs>
          <w:tab w:val="num" w:pos="91"/>
        </w:tabs>
        <w:ind w:left="1814" w:hanging="1723"/>
      </w:pPr>
      <w:rPr>
        <w:rFonts w:ascii="Courier New" w:hAnsi="Courier New"/>
      </w:rPr>
    </w:lvl>
    <w:lvl w:ilvl="8" w:tplc="8462469A">
      <w:start w:val="1"/>
      <w:numFmt w:val="bullet"/>
      <w:lvlText w:val=""/>
      <w:lvlJc w:val="left"/>
      <w:pPr>
        <w:tabs>
          <w:tab w:val="num" w:pos="102"/>
        </w:tabs>
        <w:ind w:left="2041" w:hanging="1939"/>
      </w:pPr>
      <w:rPr>
        <w:rFonts w:ascii="Wingdings" w:hAnsi="Wingdings"/>
      </w:rPr>
    </w:lvl>
  </w:abstractNum>
  <w:abstractNum w:abstractNumId="233" w15:restartNumberingAfterBreak="0">
    <w:nsid w:val="000000EA"/>
    <w:multiLevelType w:val="hybridMultilevel"/>
    <w:tmpl w:val="000000EA"/>
    <w:lvl w:ilvl="0" w:tplc="C826E3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B1E9184">
      <w:start w:val="1"/>
      <w:numFmt w:val="bullet"/>
      <w:lvlText w:val="•"/>
      <w:lvlJc w:val="left"/>
      <w:pPr>
        <w:tabs>
          <w:tab w:val="num" w:pos="23"/>
        </w:tabs>
        <w:ind w:left="454" w:hanging="431"/>
      </w:pPr>
      <w:rPr>
        <w:rFonts w:ascii="Courier New" w:hAnsi="Courier New"/>
      </w:rPr>
    </w:lvl>
    <w:lvl w:ilvl="2" w:tplc="FA04FB82">
      <w:start w:val="1"/>
      <w:numFmt w:val="bullet"/>
      <w:lvlText w:val="•"/>
      <w:lvlJc w:val="left"/>
      <w:pPr>
        <w:tabs>
          <w:tab w:val="num" w:pos="34"/>
        </w:tabs>
        <w:ind w:left="680" w:hanging="646"/>
      </w:pPr>
      <w:rPr>
        <w:rFonts w:ascii="Wingdings" w:hAnsi="Wingdings"/>
      </w:rPr>
    </w:lvl>
    <w:lvl w:ilvl="3" w:tplc="3326B32C">
      <w:start w:val="1"/>
      <w:numFmt w:val="bullet"/>
      <w:lvlText w:val=""/>
      <w:lvlJc w:val="left"/>
      <w:pPr>
        <w:tabs>
          <w:tab w:val="num" w:pos="45"/>
        </w:tabs>
        <w:ind w:left="907" w:hanging="862"/>
      </w:pPr>
      <w:rPr>
        <w:rFonts w:ascii="Symbol" w:hAnsi="Symbol"/>
      </w:rPr>
    </w:lvl>
    <w:lvl w:ilvl="4" w:tplc="4C14F30A">
      <w:start w:val="1"/>
      <w:numFmt w:val="bullet"/>
      <w:lvlText w:val="o"/>
      <w:lvlJc w:val="left"/>
      <w:pPr>
        <w:tabs>
          <w:tab w:val="num" w:pos="57"/>
        </w:tabs>
        <w:ind w:left="1134" w:hanging="1077"/>
      </w:pPr>
      <w:rPr>
        <w:rFonts w:ascii="Courier New" w:hAnsi="Courier New"/>
      </w:rPr>
    </w:lvl>
    <w:lvl w:ilvl="5" w:tplc="50CABFD0">
      <w:start w:val="1"/>
      <w:numFmt w:val="bullet"/>
      <w:lvlText w:val=""/>
      <w:lvlJc w:val="left"/>
      <w:pPr>
        <w:tabs>
          <w:tab w:val="num" w:pos="68"/>
        </w:tabs>
        <w:ind w:left="1361" w:hanging="1293"/>
      </w:pPr>
      <w:rPr>
        <w:rFonts w:ascii="Wingdings" w:hAnsi="Wingdings"/>
      </w:rPr>
    </w:lvl>
    <w:lvl w:ilvl="6" w:tplc="17569D7E">
      <w:start w:val="1"/>
      <w:numFmt w:val="bullet"/>
      <w:lvlText w:val=""/>
      <w:lvlJc w:val="left"/>
      <w:pPr>
        <w:tabs>
          <w:tab w:val="num" w:pos="79"/>
        </w:tabs>
        <w:ind w:left="1587" w:hanging="1508"/>
      </w:pPr>
      <w:rPr>
        <w:rFonts w:ascii="Symbol" w:hAnsi="Symbol"/>
      </w:rPr>
    </w:lvl>
    <w:lvl w:ilvl="7" w:tplc="86E2FBCA">
      <w:start w:val="1"/>
      <w:numFmt w:val="bullet"/>
      <w:lvlText w:val="o"/>
      <w:lvlJc w:val="left"/>
      <w:pPr>
        <w:tabs>
          <w:tab w:val="num" w:pos="91"/>
        </w:tabs>
        <w:ind w:left="1814" w:hanging="1723"/>
      </w:pPr>
      <w:rPr>
        <w:rFonts w:ascii="Courier New" w:hAnsi="Courier New"/>
      </w:rPr>
    </w:lvl>
    <w:lvl w:ilvl="8" w:tplc="3A0EB366">
      <w:start w:val="1"/>
      <w:numFmt w:val="bullet"/>
      <w:lvlText w:val=""/>
      <w:lvlJc w:val="left"/>
      <w:pPr>
        <w:tabs>
          <w:tab w:val="num" w:pos="102"/>
        </w:tabs>
        <w:ind w:left="2041" w:hanging="1939"/>
      </w:pPr>
      <w:rPr>
        <w:rFonts w:ascii="Wingdings" w:hAnsi="Wingdings"/>
      </w:rPr>
    </w:lvl>
  </w:abstractNum>
  <w:abstractNum w:abstractNumId="234" w15:restartNumberingAfterBreak="0">
    <w:nsid w:val="000000EB"/>
    <w:multiLevelType w:val="hybridMultilevel"/>
    <w:tmpl w:val="000000EB"/>
    <w:lvl w:ilvl="0" w:tplc="C41E64B2">
      <w:start w:val="1"/>
      <w:numFmt w:val="bullet"/>
      <w:lvlText w:val=""/>
      <w:lvlJc w:val="left"/>
      <w:pPr>
        <w:tabs>
          <w:tab w:val="num" w:pos="11"/>
        </w:tabs>
        <w:ind w:left="227" w:hanging="216"/>
      </w:pPr>
      <w:rPr>
        <w:rFonts w:ascii="Symbol" w:hAnsi="Symbol"/>
      </w:rPr>
    </w:lvl>
    <w:lvl w:ilvl="1" w:tplc="8330482C">
      <w:start w:val="1"/>
      <w:numFmt w:val="bullet"/>
      <w:lvlText w:val="o"/>
      <w:lvlJc w:val="left"/>
      <w:pPr>
        <w:tabs>
          <w:tab w:val="num" w:pos="23"/>
        </w:tabs>
        <w:ind w:left="454" w:hanging="431"/>
      </w:pPr>
      <w:rPr>
        <w:rFonts w:ascii="Courier New" w:hAnsi="Courier New"/>
      </w:rPr>
    </w:lvl>
    <w:lvl w:ilvl="2" w:tplc="27960172">
      <w:start w:val="1"/>
      <w:numFmt w:val="bullet"/>
      <w:lvlText w:val=""/>
      <w:lvlJc w:val="left"/>
      <w:pPr>
        <w:tabs>
          <w:tab w:val="num" w:pos="34"/>
        </w:tabs>
        <w:ind w:left="680" w:hanging="646"/>
      </w:pPr>
      <w:rPr>
        <w:rFonts w:ascii="Wingdings" w:hAnsi="Wingdings"/>
      </w:rPr>
    </w:lvl>
    <w:lvl w:ilvl="3" w:tplc="F3B06154">
      <w:start w:val="1"/>
      <w:numFmt w:val="bullet"/>
      <w:lvlText w:val=""/>
      <w:lvlJc w:val="left"/>
      <w:pPr>
        <w:tabs>
          <w:tab w:val="num" w:pos="45"/>
        </w:tabs>
        <w:ind w:left="907" w:hanging="862"/>
      </w:pPr>
      <w:rPr>
        <w:rFonts w:ascii="Symbol" w:hAnsi="Symbol"/>
      </w:rPr>
    </w:lvl>
    <w:lvl w:ilvl="4" w:tplc="552E2FF4">
      <w:start w:val="1"/>
      <w:numFmt w:val="bullet"/>
      <w:lvlText w:val="o"/>
      <w:lvlJc w:val="left"/>
      <w:pPr>
        <w:tabs>
          <w:tab w:val="num" w:pos="57"/>
        </w:tabs>
        <w:ind w:left="1134" w:hanging="1077"/>
      </w:pPr>
      <w:rPr>
        <w:rFonts w:ascii="Courier New" w:hAnsi="Courier New"/>
      </w:rPr>
    </w:lvl>
    <w:lvl w:ilvl="5" w:tplc="1BF61896">
      <w:start w:val="1"/>
      <w:numFmt w:val="bullet"/>
      <w:lvlText w:val=""/>
      <w:lvlJc w:val="left"/>
      <w:pPr>
        <w:tabs>
          <w:tab w:val="num" w:pos="68"/>
        </w:tabs>
        <w:ind w:left="1361" w:hanging="1293"/>
      </w:pPr>
      <w:rPr>
        <w:rFonts w:ascii="Wingdings" w:hAnsi="Wingdings"/>
      </w:rPr>
    </w:lvl>
    <w:lvl w:ilvl="6" w:tplc="AA8062E0">
      <w:start w:val="1"/>
      <w:numFmt w:val="bullet"/>
      <w:lvlText w:val=""/>
      <w:lvlJc w:val="left"/>
      <w:pPr>
        <w:tabs>
          <w:tab w:val="num" w:pos="79"/>
        </w:tabs>
        <w:ind w:left="1587" w:hanging="1508"/>
      </w:pPr>
      <w:rPr>
        <w:rFonts w:ascii="Symbol" w:hAnsi="Symbol"/>
      </w:rPr>
    </w:lvl>
    <w:lvl w:ilvl="7" w:tplc="88A235BE">
      <w:start w:val="1"/>
      <w:numFmt w:val="bullet"/>
      <w:lvlText w:val="o"/>
      <w:lvlJc w:val="left"/>
      <w:pPr>
        <w:tabs>
          <w:tab w:val="num" w:pos="91"/>
        </w:tabs>
        <w:ind w:left="1814" w:hanging="1723"/>
      </w:pPr>
      <w:rPr>
        <w:rFonts w:ascii="Courier New" w:hAnsi="Courier New"/>
      </w:rPr>
    </w:lvl>
    <w:lvl w:ilvl="8" w:tplc="1EB0894C">
      <w:start w:val="1"/>
      <w:numFmt w:val="bullet"/>
      <w:lvlText w:val=""/>
      <w:lvlJc w:val="left"/>
      <w:pPr>
        <w:tabs>
          <w:tab w:val="num" w:pos="102"/>
        </w:tabs>
        <w:ind w:left="2041" w:hanging="1939"/>
      </w:pPr>
      <w:rPr>
        <w:rFonts w:ascii="Wingdings" w:hAnsi="Wingdings"/>
      </w:rPr>
    </w:lvl>
  </w:abstractNum>
  <w:abstractNum w:abstractNumId="235" w15:restartNumberingAfterBreak="0">
    <w:nsid w:val="000000EC"/>
    <w:multiLevelType w:val="hybridMultilevel"/>
    <w:tmpl w:val="000000EC"/>
    <w:lvl w:ilvl="0" w:tplc="03981B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D6A928">
      <w:start w:val="1"/>
      <w:numFmt w:val="bullet"/>
      <w:lvlText w:val="•"/>
      <w:lvlJc w:val="left"/>
      <w:pPr>
        <w:tabs>
          <w:tab w:val="num" w:pos="23"/>
        </w:tabs>
        <w:ind w:left="454" w:hanging="431"/>
      </w:pPr>
      <w:rPr>
        <w:rFonts w:ascii="Courier New" w:hAnsi="Courier New"/>
      </w:rPr>
    </w:lvl>
    <w:lvl w:ilvl="2" w:tplc="D048CFE6">
      <w:start w:val="1"/>
      <w:numFmt w:val="bullet"/>
      <w:lvlText w:val="•"/>
      <w:lvlJc w:val="left"/>
      <w:pPr>
        <w:tabs>
          <w:tab w:val="num" w:pos="34"/>
        </w:tabs>
        <w:ind w:left="680" w:hanging="646"/>
      </w:pPr>
      <w:rPr>
        <w:rFonts w:ascii="Wingdings" w:hAnsi="Wingdings"/>
      </w:rPr>
    </w:lvl>
    <w:lvl w:ilvl="3" w:tplc="2AFE9A3A">
      <w:start w:val="1"/>
      <w:numFmt w:val="bullet"/>
      <w:lvlText w:val=""/>
      <w:lvlJc w:val="left"/>
      <w:pPr>
        <w:tabs>
          <w:tab w:val="num" w:pos="45"/>
        </w:tabs>
        <w:ind w:left="907" w:hanging="862"/>
      </w:pPr>
      <w:rPr>
        <w:rFonts w:ascii="Symbol" w:hAnsi="Symbol"/>
      </w:rPr>
    </w:lvl>
    <w:lvl w:ilvl="4" w:tplc="385C836C">
      <w:start w:val="1"/>
      <w:numFmt w:val="bullet"/>
      <w:lvlText w:val="o"/>
      <w:lvlJc w:val="left"/>
      <w:pPr>
        <w:tabs>
          <w:tab w:val="num" w:pos="57"/>
        </w:tabs>
        <w:ind w:left="1134" w:hanging="1077"/>
      </w:pPr>
      <w:rPr>
        <w:rFonts w:ascii="Courier New" w:hAnsi="Courier New"/>
      </w:rPr>
    </w:lvl>
    <w:lvl w:ilvl="5" w:tplc="33D4BB68">
      <w:start w:val="1"/>
      <w:numFmt w:val="bullet"/>
      <w:lvlText w:val=""/>
      <w:lvlJc w:val="left"/>
      <w:pPr>
        <w:tabs>
          <w:tab w:val="num" w:pos="68"/>
        </w:tabs>
        <w:ind w:left="1361" w:hanging="1293"/>
      </w:pPr>
      <w:rPr>
        <w:rFonts w:ascii="Wingdings" w:hAnsi="Wingdings"/>
      </w:rPr>
    </w:lvl>
    <w:lvl w:ilvl="6" w:tplc="04187BC2">
      <w:start w:val="1"/>
      <w:numFmt w:val="bullet"/>
      <w:lvlText w:val=""/>
      <w:lvlJc w:val="left"/>
      <w:pPr>
        <w:tabs>
          <w:tab w:val="num" w:pos="79"/>
        </w:tabs>
        <w:ind w:left="1587" w:hanging="1508"/>
      </w:pPr>
      <w:rPr>
        <w:rFonts w:ascii="Symbol" w:hAnsi="Symbol"/>
      </w:rPr>
    </w:lvl>
    <w:lvl w:ilvl="7" w:tplc="502C1CB0">
      <w:start w:val="1"/>
      <w:numFmt w:val="bullet"/>
      <w:lvlText w:val="o"/>
      <w:lvlJc w:val="left"/>
      <w:pPr>
        <w:tabs>
          <w:tab w:val="num" w:pos="91"/>
        </w:tabs>
        <w:ind w:left="1814" w:hanging="1723"/>
      </w:pPr>
      <w:rPr>
        <w:rFonts w:ascii="Courier New" w:hAnsi="Courier New"/>
      </w:rPr>
    </w:lvl>
    <w:lvl w:ilvl="8" w:tplc="DF624304">
      <w:start w:val="1"/>
      <w:numFmt w:val="bullet"/>
      <w:lvlText w:val=""/>
      <w:lvlJc w:val="left"/>
      <w:pPr>
        <w:tabs>
          <w:tab w:val="num" w:pos="102"/>
        </w:tabs>
        <w:ind w:left="2041" w:hanging="1939"/>
      </w:pPr>
      <w:rPr>
        <w:rFonts w:ascii="Wingdings" w:hAnsi="Wingdings"/>
      </w:rPr>
    </w:lvl>
  </w:abstractNum>
  <w:abstractNum w:abstractNumId="236" w15:restartNumberingAfterBreak="0">
    <w:nsid w:val="000000ED"/>
    <w:multiLevelType w:val="hybridMultilevel"/>
    <w:tmpl w:val="000000ED"/>
    <w:lvl w:ilvl="0" w:tplc="2A404FEE">
      <w:start w:val="1"/>
      <w:numFmt w:val="bullet"/>
      <w:lvlText w:val=""/>
      <w:lvlJc w:val="left"/>
      <w:pPr>
        <w:tabs>
          <w:tab w:val="num" w:pos="11"/>
        </w:tabs>
        <w:ind w:left="227" w:hanging="216"/>
      </w:pPr>
      <w:rPr>
        <w:rFonts w:ascii="Symbol" w:hAnsi="Symbol"/>
      </w:rPr>
    </w:lvl>
    <w:lvl w:ilvl="1" w:tplc="D3F057A6">
      <w:start w:val="1"/>
      <w:numFmt w:val="bullet"/>
      <w:lvlText w:val="o"/>
      <w:lvlJc w:val="left"/>
      <w:pPr>
        <w:tabs>
          <w:tab w:val="num" w:pos="23"/>
        </w:tabs>
        <w:ind w:left="454" w:hanging="431"/>
      </w:pPr>
      <w:rPr>
        <w:rFonts w:ascii="Courier New" w:hAnsi="Courier New"/>
      </w:rPr>
    </w:lvl>
    <w:lvl w:ilvl="2" w:tplc="0DF4CE0A">
      <w:start w:val="1"/>
      <w:numFmt w:val="bullet"/>
      <w:lvlText w:val=""/>
      <w:lvlJc w:val="left"/>
      <w:pPr>
        <w:tabs>
          <w:tab w:val="num" w:pos="34"/>
        </w:tabs>
        <w:ind w:left="680" w:hanging="646"/>
      </w:pPr>
      <w:rPr>
        <w:rFonts w:ascii="Wingdings" w:hAnsi="Wingdings"/>
      </w:rPr>
    </w:lvl>
    <w:lvl w:ilvl="3" w:tplc="E8A0FC68">
      <w:start w:val="1"/>
      <w:numFmt w:val="bullet"/>
      <w:lvlText w:val=""/>
      <w:lvlJc w:val="left"/>
      <w:pPr>
        <w:tabs>
          <w:tab w:val="num" w:pos="45"/>
        </w:tabs>
        <w:ind w:left="907" w:hanging="862"/>
      </w:pPr>
      <w:rPr>
        <w:rFonts w:ascii="Symbol" w:hAnsi="Symbol"/>
      </w:rPr>
    </w:lvl>
    <w:lvl w:ilvl="4" w:tplc="E25A2D50">
      <w:start w:val="1"/>
      <w:numFmt w:val="bullet"/>
      <w:lvlText w:val="o"/>
      <w:lvlJc w:val="left"/>
      <w:pPr>
        <w:tabs>
          <w:tab w:val="num" w:pos="57"/>
        </w:tabs>
        <w:ind w:left="1134" w:hanging="1077"/>
      </w:pPr>
      <w:rPr>
        <w:rFonts w:ascii="Courier New" w:hAnsi="Courier New"/>
      </w:rPr>
    </w:lvl>
    <w:lvl w:ilvl="5" w:tplc="D1461C38">
      <w:start w:val="1"/>
      <w:numFmt w:val="bullet"/>
      <w:lvlText w:val=""/>
      <w:lvlJc w:val="left"/>
      <w:pPr>
        <w:tabs>
          <w:tab w:val="num" w:pos="68"/>
        </w:tabs>
        <w:ind w:left="1361" w:hanging="1293"/>
      </w:pPr>
      <w:rPr>
        <w:rFonts w:ascii="Wingdings" w:hAnsi="Wingdings"/>
      </w:rPr>
    </w:lvl>
    <w:lvl w:ilvl="6" w:tplc="FA4A746C">
      <w:start w:val="1"/>
      <w:numFmt w:val="bullet"/>
      <w:lvlText w:val=""/>
      <w:lvlJc w:val="left"/>
      <w:pPr>
        <w:tabs>
          <w:tab w:val="num" w:pos="79"/>
        </w:tabs>
        <w:ind w:left="1587" w:hanging="1508"/>
      </w:pPr>
      <w:rPr>
        <w:rFonts w:ascii="Symbol" w:hAnsi="Symbol"/>
      </w:rPr>
    </w:lvl>
    <w:lvl w:ilvl="7" w:tplc="C1CAF712">
      <w:start w:val="1"/>
      <w:numFmt w:val="bullet"/>
      <w:lvlText w:val="o"/>
      <w:lvlJc w:val="left"/>
      <w:pPr>
        <w:tabs>
          <w:tab w:val="num" w:pos="91"/>
        </w:tabs>
        <w:ind w:left="1814" w:hanging="1723"/>
      </w:pPr>
      <w:rPr>
        <w:rFonts w:ascii="Courier New" w:hAnsi="Courier New"/>
      </w:rPr>
    </w:lvl>
    <w:lvl w:ilvl="8" w:tplc="38B02850">
      <w:start w:val="1"/>
      <w:numFmt w:val="bullet"/>
      <w:lvlText w:val=""/>
      <w:lvlJc w:val="left"/>
      <w:pPr>
        <w:tabs>
          <w:tab w:val="num" w:pos="102"/>
        </w:tabs>
        <w:ind w:left="2041" w:hanging="1939"/>
      </w:pPr>
      <w:rPr>
        <w:rFonts w:ascii="Wingdings" w:hAnsi="Wingdings"/>
      </w:rPr>
    </w:lvl>
  </w:abstractNum>
  <w:abstractNum w:abstractNumId="237" w15:restartNumberingAfterBreak="0">
    <w:nsid w:val="000000EE"/>
    <w:multiLevelType w:val="hybridMultilevel"/>
    <w:tmpl w:val="000000EE"/>
    <w:lvl w:ilvl="0" w:tplc="8AA8D1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E7E0EC6">
      <w:start w:val="1"/>
      <w:numFmt w:val="bullet"/>
      <w:lvlText w:val="•"/>
      <w:lvlJc w:val="left"/>
      <w:pPr>
        <w:tabs>
          <w:tab w:val="num" w:pos="23"/>
        </w:tabs>
        <w:ind w:left="454" w:hanging="431"/>
      </w:pPr>
      <w:rPr>
        <w:rFonts w:ascii="Courier New" w:hAnsi="Courier New"/>
      </w:rPr>
    </w:lvl>
    <w:lvl w:ilvl="2" w:tplc="41E41C44">
      <w:start w:val="1"/>
      <w:numFmt w:val="bullet"/>
      <w:lvlText w:val="•"/>
      <w:lvlJc w:val="left"/>
      <w:pPr>
        <w:tabs>
          <w:tab w:val="num" w:pos="34"/>
        </w:tabs>
        <w:ind w:left="680" w:hanging="646"/>
      </w:pPr>
      <w:rPr>
        <w:rFonts w:ascii="Wingdings" w:hAnsi="Wingdings"/>
      </w:rPr>
    </w:lvl>
    <w:lvl w:ilvl="3" w:tplc="AF3C3E74">
      <w:start w:val="1"/>
      <w:numFmt w:val="bullet"/>
      <w:lvlText w:val=""/>
      <w:lvlJc w:val="left"/>
      <w:pPr>
        <w:tabs>
          <w:tab w:val="num" w:pos="45"/>
        </w:tabs>
        <w:ind w:left="907" w:hanging="862"/>
      </w:pPr>
      <w:rPr>
        <w:rFonts w:ascii="Symbol" w:hAnsi="Symbol"/>
      </w:rPr>
    </w:lvl>
    <w:lvl w:ilvl="4" w:tplc="59CEA2D4">
      <w:start w:val="1"/>
      <w:numFmt w:val="bullet"/>
      <w:lvlText w:val="o"/>
      <w:lvlJc w:val="left"/>
      <w:pPr>
        <w:tabs>
          <w:tab w:val="num" w:pos="57"/>
        </w:tabs>
        <w:ind w:left="1134" w:hanging="1077"/>
      </w:pPr>
      <w:rPr>
        <w:rFonts w:ascii="Courier New" w:hAnsi="Courier New"/>
      </w:rPr>
    </w:lvl>
    <w:lvl w:ilvl="5" w:tplc="15EC617E">
      <w:start w:val="1"/>
      <w:numFmt w:val="bullet"/>
      <w:lvlText w:val=""/>
      <w:lvlJc w:val="left"/>
      <w:pPr>
        <w:tabs>
          <w:tab w:val="num" w:pos="68"/>
        </w:tabs>
        <w:ind w:left="1361" w:hanging="1293"/>
      </w:pPr>
      <w:rPr>
        <w:rFonts w:ascii="Wingdings" w:hAnsi="Wingdings"/>
      </w:rPr>
    </w:lvl>
    <w:lvl w:ilvl="6" w:tplc="8CA6612C">
      <w:start w:val="1"/>
      <w:numFmt w:val="bullet"/>
      <w:lvlText w:val=""/>
      <w:lvlJc w:val="left"/>
      <w:pPr>
        <w:tabs>
          <w:tab w:val="num" w:pos="79"/>
        </w:tabs>
        <w:ind w:left="1587" w:hanging="1508"/>
      </w:pPr>
      <w:rPr>
        <w:rFonts w:ascii="Symbol" w:hAnsi="Symbol"/>
      </w:rPr>
    </w:lvl>
    <w:lvl w:ilvl="7" w:tplc="6A40971C">
      <w:start w:val="1"/>
      <w:numFmt w:val="bullet"/>
      <w:lvlText w:val="o"/>
      <w:lvlJc w:val="left"/>
      <w:pPr>
        <w:tabs>
          <w:tab w:val="num" w:pos="91"/>
        </w:tabs>
        <w:ind w:left="1814" w:hanging="1723"/>
      </w:pPr>
      <w:rPr>
        <w:rFonts w:ascii="Courier New" w:hAnsi="Courier New"/>
      </w:rPr>
    </w:lvl>
    <w:lvl w:ilvl="8" w:tplc="AEA463D6">
      <w:start w:val="1"/>
      <w:numFmt w:val="bullet"/>
      <w:lvlText w:val=""/>
      <w:lvlJc w:val="left"/>
      <w:pPr>
        <w:tabs>
          <w:tab w:val="num" w:pos="102"/>
        </w:tabs>
        <w:ind w:left="2041" w:hanging="1939"/>
      </w:pPr>
      <w:rPr>
        <w:rFonts w:ascii="Wingdings" w:hAnsi="Wingdings"/>
      </w:rPr>
    </w:lvl>
  </w:abstractNum>
  <w:abstractNum w:abstractNumId="238" w15:restartNumberingAfterBreak="0">
    <w:nsid w:val="000000EF"/>
    <w:multiLevelType w:val="hybridMultilevel"/>
    <w:tmpl w:val="000000EF"/>
    <w:lvl w:ilvl="0" w:tplc="F2461DE4">
      <w:start w:val="1"/>
      <w:numFmt w:val="bullet"/>
      <w:lvlText w:val=""/>
      <w:lvlJc w:val="left"/>
      <w:pPr>
        <w:tabs>
          <w:tab w:val="num" w:pos="11"/>
        </w:tabs>
        <w:ind w:left="227" w:hanging="216"/>
      </w:pPr>
      <w:rPr>
        <w:rFonts w:ascii="Symbol" w:hAnsi="Symbol"/>
      </w:rPr>
    </w:lvl>
    <w:lvl w:ilvl="1" w:tplc="F4E6C5BE">
      <w:start w:val="1"/>
      <w:numFmt w:val="bullet"/>
      <w:lvlText w:val="o"/>
      <w:lvlJc w:val="left"/>
      <w:pPr>
        <w:tabs>
          <w:tab w:val="num" w:pos="23"/>
        </w:tabs>
        <w:ind w:left="454" w:hanging="431"/>
      </w:pPr>
      <w:rPr>
        <w:rFonts w:ascii="Courier New" w:hAnsi="Courier New"/>
      </w:rPr>
    </w:lvl>
    <w:lvl w:ilvl="2" w:tplc="AFAA88FE">
      <w:start w:val="1"/>
      <w:numFmt w:val="bullet"/>
      <w:lvlText w:val=""/>
      <w:lvlJc w:val="left"/>
      <w:pPr>
        <w:tabs>
          <w:tab w:val="num" w:pos="34"/>
        </w:tabs>
        <w:ind w:left="680" w:hanging="646"/>
      </w:pPr>
      <w:rPr>
        <w:rFonts w:ascii="Wingdings" w:hAnsi="Wingdings"/>
      </w:rPr>
    </w:lvl>
    <w:lvl w:ilvl="3" w:tplc="21728CBC">
      <w:start w:val="1"/>
      <w:numFmt w:val="bullet"/>
      <w:lvlText w:val=""/>
      <w:lvlJc w:val="left"/>
      <w:pPr>
        <w:tabs>
          <w:tab w:val="num" w:pos="45"/>
        </w:tabs>
        <w:ind w:left="907" w:hanging="862"/>
      </w:pPr>
      <w:rPr>
        <w:rFonts w:ascii="Symbol" w:hAnsi="Symbol"/>
      </w:rPr>
    </w:lvl>
    <w:lvl w:ilvl="4" w:tplc="9618A30A">
      <w:start w:val="1"/>
      <w:numFmt w:val="bullet"/>
      <w:lvlText w:val="o"/>
      <w:lvlJc w:val="left"/>
      <w:pPr>
        <w:tabs>
          <w:tab w:val="num" w:pos="57"/>
        </w:tabs>
        <w:ind w:left="1134" w:hanging="1077"/>
      </w:pPr>
      <w:rPr>
        <w:rFonts w:ascii="Courier New" w:hAnsi="Courier New"/>
      </w:rPr>
    </w:lvl>
    <w:lvl w:ilvl="5" w:tplc="56487A08">
      <w:start w:val="1"/>
      <w:numFmt w:val="bullet"/>
      <w:lvlText w:val=""/>
      <w:lvlJc w:val="left"/>
      <w:pPr>
        <w:tabs>
          <w:tab w:val="num" w:pos="68"/>
        </w:tabs>
        <w:ind w:left="1361" w:hanging="1293"/>
      </w:pPr>
      <w:rPr>
        <w:rFonts w:ascii="Wingdings" w:hAnsi="Wingdings"/>
      </w:rPr>
    </w:lvl>
    <w:lvl w:ilvl="6" w:tplc="FA063978">
      <w:start w:val="1"/>
      <w:numFmt w:val="bullet"/>
      <w:lvlText w:val=""/>
      <w:lvlJc w:val="left"/>
      <w:pPr>
        <w:tabs>
          <w:tab w:val="num" w:pos="79"/>
        </w:tabs>
        <w:ind w:left="1587" w:hanging="1508"/>
      </w:pPr>
      <w:rPr>
        <w:rFonts w:ascii="Symbol" w:hAnsi="Symbol"/>
      </w:rPr>
    </w:lvl>
    <w:lvl w:ilvl="7" w:tplc="105E5B50">
      <w:start w:val="1"/>
      <w:numFmt w:val="bullet"/>
      <w:lvlText w:val="o"/>
      <w:lvlJc w:val="left"/>
      <w:pPr>
        <w:tabs>
          <w:tab w:val="num" w:pos="91"/>
        </w:tabs>
        <w:ind w:left="1814" w:hanging="1723"/>
      </w:pPr>
      <w:rPr>
        <w:rFonts w:ascii="Courier New" w:hAnsi="Courier New"/>
      </w:rPr>
    </w:lvl>
    <w:lvl w:ilvl="8" w:tplc="7A9054CA">
      <w:start w:val="1"/>
      <w:numFmt w:val="bullet"/>
      <w:lvlText w:val=""/>
      <w:lvlJc w:val="left"/>
      <w:pPr>
        <w:tabs>
          <w:tab w:val="num" w:pos="102"/>
        </w:tabs>
        <w:ind w:left="2041" w:hanging="1939"/>
      </w:pPr>
      <w:rPr>
        <w:rFonts w:ascii="Wingdings" w:hAnsi="Wingdings"/>
      </w:rPr>
    </w:lvl>
  </w:abstractNum>
  <w:abstractNum w:abstractNumId="239" w15:restartNumberingAfterBreak="0">
    <w:nsid w:val="000000F0"/>
    <w:multiLevelType w:val="hybridMultilevel"/>
    <w:tmpl w:val="000000F0"/>
    <w:lvl w:ilvl="0" w:tplc="FB92BD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98387C">
      <w:start w:val="1"/>
      <w:numFmt w:val="bullet"/>
      <w:lvlText w:val="•"/>
      <w:lvlJc w:val="left"/>
      <w:pPr>
        <w:tabs>
          <w:tab w:val="num" w:pos="23"/>
        </w:tabs>
        <w:ind w:left="454" w:hanging="431"/>
      </w:pPr>
      <w:rPr>
        <w:rFonts w:ascii="Courier New" w:hAnsi="Courier New"/>
      </w:rPr>
    </w:lvl>
    <w:lvl w:ilvl="2" w:tplc="6BAAF1C2">
      <w:start w:val="1"/>
      <w:numFmt w:val="bullet"/>
      <w:lvlText w:val="•"/>
      <w:lvlJc w:val="left"/>
      <w:pPr>
        <w:tabs>
          <w:tab w:val="num" w:pos="34"/>
        </w:tabs>
        <w:ind w:left="680" w:hanging="646"/>
      </w:pPr>
      <w:rPr>
        <w:rFonts w:ascii="Wingdings" w:hAnsi="Wingdings"/>
      </w:rPr>
    </w:lvl>
    <w:lvl w:ilvl="3" w:tplc="1E6C6FBC">
      <w:start w:val="1"/>
      <w:numFmt w:val="bullet"/>
      <w:lvlText w:val=""/>
      <w:lvlJc w:val="left"/>
      <w:pPr>
        <w:tabs>
          <w:tab w:val="num" w:pos="45"/>
        </w:tabs>
        <w:ind w:left="907" w:hanging="862"/>
      </w:pPr>
      <w:rPr>
        <w:rFonts w:ascii="Symbol" w:hAnsi="Symbol"/>
      </w:rPr>
    </w:lvl>
    <w:lvl w:ilvl="4" w:tplc="E47E69C8">
      <w:start w:val="1"/>
      <w:numFmt w:val="bullet"/>
      <w:lvlText w:val="o"/>
      <w:lvlJc w:val="left"/>
      <w:pPr>
        <w:tabs>
          <w:tab w:val="num" w:pos="57"/>
        </w:tabs>
        <w:ind w:left="1134" w:hanging="1077"/>
      </w:pPr>
      <w:rPr>
        <w:rFonts w:ascii="Courier New" w:hAnsi="Courier New"/>
      </w:rPr>
    </w:lvl>
    <w:lvl w:ilvl="5" w:tplc="823A5520">
      <w:start w:val="1"/>
      <w:numFmt w:val="bullet"/>
      <w:lvlText w:val=""/>
      <w:lvlJc w:val="left"/>
      <w:pPr>
        <w:tabs>
          <w:tab w:val="num" w:pos="68"/>
        </w:tabs>
        <w:ind w:left="1361" w:hanging="1293"/>
      </w:pPr>
      <w:rPr>
        <w:rFonts w:ascii="Wingdings" w:hAnsi="Wingdings"/>
      </w:rPr>
    </w:lvl>
    <w:lvl w:ilvl="6" w:tplc="2D72C620">
      <w:start w:val="1"/>
      <w:numFmt w:val="bullet"/>
      <w:lvlText w:val=""/>
      <w:lvlJc w:val="left"/>
      <w:pPr>
        <w:tabs>
          <w:tab w:val="num" w:pos="79"/>
        </w:tabs>
        <w:ind w:left="1587" w:hanging="1508"/>
      </w:pPr>
      <w:rPr>
        <w:rFonts w:ascii="Symbol" w:hAnsi="Symbol"/>
      </w:rPr>
    </w:lvl>
    <w:lvl w:ilvl="7" w:tplc="37A65588">
      <w:start w:val="1"/>
      <w:numFmt w:val="bullet"/>
      <w:lvlText w:val="o"/>
      <w:lvlJc w:val="left"/>
      <w:pPr>
        <w:tabs>
          <w:tab w:val="num" w:pos="91"/>
        </w:tabs>
        <w:ind w:left="1814" w:hanging="1723"/>
      </w:pPr>
      <w:rPr>
        <w:rFonts w:ascii="Courier New" w:hAnsi="Courier New"/>
      </w:rPr>
    </w:lvl>
    <w:lvl w:ilvl="8" w:tplc="B73633FA">
      <w:start w:val="1"/>
      <w:numFmt w:val="bullet"/>
      <w:lvlText w:val=""/>
      <w:lvlJc w:val="left"/>
      <w:pPr>
        <w:tabs>
          <w:tab w:val="num" w:pos="102"/>
        </w:tabs>
        <w:ind w:left="2041" w:hanging="1939"/>
      </w:pPr>
      <w:rPr>
        <w:rFonts w:ascii="Wingdings" w:hAnsi="Wingdings"/>
      </w:rPr>
    </w:lvl>
  </w:abstractNum>
  <w:abstractNum w:abstractNumId="240" w15:restartNumberingAfterBreak="0">
    <w:nsid w:val="000000F1"/>
    <w:multiLevelType w:val="hybridMultilevel"/>
    <w:tmpl w:val="000000F1"/>
    <w:lvl w:ilvl="0" w:tplc="C1D6AF60">
      <w:start w:val="1"/>
      <w:numFmt w:val="bullet"/>
      <w:lvlText w:val=""/>
      <w:lvlJc w:val="left"/>
      <w:pPr>
        <w:tabs>
          <w:tab w:val="num" w:pos="11"/>
        </w:tabs>
        <w:ind w:left="227" w:hanging="216"/>
      </w:pPr>
      <w:rPr>
        <w:rFonts w:ascii="Symbol" w:hAnsi="Symbol"/>
      </w:rPr>
    </w:lvl>
    <w:lvl w:ilvl="1" w:tplc="781C28EC">
      <w:start w:val="1"/>
      <w:numFmt w:val="bullet"/>
      <w:lvlText w:val="o"/>
      <w:lvlJc w:val="left"/>
      <w:pPr>
        <w:tabs>
          <w:tab w:val="num" w:pos="23"/>
        </w:tabs>
        <w:ind w:left="454" w:hanging="431"/>
      </w:pPr>
      <w:rPr>
        <w:rFonts w:ascii="Courier New" w:hAnsi="Courier New"/>
      </w:rPr>
    </w:lvl>
    <w:lvl w:ilvl="2" w:tplc="4BB6E5F6">
      <w:start w:val="1"/>
      <w:numFmt w:val="bullet"/>
      <w:lvlText w:val=""/>
      <w:lvlJc w:val="left"/>
      <w:pPr>
        <w:tabs>
          <w:tab w:val="num" w:pos="34"/>
        </w:tabs>
        <w:ind w:left="680" w:hanging="646"/>
      </w:pPr>
      <w:rPr>
        <w:rFonts w:ascii="Wingdings" w:hAnsi="Wingdings"/>
      </w:rPr>
    </w:lvl>
    <w:lvl w:ilvl="3" w:tplc="A484C470">
      <w:start w:val="1"/>
      <w:numFmt w:val="bullet"/>
      <w:lvlText w:val=""/>
      <w:lvlJc w:val="left"/>
      <w:pPr>
        <w:tabs>
          <w:tab w:val="num" w:pos="45"/>
        </w:tabs>
        <w:ind w:left="907" w:hanging="862"/>
      </w:pPr>
      <w:rPr>
        <w:rFonts w:ascii="Symbol" w:hAnsi="Symbol"/>
      </w:rPr>
    </w:lvl>
    <w:lvl w:ilvl="4" w:tplc="99D6314E">
      <w:start w:val="1"/>
      <w:numFmt w:val="bullet"/>
      <w:lvlText w:val="o"/>
      <w:lvlJc w:val="left"/>
      <w:pPr>
        <w:tabs>
          <w:tab w:val="num" w:pos="57"/>
        </w:tabs>
        <w:ind w:left="1134" w:hanging="1077"/>
      </w:pPr>
      <w:rPr>
        <w:rFonts w:ascii="Courier New" w:hAnsi="Courier New"/>
      </w:rPr>
    </w:lvl>
    <w:lvl w:ilvl="5" w:tplc="C38422FA">
      <w:start w:val="1"/>
      <w:numFmt w:val="bullet"/>
      <w:lvlText w:val=""/>
      <w:lvlJc w:val="left"/>
      <w:pPr>
        <w:tabs>
          <w:tab w:val="num" w:pos="68"/>
        </w:tabs>
        <w:ind w:left="1361" w:hanging="1293"/>
      </w:pPr>
      <w:rPr>
        <w:rFonts w:ascii="Wingdings" w:hAnsi="Wingdings"/>
      </w:rPr>
    </w:lvl>
    <w:lvl w:ilvl="6" w:tplc="4AEE22E4">
      <w:start w:val="1"/>
      <w:numFmt w:val="bullet"/>
      <w:lvlText w:val=""/>
      <w:lvlJc w:val="left"/>
      <w:pPr>
        <w:tabs>
          <w:tab w:val="num" w:pos="79"/>
        </w:tabs>
        <w:ind w:left="1587" w:hanging="1508"/>
      </w:pPr>
      <w:rPr>
        <w:rFonts w:ascii="Symbol" w:hAnsi="Symbol"/>
      </w:rPr>
    </w:lvl>
    <w:lvl w:ilvl="7" w:tplc="E3B64D38">
      <w:start w:val="1"/>
      <w:numFmt w:val="bullet"/>
      <w:lvlText w:val="o"/>
      <w:lvlJc w:val="left"/>
      <w:pPr>
        <w:tabs>
          <w:tab w:val="num" w:pos="91"/>
        </w:tabs>
        <w:ind w:left="1814" w:hanging="1723"/>
      </w:pPr>
      <w:rPr>
        <w:rFonts w:ascii="Courier New" w:hAnsi="Courier New"/>
      </w:rPr>
    </w:lvl>
    <w:lvl w:ilvl="8" w:tplc="BB2870A2">
      <w:start w:val="1"/>
      <w:numFmt w:val="bullet"/>
      <w:lvlText w:val=""/>
      <w:lvlJc w:val="left"/>
      <w:pPr>
        <w:tabs>
          <w:tab w:val="num" w:pos="102"/>
        </w:tabs>
        <w:ind w:left="2041" w:hanging="1939"/>
      </w:pPr>
      <w:rPr>
        <w:rFonts w:ascii="Wingdings" w:hAnsi="Wingdings"/>
      </w:rPr>
    </w:lvl>
  </w:abstractNum>
  <w:abstractNum w:abstractNumId="241" w15:restartNumberingAfterBreak="0">
    <w:nsid w:val="000000F2"/>
    <w:multiLevelType w:val="hybridMultilevel"/>
    <w:tmpl w:val="000000F2"/>
    <w:lvl w:ilvl="0" w:tplc="4AD426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BCC2B8">
      <w:start w:val="1"/>
      <w:numFmt w:val="bullet"/>
      <w:lvlText w:val="•"/>
      <w:lvlJc w:val="left"/>
      <w:pPr>
        <w:tabs>
          <w:tab w:val="num" w:pos="23"/>
        </w:tabs>
        <w:ind w:left="454" w:hanging="431"/>
      </w:pPr>
      <w:rPr>
        <w:rFonts w:ascii="Courier New" w:hAnsi="Courier New"/>
      </w:rPr>
    </w:lvl>
    <w:lvl w:ilvl="2" w:tplc="9E3C150A">
      <w:start w:val="1"/>
      <w:numFmt w:val="bullet"/>
      <w:lvlText w:val="•"/>
      <w:lvlJc w:val="left"/>
      <w:pPr>
        <w:tabs>
          <w:tab w:val="num" w:pos="34"/>
        </w:tabs>
        <w:ind w:left="680" w:hanging="646"/>
      </w:pPr>
      <w:rPr>
        <w:rFonts w:ascii="Wingdings" w:hAnsi="Wingdings"/>
      </w:rPr>
    </w:lvl>
    <w:lvl w:ilvl="3" w:tplc="83CCB284">
      <w:start w:val="1"/>
      <w:numFmt w:val="bullet"/>
      <w:lvlText w:val=""/>
      <w:lvlJc w:val="left"/>
      <w:pPr>
        <w:tabs>
          <w:tab w:val="num" w:pos="45"/>
        </w:tabs>
        <w:ind w:left="907" w:hanging="862"/>
      </w:pPr>
      <w:rPr>
        <w:rFonts w:ascii="Symbol" w:hAnsi="Symbol"/>
      </w:rPr>
    </w:lvl>
    <w:lvl w:ilvl="4" w:tplc="F0C416F0">
      <w:start w:val="1"/>
      <w:numFmt w:val="bullet"/>
      <w:lvlText w:val="o"/>
      <w:lvlJc w:val="left"/>
      <w:pPr>
        <w:tabs>
          <w:tab w:val="num" w:pos="57"/>
        </w:tabs>
        <w:ind w:left="1134" w:hanging="1077"/>
      </w:pPr>
      <w:rPr>
        <w:rFonts w:ascii="Courier New" w:hAnsi="Courier New"/>
      </w:rPr>
    </w:lvl>
    <w:lvl w:ilvl="5" w:tplc="4CE44E0C">
      <w:start w:val="1"/>
      <w:numFmt w:val="bullet"/>
      <w:lvlText w:val=""/>
      <w:lvlJc w:val="left"/>
      <w:pPr>
        <w:tabs>
          <w:tab w:val="num" w:pos="68"/>
        </w:tabs>
        <w:ind w:left="1361" w:hanging="1293"/>
      </w:pPr>
      <w:rPr>
        <w:rFonts w:ascii="Wingdings" w:hAnsi="Wingdings"/>
      </w:rPr>
    </w:lvl>
    <w:lvl w:ilvl="6" w:tplc="BAD28E50">
      <w:start w:val="1"/>
      <w:numFmt w:val="bullet"/>
      <w:lvlText w:val=""/>
      <w:lvlJc w:val="left"/>
      <w:pPr>
        <w:tabs>
          <w:tab w:val="num" w:pos="79"/>
        </w:tabs>
        <w:ind w:left="1587" w:hanging="1508"/>
      </w:pPr>
      <w:rPr>
        <w:rFonts w:ascii="Symbol" w:hAnsi="Symbol"/>
      </w:rPr>
    </w:lvl>
    <w:lvl w:ilvl="7" w:tplc="2F1CAA9E">
      <w:start w:val="1"/>
      <w:numFmt w:val="bullet"/>
      <w:lvlText w:val="o"/>
      <w:lvlJc w:val="left"/>
      <w:pPr>
        <w:tabs>
          <w:tab w:val="num" w:pos="91"/>
        </w:tabs>
        <w:ind w:left="1814" w:hanging="1723"/>
      </w:pPr>
      <w:rPr>
        <w:rFonts w:ascii="Courier New" w:hAnsi="Courier New"/>
      </w:rPr>
    </w:lvl>
    <w:lvl w:ilvl="8" w:tplc="1B40C71A">
      <w:start w:val="1"/>
      <w:numFmt w:val="bullet"/>
      <w:lvlText w:val=""/>
      <w:lvlJc w:val="left"/>
      <w:pPr>
        <w:tabs>
          <w:tab w:val="num" w:pos="102"/>
        </w:tabs>
        <w:ind w:left="2041" w:hanging="1939"/>
      </w:pPr>
      <w:rPr>
        <w:rFonts w:ascii="Wingdings" w:hAnsi="Wingdings"/>
      </w:rPr>
    </w:lvl>
  </w:abstractNum>
  <w:abstractNum w:abstractNumId="242" w15:restartNumberingAfterBreak="0">
    <w:nsid w:val="000000F3"/>
    <w:multiLevelType w:val="hybridMultilevel"/>
    <w:tmpl w:val="000000F3"/>
    <w:lvl w:ilvl="0" w:tplc="69F0AD0C">
      <w:start w:val="1"/>
      <w:numFmt w:val="bullet"/>
      <w:lvlText w:val=""/>
      <w:lvlJc w:val="left"/>
      <w:pPr>
        <w:tabs>
          <w:tab w:val="num" w:pos="11"/>
        </w:tabs>
        <w:ind w:left="227" w:hanging="216"/>
      </w:pPr>
      <w:rPr>
        <w:rFonts w:ascii="Symbol" w:hAnsi="Symbol"/>
      </w:rPr>
    </w:lvl>
    <w:lvl w:ilvl="1" w:tplc="387C4080">
      <w:start w:val="1"/>
      <w:numFmt w:val="bullet"/>
      <w:lvlText w:val="o"/>
      <w:lvlJc w:val="left"/>
      <w:pPr>
        <w:tabs>
          <w:tab w:val="num" w:pos="23"/>
        </w:tabs>
        <w:ind w:left="454" w:hanging="431"/>
      </w:pPr>
      <w:rPr>
        <w:rFonts w:ascii="Courier New" w:hAnsi="Courier New"/>
      </w:rPr>
    </w:lvl>
    <w:lvl w:ilvl="2" w:tplc="E9BEA04E">
      <w:start w:val="1"/>
      <w:numFmt w:val="bullet"/>
      <w:lvlText w:val=""/>
      <w:lvlJc w:val="left"/>
      <w:pPr>
        <w:tabs>
          <w:tab w:val="num" w:pos="34"/>
        </w:tabs>
        <w:ind w:left="680" w:hanging="646"/>
      </w:pPr>
      <w:rPr>
        <w:rFonts w:ascii="Wingdings" w:hAnsi="Wingdings"/>
      </w:rPr>
    </w:lvl>
    <w:lvl w:ilvl="3" w:tplc="50820F50">
      <w:start w:val="1"/>
      <w:numFmt w:val="bullet"/>
      <w:lvlText w:val=""/>
      <w:lvlJc w:val="left"/>
      <w:pPr>
        <w:tabs>
          <w:tab w:val="num" w:pos="45"/>
        </w:tabs>
        <w:ind w:left="907" w:hanging="862"/>
      </w:pPr>
      <w:rPr>
        <w:rFonts w:ascii="Symbol" w:hAnsi="Symbol"/>
      </w:rPr>
    </w:lvl>
    <w:lvl w:ilvl="4" w:tplc="C87259A6">
      <w:start w:val="1"/>
      <w:numFmt w:val="bullet"/>
      <w:lvlText w:val="o"/>
      <w:lvlJc w:val="left"/>
      <w:pPr>
        <w:tabs>
          <w:tab w:val="num" w:pos="57"/>
        </w:tabs>
        <w:ind w:left="1134" w:hanging="1077"/>
      </w:pPr>
      <w:rPr>
        <w:rFonts w:ascii="Courier New" w:hAnsi="Courier New"/>
      </w:rPr>
    </w:lvl>
    <w:lvl w:ilvl="5" w:tplc="C376FAE2">
      <w:start w:val="1"/>
      <w:numFmt w:val="bullet"/>
      <w:lvlText w:val=""/>
      <w:lvlJc w:val="left"/>
      <w:pPr>
        <w:tabs>
          <w:tab w:val="num" w:pos="68"/>
        </w:tabs>
        <w:ind w:left="1361" w:hanging="1293"/>
      </w:pPr>
      <w:rPr>
        <w:rFonts w:ascii="Wingdings" w:hAnsi="Wingdings"/>
      </w:rPr>
    </w:lvl>
    <w:lvl w:ilvl="6" w:tplc="6CC8B904">
      <w:start w:val="1"/>
      <w:numFmt w:val="bullet"/>
      <w:lvlText w:val=""/>
      <w:lvlJc w:val="left"/>
      <w:pPr>
        <w:tabs>
          <w:tab w:val="num" w:pos="79"/>
        </w:tabs>
        <w:ind w:left="1587" w:hanging="1508"/>
      </w:pPr>
      <w:rPr>
        <w:rFonts w:ascii="Symbol" w:hAnsi="Symbol"/>
      </w:rPr>
    </w:lvl>
    <w:lvl w:ilvl="7" w:tplc="4654548E">
      <w:start w:val="1"/>
      <w:numFmt w:val="bullet"/>
      <w:lvlText w:val="o"/>
      <w:lvlJc w:val="left"/>
      <w:pPr>
        <w:tabs>
          <w:tab w:val="num" w:pos="91"/>
        </w:tabs>
        <w:ind w:left="1814" w:hanging="1723"/>
      </w:pPr>
      <w:rPr>
        <w:rFonts w:ascii="Courier New" w:hAnsi="Courier New"/>
      </w:rPr>
    </w:lvl>
    <w:lvl w:ilvl="8" w:tplc="4E627B9C">
      <w:start w:val="1"/>
      <w:numFmt w:val="bullet"/>
      <w:lvlText w:val=""/>
      <w:lvlJc w:val="left"/>
      <w:pPr>
        <w:tabs>
          <w:tab w:val="num" w:pos="102"/>
        </w:tabs>
        <w:ind w:left="2041" w:hanging="1939"/>
      </w:pPr>
      <w:rPr>
        <w:rFonts w:ascii="Wingdings" w:hAnsi="Wingdings"/>
      </w:rPr>
    </w:lvl>
  </w:abstractNum>
  <w:abstractNum w:abstractNumId="243" w15:restartNumberingAfterBreak="0">
    <w:nsid w:val="000000F4"/>
    <w:multiLevelType w:val="hybridMultilevel"/>
    <w:tmpl w:val="000000F4"/>
    <w:lvl w:ilvl="0" w:tplc="21CCED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500DB0">
      <w:start w:val="1"/>
      <w:numFmt w:val="bullet"/>
      <w:lvlText w:val="•"/>
      <w:lvlJc w:val="left"/>
      <w:pPr>
        <w:tabs>
          <w:tab w:val="num" w:pos="23"/>
        </w:tabs>
        <w:ind w:left="454" w:hanging="431"/>
      </w:pPr>
      <w:rPr>
        <w:rFonts w:ascii="Courier New" w:hAnsi="Courier New"/>
      </w:rPr>
    </w:lvl>
    <w:lvl w:ilvl="2" w:tplc="7F321402">
      <w:start w:val="1"/>
      <w:numFmt w:val="bullet"/>
      <w:lvlText w:val="•"/>
      <w:lvlJc w:val="left"/>
      <w:pPr>
        <w:tabs>
          <w:tab w:val="num" w:pos="34"/>
        </w:tabs>
        <w:ind w:left="680" w:hanging="646"/>
      </w:pPr>
      <w:rPr>
        <w:rFonts w:ascii="Wingdings" w:hAnsi="Wingdings"/>
      </w:rPr>
    </w:lvl>
    <w:lvl w:ilvl="3" w:tplc="06FC3F20">
      <w:start w:val="1"/>
      <w:numFmt w:val="bullet"/>
      <w:lvlText w:val=""/>
      <w:lvlJc w:val="left"/>
      <w:pPr>
        <w:tabs>
          <w:tab w:val="num" w:pos="45"/>
        </w:tabs>
        <w:ind w:left="907" w:hanging="862"/>
      </w:pPr>
      <w:rPr>
        <w:rFonts w:ascii="Symbol" w:hAnsi="Symbol"/>
      </w:rPr>
    </w:lvl>
    <w:lvl w:ilvl="4" w:tplc="11B234FE">
      <w:start w:val="1"/>
      <w:numFmt w:val="bullet"/>
      <w:lvlText w:val="o"/>
      <w:lvlJc w:val="left"/>
      <w:pPr>
        <w:tabs>
          <w:tab w:val="num" w:pos="57"/>
        </w:tabs>
        <w:ind w:left="1134" w:hanging="1077"/>
      </w:pPr>
      <w:rPr>
        <w:rFonts w:ascii="Courier New" w:hAnsi="Courier New"/>
      </w:rPr>
    </w:lvl>
    <w:lvl w:ilvl="5" w:tplc="7C9007FE">
      <w:start w:val="1"/>
      <w:numFmt w:val="bullet"/>
      <w:lvlText w:val=""/>
      <w:lvlJc w:val="left"/>
      <w:pPr>
        <w:tabs>
          <w:tab w:val="num" w:pos="68"/>
        </w:tabs>
        <w:ind w:left="1361" w:hanging="1293"/>
      </w:pPr>
      <w:rPr>
        <w:rFonts w:ascii="Wingdings" w:hAnsi="Wingdings"/>
      </w:rPr>
    </w:lvl>
    <w:lvl w:ilvl="6" w:tplc="168EBFFC">
      <w:start w:val="1"/>
      <w:numFmt w:val="bullet"/>
      <w:lvlText w:val=""/>
      <w:lvlJc w:val="left"/>
      <w:pPr>
        <w:tabs>
          <w:tab w:val="num" w:pos="79"/>
        </w:tabs>
        <w:ind w:left="1587" w:hanging="1508"/>
      </w:pPr>
      <w:rPr>
        <w:rFonts w:ascii="Symbol" w:hAnsi="Symbol"/>
      </w:rPr>
    </w:lvl>
    <w:lvl w:ilvl="7" w:tplc="AA5ABEBA">
      <w:start w:val="1"/>
      <w:numFmt w:val="bullet"/>
      <w:lvlText w:val="o"/>
      <w:lvlJc w:val="left"/>
      <w:pPr>
        <w:tabs>
          <w:tab w:val="num" w:pos="91"/>
        </w:tabs>
        <w:ind w:left="1814" w:hanging="1723"/>
      </w:pPr>
      <w:rPr>
        <w:rFonts w:ascii="Courier New" w:hAnsi="Courier New"/>
      </w:rPr>
    </w:lvl>
    <w:lvl w:ilvl="8" w:tplc="948425D6">
      <w:start w:val="1"/>
      <w:numFmt w:val="bullet"/>
      <w:lvlText w:val=""/>
      <w:lvlJc w:val="left"/>
      <w:pPr>
        <w:tabs>
          <w:tab w:val="num" w:pos="102"/>
        </w:tabs>
        <w:ind w:left="2041" w:hanging="1939"/>
      </w:pPr>
      <w:rPr>
        <w:rFonts w:ascii="Wingdings" w:hAnsi="Wingdings"/>
      </w:rPr>
    </w:lvl>
  </w:abstractNum>
  <w:abstractNum w:abstractNumId="244" w15:restartNumberingAfterBreak="0">
    <w:nsid w:val="000000F5"/>
    <w:multiLevelType w:val="hybridMultilevel"/>
    <w:tmpl w:val="000000F5"/>
    <w:lvl w:ilvl="0" w:tplc="8170448C">
      <w:start w:val="1"/>
      <w:numFmt w:val="bullet"/>
      <w:lvlText w:val=""/>
      <w:lvlJc w:val="left"/>
      <w:pPr>
        <w:tabs>
          <w:tab w:val="num" w:pos="11"/>
        </w:tabs>
        <w:ind w:left="227" w:hanging="216"/>
      </w:pPr>
      <w:rPr>
        <w:rFonts w:ascii="Symbol" w:hAnsi="Symbol"/>
      </w:rPr>
    </w:lvl>
    <w:lvl w:ilvl="1" w:tplc="2D98981E">
      <w:start w:val="1"/>
      <w:numFmt w:val="bullet"/>
      <w:lvlText w:val="o"/>
      <w:lvlJc w:val="left"/>
      <w:pPr>
        <w:tabs>
          <w:tab w:val="num" w:pos="23"/>
        </w:tabs>
        <w:ind w:left="454" w:hanging="431"/>
      </w:pPr>
      <w:rPr>
        <w:rFonts w:ascii="Courier New" w:hAnsi="Courier New"/>
      </w:rPr>
    </w:lvl>
    <w:lvl w:ilvl="2" w:tplc="34483E88">
      <w:start w:val="1"/>
      <w:numFmt w:val="bullet"/>
      <w:lvlText w:val=""/>
      <w:lvlJc w:val="left"/>
      <w:pPr>
        <w:tabs>
          <w:tab w:val="num" w:pos="34"/>
        </w:tabs>
        <w:ind w:left="680" w:hanging="646"/>
      </w:pPr>
      <w:rPr>
        <w:rFonts w:ascii="Wingdings" w:hAnsi="Wingdings"/>
      </w:rPr>
    </w:lvl>
    <w:lvl w:ilvl="3" w:tplc="553080E0">
      <w:start w:val="1"/>
      <w:numFmt w:val="bullet"/>
      <w:lvlText w:val=""/>
      <w:lvlJc w:val="left"/>
      <w:pPr>
        <w:tabs>
          <w:tab w:val="num" w:pos="45"/>
        </w:tabs>
        <w:ind w:left="907" w:hanging="862"/>
      </w:pPr>
      <w:rPr>
        <w:rFonts w:ascii="Symbol" w:hAnsi="Symbol"/>
      </w:rPr>
    </w:lvl>
    <w:lvl w:ilvl="4" w:tplc="982C3798">
      <w:start w:val="1"/>
      <w:numFmt w:val="bullet"/>
      <w:lvlText w:val="o"/>
      <w:lvlJc w:val="left"/>
      <w:pPr>
        <w:tabs>
          <w:tab w:val="num" w:pos="57"/>
        </w:tabs>
        <w:ind w:left="1134" w:hanging="1077"/>
      </w:pPr>
      <w:rPr>
        <w:rFonts w:ascii="Courier New" w:hAnsi="Courier New"/>
      </w:rPr>
    </w:lvl>
    <w:lvl w:ilvl="5" w:tplc="10C22672">
      <w:start w:val="1"/>
      <w:numFmt w:val="bullet"/>
      <w:lvlText w:val=""/>
      <w:lvlJc w:val="left"/>
      <w:pPr>
        <w:tabs>
          <w:tab w:val="num" w:pos="68"/>
        </w:tabs>
        <w:ind w:left="1361" w:hanging="1293"/>
      </w:pPr>
      <w:rPr>
        <w:rFonts w:ascii="Wingdings" w:hAnsi="Wingdings"/>
      </w:rPr>
    </w:lvl>
    <w:lvl w:ilvl="6" w:tplc="54025F74">
      <w:start w:val="1"/>
      <w:numFmt w:val="bullet"/>
      <w:lvlText w:val=""/>
      <w:lvlJc w:val="left"/>
      <w:pPr>
        <w:tabs>
          <w:tab w:val="num" w:pos="79"/>
        </w:tabs>
        <w:ind w:left="1587" w:hanging="1508"/>
      </w:pPr>
      <w:rPr>
        <w:rFonts w:ascii="Symbol" w:hAnsi="Symbol"/>
      </w:rPr>
    </w:lvl>
    <w:lvl w:ilvl="7" w:tplc="789ECDB0">
      <w:start w:val="1"/>
      <w:numFmt w:val="bullet"/>
      <w:lvlText w:val="o"/>
      <w:lvlJc w:val="left"/>
      <w:pPr>
        <w:tabs>
          <w:tab w:val="num" w:pos="91"/>
        </w:tabs>
        <w:ind w:left="1814" w:hanging="1723"/>
      </w:pPr>
      <w:rPr>
        <w:rFonts w:ascii="Courier New" w:hAnsi="Courier New"/>
      </w:rPr>
    </w:lvl>
    <w:lvl w:ilvl="8" w:tplc="856641A8">
      <w:start w:val="1"/>
      <w:numFmt w:val="bullet"/>
      <w:lvlText w:val=""/>
      <w:lvlJc w:val="left"/>
      <w:pPr>
        <w:tabs>
          <w:tab w:val="num" w:pos="102"/>
        </w:tabs>
        <w:ind w:left="2041" w:hanging="1939"/>
      </w:pPr>
      <w:rPr>
        <w:rFonts w:ascii="Wingdings" w:hAnsi="Wingdings"/>
      </w:rPr>
    </w:lvl>
  </w:abstractNum>
  <w:abstractNum w:abstractNumId="245" w15:restartNumberingAfterBreak="0">
    <w:nsid w:val="000000F6"/>
    <w:multiLevelType w:val="hybridMultilevel"/>
    <w:tmpl w:val="000000F6"/>
    <w:lvl w:ilvl="0" w:tplc="DE90FA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4C1A10">
      <w:start w:val="1"/>
      <w:numFmt w:val="bullet"/>
      <w:lvlText w:val="•"/>
      <w:lvlJc w:val="left"/>
      <w:pPr>
        <w:tabs>
          <w:tab w:val="num" w:pos="23"/>
        </w:tabs>
        <w:ind w:left="454" w:hanging="431"/>
      </w:pPr>
      <w:rPr>
        <w:rFonts w:ascii="Courier New" w:hAnsi="Courier New"/>
      </w:rPr>
    </w:lvl>
    <w:lvl w:ilvl="2" w:tplc="58565C96">
      <w:start w:val="1"/>
      <w:numFmt w:val="bullet"/>
      <w:lvlText w:val="•"/>
      <w:lvlJc w:val="left"/>
      <w:pPr>
        <w:tabs>
          <w:tab w:val="num" w:pos="34"/>
        </w:tabs>
        <w:ind w:left="680" w:hanging="646"/>
      </w:pPr>
      <w:rPr>
        <w:rFonts w:ascii="Wingdings" w:hAnsi="Wingdings"/>
      </w:rPr>
    </w:lvl>
    <w:lvl w:ilvl="3" w:tplc="535A2BE4">
      <w:start w:val="1"/>
      <w:numFmt w:val="bullet"/>
      <w:lvlText w:val=""/>
      <w:lvlJc w:val="left"/>
      <w:pPr>
        <w:tabs>
          <w:tab w:val="num" w:pos="45"/>
        </w:tabs>
        <w:ind w:left="907" w:hanging="862"/>
      </w:pPr>
      <w:rPr>
        <w:rFonts w:ascii="Symbol" w:hAnsi="Symbol"/>
      </w:rPr>
    </w:lvl>
    <w:lvl w:ilvl="4" w:tplc="3106FC6E">
      <w:start w:val="1"/>
      <w:numFmt w:val="bullet"/>
      <w:lvlText w:val="o"/>
      <w:lvlJc w:val="left"/>
      <w:pPr>
        <w:tabs>
          <w:tab w:val="num" w:pos="57"/>
        </w:tabs>
        <w:ind w:left="1134" w:hanging="1077"/>
      </w:pPr>
      <w:rPr>
        <w:rFonts w:ascii="Courier New" w:hAnsi="Courier New"/>
      </w:rPr>
    </w:lvl>
    <w:lvl w:ilvl="5" w:tplc="96781FAA">
      <w:start w:val="1"/>
      <w:numFmt w:val="bullet"/>
      <w:lvlText w:val=""/>
      <w:lvlJc w:val="left"/>
      <w:pPr>
        <w:tabs>
          <w:tab w:val="num" w:pos="68"/>
        </w:tabs>
        <w:ind w:left="1361" w:hanging="1293"/>
      </w:pPr>
      <w:rPr>
        <w:rFonts w:ascii="Wingdings" w:hAnsi="Wingdings"/>
      </w:rPr>
    </w:lvl>
    <w:lvl w:ilvl="6" w:tplc="215ADDFA">
      <w:start w:val="1"/>
      <w:numFmt w:val="bullet"/>
      <w:lvlText w:val=""/>
      <w:lvlJc w:val="left"/>
      <w:pPr>
        <w:tabs>
          <w:tab w:val="num" w:pos="79"/>
        </w:tabs>
        <w:ind w:left="1587" w:hanging="1508"/>
      </w:pPr>
      <w:rPr>
        <w:rFonts w:ascii="Symbol" w:hAnsi="Symbol"/>
      </w:rPr>
    </w:lvl>
    <w:lvl w:ilvl="7" w:tplc="8012AD6E">
      <w:start w:val="1"/>
      <w:numFmt w:val="bullet"/>
      <w:lvlText w:val="o"/>
      <w:lvlJc w:val="left"/>
      <w:pPr>
        <w:tabs>
          <w:tab w:val="num" w:pos="91"/>
        </w:tabs>
        <w:ind w:left="1814" w:hanging="1723"/>
      </w:pPr>
      <w:rPr>
        <w:rFonts w:ascii="Courier New" w:hAnsi="Courier New"/>
      </w:rPr>
    </w:lvl>
    <w:lvl w:ilvl="8" w:tplc="0ACEF82C">
      <w:start w:val="1"/>
      <w:numFmt w:val="bullet"/>
      <w:lvlText w:val=""/>
      <w:lvlJc w:val="left"/>
      <w:pPr>
        <w:tabs>
          <w:tab w:val="num" w:pos="102"/>
        </w:tabs>
        <w:ind w:left="2041" w:hanging="1939"/>
      </w:pPr>
      <w:rPr>
        <w:rFonts w:ascii="Wingdings" w:hAnsi="Wingdings"/>
      </w:rPr>
    </w:lvl>
  </w:abstractNum>
  <w:abstractNum w:abstractNumId="246" w15:restartNumberingAfterBreak="0">
    <w:nsid w:val="000000F7"/>
    <w:multiLevelType w:val="hybridMultilevel"/>
    <w:tmpl w:val="000000F7"/>
    <w:lvl w:ilvl="0" w:tplc="4F82C364">
      <w:start w:val="1"/>
      <w:numFmt w:val="bullet"/>
      <w:lvlText w:val=""/>
      <w:lvlJc w:val="left"/>
      <w:pPr>
        <w:tabs>
          <w:tab w:val="num" w:pos="11"/>
        </w:tabs>
        <w:ind w:left="227" w:hanging="216"/>
      </w:pPr>
      <w:rPr>
        <w:rFonts w:ascii="Symbol" w:hAnsi="Symbol"/>
      </w:rPr>
    </w:lvl>
    <w:lvl w:ilvl="1" w:tplc="85826E8A">
      <w:start w:val="1"/>
      <w:numFmt w:val="bullet"/>
      <w:lvlText w:val="o"/>
      <w:lvlJc w:val="left"/>
      <w:pPr>
        <w:tabs>
          <w:tab w:val="num" w:pos="23"/>
        </w:tabs>
        <w:ind w:left="454" w:hanging="431"/>
      </w:pPr>
      <w:rPr>
        <w:rFonts w:ascii="Courier New" w:hAnsi="Courier New"/>
      </w:rPr>
    </w:lvl>
    <w:lvl w:ilvl="2" w:tplc="2A7AD72C">
      <w:start w:val="1"/>
      <w:numFmt w:val="bullet"/>
      <w:lvlText w:val=""/>
      <w:lvlJc w:val="left"/>
      <w:pPr>
        <w:tabs>
          <w:tab w:val="num" w:pos="34"/>
        </w:tabs>
        <w:ind w:left="680" w:hanging="646"/>
      </w:pPr>
      <w:rPr>
        <w:rFonts w:ascii="Wingdings" w:hAnsi="Wingdings"/>
      </w:rPr>
    </w:lvl>
    <w:lvl w:ilvl="3" w:tplc="4B24F1DA">
      <w:start w:val="1"/>
      <w:numFmt w:val="bullet"/>
      <w:lvlText w:val=""/>
      <w:lvlJc w:val="left"/>
      <w:pPr>
        <w:tabs>
          <w:tab w:val="num" w:pos="45"/>
        </w:tabs>
        <w:ind w:left="907" w:hanging="862"/>
      </w:pPr>
      <w:rPr>
        <w:rFonts w:ascii="Symbol" w:hAnsi="Symbol"/>
      </w:rPr>
    </w:lvl>
    <w:lvl w:ilvl="4" w:tplc="F3ACAAE4">
      <w:start w:val="1"/>
      <w:numFmt w:val="bullet"/>
      <w:lvlText w:val="o"/>
      <w:lvlJc w:val="left"/>
      <w:pPr>
        <w:tabs>
          <w:tab w:val="num" w:pos="57"/>
        </w:tabs>
        <w:ind w:left="1134" w:hanging="1077"/>
      </w:pPr>
      <w:rPr>
        <w:rFonts w:ascii="Courier New" w:hAnsi="Courier New"/>
      </w:rPr>
    </w:lvl>
    <w:lvl w:ilvl="5" w:tplc="80B62F6A">
      <w:start w:val="1"/>
      <w:numFmt w:val="bullet"/>
      <w:lvlText w:val=""/>
      <w:lvlJc w:val="left"/>
      <w:pPr>
        <w:tabs>
          <w:tab w:val="num" w:pos="68"/>
        </w:tabs>
        <w:ind w:left="1361" w:hanging="1293"/>
      </w:pPr>
      <w:rPr>
        <w:rFonts w:ascii="Wingdings" w:hAnsi="Wingdings"/>
      </w:rPr>
    </w:lvl>
    <w:lvl w:ilvl="6" w:tplc="81041598">
      <w:start w:val="1"/>
      <w:numFmt w:val="bullet"/>
      <w:lvlText w:val=""/>
      <w:lvlJc w:val="left"/>
      <w:pPr>
        <w:tabs>
          <w:tab w:val="num" w:pos="79"/>
        </w:tabs>
        <w:ind w:left="1587" w:hanging="1508"/>
      </w:pPr>
      <w:rPr>
        <w:rFonts w:ascii="Symbol" w:hAnsi="Symbol"/>
      </w:rPr>
    </w:lvl>
    <w:lvl w:ilvl="7" w:tplc="E4D413C0">
      <w:start w:val="1"/>
      <w:numFmt w:val="bullet"/>
      <w:lvlText w:val="o"/>
      <w:lvlJc w:val="left"/>
      <w:pPr>
        <w:tabs>
          <w:tab w:val="num" w:pos="91"/>
        </w:tabs>
        <w:ind w:left="1814" w:hanging="1723"/>
      </w:pPr>
      <w:rPr>
        <w:rFonts w:ascii="Courier New" w:hAnsi="Courier New"/>
      </w:rPr>
    </w:lvl>
    <w:lvl w:ilvl="8" w:tplc="2C96E320">
      <w:start w:val="1"/>
      <w:numFmt w:val="bullet"/>
      <w:lvlText w:val=""/>
      <w:lvlJc w:val="left"/>
      <w:pPr>
        <w:tabs>
          <w:tab w:val="num" w:pos="102"/>
        </w:tabs>
        <w:ind w:left="2041" w:hanging="1939"/>
      </w:pPr>
      <w:rPr>
        <w:rFonts w:ascii="Wingdings" w:hAnsi="Wingdings"/>
      </w:rPr>
    </w:lvl>
  </w:abstractNum>
  <w:abstractNum w:abstractNumId="247" w15:restartNumberingAfterBreak="0">
    <w:nsid w:val="000000F8"/>
    <w:multiLevelType w:val="hybridMultilevel"/>
    <w:tmpl w:val="000000F8"/>
    <w:lvl w:ilvl="0" w:tplc="03A8A5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5843C4">
      <w:start w:val="1"/>
      <w:numFmt w:val="bullet"/>
      <w:lvlText w:val="•"/>
      <w:lvlJc w:val="left"/>
      <w:pPr>
        <w:tabs>
          <w:tab w:val="num" w:pos="23"/>
        </w:tabs>
        <w:ind w:left="454" w:hanging="431"/>
      </w:pPr>
      <w:rPr>
        <w:rFonts w:ascii="Courier New" w:hAnsi="Courier New"/>
      </w:rPr>
    </w:lvl>
    <w:lvl w:ilvl="2" w:tplc="1C60F264">
      <w:start w:val="1"/>
      <w:numFmt w:val="bullet"/>
      <w:lvlText w:val="•"/>
      <w:lvlJc w:val="left"/>
      <w:pPr>
        <w:tabs>
          <w:tab w:val="num" w:pos="34"/>
        </w:tabs>
        <w:ind w:left="680" w:hanging="646"/>
      </w:pPr>
      <w:rPr>
        <w:rFonts w:ascii="Wingdings" w:hAnsi="Wingdings"/>
      </w:rPr>
    </w:lvl>
    <w:lvl w:ilvl="3" w:tplc="7F8C7DF2">
      <w:start w:val="1"/>
      <w:numFmt w:val="bullet"/>
      <w:lvlText w:val=""/>
      <w:lvlJc w:val="left"/>
      <w:pPr>
        <w:tabs>
          <w:tab w:val="num" w:pos="45"/>
        </w:tabs>
        <w:ind w:left="907" w:hanging="862"/>
      </w:pPr>
      <w:rPr>
        <w:rFonts w:ascii="Symbol" w:hAnsi="Symbol"/>
      </w:rPr>
    </w:lvl>
    <w:lvl w:ilvl="4" w:tplc="537C1EF2">
      <w:start w:val="1"/>
      <w:numFmt w:val="bullet"/>
      <w:lvlText w:val="o"/>
      <w:lvlJc w:val="left"/>
      <w:pPr>
        <w:tabs>
          <w:tab w:val="num" w:pos="57"/>
        </w:tabs>
        <w:ind w:left="1134" w:hanging="1077"/>
      </w:pPr>
      <w:rPr>
        <w:rFonts w:ascii="Courier New" w:hAnsi="Courier New"/>
      </w:rPr>
    </w:lvl>
    <w:lvl w:ilvl="5" w:tplc="9D80C3B6">
      <w:start w:val="1"/>
      <w:numFmt w:val="bullet"/>
      <w:lvlText w:val=""/>
      <w:lvlJc w:val="left"/>
      <w:pPr>
        <w:tabs>
          <w:tab w:val="num" w:pos="68"/>
        </w:tabs>
        <w:ind w:left="1361" w:hanging="1293"/>
      </w:pPr>
      <w:rPr>
        <w:rFonts w:ascii="Wingdings" w:hAnsi="Wingdings"/>
      </w:rPr>
    </w:lvl>
    <w:lvl w:ilvl="6" w:tplc="C3CC1E8E">
      <w:start w:val="1"/>
      <w:numFmt w:val="bullet"/>
      <w:lvlText w:val=""/>
      <w:lvlJc w:val="left"/>
      <w:pPr>
        <w:tabs>
          <w:tab w:val="num" w:pos="79"/>
        </w:tabs>
        <w:ind w:left="1587" w:hanging="1508"/>
      </w:pPr>
      <w:rPr>
        <w:rFonts w:ascii="Symbol" w:hAnsi="Symbol"/>
      </w:rPr>
    </w:lvl>
    <w:lvl w:ilvl="7" w:tplc="7938C1AC">
      <w:start w:val="1"/>
      <w:numFmt w:val="bullet"/>
      <w:lvlText w:val="o"/>
      <w:lvlJc w:val="left"/>
      <w:pPr>
        <w:tabs>
          <w:tab w:val="num" w:pos="91"/>
        </w:tabs>
        <w:ind w:left="1814" w:hanging="1723"/>
      </w:pPr>
      <w:rPr>
        <w:rFonts w:ascii="Courier New" w:hAnsi="Courier New"/>
      </w:rPr>
    </w:lvl>
    <w:lvl w:ilvl="8" w:tplc="8DCC2D4C">
      <w:start w:val="1"/>
      <w:numFmt w:val="bullet"/>
      <w:lvlText w:val=""/>
      <w:lvlJc w:val="left"/>
      <w:pPr>
        <w:tabs>
          <w:tab w:val="num" w:pos="102"/>
        </w:tabs>
        <w:ind w:left="2041" w:hanging="1939"/>
      </w:pPr>
      <w:rPr>
        <w:rFonts w:ascii="Wingdings" w:hAnsi="Wingdings"/>
      </w:rPr>
    </w:lvl>
  </w:abstractNum>
  <w:abstractNum w:abstractNumId="248" w15:restartNumberingAfterBreak="0">
    <w:nsid w:val="000000F9"/>
    <w:multiLevelType w:val="hybridMultilevel"/>
    <w:tmpl w:val="000000F9"/>
    <w:lvl w:ilvl="0" w:tplc="346C9992">
      <w:start w:val="1"/>
      <w:numFmt w:val="bullet"/>
      <w:lvlText w:val=""/>
      <w:lvlJc w:val="left"/>
      <w:pPr>
        <w:tabs>
          <w:tab w:val="num" w:pos="11"/>
        </w:tabs>
        <w:ind w:left="227" w:hanging="216"/>
      </w:pPr>
      <w:rPr>
        <w:rFonts w:ascii="Symbol" w:hAnsi="Symbol"/>
      </w:rPr>
    </w:lvl>
    <w:lvl w:ilvl="1" w:tplc="1D12C610">
      <w:start w:val="1"/>
      <w:numFmt w:val="bullet"/>
      <w:lvlText w:val="o"/>
      <w:lvlJc w:val="left"/>
      <w:pPr>
        <w:tabs>
          <w:tab w:val="num" w:pos="23"/>
        </w:tabs>
        <w:ind w:left="454" w:hanging="431"/>
      </w:pPr>
      <w:rPr>
        <w:rFonts w:ascii="Courier New" w:hAnsi="Courier New"/>
      </w:rPr>
    </w:lvl>
    <w:lvl w:ilvl="2" w:tplc="DC7C228C">
      <w:start w:val="1"/>
      <w:numFmt w:val="bullet"/>
      <w:lvlText w:val=""/>
      <w:lvlJc w:val="left"/>
      <w:pPr>
        <w:tabs>
          <w:tab w:val="num" w:pos="34"/>
        </w:tabs>
        <w:ind w:left="680" w:hanging="646"/>
      </w:pPr>
      <w:rPr>
        <w:rFonts w:ascii="Wingdings" w:hAnsi="Wingdings"/>
      </w:rPr>
    </w:lvl>
    <w:lvl w:ilvl="3" w:tplc="B36A6824">
      <w:start w:val="1"/>
      <w:numFmt w:val="bullet"/>
      <w:lvlText w:val=""/>
      <w:lvlJc w:val="left"/>
      <w:pPr>
        <w:tabs>
          <w:tab w:val="num" w:pos="45"/>
        </w:tabs>
        <w:ind w:left="907" w:hanging="862"/>
      </w:pPr>
      <w:rPr>
        <w:rFonts w:ascii="Symbol" w:hAnsi="Symbol"/>
      </w:rPr>
    </w:lvl>
    <w:lvl w:ilvl="4" w:tplc="9ED24E5C">
      <w:start w:val="1"/>
      <w:numFmt w:val="bullet"/>
      <w:lvlText w:val="o"/>
      <w:lvlJc w:val="left"/>
      <w:pPr>
        <w:tabs>
          <w:tab w:val="num" w:pos="57"/>
        </w:tabs>
        <w:ind w:left="1134" w:hanging="1077"/>
      </w:pPr>
      <w:rPr>
        <w:rFonts w:ascii="Courier New" w:hAnsi="Courier New"/>
      </w:rPr>
    </w:lvl>
    <w:lvl w:ilvl="5" w:tplc="93B4CC7A">
      <w:start w:val="1"/>
      <w:numFmt w:val="bullet"/>
      <w:lvlText w:val=""/>
      <w:lvlJc w:val="left"/>
      <w:pPr>
        <w:tabs>
          <w:tab w:val="num" w:pos="68"/>
        </w:tabs>
        <w:ind w:left="1361" w:hanging="1293"/>
      </w:pPr>
      <w:rPr>
        <w:rFonts w:ascii="Wingdings" w:hAnsi="Wingdings"/>
      </w:rPr>
    </w:lvl>
    <w:lvl w:ilvl="6" w:tplc="1CF89980">
      <w:start w:val="1"/>
      <w:numFmt w:val="bullet"/>
      <w:lvlText w:val=""/>
      <w:lvlJc w:val="left"/>
      <w:pPr>
        <w:tabs>
          <w:tab w:val="num" w:pos="79"/>
        </w:tabs>
        <w:ind w:left="1587" w:hanging="1508"/>
      </w:pPr>
      <w:rPr>
        <w:rFonts w:ascii="Symbol" w:hAnsi="Symbol"/>
      </w:rPr>
    </w:lvl>
    <w:lvl w:ilvl="7" w:tplc="5442F0CE">
      <w:start w:val="1"/>
      <w:numFmt w:val="bullet"/>
      <w:lvlText w:val="o"/>
      <w:lvlJc w:val="left"/>
      <w:pPr>
        <w:tabs>
          <w:tab w:val="num" w:pos="91"/>
        </w:tabs>
        <w:ind w:left="1814" w:hanging="1723"/>
      </w:pPr>
      <w:rPr>
        <w:rFonts w:ascii="Courier New" w:hAnsi="Courier New"/>
      </w:rPr>
    </w:lvl>
    <w:lvl w:ilvl="8" w:tplc="A8D47088">
      <w:start w:val="1"/>
      <w:numFmt w:val="bullet"/>
      <w:lvlText w:val=""/>
      <w:lvlJc w:val="left"/>
      <w:pPr>
        <w:tabs>
          <w:tab w:val="num" w:pos="102"/>
        </w:tabs>
        <w:ind w:left="2041" w:hanging="1939"/>
      </w:pPr>
      <w:rPr>
        <w:rFonts w:ascii="Wingdings" w:hAnsi="Wingdings"/>
      </w:rPr>
    </w:lvl>
  </w:abstractNum>
  <w:abstractNum w:abstractNumId="249" w15:restartNumberingAfterBreak="0">
    <w:nsid w:val="000000FA"/>
    <w:multiLevelType w:val="hybridMultilevel"/>
    <w:tmpl w:val="000000FA"/>
    <w:lvl w:ilvl="0" w:tplc="8548A1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342FBC">
      <w:start w:val="1"/>
      <w:numFmt w:val="bullet"/>
      <w:lvlText w:val="•"/>
      <w:lvlJc w:val="left"/>
      <w:pPr>
        <w:tabs>
          <w:tab w:val="num" w:pos="23"/>
        </w:tabs>
        <w:ind w:left="454" w:hanging="431"/>
      </w:pPr>
      <w:rPr>
        <w:rFonts w:ascii="Courier New" w:hAnsi="Courier New"/>
      </w:rPr>
    </w:lvl>
    <w:lvl w:ilvl="2" w:tplc="BE7C16C6">
      <w:start w:val="1"/>
      <w:numFmt w:val="bullet"/>
      <w:lvlText w:val="•"/>
      <w:lvlJc w:val="left"/>
      <w:pPr>
        <w:tabs>
          <w:tab w:val="num" w:pos="34"/>
        </w:tabs>
        <w:ind w:left="680" w:hanging="646"/>
      </w:pPr>
      <w:rPr>
        <w:rFonts w:ascii="Wingdings" w:hAnsi="Wingdings"/>
      </w:rPr>
    </w:lvl>
    <w:lvl w:ilvl="3" w:tplc="E87EE45E">
      <w:start w:val="1"/>
      <w:numFmt w:val="bullet"/>
      <w:lvlText w:val=""/>
      <w:lvlJc w:val="left"/>
      <w:pPr>
        <w:tabs>
          <w:tab w:val="num" w:pos="45"/>
        </w:tabs>
        <w:ind w:left="907" w:hanging="862"/>
      </w:pPr>
      <w:rPr>
        <w:rFonts w:ascii="Symbol" w:hAnsi="Symbol"/>
      </w:rPr>
    </w:lvl>
    <w:lvl w:ilvl="4" w:tplc="B06CBC2E">
      <w:start w:val="1"/>
      <w:numFmt w:val="bullet"/>
      <w:lvlText w:val="o"/>
      <w:lvlJc w:val="left"/>
      <w:pPr>
        <w:tabs>
          <w:tab w:val="num" w:pos="57"/>
        </w:tabs>
        <w:ind w:left="1134" w:hanging="1077"/>
      </w:pPr>
      <w:rPr>
        <w:rFonts w:ascii="Courier New" w:hAnsi="Courier New"/>
      </w:rPr>
    </w:lvl>
    <w:lvl w:ilvl="5" w:tplc="A2CE2950">
      <w:start w:val="1"/>
      <w:numFmt w:val="bullet"/>
      <w:lvlText w:val=""/>
      <w:lvlJc w:val="left"/>
      <w:pPr>
        <w:tabs>
          <w:tab w:val="num" w:pos="68"/>
        </w:tabs>
        <w:ind w:left="1361" w:hanging="1293"/>
      </w:pPr>
      <w:rPr>
        <w:rFonts w:ascii="Wingdings" w:hAnsi="Wingdings"/>
      </w:rPr>
    </w:lvl>
    <w:lvl w:ilvl="6" w:tplc="3F0866F8">
      <w:start w:val="1"/>
      <w:numFmt w:val="bullet"/>
      <w:lvlText w:val=""/>
      <w:lvlJc w:val="left"/>
      <w:pPr>
        <w:tabs>
          <w:tab w:val="num" w:pos="79"/>
        </w:tabs>
        <w:ind w:left="1587" w:hanging="1508"/>
      </w:pPr>
      <w:rPr>
        <w:rFonts w:ascii="Symbol" w:hAnsi="Symbol"/>
      </w:rPr>
    </w:lvl>
    <w:lvl w:ilvl="7" w:tplc="BF189BEC">
      <w:start w:val="1"/>
      <w:numFmt w:val="bullet"/>
      <w:lvlText w:val="o"/>
      <w:lvlJc w:val="left"/>
      <w:pPr>
        <w:tabs>
          <w:tab w:val="num" w:pos="91"/>
        </w:tabs>
        <w:ind w:left="1814" w:hanging="1723"/>
      </w:pPr>
      <w:rPr>
        <w:rFonts w:ascii="Courier New" w:hAnsi="Courier New"/>
      </w:rPr>
    </w:lvl>
    <w:lvl w:ilvl="8" w:tplc="3C8E77E2">
      <w:start w:val="1"/>
      <w:numFmt w:val="bullet"/>
      <w:lvlText w:val=""/>
      <w:lvlJc w:val="left"/>
      <w:pPr>
        <w:tabs>
          <w:tab w:val="num" w:pos="102"/>
        </w:tabs>
        <w:ind w:left="2041" w:hanging="1939"/>
      </w:pPr>
      <w:rPr>
        <w:rFonts w:ascii="Wingdings" w:hAnsi="Wingdings"/>
      </w:rPr>
    </w:lvl>
  </w:abstractNum>
  <w:abstractNum w:abstractNumId="250" w15:restartNumberingAfterBreak="0">
    <w:nsid w:val="000000FB"/>
    <w:multiLevelType w:val="hybridMultilevel"/>
    <w:tmpl w:val="000000FB"/>
    <w:lvl w:ilvl="0" w:tplc="9B023D1C">
      <w:start w:val="1"/>
      <w:numFmt w:val="bullet"/>
      <w:lvlText w:val=""/>
      <w:lvlJc w:val="left"/>
      <w:pPr>
        <w:tabs>
          <w:tab w:val="num" w:pos="11"/>
        </w:tabs>
        <w:ind w:left="227" w:hanging="216"/>
      </w:pPr>
      <w:rPr>
        <w:rFonts w:ascii="Symbol" w:hAnsi="Symbol"/>
      </w:rPr>
    </w:lvl>
    <w:lvl w:ilvl="1" w:tplc="C16E1BE8">
      <w:start w:val="1"/>
      <w:numFmt w:val="bullet"/>
      <w:lvlText w:val="o"/>
      <w:lvlJc w:val="left"/>
      <w:pPr>
        <w:tabs>
          <w:tab w:val="num" w:pos="23"/>
        </w:tabs>
        <w:ind w:left="454" w:hanging="431"/>
      </w:pPr>
      <w:rPr>
        <w:rFonts w:ascii="Courier New" w:hAnsi="Courier New"/>
      </w:rPr>
    </w:lvl>
    <w:lvl w:ilvl="2" w:tplc="0A84E3C4">
      <w:start w:val="1"/>
      <w:numFmt w:val="bullet"/>
      <w:lvlText w:val=""/>
      <w:lvlJc w:val="left"/>
      <w:pPr>
        <w:tabs>
          <w:tab w:val="num" w:pos="34"/>
        </w:tabs>
        <w:ind w:left="680" w:hanging="646"/>
      </w:pPr>
      <w:rPr>
        <w:rFonts w:ascii="Wingdings" w:hAnsi="Wingdings"/>
      </w:rPr>
    </w:lvl>
    <w:lvl w:ilvl="3" w:tplc="69A4235E">
      <w:start w:val="1"/>
      <w:numFmt w:val="bullet"/>
      <w:lvlText w:val=""/>
      <w:lvlJc w:val="left"/>
      <w:pPr>
        <w:tabs>
          <w:tab w:val="num" w:pos="45"/>
        </w:tabs>
        <w:ind w:left="907" w:hanging="862"/>
      </w:pPr>
      <w:rPr>
        <w:rFonts w:ascii="Symbol" w:hAnsi="Symbol"/>
      </w:rPr>
    </w:lvl>
    <w:lvl w:ilvl="4" w:tplc="26AE4D46">
      <w:start w:val="1"/>
      <w:numFmt w:val="bullet"/>
      <w:lvlText w:val="o"/>
      <w:lvlJc w:val="left"/>
      <w:pPr>
        <w:tabs>
          <w:tab w:val="num" w:pos="57"/>
        </w:tabs>
        <w:ind w:left="1134" w:hanging="1077"/>
      </w:pPr>
      <w:rPr>
        <w:rFonts w:ascii="Courier New" w:hAnsi="Courier New"/>
      </w:rPr>
    </w:lvl>
    <w:lvl w:ilvl="5" w:tplc="DD40A1C0">
      <w:start w:val="1"/>
      <w:numFmt w:val="bullet"/>
      <w:lvlText w:val=""/>
      <w:lvlJc w:val="left"/>
      <w:pPr>
        <w:tabs>
          <w:tab w:val="num" w:pos="68"/>
        </w:tabs>
        <w:ind w:left="1361" w:hanging="1293"/>
      </w:pPr>
      <w:rPr>
        <w:rFonts w:ascii="Wingdings" w:hAnsi="Wingdings"/>
      </w:rPr>
    </w:lvl>
    <w:lvl w:ilvl="6" w:tplc="EF622CB8">
      <w:start w:val="1"/>
      <w:numFmt w:val="bullet"/>
      <w:lvlText w:val=""/>
      <w:lvlJc w:val="left"/>
      <w:pPr>
        <w:tabs>
          <w:tab w:val="num" w:pos="79"/>
        </w:tabs>
        <w:ind w:left="1587" w:hanging="1508"/>
      </w:pPr>
      <w:rPr>
        <w:rFonts w:ascii="Symbol" w:hAnsi="Symbol"/>
      </w:rPr>
    </w:lvl>
    <w:lvl w:ilvl="7" w:tplc="D472916E">
      <w:start w:val="1"/>
      <w:numFmt w:val="bullet"/>
      <w:lvlText w:val="o"/>
      <w:lvlJc w:val="left"/>
      <w:pPr>
        <w:tabs>
          <w:tab w:val="num" w:pos="91"/>
        </w:tabs>
        <w:ind w:left="1814" w:hanging="1723"/>
      </w:pPr>
      <w:rPr>
        <w:rFonts w:ascii="Courier New" w:hAnsi="Courier New"/>
      </w:rPr>
    </w:lvl>
    <w:lvl w:ilvl="8" w:tplc="BF5CCA04">
      <w:start w:val="1"/>
      <w:numFmt w:val="bullet"/>
      <w:lvlText w:val=""/>
      <w:lvlJc w:val="left"/>
      <w:pPr>
        <w:tabs>
          <w:tab w:val="num" w:pos="102"/>
        </w:tabs>
        <w:ind w:left="2041" w:hanging="1939"/>
      </w:pPr>
      <w:rPr>
        <w:rFonts w:ascii="Wingdings" w:hAnsi="Wingdings"/>
      </w:rPr>
    </w:lvl>
  </w:abstractNum>
  <w:abstractNum w:abstractNumId="251" w15:restartNumberingAfterBreak="0">
    <w:nsid w:val="000000FC"/>
    <w:multiLevelType w:val="hybridMultilevel"/>
    <w:tmpl w:val="000000FC"/>
    <w:lvl w:ilvl="0" w:tplc="6E7892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0044F20">
      <w:start w:val="1"/>
      <w:numFmt w:val="bullet"/>
      <w:lvlText w:val="•"/>
      <w:lvlJc w:val="left"/>
      <w:pPr>
        <w:tabs>
          <w:tab w:val="num" w:pos="23"/>
        </w:tabs>
        <w:ind w:left="454" w:hanging="431"/>
      </w:pPr>
      <w:rPr>
        <w:rFonts w:ascii="Courier New" w:hAnsi="Courier New"/>
      </w:rPr>
    </w:lvl>
    <w:lvl w:ilvl="2" w:tplc="11A690EC">
      <w:start w:val="1"/>
      <w:numFmt w:val="bullet"/>
      <w:lvlText w:val="•"/>
      <w:lvlJc w:val="left"/>
      <w:pPr>
        <w:tabs>
          <w:tab w:val="num" w:pos="34"/>
        </w:tabs>
        <w:ind w:left="680" w:hanging="646"/>
      </w:pPr>
      <w:rPr>
        <w:rFonts w:ascii="Wingdings" w:hAnsi="Wingdings"/>
      </w:rPr>
    </w:lvl>
    <w:lvl w:ilvl="3" w:tplc="3A94D2C2">
      <w:start w:val="1"/>
      <w:numFmt w:val="bullet"/>
      <w:lvlText w:val=""/>
      <w:lvlJc w:val="left"/>
      <w:pPr>
        <w:tabs>
          <w:tab w:val="num" w:pos="45"/>
        </w:tabs>
        <w:ind w:left="907" w:hanging="862"/>
      </w:pPr>
      <w:rPr>
        <w:rFonts w:ascii="Symbol" w:hAnsi="Symbol"/>
      </w:rPr>
    </w:lvl>
    <w:lvl w:ilvl="4" w:tplc="1C72C83A">
      <w:start w:val="1"/>
      <w:numFmt w:val="bullet"/>
      <w:lvlText w:val="o"/>
      <w:lvlJc w:val="left"/>
      <w:pPr>
        <w:tabs>
          <w:tab w:val="num" w:pos="57"/>
        </w:tabs>
        <w:ind w:left="1134" w:hanging="1077"/>
      </w:pPr>
      <w:rPr>
        <w:rFonts w:ascii="Courier New" w:hAnsi="Courier New"/>
      </w:rPr>
    </w:lvl>
    <w:lvl w:ilvl="5" w:tplc="D4D0BEEC">
      <w:start w:val="1"/>
      <w:numFmt w:val="bullet"/>
      <w:lvlText w:val=""/>
      <w:lvlJc w:val="left"/>
      <w:pPr>
        <w:tabs>
          <w:tab w:val="num" w:pos="68"/>
        </w:tabs>
        <w:ind w:left="1361" w:hanging="1293"/>
      </w:pPr>
      <w:rPr>
        <w:rFonts w:ascii="Wingdings" w:hAnsi="Wingdings"/>
      </w:rPr>
    </w:lvl>
    <w:lvl w:ilvl="6" w:tplc="1340DB7A">
      <w:start w:val="1"/>
      <w:numFmt w:val="bullet"/>
      <w:lvlText w:val=""/>
      <w:lvlJc w:val="left"/>
      <w:pPr>
        <w:tabs>
          <w:tab w:val="num" w:pos="79"/>
        </w:tabs>
        <w:ind w:left="1587" w:hanging="1508"/>
      </w:pPr>
      <w:rPr>
        <w:rFonts w:ascii="Symbol" w:hAnsi="Symbol"/>
      </w:rPr>
    </w:lvl>
    <w:lvl w:ilvl="7" w:tplc="70583ABE">
      <w:start w:val="1"/>
      <w:numFmt w:val="bullet"/>
      <w:lvlText w:val="o"/>
      <w:lvlJc w:val="left"/>
      <w:pPr>
        <w:tabs>
          <w:tab w:val="num" w:pos="91"/>
        </w:tabs>
        <w:ind w:left="1814" w:hanging="1723"/>
      </w:pPr>
      <w:rPr>
        <w:rFonts w:ascii="Courier New" w:hAnsi="Courier New"/>
      </w:rPr>
    </w:lvl>
    <w:lvl w:ilvl="8" w:tplc="D3305264">
      <w:start w:val="1"/>
      <w:numFmt w:val="bullet"/>
      <w:lvlText w:val=""/>
      <w:lvlJc w:val="left"/>
      <w:pPr>
        <w:tabs>
          <w:tab w:val="num" w:pos="102"/>
        </w:tabs>
        <w:ind w:left="2041" w:hanging="1939"/>
      </w:pPr>
      <w:rPr>
        <w:rFonts w:ascii="Wingdings" w:hAnsi="Wingdings"/>
      </w:rPr>
    </w:lvl>
  </w:abstractNum>
  <w:abstractNum w:abstractNumId="252" w15:restartNumberingAfterBreak="0">
    <w:nsid w:val="000000FD"/>
    <w:multiLevelType w:val="hybridMultilevel"/>
    <w:tmpl w:val="000000FD"/>
    <w:lvl w:ilvl="0" w:tplc="C5F6F71A">
      <w:start w:val="1"/>
      <w:numFmt w:val="bullet"/>
      <w:lvlText w:val=""/>
      <w:lvlJc w:val="left"/>
      <w:pPr>
        <w:tabs>
          <w:tab w:val="num" w:pos="11"/>
        </w:tabs>
        <w:ind w:left="227" w:hanging="216"/>
      </w:pPr>
      <w:rPr>
        <w:rFonts w:ascii="Symbol" w:hAnsi="Symbol"/>
      </w:rPr>
    </w:lvl>
    <w:lvl w:ilvl="1" w:tplc="3D8C8F26">
      <w:start w:val="1"/>
      <w:numFmt w:val="bullet"/>
      <w:lvlText w:val="o"/>
      <w:lvlJc w:val="left"/>
      <w:pPr>
        <w:tabs>
          <w:tab w:val="num" w:pos="23"/>
        </w:tabs>
        <w:ind w:left="454" w:hanging="431"/>
      </w:pPr>
      <w:rPr>
        <w:rFonts w:ascii="Courier New" w:hAnsi="Courier New"/>
      </w:rPr>
    </w:lvl>
    <w:lvl w:ilvl="2" w:tplc="15E8D1CE">
      <w:start w:val="1"/>
      <w:numFmt w:val="bullet"/>
      <w:lvlText w:val=""/>
      <w:lvlJc w:val="left"/>
      <w:pPr>
        <w:tabs>
          <w:tab w:val="num" w:pos="34"/>
        </w:tabs>
        <w:ind w:left="680" w:hanging="646"/>
      </w:pPr>
      <w:rPr>
        <w:rFonts w:ascii="Wingdings" w:hAnsi="Wingdings"/>
      </w:rPr>
    </w:lvl>
    <w:lvl w:ilvl="3" w:tplc="656EA39A">
      <w:start w:val="1"/>
      <w:numFmt w:val="bullet"/>
      <w:lvlText w:val=""/>
      <w:lvlJc w:val="left"/>
      <w:pPr>
        <w:tabs>
          <w:tab w:val="num" w:pos="45"/>
        </w:tabs>
        <w:ind w:left="907" w:hanging="862"/>
      </w:pPr>
      <w:rPr>
        <w:rFonts w:ascii="Symbol" w:hAnsi="Symbol"/>
      </w:rPr>
    </w:lvl>
    <w:lvl w:ilvl="4" w:tplc="CCA8C922">
      <w:start w:val="1"/>
      <w:numFmt w:val="bullet"/>
      <w:lvlText w:val="o"/>
      <w:lvlJc w:val="left"/>
      <w:pPr>
        <w:tabs>
          <w:tab w:val="num" w:pos="57"/>
        </w:tabs>
        <w:ind w:left="1134" w:hanging="1077"/>
      </w:pPr>
      <w:rPr>
        <w:rFonts w:ascii="Courier New" w:hAnsi="Courier New"/>
      </w:rPr>
    </w:lvl>
    <w:lvl w:ilvl="5" w:tplc="97C4A5E2">
      <w:start w:val="1"/>
      <w:numFmt w:val="bullet"/>
      <w:lvlText w:val=""/>
      <w:lvlJc w:val="left"/>
      <w:pPr>
        <w:tabs>
          <w:tab w:val="num" w:pos="68"/>
        </w:tabs>
        <w:ind w:left="1361" w:hanging="1293"/>
      </w:pPr>
      <w:rPr>
        <w:rFonts w:ascii="Wingdings" w:hAnsi="Wingdings"/>
      </w:rPr>
    </w:lvl>
    <w:lvl w:ilvl="6" w:tplc="5FB04EDA">
      <w:start w:val="1"/>
      <w:numFmt w:val="bullet"/>
      <w:lvlText w:val=""/>
      <w:lvlJc w:val="left"/>
      <w:pPr>
        <w:tabs>
          <w:tab w:val="num" w:pos="79"/>
        </w:tabs>
        <w:ind w:left="1587" w:hanging="1508"/>
      </w:pPr>
      <w:rPr>
        <w:rFonts w:ascii="Symbol" w:hAnsi="Symbol"/>
      </w:rPr>
    </w:lvl>
    <w:lvl w:ilvl="7" w:tplc="61740F74">
      <w:start w:val="1"/>
      <w:numFmt w:val="bullet"/>
      <w:lvlText w:val="o"/>
      <w:lvlJc w:val="left"/>
      <w:pPr>
        <w:tabs>
          <w:tab w:val="num" w:pos="91"/>
        </w:tabs>
        <w:ind w:left="1814" w:hanging="1723"/>
      </w:pPr>
      <w:rPr>
        <w:rFonts w:ascii="Courier New" w:hAnsi="Courier New"/>
      </w:rPr>
    </w:lvl>
    <w:lvl w:ilvl="8" w:tplc="1B2CB8F6">
      <w:start w:val="1"/>
      <w:numFmt w:val="bullet"/>
      <w:lvlText w:val=""/>
      <w:lvlJc w:val="left"/>
      <w:pPr>
        <w:tabs>
          <w:tab w:val="num" w:pos="102"/>
        </w:tabs>
        <w:ind w:left="2041" w:hanging="1939"/>
      </w:pPr>
      <w:rPr>
        <w:rFonts w:ascii="Wingdings" w:hAnsi="Wingdings"/>
      </w:rPr>
    </w:lvl>
  </w:abstractNum>
  <w:abstractNum w:abstractNumId="253" w15:restartNumberingAfterBreak="0">
    <w:nsid w:val="000000FE"/>
    <w:multiLevelType w:val="hybridMultilevel"/>
    <w:tmpl w:val="000000FE"/>
    <w:lvl w:ilvl="0" w:tplc="F948E7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1A623C">
      <w:start w:val="1"/>
      <w:numFmt w:val="bullet"/>
      <w:lvlText w:val="•"/>
      <w:lvlJc w:val="left"/>
      <w:pPr>
        <w:tabs>
          <w:tab w:val="num" w:pos="23"/>
        </w:tabs>
        <w:ind w:left="454" w:hanging="431"/>
      </w:pPr>
      <w:rPr>
        <w:rFonts w:ascii="Courier New" w:hAnsi="Courier New"/>
      </w:rPr>
    </w:lvl>
    <w:lvl w:ilvl="2" w:tplc="2E307348">
      <w:start w:val="1"/>
      <w:numFmt w:val="bullet"/>
      <w:lvlText w:val="•"/>
      <w:lvlJc w:val="left"/>
      <w:pPr>
        <w:tabs>
          <w:tab w:val="num" w:pos="34"/>
        </w:tabs>
        <w:ind w:left="680" w:hanging="646"/>
      </w:pPr>
      <w:rPr>
        <w:rFonts w:ascii="Wingdings" w:hAnsi="Wingdings"/>
      </w:rPr>
    </w:lvl>
    <w:lvl w:ilvl="3" w:tplc="0D968E94">
      <w:start w:val="1"/>
      <w:numFmt w:val="bullet"/>
      <w:lvlText w:val=""/>
      <w:lvlJc w:val="left"/>
      <w:pPr>
        <w:tabs>
          <w:tab w:val="num" w:pos="45"/>
        </w:tabs>
        <w:ind w:left="907" w:hanging="862"/>
      </w:pPr>
      <w:rPr>
        <w:rFonts w:ascii="Symbol" w:hAnsi="Symbol"/>
      </w:rPr>
    </w:lvl>
    <w:lvl w:ilvl="4" w:tplc="59741B54">
      <w:start w:val="1"/>
      <w:numFmt w:val="bullet"/>
      <w:lvlText w:val="o"/>
      <w:lvlJc w:val="left"/>
      <w:pPr>
        <w:tabs>
          <w:tab w:val="num" w:pos="57"/>
        </w:tabs>
        <w:ind w:left="1134" w:hanging="1077"/>
      </w:pPr>
      <w:rPr>
        <w:rFonts w:ascii="Courier New" w:hAnsi="Courier New"/>
      </w:rPr>
    </w:lvl>
    <w:lvl w:ilvl="5" w:tplc="CD5AA65A">
      <w:start w:val="1"/>
      <w:numFmt w:val="bullet"/>
      <w:lvlText w:val=""/>
      <w:lvlJc w:val="left"/>
      <w:pPr>
        <w:tabs>
          <w:tab w:val="num" w:pos="68"/>
        </w:tabs>
        <w:ind w:left="1361" w:hanging="1293"/>
      </w:pPr>
      <w:rPr>
        <w:rFonts w:ascii="Wingdings" w:hAnsi="Wingdings"/>
      </w:rPr>
    </w:lvl>
    <w:lvl w:ilvl="6" w:tplc="774C0EE8">
      <w:start w:val="1"/>
      <w:numFmt w:val="bullet"/>
      <w:lvlText w:val=""/>
      <w:lvlJc w:val="left"/>
      <w:pPr>
        <w:tabs>
          <w:tab w:val="num" w:pos="79"/>
        </w:tabs>
        <w:ind w:left="1587" w:hanging="1508"/>
      </w:pPr>
      <w:rPr>
        <w:rFonts w:ascii="Symbol" w:hAnsi="Symbol"/>
      </w:rPr>
    </w:lvl>
    <w:lvl w:ilvl="7" w:tplc="392CD044">
      <w:start w:val="1"/>
      <w:numFmt w:val="bullet"/>
      <w:lvlText w:val="o"/>
      <w:lvlJc w:val="left"/>
      <w:pPr>
        <w:tabs>
          <w:tab w:val="num" w:pos="91"/>
        </w:tabs>
        <w:ind w:left="1814" w:hanging="1723"/>
      </w:pPr>
      <w:rPr>
        <w:rFonts w:ascii="Courier New" w:hAnsi="Courier New"/>
      </w:rPr>
    </w:lvl>
    <w:lvl w:ilvl="8" w:tplc="5CD610A8">
      <w:start w:val="1"/>
      <w:numFmt w:val="bullet"/>
      <w:lvlText w:val=""/>
      <w:lvlJc w:val="left"/>
      <w:pPr>
        <w:tabs>
          <w:tab w:val="num" w:pos="102"/>
        </w:tabs>
        <w:ind w:left="2041" w:hanging="1939"/>
      </w:pPr>
      <w:rPr>
        <w:rFonts w:ascii="Wingdings" w:hAnsi="Wingdings"/>
      </w:rPr>
    </w:lvl>
  </w:abstractNum>
  <w:abstractNum w:abstractNumId="254" w15:restartNumberingAfterBreak="0">
    <w:nsid w:val="000000FF"/>
    <w:multiLevelType w:val="hybridMultilevel"/>
    <w:tmpl w:val="000000FF"/>
    <w:lvl w:ilvl="0" w:tplc="A424756E">
      <w:start w:val="1"/>
      <w:numFmt w:val="bullet"/>
      <w:lvlText w:val=""/>
      <w:lvlJc w:val="left"/>
      <w:pPr>
        <w:tabs>
          <w:tab w:val="num" w:pos="11"/>
        </w:tabs>
        <w:ind w:left="227" w:hanging="216"/>
      </w:pPr>
      <w:rPr>
        <w:rFonts w:ascii="Symbol" w:hAnsi="Symbol"/>
      </w:rPr>
    </w:lvl>
    <w:lvl w:ilvl="1" w:tplc="5E46FF2E">
      <w:start w:val="1"/>
      <w:numFmt w:val="bullet"/>
      <w:lvlText w:val="o"/>
      <w:lvlJc w:val="left"/>
      <w:pPr>
        <w:tabs>
          <w:tab w:val="num" w:pos="23"/>
        </w:tabs>
        <w:ind w:left="454" w:hanging="431"/>
      </w:pPr>
      <w:rPr>
        <w:rFonts w:ascii="Courier New" w:hAnsi="Courier New"/>
      </w:rPr>
    </w:lvl>
    <w:lvl w:ilvl="2" w:tplc="5066B50A">
      <w:start w:val="1"/>
      <w:numFmt w:val="bullet"/>
      <w:lvlText w:val=""/>
      <w:lvlJc w:val="left"/>
      <w:pPr>
        <w:tabs>
          <w:tab w:val="num" w:pos="34"/>
        </w:tabs>
        <w:ind w:left="680" w:hanging="646"/>
      </w:pPr>
      <w:rPr>
        <w:rFonts w:ascii="Wingdings" w:hAnsi="Wingdings"/>
      </w:rPr>
    </w:lvl>
    <w:lvl w:ilvl="3" w:tplc="D958B174">
      <w:start w:val="1"/>
      <w:numFmt w:val="bullet"/>
      <w:lvlText w:val=""/>
      <w:lvlJc w:val="left"/>
      <w:pPr>
        <w:tabs>
          <w:tab w:val="num" w:pos="45"/>
        </w:tabs>
        <w:ind w:left="907" w:hanging="862"/>
      </w:pPr>
      <w:rPr>
        <w:rFonts w:ascii="Symbol" w:hAnsi="Symbol"/>
      </w:rPr>
    </w:lvl>
    <w:lvl w:ilvl="4" w:tplc="5D0E713E">
      <w:start w:val="1"/>
      <w:numFmt w:val="bullet"/>
      <w:lvlText w:val="o"/>
      <w:lvlJc w:val="left"/>
      <w:pPr>
        <w:tabs>
          <w:tab w:val="num" w:pos="57"/>
        </w:tabs>
        <w:ind w:left="1134" w:hanging="1077"/>
      </w:pPr>
      <w:rPr>
        <w:rFonts w:ascii="Courier New" w:hAnsi="Courier New"/>
      </w:rPr>
    </w:lvl>
    <w:lvl w:ilvl="5" w:tplc="B39E5E88">
      <w:start w:val="1"/>
      <w:numFmt w:val="bullet"/>
      <w:lvlText w:val=""/>
      <w:lvlJc w:val="left"/>
      <w:pPr>
        <w:tabs>
          <w:tab w:val="num" w:pos="68"/>
        </w:tabs>
        <w:ind w:left="1361" w:hanging="1293"/>
      </w:pPr>
      <w:rPr>
        <w:rFonts w:ascii="Wingdings" w:hAnsi="Wingdings"/>
      </w:rPr>
    </w:lvl>
    <w:lvl w:ilvl="6" w:tplc="09428960">
      <w:start w:val="1"/>
      <w:numFmt w:val="bullet"/>
      <w:lvlText w:val=""/>
      <w:lvlJc w:val="left"/>
      <w:pPr>
        <w:tabs>
          <w:tab w:val="num" w:pos="79"/>
        </w:tabs>
        <w:ind w:left="1587" w:hanging="1508"/>
      </w:pPr>
      <w:rPr>
        <w:rFonts w:ascii="Symbol" w:hAnsi="Symbol"/>
      </w:rPr>
    </w:lvl>
    <w:lvl w:ilvl="7" w:tplc="90AA3DEA">
      <w:start w:val="1"/>
      <w:numFmt w:val="bullet"/>
      <w:lvlText w:val="o"/>
      <w:lvlJc w:val="left"/>
      <w:pPr>
        <w:tabs>
          <w:tab w:val="num" w:pos="91"/>
        </w:tabs>
        <w:ind w:left="1814" w:hanging="1723"/>
      </w:pPr>
      <w:rPr>
        <w:rFonts w:ascii="Courier New" w:hAnsi="Courier New"/>
      </w:rPr>
    </w:lvl>
    <w:lvl w:ilvl="8" w:tplc="B9B2649C">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00"/>
    <w:multiLevelType w:val="hybridMultilevel"/>
    <w:tmpl w:val="00000100"/>
    <w:lvl w:ilvl="0" w:tplc="E1D8AC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D60572">
      <w:start w:val="1"/>
      <w:numFmt w:val="bullet"/>
      <w:lvlText w:val="•"/>
      <w:lvlJc w:val="left"/>
      <w:pPr>
        <w:tabs>
          <w:tab w:val="num" w:pos="23"/>
        </w:tabs>
        <w:ind w:left="454" w:hanging="431"/>
      </w:pPr>
      <w:rPr>
        <w:rFonts w:ascii="Courier New" w:hAnsi="Courier New"/>
      </w:rPr>
    </w:lvl>
    <w:lvl w:ilvl="2" w:tplc="67FA59B6">
      <w:start w:val="1"/>
      <w:numFmt w:val="bullet"/>
      <w:lvlText w:val="•"/>
      <w:lvlJc w:val="left"/>
      <w:pPr>
        <w:tabs>
          <w:tab w:val="num" w:pos="34"/>
        </w:tabs>
        <w:ind w:left="680" w:hanging="646"/>
      </w:pPr>
      <w:rPr>
        <w:rFonts w:ascii="Wingdings" w:hAnsi="Wingdings"/>
      </w:rPr>
    </w:lvl>
    <w:lvl w:ilvl="3" w:tplc="1D7C67C0">
      <w:start w:val="1"/>
      <w:numFmt w:val="bullet"/>
      <w:lvlText w:val=""/>
      <w:lvlJc w:val="left"/>
      <w:pPr>
        <w:tabs>
          <w:tab w:val="num" w:pos="45"/>
        </w:tabs>
        <w:ind w:left="907" w:hanging="862"/>
      </w:pPr>
      <w:rPr>
        <w:rFonts w:ascii="Symbol" w:hAnsi="Symbol"/>
      </w:rPr>
    </w:lvl>
    <w:lvl w:ilvl="4" w:tplc="973AFBE2">
      <w:start w:val="1"/>
      <w:numFmt w:val="bullet"/>
      <w:lvlText w:val="o"/>
      <w:lvlJc w:val="left"/>
      <w:pPr>
        <w:tabs>
          <w:tab w:val="num" w:pos="57"/>
        </w:tabs>
        <w:ind w:left="1134" w:hanging="1077"/>
      </w:pPr>
      <w:rPr>
        <w:rFonts w:ascii="Courier New" w:hAnsi="Courier New"/>
      </w:rPr>
    </w:lvl>
    <w:lvl w:ilvl="5" w:tplc="A8F8ACF0">
      <w:start w:val="1"/>
      <w:numFmt w:val="bullet"/>
      <w:lvlText w:val=""/>
      <w:lvlJc w:val="left"/>
      <w:pPr>
        <w:tabs>
          <w:tab w:val="num" w:pos="68"/>
        </w:tabs>
        <w:ind w:left="1361" w:hanging="1293"/>
      </w:pPr>
      <w:rPr>
        <w:rFonts w:ascii="Wingdings" w:hAnsi="Wingdings"/>
      </w:rPr>
    </w:lvl>
    <w:lvl w:ilvl="6" w:tplc="12EE7A2E">
      <w:start w:val="1"/>
      <w:numFmt w:val="bullet"/>
      <w:lvlText w:val=""/>
      <w:lvlJc w:val="left"/>
      <w:pPr>
        <w:tabs>
          <w:tab w:val="num" w:pos="79"/>
        </w:tabs>
        <w:ind w:left="1587" w:hanging="1508"/>
      </w:pPr>
      <w:rPr>
        <w:rFonts w:ascii="Symbol" w:hAnsi="Symbol"/>
      </w:rPr>
    </w:lvl>
    <w:lvl w:ilvl="7" w:tplc="B7D2959E">
      <w:start w:val="1"/>
      <w:numFmt w:val="bullet"/>
      <w:lvlText w:val="o"/>
      <w:lvlJc w:val="left"/>
      <w:pPr>
        <w:tabs>
          <w:tab w:val="num" w:pos="91"/>
        </w:tabs>
        <w:ind w:left="1814" w:hanging="1723"/>
      </w:pPr>
      <w:rPr>
        <w:rFonts w:ascii="Courier New" w:hAnsi="Courier New"/>
      </w:rPr>
    </w:lvl>
    <w:lvl w:ilvl="8" w:tplc="661812DA">
      <w:start w:val="1"/>
      <w:numFmt w:val="bullet"/>
      <w:lvlText w:val=""/>
      <w:lvlJc w:val="left"/>
      <w:pPr>
        <w:tabs>
          <w:tab w:val="num" w:pos="102"/>
        </w:tabs>
        <w:ind w:left="2041" w:hanging="1939"/>
      </w:pPr>
      <w:rPr>
        <w:rFonts w:ascii="Wingdings" w:hAnsi="Wingdings"/>
      </w:rPr>
    </w:lvl>
  </w:abstractNum>
  <w:abstractNum w:abstractNumId="256" w15:restartNumberingAfterBreak="0">
    <w:nsid w:val="00000101"/>
    <w:multiLevelType w:val="hybridMultilevel"/>
    <w:tmpl w:val="00000101"/>
    <w:lvl w:ilvl="0" w:tplc="DF401D04">
      <w:start w:val="1"/>
      <w:numFmt w:val="bullet"/>
      <w:lvlText w:val=""/>
      <w:lvlJc w:val="left"/>
      <w:pPr>
        <w:tabs>
          <w:tab w:val="num" w:pos="11"/>
        </w:tabs>
        <w:ind w:left="227" w:hanging="216"/>
      </w:pPr>
      <w:rPr>
        <w:rFonts w:ascii="Symbol" w:hAnsi="Symbol"/>
      </w:rPr>
    </w:lvl>
    <w:lvl w:ilvl="1" w:tplc="ADE4A37E">
      <w:start w:val="1"/>
      <w:numFmt w:val="bullet"/>
      <w:lvlText w:val="o"/>
      <w:lvlJc w:val="left"/>
      <w:pPr>
        <w:tabs>
          <w:tab w:val="num" w:pos="23"/>
        </w:tabs>
        <w:ind w:left="454" w:hanging="431"/>
      </w:pPr>
      <w:rPr>
        <w:rFonts w:ascii="Courier New" w:hAnsi="Courier New"/>
      </w:rPr>
    </w:lvl>
    <w:lvl w:ilvl="2" w:tplc="AA4251B6">
      <w:start w:val="1"/>
      <w:numFmt w:val="bullet"/>
      <w:lvlText w:val=""/>
      <w:lvlJc w:val="left"/>
      <w:pPr>
        <w:tabs>
          <w:tab w:val="num" w:pos="34"/>
        </w:tabs>
        <w:ind w:left="680" w:hanging="646"/>
      </w:pPr>
      <w:rPr>
        <w:rFonts w:ascii="Wingdings" w:hAnsi="Wingdings"/>
      </w:rPr>
    </w:lvl>
    <w:lvl w:ilvl="3" w:tplc="22B6F398">
      <w:start w:val="1"/>
      <w:numFmt w:val="bullet"/>
      <w:lvlText w:val=""/>
      <w:lvlJc w:val="left"/>
      <w:pPr>
        <w:tabs>
          <w:tab w:val="num" w:pos="45"/>
        </w:tabs>
        <w:ind w:left="907" w:hanging="862"/>
      </w:pPr>
      <w:rPr>
        <w:rFonts w:ascii="Symbol" w:hAnsi="Symbol"/>
      </w:rPr>
    </w:lvl>
    <w:lvl w:ilvl="4" w:tplc="D26C3954">
      <w:start w:val="1"/>
      <w:numFmt w:val="bullet"/>
      <w:lvlText w:val="o"/>
      <w:lvlJc w:val="left"/>
      <w:pPr>
        <w:tabs>
          <w:tab w:val="num" w:pos="57"/>
        </w:tabs>
        <w:ind w:left="1134" w:hanging="1077"/>
      </w:pPr>
      <w:rPr>
        <w:rFonts w:ascii="Courier New" w:hAnsi="Courier New"/>
      </w:rPr>
    </w:lvl>
    <w:lvl w:ilvl="5" w:tplc="B1F46202">
      <w:start w:val="1"/>
      <w:numFmt w:val="bullet"/>
      <w:lvlText w:val=""/>
      <w:lvlJc w:val="left"/>
      <w:pPr>
        <w:tabs>
          <w:tab w:val="num" w:pos="68"/>
        </w:tabs>
        <w:ind w:left="1361" w:hanging="1293"/>
      </w:pPr>
      <w:rPr>
        <w:rFonts w:ascii="Wingdings" w:hAnsi="Wingdings"/>
      </w:rPr>
    </w:lvl>
    <w:lvl w:ilvl="6" w:tplc="42BCBB72">
      <w:start w:val="1"/>
      <w:numFmt w:val="bullet"/>
      <w:lvlText w:val=""/>
      <w:lvlJc w:val="left"/>
      <w:pPr>
        <w:tabs>
          <w:tab w:val="num" w:pos="79"/>
        </w:tabs>
        <w:ind w:left="1587" w:hanging="1508"/>
      </w:pPr>
      <w:rPr>
        <w:rFonts w:ascii="Symbol" w:hAnsi="Symbol"/>
      </w:rPr>
    </w:lvl>
    <w:lvl w:ilvl="7" w:tplc="8CA283A6">
      <w:start w:val="1"/>
      <w:numFmt w:val="bullet"/>
      <w:lvlText w:val="o"/>
      <w:lvlJc w:val="left"/>
      <w:pPr>
        <w:tabs>
          <w:tab w:val="num" w:pos="91"/>
        </w:tabs>
        <w:ind w:left="1814" w:hanging="1723"/>
      </w:pPr>
      <w:rPr>
        <w:rFonts w:ascii="Courier New" w:hAnsi="Courier New"/>
      </w:rPr>
    </w:lvl>
    <w:lvl w:ilvl="8" w:tplc="DAB6FD2C">
      <w:start w:val="1"/>
      <w:numFmt w:val="bullet"/>
      <w:lvlText w:val=""/>
      <w:lvlJc w:val="left"/>
      <w:pPr>
        <w:tabs>
          <w:tab w:val="num" w:pos="102"/>
        </w:tabs>
        <w:ind w:left="2041" w:hanging="1939"/>
      </w:pPr>
      <w:rPr>
        <w:rFonts w:ascii="Wingdings" w:hAnsi="Wingdings"/>
      </w:rPr>
    </w:lvl>
  </w:abstractNum>
  <w:abstractNum w:abstractNumId="257" w15:restartNumberingAfterBreak="0">
    <w:nsid w:val="00000102"/>
    <w:multiLevelType w:val="hybridMultilevel"/>
    <w:tmpl w:val="00000102"/>
    <w:lvl w:ilvl="0" w:tplc="853CC8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1AC306">
      <w:start w:val="1"/>
      <w:numFmt w:val="bullet"/>
      <w:lvlText w:val="•"/>
      <w:lvlJc w:val="left"/>
      <w:pPr>
        <w:tabs>
          <w:tab w:val="num" w:pos="23"/>
        </w:tabs>
        <w:ind w:left="454" w:hanging="431"/>
      </w:pPr>
      <w:rPr>
        <w:rFonts w:ascii="Courier New" w:hAnsi="Courier New"/>
      </w:rPr>
    </w:lvl>
    <w:lvl w:ilvl="2" w:tplc="4EB270EC">
      <w:start w:val="1"/>
      <w:numFmt w:val="bullet"/>
      <w:lvlText w:val="•"/>
      <w:lvlJc w:val="left"/>
      <w:pPr>
        <w:tabs>
          <w:tab w:val="num" w:pos="34"/>
        </w:tabs>
        <w:ind w:left="680" w:hanging="646"/>
      </w:pPr>
      <w:rPr>
        <w:rFonts w:ascii="Wingdings" w:hAnsi="Wingdings"/>
      </w:rPr>
    </w:lvl>
    <w:lvl w:ilvl="3" w:tplc="987A037A">
      <w:start w:val="1"/>
      <w:numFmt w:val="bullet"/>
      <w:lvlText w:val=""/>
      <w:lvlJc w:val="left"/>
      <w:pPr>
        <w:tabs>
          <w:tab w:val="num" w:pos="45"/>
        </w:tabs>
        <w:ind w:left="907" w:hanging="862"/>
      </w:pPr>
      <w:rPr>
        <w:rFonts w:ascii="Symbol" w:hAnsi="Symbol"/>
      </w:rPr>
    </w:lvl>
    <w:lvl w:ilvl="4" w:tplc="D46A78F8">
      <w:start w:val="1"/>
      <w:numFmt w:val="bullet"/>
      <w:lvlText w:val="o"/>
      <w:lvlJc w:val="left"/>
      <w:pPr>
        <w:tabs>
          <w:tab w:val="num" w:pos="57"/>
        </w:tabs>
        <w:ind w:left="1134" w:hanging="1077"/>
      </w:pPr>
      <w:rPr>
        <w:rFonts w:ascii="Courier New" w:hAnsi="Courier New"/>
      </w:rPr>
    </w:lvl>
    <w:lvl w:ilvl="5" w:tplc="41D6114C">
      <w:start w:val="1"/>
      <w:numFmt w:val="bullet"/>
      <w:lvlText w:val=""/>
      <w:lvlJc w:val="left"/>
      <w:pPr>
        <w:tabs>
          <w:tab w:val="num" w:pos="68"/>
        </w:tabs>
        <w:ind w:left="1361" w:hanging="1293"/>
      </w:pPr>
      <w:rPr>
        <w:rFonts w:ascii="Wingdings" w:hAnsi="Wingdings"/>
      </w:rPr>
    </w:lvl>
    <w:lvl w:ilvl="6" w:tplc="0A4C530A">
      <w:start w:val="1"/>
      <w:numFmt w:val="bullet"/>
      <w:lvlText w:val=""/>
      <w:lvlJc w:val="left"/>
      <w:pPr>
        <w:tabs>
          <w:tab w:val="num" w:pos="79"/>
        </w:tabs>
        <w:ind w:left="1587" w:hanging="1508"/>
      </w:pPr>
      <w:rPr>
        <w:rFonts w:ascii="Symbol" w:hAnsi="Symbol"/>
      </w:rPr>
    </w:lvl>
    <w:lvl w:ilvl="7" w:tplc="16784BDA">
      <w:start w:val="1"/>
      <w:numFmt w:val="bullet"/>
      <w:lvlText w:val="o"/>
      <w:lvlJc w:val="left"/>
      <w:pPr>
        <w:tabs>
          <w:tab w:val="num" w:pos="91"/>
        </w:tabs>
        <w:ind w:left="1814" w:hanging="1723"/>
      </w:pPr>
      <w:rPr>
        <w:rFonts w:ascii="Courier New" w:hAnsi="Courier New"/>
      </w:rPr>
    </w:lvl>
    <w:lvl w:ilvl="8" w:tplc="6358BC60">
      <w:start w:val="1"/>
      <w:numFmt w:val="bullet"/>
      <w:lvlText w:val=""/>
      <w:lvlJc w:val="left"/>
      <w:pPr>
        <w:tabs>
          <w:tab w:val="num" w:pos="102"/>
        </w:tabs>
        <w:ind w:left="2041" w:hanging="1939"/>
      </w:pPr>
      <w:rPr>
        <w:rFonts w:ascii="Wingdings" w:hAnsi="Wingdings"/>
      </w:rPr>
    </w:lvl>
  </w:abstractNum>
  <w:abstractNum w:abstractNumId="258" w15:restartNumberingAfterBreak="0">
    <w:nsid w:val="00000103"/>
    <w:multiLevelType w:val="hybridMultilevel"/>
    <w:tmpl w:val="00000103"/>
    <w:lvl w:ilvl="0" w:tplc="5F1A015C">
      <w:start w:val="1"/>
      <w:numFmt w:val="bullet"/>
      <w:lvlText w:val=""/>
      <w:lvlJc w:val="left"/>
      <w:pPr>
        <w:tabs>
          <w:tab w:val="num" w:pos="11"/>
        </w:tabs>
        <w:ind w:left="227" w:hanging="216"/>
      </w:pPr>
      <w:rPr>
        <w:rFonts w:ascii="Symbol" w:hAnsi="Symbol"/>
      </w:rPr>
    </w:lvl>
    <w:lvl w:ilvl="1" w:tplc="8BDE35E6">
      <w:start w:val="1"/>
      <w:numFmt w:val="bullet"/>
      <w:lvlText w:val="o"/>
      <w:lvlJc w:val="left"/>
      <w:pPr>
        <w:tabs>
          <w:tab w:val="num" w:pos="23"/>
        </w:tabs>
        <w:ind w:left="454" w:hanging="431"/>
      </w:pPr>
      <w:rPr>
        <w:rFonts w:ascii="Courier New" w:hAnsi="Courier New"/>
      </w:rPr>
    </w:lvl>
    <w:lvl w:ilvl="2" w:tplc="13563B60">
      <w:start w:val="1"/>
      <w:numFmt w:val="bullet"/>
      <w:lvlText w:val=""/>
      <w:lvlJc w:val="left"/>
      <w:pPr>
        <w:tabs>
          <w:tab w:val="num" w:pos="34"/>
        </w:tabs>
        <w:ind w:left="680" w:hanging="646"/>
      </w:pPr>
      <w:rPr>
        <w:rFonts w:ascii="Wingdings" w:hAnsi="Wingdings"/>
      </w:rPr>
    </w:lvl>
    <w:lvl w:ilvl="3" w:tplc="5D46A884">
      <w:start w:val="1"/>
      <w:numFmt w:val="bullet"/>
      <w:lvlText w:val=""/>
      <w:lvlJc w:val="left"/>
      <w:pPr>
        <w:tabs>
          <w:tab w:val="num" w:pos="45"/>
        </w:tabs>
        <w:ind w:left="907" w:hanging="862"/>
      </w:pPr>
      <w:rPr>
        <w:rFonts w:ascii="Symbol" w:hAnsi="Symbol"/>
      </w:rPr>
    </w:lvl>
    <w:lvl w:ilvl="4" w:tplc="6C324D34">
      <w:start w:val="1"/>
      <w:numFmt w:val="bullet"/>
      <w:lvlText w:val="o"/>
      <w:lvlJc w:val="left"/>
      <w:pPr>
        <w:tabs>
          <w:tab w:val="num" w:pos="57"/>
        </w:tabs>
        <w:ind w:left="1134" w:hanging="1077"/>
      </w:pPr>
      <w:rPr>
        <w:rFonts w:ascii="Courier New" w:hAnsi="Courier New"/>
      </w:rPr>
    </w:lvl>
    <w:lvl w:ilvl="5" w:tplc="32543C10">
      <w:start w:val="1"/>
      <w:numFmt w:val="bullet"/>
      <w:lvlText w:val=""/>
      <w:lvlJc w:val="left"/>
      <w:pPr>
        <w:tabs>
          <w:tab w:val="num" w:pos="68"/>
        </w:tabs>
        <w:ind w:left="1361" w:hanging="1293"/>
      </w:pPr>
      <w:rPr>
        <w:rFonts w:ascii="Wingdings" w:hAnsi="Wingdings"/>
      </w:rPr>
    </w:lvl>
    <w:lvl w:ilvl="6" w:tplc="90103F52">
      <w:start w:val="1"/>
      <w:numFmt w:val="bullet"/>
      <w:lvlText w:val=""/>
      <w:lvlJc w:val="left"/>
      <w:pPr>
        <w:tabs>
          <w:tab w:val="num" w:pos="79"/>
        </w:tabs>
        <w:ind w:left="1587" w:hanging="1508"/>
      </w:pPr>
      <w:rPr>
        <w:rFonts w:ascii="Symbol" w:hAnsi="Symbol"/>
      </w:rPr>
    </w:lvl>
    <w:lvl w:ilvl="7" w:tplc="C09A6C24">
      <w:start w:val="1"/>
      <w:numFmt w:val="bullet"/>
      <w:lvlText w:val="o"/>
      <w:lvlJc w:val="left"/>
      <w:pPr>
        <w:tabs>
          <w:tab w:val="num" w:pos="91"/>
        </w:tabs>
        <w:ind w:left="1814" w:hanging="1723"/>
      </w:pPr>
      <w:rPr>
        <w:rFonts w:ascii="Courier New" w:hAnsi="Courier New"/>
      </w:rPr>
    </w:lvl>
    <w:lvl w:ilvl="8" w:tplc="349007C8">
      <w:start w:val="1"/>
      <w:numFmt w:val="bullet"/>
      <w:lvlText w:val=""/>
      <w:lvlJc w:val="left"/>
      <w:pPr>
        <w:tabs>
          <w:tab w:val="num" w:pos="102"/>
        </w:tabs>
        <w:ind w:left="2041" w:hanging="1939"/>
      </w:pPr>
      <w:rPr>
        <w:rFonts w:ascii="Wingdings" w:hAnsi="Wingdings"/>
      </w:rPr>
    </w:lvl>
  </w:abstractNum>
  <w:abstractNum w:abstractNumId="259" w15:restartNumberingAfterBreak="0">
    <w:nsid w:val="00000104"/>
    <w:multiLevelType w:val="hybridMultilevel"/>
    <w:tmpl w:val="00000104"/>
    <w:lvl w:ilvl="0" w:tplc="7D1626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366E88">
      <w:start w:val="1"/>
      <w:numFmt w:val="bullet"/>
      <w:lvlText w:val="•"/>
      <w:lvlJc w:val="left"/>
      <w:pPr>
        <w:tabs>
          <w:tab w:val="num" w:pos="23"/>
        </w:tabs>
        <w:ind w:left="454" w:hanging="431"/>
      </w:pPr>
      <w:rPr>
        <w:rFonts w:ascii="Courier New" w:hAnsi="Courier New"/>
      </w:rPr>
    </w:lvl>
    <w:lvl w:ilvl="2" w:tplc="D2102648">
      <w:start w:val="1"/>
      <w:numFmt w:val="bullet"/>
      <w:lvlText w:val="•"/>
      <w:lvlJc w:val="left"/>
      <w:pPr>
        <w:tabs>
          <w:tab w:val="num" w:pos="34"/>
        </w:tabs>
        <w:ind w:left="680" w:hanging="646"/>
      </w:pPr>
      <w:rPr>
        <w:rFonts w:ascii="Wingdings" w:hAnsi="Wingdings"/>
      </w:rPr>
    </w:lvl>
    <w:lvl w:ilvl="3" w:tplc="1F44CB90">
      <w:start w:val="1"/>
      <w:numFmt w:val="bullet"/>
      <w:lvlText w:val=""/>
      <w:lvlJc w:val="left"/>
      <w:pPr>
        <w:tabs>
          <w:tab w:val="num" w:pos="45"/>
        </w:tabs>
        <w:ind w:left="907" w:hanging="862"/>
      </w:pPr>
      <w:rPr>
        <w:rFonts w:ascii="Symbol" w:hAnsi="Symbol"/>
      </w:rPr>
    </w:lvl>
    <w:lvl w:ilvl="4" w:tplc="E9EA4F2A">
      <w:start w:val="1"/>
      <w:numFmt w:val="bullet"/>
      <w:lvlText w:val="o"/>
      <w:lvlJc w:val="left"/>
      <w:pPr>
        <w:tabs>
          <w:tab w:val="num" w:pos="57"/>
        </w:tabs>
        <w:ind w:left="1134" w:hanging="1077"/>
      </w:pPr>
      <w:rPr>
        <w:rFonts w:ascii="Courier New" w:hAnsi="Courier New"/>
      </w:rPr>
    </w:lvl>
    <w:lvl w:ilvl="5" w:tplc="78AA85C8">
      <w:start w:val="1"/>
      <w:numFmt w:val="bullet"/>
      <w:lvlText w:val=""/>
      <w:lvlJc w:val="left"/>
      <w:pPr>
        <w:tabs>
          <w:tab w:val="num" w:pos="68"/>
        </w:tabs>
        <w:ind w:left="1361" w:hanging="1293"/>
      </w:pPr>
      <w:rPr>
        <w:rFonts w:ascii="Wingdings" w:hAnsi="Wingdings"/>
      </w:rPr>
    </w:lvl>
    <w:lvl w:ilvl="6" w:tplc="E6C47DF6">
      <w:start w:val="1"/>
      <w:numFmt w:val="bullet"/>
      <w:lvlText w:val=""/>
      <w:lvlJc w:val="left"/>
      <w:pPr>
        <w:tabs>
          <w:tab w:val="num" w:pos="79"/>
        </w:tabs>
        <w:ind w:left="1587" w:hanging="1508"/>
      </w:pPr>
      <w:rPr>
        <w:rFonts w:ascii="Symbol" w:hAnsi="Symbol"/>
      </w:rPr>
    </w:lvl>
    <w:lvl w:ilvl="7" w:tplc="A8985588">
      <w:start w:val="1"/>
      <w:numFmt w:val="bullet"/>
      <w:lvlText w:val="o"/>
      <w:lvlJc w:val="left"/>
      <w:pPr>
        <w:tabs>
          <w:tab w:val="num" w:pos="91"/>
        </w:tabs>
        <w:ind w:left="1814" w:hanging="1723"/>
      </w:pPr>
      <w:rPr>
        <w:rFonts w:ascii="Courier New" w:hAnsi="Courier New"/>
      </w:rPr>
    </w:lvl>
    <w:lvl w:ilvl="8" w:tplc="96302116">
      <w:start w:val="1"/>
      <w:numFmt w:val="bullet"/>
      <w:lvlText w:val=""/>
      <w:lvlJc w:val="left"/>
      <w:pPr>
        <w:tabs>
          <w:tab w:val="num" w:pos="102"/>
        </w:tabs>
        <w:ind w:left="2041" w:hanging="1939"/>
      </w:pPr>
      <w:rPr>
        <w:rFonts w:ascii="Wingdings" w:hAnsi="Wingdings"/>
      </w:rPr>
    </w:lvl>
  </w:abstractNum>
  <w:abstractNum w:abstractNumId="260" w15:restartNumberingAfterBreak="0">
    <w:nsid w:val="00000105"/>
    <w:multiLevelType w:val="hybridMultilevel"/>
    <w:tmpl w:val="00000105"/>
    <w:lvl w:ilvl="0" w:tplc="56B49FC6">
      <w:start w:val="1"/>
      <w:numFmt w:val="bullet"/>
      <w:lvlText w:val=""/>
      <w:lvlJc w:val="left"/>
      <w:pPr>
        <w:tabs>
          <w:tab w:val="num" w:pos="11"/>
        </w:tabs>
        <w:ind w:left="227" w:hanging="216"/>
      </w:pPr>
      <w:rPr>
        <w:rFonts w:ascii="Symbol" w:hAnsi="Symbol"/>
      </w:rPr>
    </w:lvl>
    <w:lvl w:ilvl="1" w:tplc="F3DC01B2">
      <w:start w:val="1"/>
      <w:numFmt w:val="bullet"/>
      <w:lvlText w:val="o"/>
      <w:lvlJc w:val="left"/>
      <w:pPr>
        <w:tabs>
          <w:tab w:val="num" w:pos="23"/>
        </w:tabs>
        <w:ind w:left="454" w:hanging="431"/>
      </w:pPr>
      <w:rPr>
        <w:rFonts w:ascii="Courier New" w:hAnsi="Courier New"/>
      </w:rPr>
    </w:lvl>
    <w:lvl w:ilvl="2" w:tplc="554A82EC">
      <w:start w:val="1"/>
      <w:numFmt w:val="bullet"/>
      <w:lvlText w:val=""/>
      <w:lvlJc w:val="left"/>
      <w:pPr>
        <w:tabs>
          <w:tab w:val="num" w:pos="34"/>
        </w:tabs>
        <w:ind w:left="680" w:hanging="646"/>
      </w:pPr>
      <w:rPr>
        <w:rFonts w:ascii="Wingdings" w:hAnsi="Wingdings"/>
      </w:rPr>
    </w:lvl>
    <w:lvl w:ilvl="3" w:tplc="3440E7A6">
      <w:start w:val="1"/>
      <w:numFmt w:val="bullet"/>
      <w:lvlText w:val=""/>
      <w:lvlJc w:val="left"/>
      <w:pPr>
        <w:tabs>
          <w:tab w:val="num" w:pos="45"/>
        </w:tabs>
        <w:ind w:left="907" w:hanging="862"/>
      </w:pPr>
      <w:rPr>
        <w:rFonts w:ascii="Symbol" w:hAnsi="Symbol"/>
      </w:rPr>
    </w:lvl>
    <w:lvl w:ilvl="4" w:tplc="58342864">
      <w:start w:val="1"/>
      <w:numFmt w:val="bullet"/>
      <w:lvlText w:val="o"/>
      <w:lvlJc w:val="left"/>
      <w:pPr>
        <w:tabs>
          <w:tab w:val="num" w:pos="57"/>
        </w:tabs>
        <w:ind w:left="1134" w:hanging="1077"/>
      </w:pPr>
      <w:rPr>
        <w:rFonts w:ascii="Courier New" w:hAnsi="Courier New"/>
      </w:rPr>
    </w:lvl>
    <w:lvl w:ilvl="5" w:tplc="DFEE4F64">
      <w:start w:val="1"/>
      <w:numFmt w:val="bullet"/>
      <w:lvlText w:val=""/>
      <w:lvlJc w:val="left"/>
      <w:pPr>
        <w:tabs>
          <w:tab w:val="num" w:pos="68"/>
        </w:tabs>
        <w:ind w:left="1361" w:hanging="1293"/>
      </w:pPr>
      <w:rPr>
        <w:rFonts w:ascii="Wingdings" w:hAnsi="Wingdings"/>
      </w:rPr>
    </w:lvl>
    <w:lvl w:ilvl="6" w:tplc="47FAD4A8">
      <w:start w:val="1"/>
      <w:numFmt w:val="bullet"/>
      <w:lvlText w:val=""/>
      <w:lvlJc w:val="left"/>
      <w:pPr>
        <w:tabs>
          <w:tab w:val="num" w:pos="79"/>
        </w:tabs>
        <w:ind w:left="1587" w:hanging="1508"/>
      </w:pPr>
      <w:rPr>
        <w:rFonts w:ascii="Symbol" w:hAnsi="Symbol"/>
      </w:rPr>
    </w:lvl>
    <w:lvl w:ilvl="7" w:tplc="CC88F7F6">
      <w:start w:val="1"/>
      <w:numFmt w:val="bullet"/>
      <w:lvlText w:val="o"/>
      <w:lvlJc w:val="left"/>
      <w:pPr>
        <w:tabs>
          <w:tab w:val="num" w:pos="91"/>
        </w:tabs>
        <w:ind w:left="1814" w:hanging="1723"/>
      </w:pPr>
      <w:rPr>
        <w:rFonts w:ascii="Courier New" w:hAnsi="Courier New"/>
      </w:rPr>
    </w:lvl>
    <w:lvl w:ilvl="8" w:tplc="4B7E7D92">
      <w:start w:val="1"/>
      <w:numFmt w:val="bullet"/>
      <w:lvlText w:val=""/>
      <w:lvlJc w:val="left"/>
      <w:pPr>
        <w:tabs>
          <w:tab w:val="num" w:pos="102"/>
        </w:tabs>
        <w:ind w:left="2041" w:hanging="1939"/>
      </w:pPr>
      <w:rPr>
        <w:rFonts w:ascii="Wingdings" w:hAnsi="Wingdings"/>
      </w:rPr>
    </w:lvl>
  </w:abstractNum>
  <w:abstractNum w:abstractNumId="261" w15:restartNumberingAfterBreak="0">
    <w:nsid w:val="00000106"/>
    <w:multiLevelType w:val="hybridMultilevel"/>
    <w:tmpl w:val="00000106"/>
    <w:lvl w:ilvl="0" w:tplc="DDEC36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2D4ECB2">
      <w:start w:val="1"/>
      <w:numFmt w:val="bullet"/>
      <w:lvlText w:val="•"/>
      <w:lvlJc w:val="left"/>
      <w:pPr>
        <w:tabs>
          <w:tab w:val="num" w:pos="23"/>
        </w:tabs>
        <w:ind w:left="454" w:hanging="431"/>
      </w:pPr>
      <w:rPr>
        <w:rFonts w:ascii="Courier New" w:hAnsi="Courier New"/>
      </w:rPr>
    </w:lvl>
    <w:lvl w:ilvl="2" w:tplc="1DA6D844">
      <w:start w:val="1"/>
      <w:numFmt w:val="bullet"/>
      <w:lvlText w:val="•"/>
      <w:lvlJc w:val="left"/>
      <w:pPr>
        <w:tabs>
          <w:tab w:val="num" w:pos="34"/>
        </w:tabs>
        <w:ind w:left="680" w:hanging="646"/>
      </w:pPr>
      <w:rPr>
        <w:rFonts w:ascii="Wingdings" w:hAnsi="Wingdings"/>
      </w:rPr>
    </w:lvl>
    <w:lvl w:ilvl="3" w:tplc="4D96E904">
      <w:start w:val="1"/>
      <w:numFmt w:val="bullet"/>
      <w:lvlText w:val=""/>
      <w:lvlJc w:val="left"/>
      <w:pPr>
        <w:tabs>
          <w:tab w:val="num" w:pos="45"/>
        </w:tabs>
        <w:ind w:left="907" w:hanging="862"/>
      </w:pPr>
      <w:rPr>
        <w:rFonts w:ascii="Symbol" w:hAnsi="Symbol"/>
      </w:rPr>
    </w:lvl>
    <w:lvl w:ilvl="4" w:tplc="F6D25D20">
      <w:start w:val="1"/>
      <w:numFmt w:val="bullet"/>
      <w:lvlText w:val="o"/>
      <w:lvlJc w:val="left"/>
      <w:pPr>
        <w:tabs>
          <w:tab w:val="num" w:pos="57"/>
        </w:tabs>
        <w:ind w:left="1134" w:hanging="1077"/>
      </w:pPr>
      <w:rPr>
        <w:rFonts w:ascii="Courier New" w:hAnsi="Courier New"/>
      </w:rPr>
    </w:lvl>
    <w:lvl w:ilvl="5" w:tplc="24F8A5DC">
      <w:start w:val="1"/>
      <w:numFmt w:val="bullet"/>
      <w:lvlText w:val=""/>
      <w:lvlJc w:val="left"/>
      <w:pPr>
        <w:tabs>
          <w:tab w:val="num" w:pos="68"/>
        </w:tabs>
        <w:ind w:left="1361" w:hanging="1293"/>
      </w:pPr>
      <w:rPr>
        <w:rFonts w:ascii="Wingdings" w:hAnsi="Wingdings"/>
      </w:rPr>
    </w:lvl>
    <w:lvl w:ilvl="6" w:tplc="93E8D118">
      <w:start w:val="1"/>
      <w:numFmt w:val="bullet"/>
      <w:lvlText w:val=""/>
      <w:lvlJc w:val="left"/>
      <w:pPr>
        <w:tabs>
          <w:tab w:val="num" w:pos="79"/>
        </w:tabs>
        <w:ind w:left="1587" w:hanging="1508"/>
      </w:pPr>
      <w:rPr>
        <w:rFonts w:ascii="Symbol" w:hAnsi="Symbol"/>
      </w:rPr>
    </w:lvl>
    <w:lvl w:ilvl="7" w:tplc="1A7A31BE">
      <w:start w:val="1"/>
      <w:numFmt w:val="bullet"/>
      <w:lvlText w:val="o"/>
      <w:lvlJc w:val="left"/>
      <w:pPr>
        <w:tabs>
          <w:tab w:val="num" w:pos="91"/>
        </w:tabs>
        <w:ind w:left="1814" w:hanging="1723"/>
      </w:pPr>
      <w:rPr>
        <w:rFonts w:ascii="Courier New" w:hAnsi="Courier New"/>
      </w:rPr>
    </w:lvl>
    <w:lvl w:ilvl="8" w:tplc="A144256E">
      <w:start w:val="1"/>
      <w:numFmt w:val="bullet"/>
      <w:lvlText w:val=""/>
      <w:lvlJc w:val="left"/>
      <w:pPr>
        <w:tabs>
          <w:tab w:val="num" w:pos="102"/>
        </w:tabs>
        <w:ind w:left="2041" w:hanging="1939"/>
      </w:pPr>
      <w:rPr>
        <w:rFonts w:ascii="Wingdings" w:hAnsi="Wingdings"/>
      </w:rPr>
    </w:lvl>
  </w:abstractNum>
  <w:abstractNum w:abstractNumId="262" w15:restartNumberingAfterBreak="0">
    <w:nsid w:val="00000107"/>
    <w:multiLevelType w:val="hybridMultilevel"/>
    <w:tmpl w:val="00000107"/>
    <w:lvl w:ilvl="0" w:tplc="AF806738">
      <w:start w:val="1"/>
      <w:numFmt w:val="bullet"/>
      <w:lvlText w:val=""/>
      <w:lvlJc w:val="left"/>
      <w:pPr>
        <w:tabs>
          <w:tab w:val="num" w:pos="11"/>
        </w:tabs>
        <w:ind w:left="227" w:hanging="216"/>
      </w:pPr>
      <w:rPr>
        <w:rFonts w:ascii="Symbol" w:hAnsi="Symbol"/>
      </w:rPr>
    </w:lvl>
    <w:lvl w:ilvl="1" w:tplc="487C3142">
      <w:start w:val="1"/>
      <w:numFmt w:val="bullet"/>
      <w:lvlText w:val="o"/>
      <w:lvlJc w:val="left"/>
      <w:pPr>
        <w:tabs>
          <w:tab w:val="num" w:pos="23"/>
        </w:tabs>
        <w:ind w:left="454" w:hanging="431"/>
      </w:pPr>
      <w:rPr>
        <w:rFonts w:ascii="Courier New" w:hAnsi="Courier New"/>
      </w:rPr>
    </w:lvl>
    <w:lvl w:ilvl="2" w:tplc="39888D58">
      <w:start w:val="1"/>
      <w:numFmt w:val="bullet"/>
      <w:lvlText w:val=""/>
      <w:lvlJc w:val="left"/>
      <w:pPr>
        <w:tabs>
          <w:tab w:val="num" w:pos="34"/>
        </w:tabs>
        <w:ind w:left="680" w:hanging="646"/>
      </w:pPr>
      <w:rPr>
        <w:rFonts w:ascii="Wingdings" w:hAnsi="Wingdings"/>
      </w:rPr>
    </w:lvl>
    <w:lvl w:ilvl="3" w:tplc="0888B59C">
      <w:start w:val="1"/>
      <w:numFmt w:val="bullet"/>
      <w:lvlText w:val=""/>
      <w:lvlJc w:val="left"/>
      <w:pPr>
        <w:tabs>
          <w:tab w:val="num" w:pos="45"/>
        </w:tabs>
        <w:ind w:left="907" w:hanging="862"/>
      </w:pPr>
      <w:rPr>
        <w:rFonts w:ascii="Symbol" w:hAnsi="Symbol"/>
      </w:rPr>
    </w:lvl>
    <w:lvl w:ilvl="4" w:tplc="BC440604">
      <w:start w:val="1"/>
      <w:numFmt w:val="bullet"/>
      <w:lvlText w:val="o"/>
      <w:lvlJc w:val="left"/>
      <w:pPr>
        <w:tabs>
          <w:tab w:val="num" w:pos="57"/>
        </w:tabs>
        <w:ind w:left="1134" w:hanging="1077"/>
      </w:pPr>
      <w:rPr>
        <w:rFonts w:ascii="Courier New" w:hAnsi="Courier New"/>
      </w:rPr>
    </w:lvl>
    <w:lvl w:ilvl="5" w:tplc="082859DE">
      <w:start w:val="1"/>
      <w:numFmt w:val="bullet"/>
      <w:lvlText w:val=""/>
      <w:lvlJc w:val="left"/>
      <w:pPr>
        <w:tabs>
          <w:tab w:val="num" w:pos="68"/>
        </w:tabs>
        <w:ind w:left="1361" w:hanging="1293"/>
      </w:pPr>
      <w:rPr>
        <w:rFonts w:ascii="Wingdings" w:hAnsi="Wingdings"/>
      </w:rPr>
    </w:lvl>
    <w:lvl w:ilvl="6" w:tplc="04466E18">
      <w:start w:val="1"/>
      <w:numFmt w:val="bullet"/>
      <w:lvlText w:val=""/>
      <w:lvlJc w:val="left"/>
      <w:pPr>
        <w:tabs>
          <w:tab w:val="num" w:pos="79"/>
        </w:tabs>
        <w:ind w:left="1587" w:hanging="1508"/>
      </w:pPr>
      <w:rPr>
        <w:rFonts w:ascii="Symbol" w:hAnsi="Symbol"/>
      </w:rPr>
    </w:lvl>
    <w:lvl w:ilvl="7" w:tplc="022A69D2">
      <w:start w:val="1"/>
      <w:numFmt w:val="bullet"/>
      <w:lvlText w:val="o"/>
      <w:lvlJc w:val="left"/>
      <w:pPr>
        <w:tabs>
          <w:tab w:val="num" w:pos="91"/>
        </w:tabs>
        <w:ind w:left="1814" w:hanging="1723"/>
      </w:pPr>
      <w:rPr>
        <w:rFonts w:ascii="Courier New" w:hAnsi="Courier New"/>
      </w:rPr>
    </w:lvl>
    <w:lvl w:ilvl="8" w:tplc="26387C0A">
      <w:start w:val="1"/>
      <w:numFmt w:val="bullet"/>
      <w:lvlText w:val=""/>
      <w:lvlJc w:val="left"/>
      <w:pPr>
        <w:tabs>
          <w:tab w:val="num" w:pos="102"/>
        </w:tabs>
        <w:ind w:left="2041" w:hanging="1939"/>
      </w:pPr>
      <w:rPr>
        <w:rFonts w:ascii="Wingdings" w:hAnsi="Wingdings"/>
      </w:rPr>
    </w:lvl>
  </w:abstractNum>
  <w:abstractNum w:abstractNumId="263" w15:restartNumberingAfterBreak="0">
    <w:nsid w:val="00000108"/>
    <w:multiLevelType w:val="hybridMultilevel"/>
    <w:tmpl w:val="00000108"/>
    <w:lvl w:ilvl="0" w:tplc="964EA0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7BA6EB4">
      <w:start w:val="1"/>
      <w:numFmt w:val="bullet"/>
      <w:lvlText w:val="•"/>
      <w:lvlJc w:val="left"/>
      <w:pPr>
        <w:tabs>
          <w:tab w:val="num" w:pos="23"/>
        </w:tabs>
        <w:ind w:left="454" w:hanging="431"/>
      </w:pPr>
      <w:rPr>
        <w:rFonts w:ascii="Courier New" w:hAnsi="Courier New"/>
      </w:rPr>
    </w:lvl>
    <w:lvl w:ilvl="2" w:tplc="751AFD04">
      <w:start w:val="1"/>
      <w:numFmt w:val="bullet"/>
      <w:lvlText w:val="•"/>
      <w:lvlJc w:val="left"/>
      <w:pPr>
        <w:tabs>
          <w:tab w:val="num" w:pos="34"/>
        </w:tabs>
        <w:ind w:left="680" w:hanging="646"/>
      </w:pPr>
      <w:rPr>
        <w:rFonts w:ascii="Wingdings" w:hAnsi="Wingdings"/>
      </w:rPr>
    </w:lvl>
    <w:lvl w:ilvl="3" w:tplc="12BAD8C2">
      <w:start w:val="1"/>
      <w:numFmt w:val="bullet"/>
      <w:lvlText w:val=""/>
      <w:lvlJc w:val="left"/>
      <w:pPr>
        <w:tabs>
          <w:tab w:val="num" w:pos="45"/>
        </w:tabs>
        <w:ind w:left="907" w:hanging="862"/>
      </w:pPr>
      <w:rPr>
        <w:rFonts w:ascii="Symbol" w:hAnsi="Symbol"/>
      </w:rPr>
    </w:lvl>
    <w:lvl w:ilvl="4" w:tplc="21AC4C80">
      <w:start w:val="1"/>
      <w:numFmt w:val="bullet"/>
      <w:lvlText w:val="o"/>
      <w:lvlJc w:val="left"/>
      <w:pPr>
        <w:tabs>
          <w:tab w:val="num" w:pos="57"/>
        </w:tabs>
        <w:ind w:left="1134" w:hanging="1077"/>
      </w:pPr>
      <w:rPr>
        <w:rFonts w:ascii="Courier New" w:hAnsi="Courier New"/>
      </w:rPr>
    </w:lvl>
    <w:lvl w:ilvl="5" w:tplc="5CEC29DC">
      <w:start w:val="1"/>
      <w:numFmt w:val="bullet"/>
      <w:lvlText w:val=""/>
      <w:lvlJc w:val="left"/>
      <w:pPr>
        <w:tabs>
          <w:tab w:val="num" w:pos="68"/>
        </w:tabs>
        <w:ind w:left="1361" w:hanging="1293"/>
      </w:pPr>
      <w:rPr>
        <w:rFonts w:ascii="Wingdings" w:hAnsi="Wingdings"/>
      </w:rPr>
    </w:lvl>
    <w:lvl w:ilvl="6" w:tplc="22D0FF14">
      <w:start w:val="1"/>
      <w:numFmt w:val="bullet"/>
      <w:lvlText w:val=""/>
      <w:lvlJc w:val="left"/>
      <w:pPr>
        <w:tabs>
          <w:tab w:val="num" w:pos="79"/>
        </w:tabs>
        <w:ind w:left="1587" w:hanging="1508"/>
      </w:pPr>
      <w:rPr>
        <w:rFonts w:ascii="Symbol" w:hAnsi="Symbol"/>
      </w:rPr>
    </w:lvl>
    <w:lvl w:ilvl="7" w:tplc="3718E612">
      <w:start w:val="1"/>
      <w:numFmt w:val="bullet"/>
      <w:lvlText w:val="o"/>
      <w:lvlJc w:val="left"/>
      <w:pPr>
        <w:tabs>
          <w:tab w:val="num" w:pos="91"/>
        </w:tabs>
        <w:ind w:left="1814" w:hanging="1723"/>
      </w:pPr>
      <w:rPr>
        <w:rFonts w:ascii="Courier New" w:hAnsi="Courier New"/>
      </w:rPr>
    </w:lvl>
    <w:lvl w:ilvl="8" w:tplc="E2C89404">
      <w:start w:val="1"/>
      <w:numFmt w:val="bullet"/>
      <w:lvlText w:val=""/>
      <w:lvlJc w:val="left"/>
      <w:pPr>
        <w:tabs>
          <w:tab w:val="num" w:pos="102"/>
        </w:tabs>
        <w:ind w:left="2041" w:hanging="1939"/>
      </w:pPr>
      <w:rPr>
        <w:rFonts w:ascii="Wingdings" w:hAnsi="Wingdings"/>
      </w:rPr>
    </w:lvl>
  </w:abstractNum>
  <w:abstractNum w:abstractNumId="264" w15:restartNumberingAfterBreak="0">
    <w:nsid w:val="00000109"/>
    <w:multiLevelType w:val="hybridMultilevel"/>
    <w:tmpl w:val="00000109"/>
    <w:lvl w:ilvl="0" w:tplc="66BA5580">
      <w:start w:val="1"/>
      <w:numFmt w:val="bullet"/>
      <w:lvlText w:val=""/>
      <w:lvlJc w:val="left"/>
      <w:pPr>
        <w:tabs>
          <w:tab w:val="num" w:pos="11"/>
        </w:tabs>
        <w:ind w:left="227" w:hanging="216"/>
      </w:pPr>
      <w:rPr>
        <w:rFonts w:ascii="Symbol" w:hAnsi="Symbol"/>
      </w:rPr>
    </w:lvl>
    <w:lvl w:ilvl="1" w:tplc="616A7934">
      <w:start w:val="1"/>
      <w:numFmt w:val="bullet"/>
      <w:lvlText w:val="o"/>
      <w:lvlJc w:val="left"/>
      <w:pPr>
        <w:tabs>
          <w:tab w:val="num" w:pos="23"/>
        </w:tabs>
        <w:ind w:left="454" w:hanging="431"/>
      </w:pPr>
      <w:rPr>
        <w:rFonts w:ascii="Courier New" w:hAnsi="Courier New"/>
      </w:rPr>
    </w:lvl>
    <w:lvl w:ilvl="2" w:tplc="57548756">
      <w:start w:val="1"/>
      <w:numFmt w:val="bullet"/>
      <w:lvlText w:val=""/>
      <w:lvlJc w:val="left"/>
      <w:pPr>
        <w:tabs>
          <w:tab w:val="num" w:pos="34"/>
        </w:tabs>
        <w:ind w:left="680" w:hanging="646"/>
      </w:pPr>
      <w:rPr>
        <w:rFonts w:ascii="Wingdings" w:hAnsi="Wingdings"/>
      </w:rPr>
    </w:lvl>
    <w:lvl w:ilvl="3" w:tplc="956498C2">
      <w:start w:val="1"/>
      <w:numFmt w:val="bullet"/>
      <w:lvlText w:val=""/>
      <w:lvlJc w:val="left"/>
      <w:pPr>
        <w:tabs>
          <w:tab w:val="num" w:pos="45"/>
        </w:tabs>
        <w:ind w:left="907" w:hanging="862"/>
      </w:pPr>
      <w:rPr>
        <w:rFonts w:ascii="Symbol" w:hAnsi="Symbol"/>
      </w:rPr>
    </w:lvl>
    <w:lvl w:ilvl="4" w:tplc="EC0C4B72">
      <w:start w:val="1"/>
      <w:numFmt w:val="bullet"/>
      <w:lvlText w:val="o"/>
      <w:lvlJc w:val="left"/>
      <w:pPr>
        <w:tabs>
          <w:tab w:val="num" w:pos="57"/>
        </w:tabs>
        <w:ind w:left="1134" w:hanging="1077"/>
      </w:pPr>
      <w:rPr>
        <w:rFonts w:ascii="Courier New" w:hAnsi="Courier New"/>
      </w:rPr>
    </w:lvl>
    <w:lvl w:ilvl="5" w:tplc="CF884714">
      <w:start w:val="1"/>
      <w:numFmt w:val="bullet"/>
      <w:lvlText w:val=""/>
      <w:lvlJc w:val="left"/>
      <w:pPr>
        <w:tabs>
          <w:tab w:val="num" w:pos="68"/>
        </w:tabs>
        <w:ind w:left="1361" w:hanging="1293"/>
      </w:pPr>
      <w:rPr>
        <w:rFonts w:ascii="Wingdings" w:hAnsi="Wingdings"/>
      </w:rPr>
    </w:lvl>
    <w:lvl w:ilvl="6" w:tplc="1C9857EC">
      <w:start w:val="1"/>
      <w:numFmt w:val="bullet"/>
      <w:lvlText w:val=""/>
      <w:lvlJc w:val="left"/>
      <w:pPr>
        <w:tabs>
          <w:tab w:val="num" w:pos="79"/>
        </w:tabs>
        <w:ind w:left="1587" w:hanging="1508"/>
      </w:pPr>
      <w:rPr>
        <w:rFonts w:ascii="Symbol" w:hAnsi="Symbol"/>
      </w:rPr>
    </w:lvl>
    <w:lvl w:ilvl="7" w:tplc="920EB4C4">
      <w:start w:val="1"/>
      <w:numFmt w:val="bullet"/>
      <w:lvlText w:val="o"/>
      <w:lvlJc w:val="left"/>
      <w:pPr>
        <w:tabs>
          <w:tab w:val="num" w:pos="91"/>
        </w:tabs>
        <w:ind w:left="1814" w:hanging="1723"/>
      </w:pPr>
      <w:rPr>
        <w:rFonts w:ascii="Courier New" w:hAnsi="Courier New"/>
      </w:rPr>
    </w:lvl>
    <w:lvl w:ilvl="8" w:tplc="3F48338C">
      <w:start w:val="1"/>
      <w:numFmt w:val="bullet"/>
      <w:lvlText w:val=""/>
      <w:lvlJc w:val="left"/>
      <w:pPr>
        <w:tabs>
          <w:tab w:val="num" w:pos="102"/>
        </w:tabs>
        <w:ind w:left="2041" w:hanging="1939"/>
      </w:pPr>
      <w:rPr>
        <w:rFonts w:ascii="Wingdings" w:hAnsi="Wingdings"/>
      </w:rPr>
    </w:lvl>
  </w:abstractNum>
  <w:abstractNum w:abstractNumId="265" w15:restartNumberingAfterBreak="0">
    <w:nsid w:val="0000010A"/>
    <w:multiLevelType w:val="hybridMultilevel"/>
    <w:tmpl w:val="0000010A"/>
    <w:lvl w:ilvl="0" w:tplc="6478CB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2001F2">
      <w:start w:val="1"/>
      <w:numFmt w:val="bullet"/>
      <w:lvlText w:val="•"/>
      <w:lvlJc w:val="left"/>
      <w:pPr>
        <w:tabs>
          <w:tab w:val="num" w:pos="23"/>
        </w:tabs>
        <w:ind w:left="454" w:hanging="431"/>
      </w:pPr>
      <w:rPr>
        <w:rFonts w:ascii="Courier New" w:hAnsi="Courier New"/>
      </w:rPr>
    </w:lvl>
    <w:lvl w:ilvl="2" w:tplc="0700FA1E">
      <w:start w:val="1"/>
      <w:numFmt w:val="bullet"/>
      <w:lvlText w:val="•"/>
      <w:lvlJc w:val="left"/>
      <w:pPr>
        <w:tabs>
          <w:tab w:val="num" w:pos="34"/>
        </w:tabs>
        <w:ind w:left="680" w:hanging="646"/>
      </w:pPr>
      <w:rPr>
        <w:rFonts w:ascii="Wingdings" w:hAnsi="Wingdings"/>
      </w:rPr>
    </w:lvl>
    <w:lvl w:ilvl="3" w:tplc="E830384A">
      <w:start w:val="1"/>
      <w:numFmt w:val="bullet"/>
      <w:lvlText w:val=""/>
      <w:lvlJc w:val="left"/>
      <w:pPr>
        <w:tabs>
          <w:tab w:val="num" w:pos="45"/>
        </w:tabs>
        <w:ind w:left="907" w:hanging="862"/>
      </w:pPr>
      <w:rPr>
        <w:rFonts w:ascii="Symbol" w:hAnsi="Symbol"/>
      </w:rPr>
    </w:lvl>
    <w:lvl w:ilvl="4" w:tplc="F49CADD6">
      <w:start w:val="1"/>
      <w:numFmt w:val="bullet"/>
      <w:lvlText w:val="o"/>
      <w:lvlJc w:val="left"/>
      <w:pPr>
        <w:tabs>
          <w:tab w:val="num" w:pos="57"/>
        </w:tabs>
        <w:ind w:left="1134" w:hanging="1077"/>
      </w:pPr>
      <w:rPr>
        <w:rFonts w:ascii="Courier New" w:hAnsi="Courier New"/>
      </w:rPr>
    </w:lvl>
    <w:lvl w:ilvl="5" w:tplc="55062BBC">
      <w:start w:val="1"/>
      <w:numFmt w:val="bullet"/>
      <w:lvlText w:val=""/>
      <w:lvlJc w:val="left"/>
      <w:pPr>
        <w:tabs>
          <w:tab w:val="num" w:pos="68"/>
        </w:tabs>
        <w:ind w:left="1361" w:hanging="1293"/>
      </w:pPr>
      <w:rPr>
        <w:rFonts w:ascii="Wingdings" w:hAnsi="Wingdings"/>
      </w:rPr>
    </w:lvl>
    <w:lvl w:ilvl="6" w:tplc="593E21D8">
      <w:start w:val="1"/>
      <w:numFmt w:val="bullet"/>
      <w:lvlText w:val=""/>
      <w:lvlJc w:val="left"/>
      <w:pPr>
        <w:tabs>
          <w:tab w:val="num" w:pos="79"/>
        </w:tabs>
        <w:ind w:left="1587" w:hanging="1508"/>
      </w:pPr>
      <w:rPr>
        <w:rFonts w:ascii="Symbol" w:hAnsi="Symbol"/>
      </w:rPr>
    </w:lvl>
    <w:lvl w:ilvl="7" w:tplc="E2A471E4">
      <w:start w:val="1"/>
      <w:numFmt w:val="bullet"/>
      <w:lvlText w:val="o"/>
      <w:lvlJc w:val="left"/>
      <w:pPr>
        <w:tabs>
          <w:tab w:val="num" w:pos="91"/>
        </w:tabs>
        <w:ind w:left="1814" w:hanging="1723"/>
      </w:pPr>
      <w:rPr>
        <w:rFonts w:ascii="Courier New" w:hAnsi="Courier New"/>
      </w:rPr>
    </w:lvl>
    <w:lvl w:ilvl="8" w:tplc="A84052AE">
      <w:start w:val="1"/>
      <w:numFmt w:val="bullet"/>
      <w:lvlText w:val=""/>
      <w:lvlJc w:val="left"/>
      <w:pPr>
        <w:tabs>
          <w:tab w:val="num" w:pos="102"/>
        </w:tabs>
        <w:ind w:left="2041" w:hanging="1939"/>
      </w:pPr>
      <w:rPr>
        <w:rFonts w:ascii="Wingdings" w:hAnsi="Wingdings"/>
      </w:rPr>
    </w:lvl>
  </w:abstractNum>
  <w:abstractNum w:abstractNumId="266" w15:restartNumberingAfterBreak="0">
    <w:nsid w:val="0000010B"/>
    <w:multiLevelType w:val="hybridMultilevel"/>
    <w:tmpl w:val="0000010B"/>
    <w:lvl w:ilvl="0" w:tplc="5DB4461A">
      <w:start w:val="1"/>
      <w:numFmt w:val="bullet"/>
      <w:lvlText w:val=""/>
      <w:lvlJc w:val="left"/>
      <w:pPr>
        <w:tabs>
          <w:tab w:val="num" w:pos="11"/>
        </w:tabs>
        <w:ind w:left="227" w:hanging="216"/>
      </w:pPr>
      <w:rPr>
        <w:rFonts w:ascii="Symbol" w:hAnsi="Symbol"/>
      </w:rPr>
    </w:lvl>
    <w:lvl w:ilvl="1" w:tplc="D908972C">
      <w:start w:val="1"/>
      <w:numFmt w:val="bullet"/>
      <w:lvlText w:val="o"/>
      <w:lvlJc w:val="left"/>
      <w:pPr>
        <w:tabs>
          <w:tab w:val="num" w:pos="23"/>
        </w:tabs>
        <w:ind w:left="454" w:hanging="431"/>
      </w:pPr>
      <w:rPr>
        <w:rFonts w:ascii="Courier New" w:hAnsi="Courier New"/>
      </w:rPr>
    </w:lvl>
    <w:lvl w:ilvl="2" w:tplc="E8CED192">
      <w:start w:val="1"/>
      <w:numFmt w:val="bullet"/>
      <w:lvlText w:val=""/>
      <w:lvlJc w:val="left"/>
      <w:pPr>
        <w:tabs>
          <w:tab w:val="num" w:pos="34"/>
        </w:tabs>
        <w:ind w:left="680" w:hanging="646"/>
      </w:pPr>
      <w:rPr>
        <w:rFonts w:ascii="Wingdings" w:hAnsi="Wingdings"/>
      </w:rPr>
    </w:lvl>
    <w:lvl w:ilvl="3" w:tplc="8C063578">
      <w:start w:val="1"/>
      <w:numFmt w:val="bullet"/>
      <w:lvlText w:val=""/>
      <w:lvlJc w:val="left"/>
      <w:pPr>
        <w:tabs>
          <w:tab w:val="num" w:pos="45"/>
        </w:tabs>
        <w:ind w:left="907" w:hanging="862"/>
      </w:pPr>
      <w:rPr>
        <w:rFonts w:ascii="Symbol" w:hAnsi="Symbol"/>
      </w:rPr>
    </w:lvl>
    <w:lvl w:ilvl="4" w:tplc="990A8E3C">
      <w:start w:val="1"/>
      <w:numFmt w:val="bullet"/>
      <w:lvlText w:val="o"/>
      <w:lvlJc w:val="left"/>
      <w:pPr>
        <w:tabs>
          <w:tab w:val="num" w:pos="57"/>
        </w:tabs>
        <w:ind w:left="1134" w:hanging="1077"/>
      </w:pPr>
      <w:rPr>
        <w:rFonts w:ascii="Courier New" w:hAnsi="Courier New"/>
      </w:rPr>
    </w:lvl>
    <w:lvl w:ilvl="5" w:tplc="22D6E5EE">
      <w:start w:val="1"/>
      <w:numFmt w:val="bullet"/>
      <w:lvlText w:val=""/>
      <w:lvlJc w:val="left"/>
      <w:pPr>
        <w:tabs>
          <w:tab w:val="num" w:pos="68"/>
        </w:tabs>
        <w:ind w:left="1361" w:hanging="1293"/>
      </w:pPr>
      <w:rPr>
        <w:rFonts w:ascii="Wingdings" w:hAnsi="Wingdings"/>
      </w:rPr>
    </w:lvl>
    <w:lvl w:ilvl="6" w:tplc="792AB82E">
      <w:start w:val="1"/>
      <w:numFmt w:val="bullet"/>
      <w:lvlText w:val=""/>
      <w:lvlJc w:val="left"/>
      <w:pPr>
        <w:tabs>
          <w:tab w:val="num" w:pos="79"/>
        </w:tabs>
        <w:ind w:left="1587" w:hanging="1508"/>
      </w:pPr>
      <w:rPr>
        <w:rFonts w:ascii="Symbol" w:hAnsi="Symbol"/>
      </w:rPr>
    </w:lvl>
    <w:lvl w:ilvl="7" w:tplc="62B40992">
      <w:start w:val="1"/>
      <w:numFmt w:val="bullet"/>
      <w:lvlText w:val="o"/>
      <w:lvlJc w:val="left"/>
      <w:pPr>
        <w:tabs>
          <w:tab w:val="num" w:pos="91"/>
        </w:tabs>
        <w:ind w:left="1814" w:hanging="1723"/>
      </w:pPr>
      <w:rPr>
        <w:rFonts w:ascii="Courier New" w:hAnsi="Courier New"/>
      </w:rPr>
    </w:lvl>
    <w:lvl w:ilvl="8" w:tplc="765416CC">
      <w:start w:val="1"/>
      <w:numFmt w:val="bullet"/>
      <w:lvlText w:val=""/>
      <w:lvlJc w:val="left"/>
      <w:pPr>
        <w:tabs>
          <w:tab w:val="num" w:pos="102"/>
        </w:tabs>
        <w:ind w:left="2041" w:hanging="1939"/>
      </w:pPr>
      <w:rPr>
        <w:rFonts w:ascii="Wingdings" w:hAnsi="Wingdings"/>
      </w:rPr>
    </w:lvl>
  </w:abstractNum>
  <w:abstractNum w:abstractNumId="267" w15:restartNumberingAfterBreak="0">
    <w:nsid w:val="0000010C"/>
    <w:multiLevelType w:val="hybridMultilevel"/>
    <w:tmpl w:val="0000010C"/>
    <w:lvl w:ilvl="0" w:tplc="C32AD9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B02BC4">
      <w:start w:val="1"/>
      <w:numFmt w:val="bullet"/>
      <w:lvlText w:val="•"/>
      <w:lvlJc w:val="left"/>
      <w:pPr>
        <w:tabs>
          <w:tab w:val="num" w:pos="23"/>
        </w:tabs>
        <w:ind w:left="454" w:hanging="431"/>
      </w:pPr>
      <w:rPr>
        <w:rFonts w:ascii="Courier New" w:hAnsi="Courier New"/>
      </w:rPr>
    </w:lvl>
    <w:lvl w:ilvl="2" w:tplc="70CA72C0">
      <w:start w:val="1"/>
      <w:numFmt w:val="bullet"/>
      <w:lvlText w:val="•"/>
      <w:lvlJc w:val="left"/>
      <w:pPr>
        <w:tabs>
          <w:tab w:val="num" w:pos="34"/>
        </w:tabs>
        <w:ind w:left="680" w:hanging="646"/>
      </w:pPr>
      <w:rPr>
        <w:rFonts w:ascii="Wingdings" w:hAnsi="Wingdings"/>
      </w:rPr>
    </w:lvl>
    <w:lvl w:ilvl="3" w:tplc="B0F2C1CA">
      <w:start w:val="1"/>
      <w:numFmt w:val="bullet"/>
      <w:lvlText w:val=""/>
      <w:lvlJc w:val="left"/>
      <w:pPr>
        <w:tabs>
          <w:tab w:val="num" w:pos="45"/>
        </w:tabs>
        <w:ind w:left="907" w:hanging="862"/>
      </w:pPr>
      <w:rPr>
        <w:rFonts w:ascii="Symbol" w:hAnsi="Symbol"/>
      </w:rPr>
    </w:lvl>
    <w:lvl w:ilvl="4" w:tplc="1E74A7CC">
      <w:start w:val="1"/>
      <w:numFmt w:val="bullet"/>
      <w:lvlText w:val="o"/>
      <w:lvlJc w:val="left"/>
      <w:pPr>
        <w:tabs>
          <w:tab w:val="num" w:pos="57"/>
        </w:tabs>
        <w:ind w:left="1134" w:hanging="1077"/>
      </w:pPr>
      <w:rPr>
        <w:rFonts w:ascii="Courier New" w:hAnsi="Courier New"/>
      </w:rPr>
    </w:lvl>
    <w:lvl w:ilvl="5" w:tplc="E1507B8C">
      <w:start w:val="1"/>
      <w:numFmt w:val="bullet"/>
      <w:lvlText w:val=""/>
      <w:lvlJc w:val="left"/>
      <w:pPr>
        <w:tabs>
          <w:tab w:val="num" w:pos="68"/>
        </w:tabs>
        <w:ind w:left="1361" w:hanging="1293"/>
      </w:pPr>
      <w:rPr>
        <w:rFonts w:ascii="Wingdings" w:hAnsi="Wingdings"/>
      </w:rPr>
    </w:lvl>
    <w:lvl w:ilvl="6" w:tplc="25080644">
      <w:start w:val="1"/>
      <w:numFmt w:val="bullet"/>
      <w:lvlText w:val=""/>
      <w:lvlJc w:val="left"/>
      <w:pPr>
        <w:tabs>
          <w:tab w:val="num" w:pos="79"/>
        </w:tabs>
        <w:ind w:left="1587" w:hanging="1508"/>
      </w:pPr>
      <w:rPr>
        <w:rFonts w:ascii="Symbol" w:hAnsi="Symbol"/>
      </w:rPr>
    </w:lvl>
    <w:lvl w:ilvl="7" w:tplc="C24429D0">
      <w:start w:val="1"/>
      <w:numFmt w:val="bullet"/>
      <w:lvlText w:val="o"/>
      <w:lvlJc w:val="left"/>
      <w:pPr>
        <w:tabs>
          <w:tab w:val="num" w:pos="91"/>
        </w:tabs>
        <w:ind w:left="1814" w:hanging="1723"/>
      </w:pPr>
      <w:rPr>
        <w:rFonts w:ascii="Courier New" w:hAnsi="Courier New"/>
      </w:rPr>
    </w:lvl>
    <w:lvl w:ilvl="8" w:tplc="78D0482C">
      <w:start w:val="1"/>
      <w:numFmt w:val="bullet"/>
      <w:lvlText w:val=""/>
      <w:lvlJc w:val="left"/>
      <w:pPr>
        <w:tabs>
          <w:tab w:val="num" w:pos="102"/>
        </w:tabs>
        <w:ind w:left="2041" w:hanging="1939"/>
      </w:pPr>
      <w:rPr>
        <w:rFonts w:ascii="Wingdings" w:hAnsi="Wingdings"/>
      </w:rPr>
    </w:lvl>
  </w:abstractNum>
  <w:abstractNum w:abstractNumId="268" w15:restartNumberingAfterBreak="0">
    <w:nsid w:val="0000010D"/>
    <w:multiLevelType w:val="hybridMultilevel"/>
    <w:tmpl w:val="0000010D"/>
    <w:lvl w:ilvl="0" w:tplc="729C2960">
      <w:start w:val="1"/>
      <w:numFmt w:val="bullet"/>
      <w:lvlText w:val=""/>
      <w:lvlJc w:val="left"/>
      <w:pPr>
        <w:tabs>
          <w:tab w:val="num" w:pos="11"/>
        </w:tabs>
        <w:ind w:left="227" w:hanging="216"/>
      </w:pPr>
      <w:rPr>
        <w:rFonts w:ascii="Symbol" w:hAnsi="Symbol"/>
      </w:rPr>
    </w:lvl>
    <w:lvl w:ilvl="1" w:tplc="9210D8CC">
      <w:start w:val="1"/>
      <w:numFmt w:val="bullet"/>
      <w:lvlText w:val="o"/>
      <w:lvlJc w:val="left"/>
      <w:pPr>
        <w:tabs>
          <w:tab w:val="num" w:pos="23"/>
        </w:tabs>
        <w:ind w:left="454" w:hanging="431"/>
      </w:pPr>
      <w:rPr>
        <w:rFonts w:ascii="Courier New" w:hAnsi="Courier New"/>
      </w:rPr>
    </w:lvl>
    <w:lvl w:ilvl="2" w:tplc="91780ED4">
      <w:start w:val="1"/>
      <w:numFmt w:val="bullet"/>
      <w:lvlText w:val=""/>
      <w:lvlJc w:val="left"/>
      <w:pPr>
        <w:tabs>
          <w:tab w:val="num" w:pos="34"/>
        </w:tabs>
        <w:ind w:left="680" w:hanging="646"/>
      </w:pPr>
      <w:rPr>
        <w:rFonts w:ascii="Wingdings" w:hAnsi="Wingdings"/>
      </w:rPr>
    </w:lvl>
    <w:lvl w:ilvl="3" w:tplc="2A44B760">
      <w:start w:val="1"/>
      <w:numFmt w:val="bullet"/>
      <w:lvlText w:val=""/>
      <w:lvlJc w:val="left"/>
      <w:pPr>
        <w:tabs>
          <w:tab w:val="num" w:pos="45"/>
        </w:tabs>
        <w:ind w:left="907" w:hanging="862"/>
      </w:pPr>
      <w:rPr>
        <w:rFonts w:ascii="Symbol" w:hAnsi="Symbol"/>
      </w:rPr>
    </w:lvl>
    <w:lvl w:ilvl="4" w:tplc="5B681650">
      <w:start w:val="1"/>
      <w:numFmt w:val="bullet"/>
      <w:lvlText w:val="o"/>
      <w:lvlJc w:val="left"/>
      <w:pPr>
        <w:tabs>
          <w:tab w:val="num" w:pos="57"/>
        </w:tabs>
        <w:ind w:left="1134" w:hanging="1077"/>
      </w:pPr>
      <w:rPr>
        <w:rFonts w:ascii="Courier New" w:hAnsi="Courier New"/>
      </w:rPr>
    </w:lvl>
    <w:lvl w:ilvl="5" w:tplc="7458D358">
      <w:start w:val="1"/>
      <w:numFmt w:val="bullet"/>
      <w:lvlText w:val=""/>
      <w:lvlJc w:val="left"/>
      <w:pPr>
        <w:tabs>
          <w:tab w:val="num" w:pos="68"/>
        </w:tabs>
        <w:ind w:left="1361" w:hanging="1293"/>
      </w:pPr>
      <w:rPr>
        <w:rFonts w:ascii="Wingdings" w:hAnsi="Wingdings"/>
      </w:rPr>
    </w:lvl>
    <w:lvl w:ilvl="6" w:tplc="6D6891CE">
      <w:start w:val="1"/>
      <w:numFmt w:val="bullet"/>
      <w:lvlText w:val=""/>
      <w:lvlJc w:val="left"/>
      <w:pPr>
        <w:tabs>
          <w:tab w:val="num" w:pos="79"/>
        </w:tabs>
        <w:ind w:left="1587" w:hanging="1508"/>
      </w:pPr>
      <w:rPr>
        <w:rFonts w:ascii="Symbol" w:hAnsi="Symbol"/>
      </w:rPr>
    </w:lvl>
    <w:lvl w:ilvl="7" w:tplc="2038889A">
      <w:start w:val="1"/>
      <w:numFmt w:val="bullet"/>
      <w:lvlText w:val="o"/>
      <w:lvlJc w:val="left"/>
      <w:pPr>
        <w:tabs>
          <w:tab w:val="num" w:pos="91"/>
        </w:tabs>
        <w:ind w:left="1814" w:hanging="1723"/>
      </w:pPr>
      <w:rPr>
        <w:rFonts w:ascii="Courier New" w:hAnsi="Courier New"/>
      </w:rPr>
    </w:lvl>
    <w:lvl w:ilvl="8" w:tplc="0BAAD46C">
      <w:start w:val="1"/>
      <w:numFmt w:val="bullet"/>
      <w:lvlText w:val=""/>
      <w:lvlJc w:val="left"/>
      <w:pPr>
        <w:tabs>
          <w:tab w:val="num" w:pos="102"/>
        </w:tabs>
        <w:ind w:left="2041" w:hanging="1939"/>
      </w:pPr>
      <w:rPr>
        <w:rFonts w:ascii="Wingdings" w:hAnsi="Wingdings"/>
      </w:rPr>
    </w:lvl>
  </w:abstractNum>
  <w:abstractNum w:abstractNumId="269" w15:restartNumberingAfterBreak="0">
    <w:nsid w:val="0000010E"/>
    <w:multiLevelType w:val="hybridMultilevel"/>
    <w:tmpl w:val="0000010E"/>
    <w:lvl w:ilvl="0" w:tplc="589478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36D0D2">
      <w:start w:val="1"/>
      <w:numFmt w:val="bullet"/>
      <w:lvlText w:val="•"/>
      <w:lvlJc w:val="left"/>
      <w:pPr>
        <w:tabs>
          <w:tab w:val="num" w:pos="23"/>
        </w:tabs>
        <w:ind w:left="454" w:hanging="431"/>
      </w:pPr>
      <w:rPr>
        <w:rFonts w:ascii="Courier New" w:hAnsi="Courier New"/>
      </w:rPr>
    </w:lvl>
    <w:lvl w:ilvl="2" w:tplc="9918A2DC">
      <w:start w:val="1"/>
      <w:numFmt w:val="bullet"/>
      <w:lvlText w:val="•"/>
      <w:lvlJc w:val="left"/>
      <w:pPr>
        <w:tabs>
          <w:tab w:val="num" w:pos="34"/>
        </w:tabs>
        <w:ind w:left="680" w:hanging="646"/>
      </w:pPr>
      <w:rPr>
        <w:rFonts w:ascii="Wingdings" w:hAnsi="Wingdings"/>
      </w:rPr>
    </w:lvl>
    <w:lvl w:ilvl="3" w:tplc="7C2C35AA">
      <w:start w:val="1"/>
      <w:numFmt w:val="bullet"/>
      <w:lvlText w:val=""/>
      <w:lvlJc w:val="left"/>
      <w:pPr>
        <w:tabs>
          <w:tab w:val="num" w:pos="45"/>
        </w:tabs>
        <w:ind w:left="907" w:hanging="862"/>
      </w:pPr>
      <w:rPr>
        <w:rFonts w:ascii="Symbol" w:hAnsi="Symbol"/>
      </w:rPr>
    </w:lvl>
    <w:lvl w:ilvl="4" w:tplc="41D27F22">
      <w:start w:val="1"/>
      <w:numFmt w:val="bullet"/>
      <w:lvlText w:val="o"/>
      <w:lvlJc w:val="left"/>
      <w:pPr>
        <w:tabs>
          <w:tab w:val="num" w:pos="57"/>
        </w:tabs>
        <w:ind w:left="1134" w:hanging="1077"/>
      </w:pPr>
      <w:rPr>
        <w:rFonts w:ascii="Courier New" w:hAnsi="Courier New"/>
      </w:rPr>
    </w:lvl>
    <w:lvl w:ilvl="5" w:tplc="9E48B9AC">
      <w:start w:val="1"/>
      <w:numFmt w:val="bullet"/>
      <w:lvlText w:val=""/>
      <w:lvlJc w:val="left"/>
      <w:pPr>
        <w:tabs>
          <w:tab w:val="num" w:pos="68"/>
        </w:tabs>
        <w:ind w:left="1361" w:hanging="1293"/>
      </w:pPr>
      <w:rPr>
        <w:rFonts w:ascii="Wingdings" w:hAnsi="Wingdings"/>
      </w:rPr>
    </w:lvl>
    <w:lvl w:ilvl="6" w:tplc="992A7C72">
      <w:start w:val="1"/>
      <w:numFmt w:val="bullet"/>
      <w:lvlText w:val=""/>
      <w:lvlJc w:val="left"/>
      <w:pPr>
        <w:tabs>
          <w:tab w:val="num" w:pos="79"/>
        </w:tabs>
        <w:ind w:left="1587" w:hanging="1508"/>
      </w:pPr>
      <w:rPr>
        <w:rFonts w:ascii="Symbol" w:hAnsi="Symbol"/>
      </w:rPr>
    </w:lvl>
    <w:lvl w:ilvl="7" w:tplc="B338FEF6">
      <w:start w:val="1"/>
      <w:numFmt w:val="bullet"/>
      <w:lvlText w:val="o"/>
      <w:lvlJc w:val="left"/>
      <w:pPr>
        <w:tabs>
          <w:tab w:val="num" w:pos="91"/>
        </w:tabs>
        <w:ind w:left="1814" w:hanging="1723"/>
      </w:pPr>
      <w:rPr>
        <w:rFonts w:ascii="Courier New" w:hAnsi="Courier New"/>
      </w:rPr>
    </w:lvl>
    <w:lvl w:ilvl="8" w:tplc="D820F470">
      <w:start w:val="1"/>
      <w:numFmt w:val="bullet"/>
      <w:lvlText w:val=""/>
      <w:lvlJc w:val="left"/>
      <w:pPr>
        <w:tabs>
          <w:tab w:val="num" w:pos="102"/>
        </w:tabs>
        <w:ind w:left="2041" w:hanging="1939"/>
      </w:pPr>
      <w:rPr>
        <w:rFonts w:ascii="Wingdings" w:hAnsi="Wingdings"/>
      </w:rPr>
    </w:lvl>
  </w:abstractNum>
  <w:abstractNum w:abstractNumId="270" w15:restartNumberingAfterBreak="0">
    <w:nsid w:val="0000010F"/>
    <w:multiLevelType w:val="hybridMultilevel"/>
    <w:tmpl w:val="0000010F"/>
    <w:lvl w:ilvl="0" w:tplc="26DAF65A">
      <w:start w:val="1"/>
      <w:numFmt w:val="bullet"/>
      <w:lvlText w:val=""/>
      <w:lvlJc w:val="left"/>
      <w:pPr>
        <w:tabs>
          <w:tab w:val="num" w:pos="11"/>
        </w:tabs>
        <w:ind w:left="227" w:hanging="216"/>
      </w:pPr>
      <w:rPr>
        <w:rFonts w:ascii="Symbol" w:hAnsi="Symbol"/>
      </w:rPr>
    </w:lvl>
    <w:lvl w:ilvl="1" w:tplc="6B7CDBA6">
      <w:start w:val="1"/>
      <w:numFmt w:val="bullet"/>
      <w:lvlText w:val="o"/>
      <w:lvlJc w:val="left"/>
      <w:pPr>
        <w:tabs>
          <w:tab w:val="num" w:pos="23"/>
        </w:tabs>
        <w:ind w:left="454" w:hanging="431"/>
      </w:pPr>
      <w:rPr>
        <w:rFonts w:ascii="Courier New" w:hAnsi="Courier New"/>
      </w:rPr>
    </w:lvl>
    <w:lvl w:ilvl="2" w:tplc="2D48B178">
      <w:start w:val="1"/>
      <w:numFmt w:val="bullet"/>
      <w:lvlText w:val=""/>
      <w:lvlJc w:val="left"/>
      <w:pPr>
        <w:tabs>
          <w:tab w:val="num" w:pos="34"/>
        </w:tabs>
        <w:ind w:left="680" w:hanging="646"/>
      </w:pPr>
      <w:rPr>
        <w:rFonts w:ascii="Wingdings" w:hAnsi="Wingdings"/>
      </w:rPr>
    </w:lvl>
    <w:lvl w:ilvl="3" w:tplc="DE168848">
      <w:start w:val="1"/>
      <w:numFmt w:val="bullet"/>
      <w:lvlText w:val=""/>
      <w:lvlJc w:val="left"/>
      <w:pPr>
        <w:tabs>
          <w:tab w:val="num" w:pos="45"/>
        </w:tabs>
        <w:ind w:left="907" w:hanging="862"/>
      </w:pPr>
      <w:rPr>
        <w:rFonts w:ascii="Symbol" w:hAnsi="Symbol"/>
      </w:rPr>
    </w:lvl>
    <w:lvl w:ilvl="4" w:tplc="9BC0846C">
      <w:start w:val="1"/>
      <w:numFmt w:val="bullet"/>
      <w:lvlText w:val="o"/>
      <w:lvlJc w:val="left"/>
      <w:pPr>
        <w:tabs>
          <w:tab w:val="num" w:pos="57"/>
        </w:tabs>
        <w:ind w:left="1134" w:hanging="1077"/>
      </w:pPr>
      <w:rPr>
        <w:rFonts w:ascii="Courier New" w:hAnsi="Courier New"/>
      </w:rPr>
    </w:lvl>
    <w:lvl w:ilvl="5" w:tplc="823224AC">
      <w:start w:val="1"/>
      <w:numFmt w:val="bullet"/>
      <w:lvlText w:val=""/>
      <w:lvlJc w:val="left"/>
      <w:pPr>
        <w:tabs>
          <w:tab w:val="num" w:pos="68"/>
        </w:tabs>
        <w:ind w:left="1361" w:hanging="1293"/>
      </w:pPr>
      <w:rPr>
        <w:rFonts w:ascii="Wingdings" w:hAnsi="Wingdings"/>
      </w:rPr>
    </w:lvl>
    <w:lvl w:ilvl="6" w:tplc="31D6475C">
      <w:start w:val="1"/>
      <w:numFmt w:val="bullet"/>
      <w:lvlText w:val=""/>
      <w:lvlJc w:val="left"/>
      <w:pPr>
        <w:tabs>
          <w:tab w:val="num" w:pos="79"/>
        </w:tabs>
        <w:ind w:left="1587" w:hanging="1508"/>
      </w:pPr>
      <w:rPr>
        <w:rFonts w:ascii="Symbol" w:hAnsi="Symbol"/>
      </w:rPr>
    </w:lvl>
    <w:lvl w:ilvl="7" w:tplc="E878C896">
      <w:start w:val="1"/>
      <w:numFmt w:val="bullet"/>
      <w:lvlText w:val="o"/>
      <w:lvlJc w:val="left"/>
      <w:pPr>
        <w:tabs>
          <w:tab w:val="num" w:pos="91"/>
        </w:tabs>
        <w:ind w:left="1814" w:hanging="1723"/>
      </w:pPr>
      <w:rPr>
        <w:rFonts w:ascii="Courier New" w:hAnsi="Courier New"/>
      </w:rPr>
    </w:lvl>
    <w:lvl w:ilvl="8" w:tplc="D330520A">
      <w:start w:val="1"/>
      <w:numFmt w:val="bullet"/>
      <w:lvlText w:val=""/>
      <w:lvlJc w:val="left"/>
      <w:pPr>
        <w:tabs>
          <w:tab w:val="num" w:pos="102"/>
        </w:tabs>
        <w:ind w:left="2041" w:hanging="1939"/>
      </w:pPr>
      <w:rPr>
        <w:rFonts w:ascii="Wingdings" w:hAnsi="Wingdings"/>
      </w:rPr>
    </w:lvl>
  </w:abstractNum>
  <w:abstractNum w:abstractNumId="271" w15:restartNumberingAfterBreak="0">
    <w:nsid w:val="00000110"/>
    <w:multiLevelType w:val="hybridMultilevel"/>
    <w:tmpl w:val="00000110"/>
    <w:lvl w:ilvl="0" w:tplc="F9CE03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34A756">
      <w:start w:val="1"/>
      <w:numFmt w:val="bullet"/>
      <w:lvlText w:val="•"/>
      <w:lvlJc w:val="left"/>
      <w:pPr>
        <w:tabs>
          <w:tab w:val="num" w:pos="23"/>
        </w:tabs>
        <w:ind w:left="454" w:hanging="431"/>
      </w:pPr>
      <w:rPr>
        <w:rFonts w:ascii="Courier New" w:hAnsi="Courier New"/>
      </w:rPr>
    </w:lvl>
    <w:lvl w:ilvl="2" w:tplc="380ED012">
      <w:start w:val="1"/>
      <w:numFmt w:val="bullet"/>
      <w:lvlText w:val="•"/>
      <w:lvlJc w:val="left"/>
      <w:pPr>
        <w:tabs>
          <w:tab w:val="num" w:pos="34"/>
        </w:tabs>
        <w:ind w:left="680" w:hanging="646"/>
      </w:pPr>
      <w:rPr>
        <w:rFonts w:ascii="Wingdings" w:hAnsi="Wingdings"/>
      </w:rPr>
    </w:lvl>
    <w:lvl w:ilvl="3" w:tplc="D6BA32A2">
      <w:start w:val="1"/>
      <w:numFmt w:val="bullet"/>
      <w:lvlText w:val=""/>
      <w:lvlJc w:val="left"/>
      <w:pPr>
        <w:tabs>
          <w:tab w:val="num" w:pos="45"/>
        </w:tabs>
        <w:ind w:left="907" w:hanging="862"/>
      </w:pPr>
      <w:rPr>
        <w:rFonts w:ascii="Symbol" w:hAnsi="Symbol"/>
      </w:rPr>
    </w:lvl>
    <w:lvl w:ilvl="4" w:tplc="BF1E75BA">
      <w:start w:val="1"/>
      <w:numFmt w:val="bullet"/>
      <w:lvlText w:val="o"/>
      <w:lvlJc w:val="left"/>
      <w:pPr>
        <w:tabs>
          <w:tab w:val="num" w:pos="57"/>
        </w:tabs>
        <w:ind w:left="1134" w:hanging="1077"/>
      </w:pPr>
      <w:rPr>
        <w:rFonts w:ascii="Courier New" w:hAnsi="Courier New"/>
      </w:rPr>
    </w:lvl>
    <w:lvl w:ilvl="5" w:tplc="BD18CCCA">
      <w:start w:val="1"/>
      <w:numFmt w:val="bullet"/>
      <w:lvlText w:val=""/>
      <w:lvlJc w:val="left"/>
      <w:pPr>
        <w:tabs>
          <w:tab w:val="num" w:pos="68"/>
        </w:tabs>
        <w:ind w:left="1361" w:hanging="1293"/>
      </w:pPr>
      <w:rPr>
        <w:rFonts w:ascii="Wingdings" w:hAnsi="Wingdings"/>
      </w:rPr>
    </w:lvl>
    <w:lvl w:ilvl="6" w:tplc="0B0C4B58">
      <w:start w:val="1"/>
      <w:numFmt w:val="bullet"/>
      <w:lvlText w:val=""/>
      <w:lvlJc w:val="left"/>
      <w:pPr>
        <w:tabs>
          <w:tab w:val="num" w:pos="79"/>
        </w:tabs>
        <w:ind w:left="1587" w:hanging="1508"/>
      </w:pPr>
      <w:rPr>
        <w:rFonts w:ascii="Symbol" w:hAnsi="Symbol"/>
      </w:rPr>
    </w:lvl>
    <w:lvl w:ilvl="7" w:tplc="F3EEABFA">
      <w:start w:val="1"/>
      <w:numFmt w:val="bullet"/>
      <w:lvlText w:val="o"/>
      <w:lvlJc w:val="left"/>
      <w:pPr>
        <w:tabs>
          <w:tab w:val="num" w:pos="91"/>
        </w:tabs>
        <w:ind w:left="1814" w:hanging="1723"/>
      </w:pPr>
      <w:rPr>
        <w:rFonts w:ascii="Courier New" w:hAnsi="Courier New"/>
      </w:rPr>
    </w:lvl>
    <w:lvl w:ilvl="8" w:tplc="2702FDEC">
      <w:start w:val="1"/>
      <w:numFmt w:val="bullet"/>
      <w:lvlText w:val=""/>
      <w:lvlJc w:val="left"/>
      <w:pPr>
        <w:tabs>
          <w:tab w:val="num" w:pos="102"/>
        </w:tabs>
        <w:ind w:left="2041" w:hanging="1939"/>
      </w:pPr>
      <w:rPr>
        <w:rFonts w:ascii="Wingdings" w:hAnsi="Wingdings"/>
      </w:rPr>
    </w:lvl>
  </w:abstractNum>
  <w:abstractNum w:abstractNumId="272" w15:restartNumberingAfterBreak="0">
    <w:nsid w:val="00000111"/>
    <w:multiLevelType w:val="hybridMultilevel"/>
    <w:tmpl w:val="00000111"/>
    <w:lvl w:ilvl="0" w:tplc="3460AC58">
      <w:start w:val="1"/>
      <w:numFmt w:val="bullet"/>
      <w:lvlText w:val=""/>
      <w:lvlJc w:val="left"/>
      <w:pPr>
        <w:tabs>
          <w:tab w:val="num" w:pos="11"/>
        </w:tabs>
        <w:ind w:left="227" w:hanging="216"/>
      </w:pPr>
      <w:rPr>
        <w:rFonts w:ascii="Symbol" w:hAnsi="Symbol"/>
      </w:rPr>
    </w:lvl>
    <w:lvl w:ilvl="1" w:tplc="22382AEC">
      <w:start w:val="1"/>
      <w:numFmt w:val="bullet"/>
      <w:lvlText w:val="o"/>
      <w:lvlJc w:val="left"/>
      <w:pPr>
        <w:tabs>
          <w:tab w:val="num" w:pos="23"/>
        </w:tabs>
        <w:ind w:left="454" w:hanging="431"/>
      </w:pPr>
      <w:rPr>
        <w:rFonts w:ascii="Courier New" w:hAnsi="Courier New"/>
      </w:rPr>
    </w:lvl>
    <w:lvl w:ilvl="2" w:tplc="2B5CB758">
      <w:start w:val="1"/>
      <w:numFmt w:val="bullet"/>
      <w:lvlText w:val=""/>
      <w:lvlJc w:val="left"/>
      <w:pPr>
        <w:tabs>
          <w:tab w:val="num" w:pos="34"/>
        </w:tabs>
        <w:ind w:left="680" w:hanging="646"/>
      </w:pPr>
      <w:rPr>
        <w:rFonts w:ascii="Wingdings" w:hAnsi="Wingdings"/>
      </w:rPr>
    </w:lvl>
    <w:lvl w:ilvl="3" w:tplc="3DCC2DCC">
      <w:start w:val="1"/>
      <w:numFmt w:val="bullet"/>
      <w:lvlText w:val=""/>
      <w:lvlJc w:val="left"/>
      <w:pPr>
        <w:tabs>
          <w:tab w:val="num" w:pos="45"/>
        </w:tabs>
        <w:ind w:left="907" w:hanging="862"/>
      </w:pPr>
      <w:rPr>
        <w:rFonts w:ascii="Symbol" w:hAnsi="Symbol"/>
      </w:rPr>
    </w:lvl>
    <w:lvl w:ilvl="4" w:tplc="5D8C2CBC">
      <w:start w:val="1"/>
      <w:numFmt w:val="bullet"/>
      <w:lvlText w:val="o"/>
      <w:lvlJc w:val="left"/>
      <w:pPr>
        <w:tabs>
          <w:tab w:val="num" w:pos="57"/>
        </w:tabs>
        <w:ind w:left="1134" w:hanging="1077"/>
      </w:pPr>
      <w:rPr>
        <w:rFonts w:ascii="Courier New" w:hAnsi="Courier New"/>
      </w:rPr>
    </w:lvl>
    <w:lvl w:ilvl="5" w:tplc="96B07BD4">
      <w:start w:val="1"/>
      <w:numFmt w:val="bullet"/>
      <w:lvlText w:val=""/>
      <w:lvlJc w:val="left"/>
      <w:pPr>
        <w:tabs>
          <w:tab w:val="num" w:pos="68"/>
        </w:tabs>
        <w:ind w:left="1361" w:hanging="1293"/>
      </w:pPr>
      <w:rPr>
        <w:rFonts w:ascii="Wingdings" w:hAnsi="Wingdings"/>
      </w:rPr>
    </w:lvl>
    <w:lvl w:ilvl="6" w:tplc="1234AB7C">
      <w:start w:val="1"/>
      <w:numFmt w:val="bullet"/>
      <w:lvlText w:val=""/>
      <w:lvlJc w:val="left"/>
      <w:pPr>
        <w:tabs>
          <w:tab w:val="num" w:pos="79"/>
        </w:tabs>
        <w:ind w:left="1587" w:hanging="1508"/>
      </w:pPr>
      <w:rPr>
        <w:rFonts w:ascii="Symbol" w:hAnsi="Symbol"/>
      </w:rPr>
    </w:lvl>
    <w:lvl w:ilvl="7" w:tplc="3C54ECF8">
      <w:start w:val="1"/>
      <w:numFmt w:val="bullet"/>
      <w:lvlText w:val="o"/>
      <w:lvlJc w:val="left"/>
      <w:pPr>
        <w:tabs>
          <w:tab w:val="num" w:pos="91"/>
        </w:tabs>
        <w:ind w:left="1814" w:hanging="1723"/>
      </w:pPr>
      <w:rPr>
        <w:rFonts w:ascii="Courier New" w:hAnsi="Courier New"/>
      </w:rPr>
    </w:lvl>
    <w:lvl w:ilvl="8" w:tplc="836A0D28">
      <w:start w:val="1"/>
      <w:numFmt w:val="bullet"/>
      <w:lvlText w:val=""/>
      <w:lvlJc w:val="left"/>
      <w:pPr>
        <w:tabs>
          <w:tab w:val="num" w:pos="102"/>
        </w:tabs>
        <w:ind w:left="2041" w:hanging="1939"/>
      </w:pPr>
      <w:rPr>
        <w:rFonts w:ascii="Wingdings" w:hAnsi="Wingdings"/>
      </w:rPr>
    </w:lvl>
  </w:abstractNum>
  <w:abstractNum w:abstractNumId="273" w15:restartNumberingAfterBreak="0">
    <w:nsid w:val="00000112"/>
    <w:multiLevelType w:val="hybridMultilevel"/>
    <w:tmpl w:val="00000112"/>
    <w:lvl w:ilvl="0" w:tplc="376EE9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69A99D6">
      <w:start w:val="1"/>
      <w:numFmt w:val="bullet"/>
      <w:lvlText w:val="•"/>
      <w:lvlJc w:val="left"/>
      <w:pPr>
        <w:tabs>
          <w:tab w:val="num" w:pos="23"/>
        </w:tabs>
        <w:ind w:left="454" w:hanging="431"/>
      </w:pPr>
      <w:rPr>
        <w:rFonts w:ascii="Courier New" w:hAnsi="Courier New"/>
      </w:rPr>
    </w:lvl>
    <w:lvl w:ilvl="2" w:tplc="2882836A">
      <w:start w:val="1"/>
      <w:numFmt w:val="bullet"/>
      <w:lvlText w:val="•"/>
      <w:lvlJc w:val="left"/>
      <w:pPr>
        <w:tabs>
          <w:tab w:val="num" w:pos="34"/>
        </w:tabs>
        <w:ind w:left="680" w:hanging="646"/>
      </w:pPr>
      <w:rPr>
        <w:rFonts w:ascii="Wingdings" w:hAnsi="Wingdings"/>
      </w:rPr>
    </w:lvl>
    <w:lvl w:ilvl="3" w:tplc="ED7A25EA">
      <w:start w:val="1"/>
      <w:numFmt w:val="bullet"/>
      <w:lvlText w:val=""/>
      <w:lvlJc w:val="left"/>
      <w:pPr>
        <w:tabs>
          <w:tab w:val="num" w:pos="45"/>
        </w:tabs>
        <w:ind w:left="907" w:hanging="862"/>
      </w:pPr>
      <w:rPr>
        <w:rFonts w:ascii="Symbol" w:hAnsi="Symbol"/>
      </w:rPr>
    </w:lvl>
    <w:lvl w:ilvl="4" w:tplc="0E74C0D2">
      <w:start w:val="1"/>
      <w:numFmt w:val="bullet"/>
      <w:lvlText w:val="o"/>
      <w:lvlJc w:val="left"/>
      <w:pPr>
        <w:tabs>
          <w:tab w:val="num" w:pos="57"/>
        </w:tabs>
        <w:ind w:left="1134" w:hanging="1077"/>
      </w:pPr>
      <w:rPr>
        <w:rFonts w:ascii="Courier New" w:hAnsi="Courier New"/>
      </w:rPr>
    </w:lvl>
    <w:lvl w:ilvl="5" w:tplc="BAB0A322">
      <w:start w:val="1"/>
      <w:numFmt w:val="bullet"/>
      <w:lvlText w:val=""/>
      <w:lvlJc w:val="left"/>
      <w:pPr>
        <w:tabs>
          <w:tab w:val="num" w:pos="68"/>
        </w:tabs>
        <w:ind w:left="1361" w:hanging="1293"/>
      </w:pPr>
      <w:rPr>
        <w:rFonts w:ascii="Wingdings" w:hAnsi="Wingdings"/>
      </w:rPr>
    </w:lvl>
    <w:lvl w:ilvl="6" w:tplc="D3F84F42">
      <w:start w:val="1"/>
      <w:numFmt w:val="bullet"/>
      <w:lvlText w:val=""/>
      <w:lvlJc w:val="left"/>
      <w:pPr>
        <w:tabs>
          <w:tab w:val="num" w:pos="79"/>
        </w:tabs>
        <w:ind w:left="1587" w:hanging="1508"/>
      </w:pPr>
      <w:rPr>
        <w:rFonts w:ascii="Symbol" w:hAnsi="Symbol"/>
      </w:rPr>
    </w:lvl>
    <w:lvl w:ilvl="7" w:tplc="05C236E2">
      <w:start w:val="1"/>
      <w:numFmt w:val="bullet"/>
      <w:lvlText w:val="o"/>
      <w:lvlJc w:val="left"/>
      <w:pPr>
        <w:tabs>
          <w:tab w:val="num" w:pos="91"/>
        </w:tabs>
        <w:ind w:left="1814" w:hanging="1723"/>
      </w:pPr>
      <w:rPr>
        <w:rFonts w:ascii="Courier New" w:hAnsi="Courier New"/>
      </w:rPr>
    </w:lvl>
    <w:lvl w:ilvl="8" w:tplc="E0CEF9BA">
      <w:start w:val="1"/>
      <w:numFmt w:val="bullet"/>
      <w:lvlText w:val=""/>
      <w:lvlJc w:val="left"/>
      <w:pPr>
        <w:tabs>
          <w:tab w:val="num" w:pos="102"/>
        </w:tabs>
        <w:ind w:left="2041" w:hanging="1939"/>
      </w:pPr>
      <w:rPr>
        <w:rFonts w:ascii="Wingdings" w:hAnsi="Wingdings"/>
      </w:rPr>
    </w:lvl>
  </w:abstractNum>
  <w:abstractNum w:abstractNumId="274" w15:restartNumberingAfterBreak="0">
    <w:nsid w:val="00000113"/>
    <w:multiLevelType w:val="hybridMultilevel"/>
    <w:tmpl w:val="00000113"/>
    <w:lvl w:ilvl="0" w:tplc="E4FC4104">
      <w:start w:val="1"/>
      <w:numFmt w:val="bullet"/>
      <w:lvlText w:val=""/>
      <w:lvlJc w:val="left"/>
      <w:pPr>
        <w:tabs>
          <w:tab w:val="num" w:pos="11"/>
        </w:tabs>
        <w:ind w:left="227" w:hanging="216"/>
      </w:pPr>
      <w:rPr>
        <w:rFonts w:ascii="Symbol" w:hAnsi="Symbol"/>
      </w:rPr>
    </w:lvl>
    <w:lvl w:ilvl="1" w:tplc="B276F036">
      <w:start w:val="1"/>
      <w:numFmt w:val="bullet"/>
      <w:lvlText w:val="o"/>
      <w:lvlJc w:val="left"/>
      <w:pPr>
        <w:tabs>
          <w:tab w:val="num" w:pos="23"/>
        </w:tabs>
        <w:ind w:left="454" w:hanging="431"/>
      </w:pPr>
      <w:rPr>
        <w:rFonts w:ascii="Courier New" w:hAnsi="Courier New"/>
      </w:rPr>
    </w:lvl>
    <w:lvl w:ilvl="2" w:tplc="019C0B58">
      <w:start w:val="1"/>
      <w:numFmt w:val="bullet"/>
      <w:lvlText w:val=""/>
      <w:lvlJc w:val="left"/>
      <w:pPr>
        <w:tabs>
          <w:tab w:val="num" w:pos="34"/>
        </w:tabs>
        <w:ind w:left="680" w:hanging="646"/>
      </w:pPr>
      <w:rPr>
        <w:rFonts w:ascii="Wingdings" w:hAnsi="Wingdings"/>
      </w:rPr>
    </w:lvl>
    <w:lvl w:ilvl="3" w:tplc="6B3424CE">
      <w:start w:val="1"/>
      <w:numFmt w:val="bullet"/>
      <w:lvlText w:val=""/>
      <w:lvlJc w:val="left"/>
      <w:pPr>
        <w:tabs>
          <w:tab w:val="num" w:pos="45"/>
        </w:tabs>
        <w:ind w:left="907" w:hanging="862"/>
      </w:pPr>
      <w:rPr>
        <w:rFonts w:ascii="Symbol" w:hAnsi="Symbol"/>
      </w:rPr>
    </w:lvl>
    <w:lvl w:ilvl="4" w:tplc="55504862">
      <w:start w:val="1"/>
      <w:numFmt w:val="bullet"/>
      <w:lvlText w:val="o"/>
      <w:lvlJc w:val="left"/>
      <w:pPr>
        <w:tabs>
          <w:tab w:val="num" w:pos="57"/>
        </w:tabs>
        <w:ind w:left="1134" w:hanging="1077"/>
      </w:pPr>
      <w:rPr>
        <w:rFonts w:ascii="Courier New" w:hAnsi="Courier New"/>
      </w:rPr>
    </w:lvl>
    <w:lvl w:ilvl="5" w:tplc="66AC3572">
      <w:start w:val="1"/>
      <w:numFmt w:val="bullet"/>
      <w:lvlText w:val=""/>
      <w:lvlJc w:val="left"/>
      <w:pPr>
        <w:tabs>
          <w:tab w:val="num" w:pos="68"/>
        </w:tabs>
        <w:ind w:left="1361" w:hanging="1293"/>
      </w:pPr>
      <w:rPr>
        <w:rFonts w:ascii="Wingdings" w:hAnsi="Wingdings"/>
      </w:rPr>
    </w:lvl>
    <w:lvl w:ilvl="6" w:tplc="E3E42B50">
      <w:start w:val="1"/>
      <w:numFmt w:val="bullet"/>
      <w:lvlText w:val=""/>
      <w:lvlJc w:val="left"/>
      <w:pPr>
        <w:tabs>
          <w:tab w:val="num" w:pos="79"/>
        </w:tabs>
        <w:ind w:left="1587" w:hanging="1508"/>
      </w:pPr>
      <w:rPr>
        <w:rFonts w:ascii="Symbol" w:hAnsi="Symbol"/>
      </w:rPr>
    </w:lvl>
    <w:lvl w:ilvl="7" w:tplc="250ECF90">
      <w:start w:val="1"/>
      <w:numFmt w:val="bullet"/>
      <w:lvlText w:val="o"/>
      <w:lvlJc w:val="left"/>
      <w:pPr>
        <w:tabs>
          <w:tab w:val="num" w:pos="91"/>
        </w:tabs>
        <w:ind w:left="1814" w:hanging="1723"/>
      </w:pPr>
      <w:rPr>
        <w:rFonts w:ascii="Courier New" w:hAnsi="Courier New"/>
      </w:rPr>
    </w:lvl>
    <w:lvl w:ilvl="8" w:tplc="46CE9C1A">
      <w:start w:val="1"/>
      <w:numFmt w:val="bullet"/>
      <w:lvlText w:val=""/>
      <w:lvlJc w:val="left"/>
      <w:pPr>
        <w:tabs>
          <w:tab w:val="num" w:pos="102"/>
        </w:tabs>
        <w:ind w:left="2041" w:hanging="1939"/>
      </w:pPr>
      <w:rPr>
        <w:rFonts w:ascii="Wingdings" w:hAnsi="Wingdings"/>
      </w:rPr>
    </w:lvl>
  </w:abstractNum>
  <w:abstractNum w:abstractNumId="275" w15:restartNumberingAfterBreak="0">
    <w:nsid w:val="00000114"/>
    <w:multiLevelType w:val="hybridMultilevel"/>
    <w:tmpl w:val="00000114"/>
    <w:lvl w:ilvl="0" w:tplc="EA7C24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043064">
      <w:start w:val="1"/>
      <w:numFmt w:val="bullet"/>
      <w:lvlText w:val="•"/>
      <w:lvlJc w:val="left"/>
      <w:pPr>
        <w:tabs>
          <w:tab w:val="num" w:pos="23"/>
        </w:tabs>
        <w:ind w:left="454" w:hanging="431"/>
      </w:pPr>
      <w:rPr>
        <w:rFonts w:ascii="Courier New" w:hAnsi="Courier New"/>
      </w:rPr>
    </w:lvl>
    <w:lvl w:ilvl="2" w:tplc="E0522D9A">
      <w:start w:val="1"/>
      <w:numFmt w:val="bullet"/>
      <w:lvlText w:val="•"/>
      <w:lvlJc w:val="left"/>
      <w:pPr>
        <w:tabs>
          <w:tab w:val="num" w:pos="34"/>
        </w:tabs>
        <w:ind w:left="680" w:hanging="646"/>
      </w:pPr>
      <w:rPr>
        <w:rFonts w:ascii="Wingdings" w:hAnsi="Wingdings"/>
      </w:rPr>
    </w:lvl>
    <w:lvl w:ilvl="3" w:tplc="DEDC53E6">
      <w:start w:val="1"/>
      <w:numFmt w:val="bullet"/>
      <w:lvlText w:val=""/>
      <w:lvlJc w:val="left"/>
      <w:pPr>
        <w:tabs>
          <w:tab w:val="num" w:pos="45"/>
        </w:tabs>
        <w:ind w:left="907" w:hanging="862"/>
      </w:pPr>
      <w:rPr>
        <w:rFonts w:ascii="Symbol" w:hAnsi="Symbol"/>
      </w:rPr>
    </w:lvl>
    <w:lvl w:ilvl="4" w:tplc="FC3E6D04">
      <w:start w:val="1"/>
      <w:numFmt w:val="bullet"/>
      <w:lvlText w:val="o"/>
      <w:lvlJc w:val="left"/>
      <w:pPr>
        <w:tabs>
          <w:tab w:val="num" w:pos="57"/>
        </w:tabs>
        <w:ind w:left="1134" w:hanging="1077"/>
      </w:pPr>
      <w:rPr>
        <w:rFonts w:ascii="Courier New" w:hAnsi="Courier New"/>
      </w:rPr>
    </w:lvl>
    <w:lvl w:ilvl="5" w:tplc="CE4A78E0">
      <w:start w:val="1"/>
      <w:numFmt w:val="bullet"/>
      <w:lvlText w:val=""/>
      <w:lvlJc w:val="left"/>
      <w:pPr>
        <w:tabs>
          <w:tab w:val="num" w:pos="68"/>
        </w:tabs>
        <w:ind w:left="1361" w:hanging="1293"/>
      </w:pPr>
      <w:rPr>
        <w:rFonts w:ascii="Wingdings" w:hAnsi="Wingdings"/>
      </w:rPr>
    </w:lvl>
    <w:lvl w:ilvl="6" w:tplc="9A84551A">
      <w:start w:val="1"/>
      <w:numFmt w:val="bullet"/>
      <w:lvlText w:val=""/>
      <w:lvlJc w:val="left"/>
      <w:pPr>
        <w:tabs>
          <w:tab w:val="num" w:pos="79"/>
        </w:tabs>
        <w:ind w:left="1587" w:hanging="1508"/>
      </w:pPr>
      <w:rPr>
        <w:rFonts w:ascii="Symbol" w:hAnsi="Symbol"/>
      </w:rPr>
    </w:lvl>
    <w:lvl w:ilvl="7" w:tplc="358EF300">
      <w:start w:val="1"/>
      <w:numFmt w:val="bullet"/>
      <w:lvlText w:val="o"/>
      <w:lvlJc w:val="left"/>
      <w:pPr>
        <w:tabs>
          <w:tab w:val="num" w:pos="91"/>
        </w:tabs>
        <w:ind w:left="1814" w:hanging="1723"/>
      </w:pPr>
      <w:rPr>
        <w:rFonts w:ascii="Courier New" w:hAnsi="Courier New"/>
      </w:rPr>
    </w:lvl>
    <w:lvl w:ilvl="8" w:tplc="E48676BE">
      <w:start w:val="1"/>
      <w:numFmt w:val="bullet"/>
      <w:lvlText w:val=""/>
      <w:lvlJc w:val="left"/>
      <w:pPr>
        <w:tabs>
          <w:tab w:val="num" w:pos="102"/>
        </w:tabs>
        <w:ind w:left="2041" w:hanging="1939"/>
      </w:pPr>
      <w:rPr>
        <w:rFonts w:ascii="Wingdings" w:hAnsi="Wingdings"/>
      </w:rPr>
    </w:lvl>
  </w:abstractNum>
  <w:abstractNum w:abstractNumId="276" w15:restartNumberingAfterBreak="0">
    <w:nsid w:val="00000115"/>
    <w:multiLevelType w:val="hybridMultilevel"/>
    <w:tmpl w:val="00000115"/>
    <w:lvl w:ilvl="0" w:tplc="7D1889B0">
      <w:start w:val="1"/>
      <w:numFmt w:val="bullet"/>
      <w:lvlText w:val=""/>
      <w:lvlJc w:val="left"/>
      <w:pPr>
        <w:tabs>
          <w:tab w:val="num" w:pos="11"/>
        </w:tabs>
        <w:ind w:left="227" w:hanging="216"/>
      </w:pPr>
      <w:rPr>
        <w:rFonts w:ascii="Symbol" w:hAnsi="Symbol"/>
      </w:rPr>
    </w:lvl>
    <w:lvl w:ilvl="1" w:tplc="93E8AE60">
      <w:start w:val="1"/>
      <w:numFmt w:val="bullet"/>
      <w:lvlText w:val="o"/>
      <w:lvlJc w:val="left"/>
      <w:pPr>
        <w:tabs>
          <w:tab w:val="num" w:pos="23"/>
        </w:tabs>
        <w:ind w:left="454" w:hanging="431"/>
      </w:pPr>
      <w:rPr>
        <w:rFonts w:ascii="Courier New" w:hAnsi="Courier New"/>
      </w:rPr>
    </w:lvl>
    <w:lvl w:ilvl="2" w:tplc="110674DE">
      <w:start w:val="1"/>
      <w:numFmt w:val="bullet"/>
      <w:lvlText w:val=""/>
      <w:lvlJc w:val="left"/>
      <w:pPr>
        <w:tabs>
          <w:tab w:val="num" w:pos="34"/>
        </w:tabs>
        <w:ind w:left="680" w:hanging="646"/>
      </w:pPr>
      <w:rPr>
        <w:rFonts w:ascii="Wingdings" w:hAnsi="Wingdings"/>
      </w:rPr>
    </w:lvl>
    <w:lvl w:ilvl="3" w:tplc="03DA3C3C">
      <w:start w:val="1"/>
      <w:numFmt w:val="bullet"/>
      <w:lvlText w:val=""/>
      <w:lvlJc w:val="left"/>
      <w:pPr>
        <w:tabs>
          <w:tab w:val="num" w:pos="45"/>
        </w:tabs>
        <w:ind w:left="907" w:hanging="862"/>
      </w:pPr>
      <w:rPr>
        <w:rFonts w:ascii="Symbol" w:hAnsi="Symbol"/>
      </w:rPr>
    </w:lvl>
    <w:lvl w:ilvl="4" w:tplc="4B022504">
      <w:start w:val="1"/>
      <w:numFmt w:val="bullet"/>
      <w:lvlText w:val="o"/>
      <w:lvlJc w:val="left"/>
      <w:pPr>
        <w:tabs>
          <w:tab w:val="num" w:pos="57"/>
        </w:tabs>
        <w:ind w:left="1134" w:hanging="1077"/>
      </w:pPr>
      <w:rPr>
        <w:rFonts w:ascii="Courier New" w:hAnsi="Courier New"/>
      </w:rPr>
    </w:lvl>
    <w:lvl w:ilvl="5" w:tplc="671AAD9A">
      <w:start w:val="1"/>
      <w:numFmt w:val="bullet"/>
      <w:lvlText w:val=""/>
      <w:lvlJc w:val="left"/>
      <w:pPr>
        <w:tabs>
          <w:tab w:val="num" w:pos="68"/>
        </w:tabs>
        <w:ind w:left="1361" w:hanging="1293"/>
      </w:pPr>
      <w:rPr>
        <w:rFonts w:ascii="Wingdings" w:hAnsi="Wingdings"/>
      </w:rPr>
    </w:lvl>
    <w:lvl w:ilvl="6" w:tplc="86A60746">
      <w:start w:val="1"/>
      <w:numFmt w:val="bullet"/>
      <w:lvlText w:val=""/>
      <w:lvlJc w:val="left"/>
      <w:pPr>
        <w:tabs>
          <w:tab w:val="num" w:pos="79"/>
        </w:tabs>
        <w:ind w:left="1587" w:hanging="1508"/>
      </w:pPr>
      <w:rPr>
        <w:rFonts w:ascii="Symbol" w:hAnsi="Symbol"/>
      </w:rPr>
    </w:lvl>
    <w:lvl w:ilvl="7" w:tplc="798C7202">
      <w:start w:val="1"/>
      <w:numFmt w:val="bullet"/>
      <w:lvlText w:val="o"/>
      <w:lvlJc w:val="left"/>
      <w:pPr>
        <w:tabs>
          <w:tab w:val="num" w:pos="91"/>
        </w:tabs>
        <w:ind w:left="1814" w:hanging="1723"/>
      </w:pPr>
      <w:rPr>
        <w:rFonts w:ascii="Courier New" w:hAnsi="Courier New"/>
      </w:rPr>
    </w:lvl>
    <w:lvl w:ilvl="8" w:tplc="2EB075AE">
      <w:start w:val="1"/>
      <w:numFmt w:val="bullet"/>
      <w:lvlText w:val=""/>
      <w:lvlJc w:val="left"/>
      <w:pPr>
        <w:tabs>
          <w:tab w:val="num" w:pos="102"/>
        </w:tabs>
        <w:ind w:left="2041" w:hanging="1939"/>
      </w:pPr>
      <w:rPr>
        <w:rFonts w:ascii="Wingdings" w:hAnsi="Wingdings"/>
      </w:rPr>
    </w:lvl>
  </w:abstractNum>
  <w:num w:numId="1" w16cid:durableId="1562210911">
    <w:abstractNumId w:val="0"/>
  </w:num>
  <w:num w:numId="2" w16cid:durableId="1455559367">
    <w:abstractNumId w:val="1"/>
  </w:num>
  <w:num w:numId="3" w16cid:durableId="1166869210">
    <w:abstractNumId w:val="2"/>
  </w:num>
  <w:num w:numId="4" w16cid:durableId="862016997">
    <w:abstractNumId w:val="3"/>
  </w:num>
  <w:num w:numId="5" w16cid:durableId="1936205028">
    <w:abstractNumId w:val="4"/>
  </w:num>
  <w:num w:numId="6" w16cid:durableId="203835958">
    <w:abstractNumId w:val="5"/>
  </w:num>
  <w:num w:numId="7" w16cid:durableId="194344472">
    <w:abstractNumId w:val="6"/>
  </w:num>
  <w:num w:numId="8" w16cid:durableId="184175935">
    <w:abstractNumId w:val="7"/>
  </w:num>
  <w:num w:numId="9" w16cid:durableId="989287029">
    <w:abstractNumId w:val="8"/>
  </w:num>
  <w:num w:numId="10" w16cid:durableId="951479239">
    <w:abstractNumId w:val="9"/>
  </w:num>
  <w:num w:numId="11" w16cid:durableId="1975672063">
    <w:abstractNumId w:val="10"/>
  </w:num>
  <w:num w:numId="12" w16cid:durableId="1385447322">
    <w:abstractNumId w:val="11"/>
  </w:num>
  <w:num w:numId="13" w16cid:durableId="1931936079">
    <w:abstractNumId w:val="12"/>
  </w:num>
  <w:num w:numId="14" w16cid:durableId="2025521651">
    <w:abstractNumId w:val="13"/>
  </w:num>
  <w:num w:numId="15" w16cid:durableId="1152988718">
    <w:abstractNumId w:val="14"/>
  </w:num>
  <w:num w:numId="16" w16cid:durableId="1736590372">
    <w:abstractNumId w:val="15"/>
  </w:num>
  <w:num w:numId="17" w16cid:durableId="1244990558">
    <w:abstractNumId w:val="16"/>
  </w:num>
  <w:num w:numId="18" w16cid:durableId="177159258">
    <w:abstractNumId w:val="17"/>
  </w:num>
  <w:num w:numId="19" w16cid:durableId="1570115641">
    <w:abstractNumId w:val="18"/>
  </w:num>
  <w:num w:numId="20" w16cid:durableId="765730922">
    <w:abstractNumId w:val="19"/>
  </w:num>
  <w:num w:numId="21" w16cid:durableId="398401107">
    <w:abstractNumId w:val="20"/>
  </w:num>
  <w:num w:numId="22" w16cid:durableId="1594238996">
    <w:abstractNumId w:val="21"/>
  </w:num>
  <w:num w:numId="23" w16cid:durableId="993292579">
    <w:abstractNumId w:val="22"/>
  </w:num>
  <w:num w:numId="24" w16cid:durableId="422192586">
    <w:abstractNumId w:val="23"/>
  </w:num>
  <w:num w:numId="25" w16cid:durableId="1110079524">
    <w:abstractNumId w:val="24"/>
  </w:num>
  <w:num w:numId="26" w16cid:durableId="578101363">
    <w:abstractNumId w:val="25"/>
  </w:num>
  <w:num w:numId="27" w16cid:durableId="234516763">
    <w:abstractNumId w:val="26"/>
  </w:num>
  <w:num w:numId="28" w16cid:durableId="138160113">
    <w:abstractNumId w:val="27"/>
  </w:num>
  <w:num w:numId="29" w16cid:durableId="1784769325">
    <w:abstractNumId w:val="28"/>
  </w:num>
  <w:num w:numId="30" w16cid:durableId="1487279684">
    <w:abstractNumId w:val="29"/>
  </w:num>
  <w:num w:numId="31" w16cid:durableId="69160996">
    <w:abstractNumId w:val="30"/>
  </w:num>
  <w:num w:numId="32" w16cid:durableId="391005785">
    <w:abstractNumId w:val="31"/>
  </w:num>
  <w:num w:numId="33" w16cid:durableId="1173179555">
    <w:abstractNumId w:val="32"/>
  </w:num>
  <w:num w:numId="34" w16cid:durableId="623582472">
    <w:abstractNumId w:val="33"/>
  </w:num>
  <w:num w:numId="35" w16cid:durableId="1785032948">
    <w:abstractNumId w:val="34"/>
  </w:num>
  <w:num w:numId="36" w16cid:durableId="1748265888">
    <w:abstractNumId w:val="35"/>
  </w:num>
  <w:num w:numId="37" w16cid:durableId="75905147">
    <w:abstractNumId w:val="36"/>
  </w:num>
  <w:num w:numId="38" w16cid:durableId="285815600">
    <w:abstractNumId w:val="37"/>
  </w:num>
  <w:num w:numId="39" w16cid:durableId="465704960">
    <w:abstractNumId w:val="38"/>
  </w:num>
  <w:num w:numId="40" w16cid:durableId="390883924">
    <w:abstractNumId w:val="39"/>
  </w:num>
  <w:num w:numId="41" w16cid:durableId="1661348223">
    <w:abstractNumId w:val="40"/>
  </w:num>
  <w:num w:numId="42" w16cid:durableId="337537354">
    <w:abstractNumId w:val="41"/>
  </w:num>
  <w:num w:numId="43" w16cid:durableId="1918439659">
    <w:abstractNumId w:val="42"/>
  </w:num>
  <w:num w:numId="44" w16cid:durableId="565652225">
    <w:abstractNumId w:val="43"/>
  </w:num>
  <w:num w:numId="45" w16cid:durableId="1628199244">
    <w:abstractNumId w:val="44"/>
  </w:num>
  <w:num w:numId="46" w16cid:durableId="959528852">
    <w:abstractNumId w:val="45"/>
  </w:num>
  <w:num w:numId="47" w16cid:durableId="867526709">
    <w:abstractNumId w:val="46"/>
  </w:num>
  <w:num w:numId="48" w16cid:durableId="1021198756">
    <w:abstractNumId w:val="47"/>
  </w:num>
  <w:num w:numId="49" w16cid:durableId="1395201787">
    <w:abstractNumId w:val="48"/>
  </w:num>
  <w:num w:numId="50" w16cid:durableId="458573358">
    <w:abstractNumId w:val="49"/>
  </w:num>
  <w:num w:numId="51" w16cid:durableId="694116966">
    <w:abstractNumId w:val="50"/>
  </w:num>
  <w:num w:numId="52" w16cid:durableId="111411841">
    <w:abstractNumId w:val="51"/>
  </w:num>
  <w:num w:numId="53" w16cid:durableId="1475637295">
    <w:abstractNumId w:val="52"/>
  </w:num>
  <w:num w:numId="54" w16cid:durableId="507914187">
    <w:abstractNumId w:val="53"/>
  </w:num>
  <w:num w:numId="55" w16cid:durableId="1597057255">
    <w:abstractNumId w:val="54"/>
  </w:num>
  <w:num w:numId="56" w16cid:durableId="1247035608">
    <w:abstractNumId w:val="55"/>
  </w:num>
  <w:num w:numId="57" w16cid:durableId="817458496">
    <w:abstractNumId w:val="56"/>
  </w:num>
  <w:num w:numId="58" w16cid:durableId="114444838">
    <w:abstractNumId w:val="57"/>
  </w:num>
  <w:num w:numId="59" w16cid:durableId="1776557382">
    <w:abstractNumId w:val="58"/>
  </w:num>
  <w:num w:numId="60" w16cid:durableId="744112461">
    <w:abstractNumId w:val="59"/>
  </w:num>
  <w:num w:numId="61" w16cid:durableId="478696511">
    <w:abstractNumId w:val="60"/>
  </w:num>
  <w:num w:numId="62" w16cid:durableId="1563641324">
    <w:abstractNumId w:val="61"/>
  </w:num>
  <w:num w:numId="63" w16cid:durableId="1919442115">
    <w:abstractNumId w:val="62"/>
  </w:num>
  <w:num w:numId="64" w16cid:durableId="825320502">
    <w:abstractNumId w:val="63"/>
  </w:num>
  <w:num w:numId="65" w16cid:durableId="589627590">
    <w:abstractNumId w:val="64"/>
  </w:num>
  <w:num w:numId="66" w16cid:durableId="24140079">
    <w:abstractNumId w:val="65"/>
  </w:num>
  <w:num w:numId="67" w16cid:durableId="317419382">
    <w:abstractNumId w:val="66"/>
  </w:num>
  <w:num w:numId="68" w16cid:durableId="122238293">
    <w:abstractNumId w:val="67"/>
  </w:num>
  <w:num w:numId="69" w16cid:durableId="2101943519">
    <w:abstractNumId w:val="68"/>
  </w:num>
  <w:num w:numId="70" w16cid:durableId="1188057560">
    <w:abstractNumId w:val="69"/>
  </w:num>
  <w:num w:numId="71" w16cid:durableId="710770131">
    <w:abstractNumId w:val="70"/>
  </w:num>
  <w:num w:numId="72" w16cid:durableId="1122184945">
    <w:abstractNumId w:val="71"/>
  </w:num>
  <w:num w:numId="73" w16cid:durableId="88622396">
    <w:abstractNumId w:val="72"/>
  </w:num>
  <w:num w:numId="74" w16cid:durableId="1014721136">
    <w:abstractNumId w:val="73"/>
  </w:num>
  <w:num w:numId="75" w16cid:durableId="34278320">
    <w:abstractNumId w:val="74"/>
  </w:num>
  <w:num w:numId="76" w16cid:durableId="1012997910">
    <w:abstractNumId w:val="75"/>
  </w:num>
  <w:num w:numId="77" w16cid:durableId="1317879941">
    <w:abstractNumId w:val="76"/>
  </w:num>
  <w:num w:numId="78" w16cid:durableId="894127226">
    <w:abstractNumId w:val="77"/>
  </w:num>
  <w:num w:numId="79" w16cid:durableId="2110808335">
    <w:abstractNumId w:val="78"/>
  </w:num>
  <w:num w:numId="80" w16cid:durableId="1826971836">
    <w:abstractNumId w:val="79"/>
  </w:num>
  <w:num w:numId="81" w16cid:durableId="552930421">
    <w:abstractNumId w:val="80"/>
  </w:num>
  <w:num w:numId="82" w16cid:durableId="900990288">
    <w:abstractNumId w:val="81"/>
  </w:num>
  <w:num w:numId="83" w16cid:durableId="1376349026">
    <w:abstractNumId w:val="82"/>
  </w:num>
  <w:num w:numId="84" w16cid:durableId="285239823">
    <w:abstractNumId w:val="83"/>
  </w:num>
  <w:num w:numId="85" w16cid:durableId="728652563">
    <w:abstractNumId w:val="84"/>
  </w:num>
  <w:num w:numId="86" w16cid:durableId="1209146222">
    <w:abstractNumId w:val="85"/>
  </w:num>
  <w:num w:numId="87" w16cid:durableId="1334407064">
    <w:abstractNumId w:val="86"/>
  </w:num>
  <w:num w:numId="88" w16cid:durableId="1572811572">
    <w:abstractNumId w:val="87"/>
  </w:num>
  <w:num w:numId="89" w16cid:durableId="1078135535">
    <w:abstractNumId w:val="88"/>
  </w:num>
  <w:num w:numId="90" w16cid:durableId="1953391515">
    <w:abstractNumId w:val="89"/>
  </w:num>
  <w:num w:numId="91" w16cid:durableId="258175565">
    <w:abstractNumId w:val="90"/>
  </w:num>
  <w:num w:numId="92" w16cid:durableId="1484547301">
    <w:abstractNumId w:val="91"/>
  </w:num>
  <w:num w:numId="93" w16cid:durableId="1483228176">
    <w:abstractNumId w:val="92"/>
  </w:num>
  <w:num w:numId="94" w16cid:durableId="613249459">
    <w:abstractNumId w:val="93"/>
  </w:num>
  <w:num w:numId="95" w16cid:durableId="1755542304">
    <w:abstractNumId w:val="94"/>
  </w:num>
  <w:num w:numId="96" w16cid:durableId="1126191814">
    <w:abstractNumId w:val="95"/>
  </w:num>
  <w:num w:numId="97" w16cid:durableId="1972323359">
    <w:abstractNumId w:val="96"/>
  </w:num>
  <w:num w:numId="98" w16cid:durableId="2047636077">
    <w:abstractNumId w:val="97"/>
  </w:num>
  <w:num w:numId="99" w16cid:durableId="1953441373">
    <w:abstractNumId w:val="98"/>
  </w:num>
  <w:num w:numId="100" w16cid:durableId="1993367215">
    <w:abstractNumId w:val="99"/>
  </w:num>
  <w:num w:numId="101" w16cid:durableId="1037117652">
    <w:abstractNumId w:val="100"/>
  </w:num>
  <w:num w:numId="102" w16cid:durableId="290937015">
    <w:abstractNumId w:val="101"/>
  </w:num>
  <w:num w:numId="103" w16cid:durableId="1440829413">
    <w:abstractNumId w:val="102"/>
  </w:num>
  <w:num w:numId="104" w16cid:durableId="1851022384">
    <w:abstractNumId w:val="103"/>
  </w:num>
  <w:num w:numId="105" w16cid:durableId="771901382">
    <w:abstractNumId w:val="104"/>
  </w:num>
  <w:num w:numId="106" w16cid:durableId="783773235">
    <w:abstractNumId w:val="105"/>
  </w:num>
  <w:num w:numId="107" w16cid:durableId="955795567">
    <w:abstractNumId w:val="106"/>
  </w:num>
  <w:num w:numId="108" w16cid:durableId="1173494957">
    <w:abstractNumId w:val="107"/>
  </w:num>
  <w:num w:numId="109" w16cid:durableId="389036415">
    <w:abstractNumId w:val="108"/>
  </w:num>
  <w:num w:numId="110" w16cid:durableId="1740209386">
    <w:abstractNumId w:val="109"/>
  </w:num>
  <w:num w:numId="111" w16cid:durableId="688217211">
    <w:abstractNumId w:val="110"/>
  </w:num>
  <w:num w:numId="112" w16cid:durableId="559677952">
    <w:abstractNumId w:val="111"/>
  </w:num>
  <w:num w:numId="113" w16cid:durableId="173304283">
    <w:abstractNumId w:val="112"/>
  </w:num>
  <w:num w:numId="114" w16cid:durableId="1374118645">
    <w:abstractNumId w:val="113"/>
  </w:num>
  <w:num w:numId="115" w16cid:durableId="484320599">
    <w:abstractNumId w:val="114"/>
  </w:num>
  <w:num w:numId="116" w16cid:durableId="578175930">
    <w:abstractNumId w:val="115"/>
  </w:num>
  <w:num w:numId="117" w16cid:durableId="1839955925">
    <w:abstractNumId w:val="116"/>
  </w:num>
  <w:num w:numId="118" w16cid:durableId="1463495331">
    <w:abstractNumId w:val="117"/>
  </w:num>
  <w:num w:numId="119" w16cid:durableId="1673605652">
    <w:abstractNumId w:val="118"/>
  </w:num>
  <w:num w:numId="120" w16cid:durableId="1992631962">
    <w:abstractNumId w:val="119"/>
  </w:num>
  <w:num w:numId="121" w16cid:durableId="1619332016">
    <w:abstractNumId w:val="120"/>
  </w:num>
  <w:num w:numId="122" w16cid:durableId="319505067">
    <w:abstractNumId w:val="121"/>
  </w:num>
  <w:num w:numId="123" w16cid:durableId="1374039987">
    <w:abstractNumId w:val="122"/>
  </w:num>
  <w:num w:numId="124" w16cid:durableId="1613439354">
    <w:abstractNumId w:val="123"/>
  </w:num>
  <w:num w:numId="125" w16cid:durableId="1425104683">
    <w:abstractNumId w:val="124"/>
  </w:num>
  <w:num w:numId="126" w16cid:durableId="1471485421">
    <w:abstractNumId w:val="125"/>
  </w:num>
  <w:num w:numId="127" w16cid:durableId="2103912146">
    <w:abstractNumId w:val="126"/>
  </w:num>
  <w:num w:numId="128" w16cid:durableId="463541430">
    <w:abstractNumId w:val="127"/>
  </w:num>
  <w:num w:numId="129" w16cid:durableId="1867715300">
    <w:abstractNumId w:val="128"/>
  </w:num>
  <w:num w:numId="130" w16cid:durableId="1396850778">
    <w:abstractNumId w:val="129"/>
  </w:num>
  <w:num w:numId="131" w16cid:durableId="692805499">
    <w:abstractNumId w:val="130"/>
  </w:num>
  <w:num w:numId="132" w16cid:durableId="655186669">
    <w:abstractNumId w:val="131"/>
  </w:num>
  <w:num w:numId="133" w16cid:durableId="267661898">
    <w:abstractNumId w:val="132"/>
  </w:num>
  <w:num w:numId="134" w16cid:durableId="1847556886">
    <w:abstractNumId w:val="133"/>
  </w:num>
  <w:num w:numId="135" w16cid:durableId="1017930874">
    <w:abstractNumId w:val="134"/>
  </w:num>
  <w:num w:numId="136" w16cid:durableId="1696996903">
    <w:abstractNumId w:val="135"/>
  </w:num>
  <w:num w:numId="137" w16cid:durableId="889878990">
    <w:abstractNumId w:val="136"/>
  </w:num>
  <w:num w:numId="138" w16cid:durableId="503127113">
    <w:abstractNumId w:val="137"/>
  </w:num>
  <w:num w:numId="139" w16cid:durableId="670454404">
    <w:abstractNumId w:val="138"/>
  </w:num>
  <w:num w:numId="140" w16cid:durableId="884948473">
    <w:abstractNumId w:val="139"/>
  </w:num>
  <w:num w:numId="141" w16cid:durableId="1980451859">
    <w:abstractNumId w:val="140"/>
  </w:num>
  <w:num w:numId="142" w16cid:durableId="989096818">
    <w:abstractNumId w:val="141"/>
  </w:num>
  <w:num w:numId="143" w16cid:durableId="255986768">
    <w:abstractNumId w:val="142"/>
  </w:num>
  <w:num w:numId="144" w16cid:durableId="264388668">
    <w:abstractNumId w:val="143"/>
  </w:num>
  <w:num w:numId="145" w16cid:durableId="1987121487">
    <w:abstractNumId w:val="144"/>
  </w:num>
  <w:num w:numId="146" w16cid:durableId="471025511">
    <w:abstractNumId w:val="145"/>
  </w:num>
  <w:num w:numId="147" w16cid:durableId="1493646290">
    <w:abstractNumId w:val="146"/>
  </w:num>
  <w:num w:numId="148" w16cid:durableId="1745450393">
    <w:abstractNumId w:val="147"/>
  </w:num>
  <w:num w:numId="149" w16cid:durableId="34737658">
    <w:abstractNumId w:val="148"/>
  </w:num>
  <w:num w:numId="150" w16cid:durableId="1322126417">
    <w:abstractNumId w:val="149"/>
  </w:num>
  <w:num w:numId="151" w16cid:durableId="2120180981">
    <w:abstractNumId w:val="150"/>
  </w:num>
  <w:num w:numId="152" w16cid:durableId="405954157">
    <w:abstractNumId w:val="151"/>
  </w:num>
  <w:num w:numId="153" w16cid:durableId="263004738">
    <w:abstractNumId w:val="152"/>
  </w:num>
  <w:num w:numId="154" w16cid:durableId="1559053920">
    <w:abstractNumId w:val="153"/>
  </w:num>
  <w:num w:numId="155" w16cid:durableId="275334224">
    <w:abstractNumId w:val="154"/>
  </w:num>
  <w:num w:numId="156" w16cid:durableId="1933775777">
    <w:abstractNumId w:val="155"/>
  </w:num>
  <w:num w:numId="157" w16cid:durableId="1005014973">
    <w:abstractNumId w:val="156"/>
  </w:num>
  <w:num w:numId="158" w16cid:durableId="1326864278">
    <w:abstractNumId w:val="157"/>
  </w:num>
  <w:num w:numId="159" w16cid:durableId="1642032038">
    <w:abstractNumId w:val="158"/>
  </w:num>
  <w:num w:numId="160" w16cid:durableId="376784338">
    <w:abstractNumId w:val="159"/>
  </w:num>
  <w:num w:numId="161" w16cid:durableId="978656554">
    <w:abstractNumId w:val="160"/>
  </w:num>
  <w:num w:numId="162" w16cid:durableId="1585920945">
    <w:abstractNumId w:val="161"/>
  </w:num>
  <w:num w:numId="163" w16cid:durableId="1734617454">
    <w:abstractNumId w:val="162"/>
  </w:num>
  <w:num w:numId="164" w16cid:durableId="1325234191">
    <w:abstractNumId w:val="163"/>
  </w:num>
  <w:num w:numId="165" w16cid:durableId="116217557">
    <w:abstractNumId w:val="164"/>
  </w:num>
  <w:num w:numId="166" w16cid:durableId="2032145336">
    <w:abstractNumId w:val="165"/>
  </w:num>
  <w:num w:numId="167" w16cid:durableId="2139640267">
    <w:abstractNumId w:val="166"/>
  </w:num>
  <w:num w:numId="168" w16cid:durableId="439685648">
    <w:abstractNumId w:val="167"/>
  </w:num>
  <w:num w:numId="169" w16cid:durableId="1536691805">
    <w:abstractNumId w:val="168"/>
  </w:num>
  <w:num w:numId="170" w16cid:durableId="129517288">
    <w:abstractNumId w:val="169"/>
  </w:num>
  <w:num w:numId="171" w16cid:durableId="1209146270">
    <w:abstractNumId w:val="170"/>
  </w:num>
  <w:num w:numId="172" w16cid:durableId="1884825168">
    <w:abstractNumId w:val="171"/>
  </w:num>
  <w:num w:numId="173" w16cid:durableId="501286331">
    <w:abstractNumId w:val="172"/>
  </w:num>
  <w:num w:numId="174" w16cid:durableId="1296447286">
    <w:abstractNumId w:val="173"/>
  </w:num>
  <w:num w:numId="175" w16cid:durableId="1403991705">
    <w:abstractNumId w:val="174"/>
  </w:num>
  <w:num w:numId="176" w16cid:durableId="511263692">
    <w:abstractNumId w:val="175"/>
  </w:num>
  <w:num w:numId="177" w16cid:durableId="1151093113">
    <w:abstractNumId w:val="176"/>
  </w:num>
  <w:num w:numId="178" w16cid:durableId="1418745803">
    <w:abstractNumId w:val="177"/>
  </w:num>
  <w:num w:numId="179" w16cid:durableId="1285313376">
    <w:abstractNumId w:val="178"/>
  </w:num>
  <w:num w:numId="180" w16cid:durableId="1593123822">
    <w:abstractNumId w:val="179"/>
  </w:num>
  <w:num w:numId="181" w16cid:durableId="195428593">
    <w:abstractNumId w:val="180"/>
  </w:num>
  <w:num w:numId="182" w16cid:durableId="1206060934">
    <w:abstractNumId w:val="181"/>
  </w:num>
  <w:num w:numId="183" w16cid:durableId="2013414257">
    <w:abstractNumId w:val="182"/>
  </w:num>
  <w:num w:numId="184" w16cid:durableId="1406805356">
    <w:abstractNumId w:val="183"/>
  </w:num>
  <w:num w:numId="185" w16cid:durableId="113060574">
    <w:abstractNumId w:val="184"/>
  </w:num>
  <w:num w:numId="186" w16cid:durableId="298267782">
    <w:abstractNumId w:val="185"/>
  </w:num>
  <w:num w:numId="187" w16cid:durableId="1508980746">
    <w:abstractNumId w:val="186"/>
  </w:num>
  <w:num w:numId="188" w16cid:durableId="1013386140">
    <w:abstractNumId w:val="187"/>
  </w:num>
  <w:num w:numId="189" w16cid:durableId="180047118">
    <w:abstractNumId w:val="188"/>
  </w:num>
  <w:num w:numId="190" w16cid:durableId="1523201567">
    <w:abstractNumId w:val="189"/>
  </w:num>
  <w:num w:numId="191" w16cid:durableId="1780105726">
    <w:abstractNumId w:val="190"/>
  </w:num>
  <w:num w:numId="192" w16cid:durableId="723453759">
    <w:abstractNumId w:val="191"/>
  </w:num>
  <w:num w:numId="193" w16cid:durableId="600992336">
    <w:abstractNumId w:val="192"/>
  </w:num>
  <w:num w:numId="194" w16cid:durableId="1694913062">
    <w:abstractNumId w:val="193"/>
  </w:num>
  <w:num w:numId="195" w16cid:durableId="1096822760">
    <w:abstractNumId w:val="194"/>
  </w:num>
  <w:num w:numId="196" w16cid:durableId="1679116288">
    <w:abstractNumId w:val="195"/>
  </w:num>
  <w:num w:numId="197" w16cid:durableId="1864174511">
    <w:abstractNumId w:val="196"/>
  </w:num>
  <w:num w:numId="198" w16cid:durableId="1717312993">
    <w:abstractNumId w:val="197"/>
  </w:num>
  <w:num w:numId="199" w16cid:durableId="1717002769">
    <w:abstractNumId w:val="198"/>
  </w:num>
  <w:num w:numId="200" w16cid:durableId="1949193374">
    <w:abstractNumId w:val="199"/>
  </w:num>
  <w:num w:numId="201" w16cid:durableId="1758285043">
    <w:abstractNumId w:val="200"/>
  </w:num>
  <w:num w:numId="202" w16cid:durableId="1426925233">
    <w:abstractNumId w:val="201"/>
  </w:num>
  <w:num w:numId="203" w16cid:durableId="243540481">
    <w:abstractNumId w:val="202"/>
  </w:num>
  <w:num w:numId="204" w16cid:durableId="1405569498">
    <w:abstractNumId w:val="203"/>
  </w:num>
  <w:num w:numId="205" w16cid:durableId="1328366966">
    <w:abstractNumId w:val="204"/>
  </w:num>
  <w:num w:numId="206" w16cid:durableId="515774564">
    <w:abstractNumId w:val="205"/>
  </w:num>
  <w:num w:numId="207" w16cid:durableId="167990374">
    <w:abstractNumId w:val="206"/>
  </w:num>
  <w:num w:numId="208" w16cid:durableId="887376879">
    <w:abstractNumId w:val="207"/>
  </w:num>
  <w:num w:numId="209" w16cid:durableId="2139762048">
    <w:abstractNumId w:val="208"/>
  </w:num>
  <w:num w:numId="210" w16cid:durableId="836194845">
    <w:abstractNumId w:val="209"/>
  </w:num>
  <w:num w:numId="211" w16cid:durableId="1193686354">
    <w:abstractNumId w:val="210"/>
  </w:num>
  <w:num w:numId="212" w16cid:durableId="1675911159">
    <w:abstractNumId w:val="211"/>
  </w:num>
  <w:num w:numId="213" w16cid:durableId="1518158322">
    <w:abstractNumId w:val="212"/>
  </w:num>
  <w:num w:numId="214" w16cid:durableId="1411199414">
    <w:abstractNumId w:val="213"/>
  </w:num>
  <w:num w:numId="215" w16cid:durableId="1906798949">
    <w:abstractNumId w:val="214"/>
  </w:num>
  <w:num w:numId="216" w16cid:durableId="1334721380">
    <w:abstractNumId w:val="215"/>
  </w:num>
  <w:num w:numId="217" w16cid:durableId="644891128">
    <w:abstractNumId w:val="216"/>
  </w:num>
  <w:num w:numId="218" w16cid:durableId="1557818088">
    <w:abstractNumId w:val="217"/>
  </w:num>
  <w:num w:numId="219" w16cid:durableId="868879783">
    <w:abstractNumId w:val="218"/>
  </w:num>
  <w:num w:numId="220" w16cid:durableId="1540704174">
    <w:abstractNumId w:val="219"/>
  </w:num>
  <w:num w:numId="221" w16cid:durableId="2033989908">
    <w:abstractNumId w:val="220"/>
  </w:num>
  <w:num w:numId="222" w16cid:durableId="1851408564">
    <w:abstractNumId w:val="221"/>
  </w:num>
  <w:num w:numId="223" w16cid:durableId="635917356">
    <w:abstractNumId w:val="222"/>
  </w:num>
  <w:num w:numId="224" w16cid:durableId="1647470876">
    <w:abstractNumId w:val="223"/>
  </w:num>
  <w:num w:numId="225" w16cid:durableId="1887719945">
    <w:abstractNumId w:val="224"/>
  </w:num>
  <w:num w:numId="226" w16cid:durableId="1097142584">
    <w:abstractNumId w:val="225"/>
  </w:num>
  <w:num w:numId="227" w16cid:durableId="1319843290">
    <w:abstractNumId w:val="226"/>
  </w:num>
  <w:num w:numId="228" w16cid:durableId="872158985">
    <w:abstractNumId w:val="227"/>
  </w:num>
  <w:num w:numId="229" w16cid:durableId="1949042620">
    <w:abstractNumId w:val="228"/>
  </w:num>
  <w:num w:numId="230" w16cid:durableId="1525367813">
    <w:abstractNumId w:val="229"/>
  </w:num>
  <w:num w:numId="231" w16cid:durableId="418796700">
    <w:abstractNumId w:val="230"/>
  </w:num>
  <w:num w:numId="232" w16cid:durableId="771516453">
    <w:abstractNumId w:val="231"/>
  </w:num>
  <w:num w:numId="233" w16cid:durableId="1320890074">
    <w:abstractNumId w:val="232"/>
  </w:num>
  <w:num w:numId="234" w16cid:durableId="425033418">
    <w:abstractNumId w:val="233"/>
  </w:num>
  <w:num w:numId="235" w16cid:durableId="1444299459">
    <w:abstractNumId w:val="234"/>
  </w:num>
  <w:num w:numId="236" w16cid:durableId="1023172556">
    <w:abstractNumId w:val="235"/>
  </w:num>
  <w:num w:numId="237" w16cid:durableId="301346894">
    <w:abstractNumId w:val="236"/>
  </w:num>
  <w:num w:numId="238" w16cid:durableId="1729919983">
    <w:abstractNumId w:val="237"/>
  </w:num>
  <w:num w:numId="239" w16cid:durableId="1866014300">
    <w:abstractNumId w:val="238"/>
  </w:num>
  <w:num w:numId="240" w16cid:durableId="11148288">
    <w:abstractNumId w:val="239"/>
  </w:num>
  <w:num w:numId="241" w16cid:durableId="1303342372">
    <w:abstractNumId w:val="240"/>
  </w:num>
  <w:num w:numId="242" w16cid:durableId="1854955642">
    <w:abstractNumId w:val="241"/>
  </w:num>
  <w:num w:numId="243" w16cid:durableId="1989673433">
    <w:abstractNumId w:val="242"/>
  </w:num>
  <w:num w:numId="244" w16cid:durableId="1722711987">
    <w:abstractNumId w:val="243"/>
  </w:num>
  <w:num w:numId="245" w16cid:durableId="1165127829">
    <w:abstractNumId w:val="244"/>
  </w:num>
  <w:num w:numId="246" w16cid:durableId="1623271569">
    <w:abstractNumId w:val="245"/>
  </w:num>
  <w:num w:numId="247" w16cid:durableId="98720632">
    <w:abstractNumId w:val="246"/>
  </w:num>
  <w:num w:numId="248" w16cid:durableId="1487741669">
    <w:abstractNumId w:val="247"/>
  </w:num>
  <w:num w:numId="249" w16cid:durableId="861473312">
    <w:abstractNumId w:val="248"/>
  </w:num>
  <w:num w:numId="250" w16cid:durableId="2092116967">
    <w:abstractNumId w:val="249"/>
  </w:num>
  <w:num w:numId="251" w16cid:durableId="1088574829">
    <w:abstractNumId w:val="250"/>
  </w:num>
  <w:num w:numId="252" w16cid:durableId="560751371">
    <w:abstractNumId w:val="251"/>
  </w:num>
  <w:num w:numId="253" w16cid:durableId="1985968959">
    <w:abstractNumId w:val="252"/>
  </w:num>
  <w:num w:numId="254" w16cid:durableId="856500618">
    <w:abstractNumId w:val="253"/>
  </w:num>
  <w:num w:numId="255" w16cid:durableId="1721057271">
    <w:abstractNumId w:val="254"/>
  </w:num>
  <w:num w:numId="256" w16cid:durableId="142092128">
    <w:abstractNumId w:val="255"/>
  </w:num>
  <w:num w:numId="257" w16cid:durableId="800919349">
    <w:abstractNumId w:val="256"/>
  </w:num>
  <w:num w:numId="258" w16cid:durableId="1172842202">
    <w:abstractNumId w:val="257"/>
  </w:num>
  <w:num w:numId="259" w16cid:durableId="214897495">
    <w:abstractNumId w:val="258"/>
  </w:num>
  <w:num w:numId="260" w16cid:durableId="985017071">
    <w:abstractNumId w:val="259"/>
  </w:num>
  <w:num w:numId="261" w16cid:durableId="2101294673">
    <w:abstractNumId w:val="260"/>
  </w:num>
  <w:num w:numId="262" w16cid:durableId="1598561611">
    <w:abstractNumId w:val="261"/>
  </w:num>
  <w:num w:numId="263" w16cid:durableId="1184899828">
    <w:abstractNumId w:val="262"/>
  </w:num>
  <w:num w:numId="264" w16cid:durableId="1580289242">
    <w:abstractNumId w:val="263"/>
  </w:num>
  <w:num w:numId="265" w16cid:durableId="2061975008">
    <w:abstractNumId w:val="264"/>
  </w:num>
  <w:num w:numId="266" w16cid:durableId="1579099478">
    <w:abstractNumId w:val="265"/>
  </w:num>
  <w:num w:numId="267" w16cid:durableId="1683165296">
    <w:abstractNumId w:val="266"/>
  </w:num>
  <w:num w:numId="268" w16cid:durableId="1602949571">
    <w:abstractNumId w:val="267"/>
  </w:num>
  <w:num w:numId="269" w16cid:durableId="711466193">
    <w:abstractNumId w:val="268"/>
  </w:num>
  <w:num w:numId="270" w16cid:durableId="2052536753">
    <w:abstractNumId w:val="269"/>
  </w:num>
  <w:num w:numId="271" w16cid:durableId="2095318350">
    <w:abstractNumId w:val="270"/>
  </w:num>
  <w:num w:numId="272" w16cid:durableId="1075127613">
    <w:abstractNumId w:val="271"/>
  </w:num>
  <w:num w:numId="273" w16cid:durableId="470942218">
    <w:abstractNumId w:val="272"/>
  </w:num>
  <w:num w:numId="274" w16cid:durableId="1909612298">
    <w:abstractNumId w:val="273"/>
  </w:num>
  <w:num w:numId="275" w16cid:durableId="1641961248">
    <w:abstractNumId w:val="274"/>
  </w:num>
  <w:num w:numId="276" w16cid:durableId="79643767">
    <w:abstractNumId w:val="275"/>
  </w:num>
  <w:num w:numId="277" w16cid:durableId="1852451801">
    <w:abstractNumId w:val="2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1B4CBE"/>
    <w:rsid w:val="0033419E"/>
    <w:rsid w:val="00723D25"/>
    <w:rsid w:val="00872151"/>
    <w:rsid w:val="008C0A2A"/>
    <w:rsid w:val="00A77B3E"/>
    <w:rsid w:val="00CA2A55"/>
    <w:rsid w:val="00E84F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C6B3A"/>
  <w15:docId w15:val="{44306E72-52A7-4277-992D-EC3671A8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723D25"/>
    <w:pPr>
      <w:tabs>
        <w:tab w:val="center" w:pos="4513"/>
        <w:tab w:val="right" w:pos="9026"/>
      </w:tabs>
    </w:pPr>
  </w:style>
  <w:style w:type="character" w:customStyle="1" w:styleId="HeaderChar">
    <w:name w:val="Header Char"/>
    <w:basedOn w:val="DefaultParagraphFont"/>
    <w:link w:val="Header"/>
    <w:rsid w:val="00723D25"/>
    <w:rPr>
      <w:rFonts w:ascii="Arial" w:eastAsia="Arial" w:hAnsi="Arial" w:cs="Arial"/>
      <w:color w:val="000000"/>
      <w:sz w:val="22"/>
      <w:szCs w:val="24"/>
    </w:rPr>
  </w:style>
  <w:style w:type="paragraph" w:styleId="Footer">
    <w:name w:val="footer"/>
    <w:basedOn w:val="Normal"/>
    <w:link w:val="FooterChar"/>
    <w:rsid w:val="00723D25"/>
    <w:pPr>
      <w:tabs>
        <w:tab w:val="center" w:pos="4513"/>
        <w:tab w:val="right" w:pos="9026"/>
      </w:tabs>
    </w:pPr>
  </w:style>
  <w:style w:type="character" w:customStyle="1" w:styleId="FooterChar">
    <w:name w:val="Footer Char"/>
    <w:basedOn w:val="DefaultParagraphFont"/>
    <w:link w:val="Footer"/>
    <w:rsid w:val="00723D25"/>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customXml" Target="../customXml/item1.xml"/><Relationship Id="rId10" Type="http://schemas.openxmlformats.org/officeDocument/2006/relationships/image" Target="media/image2.emf"/><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AAC00A66EF554381714D86A724BB27" ma:contentTypeVersion="0" ma:contentTypeDescription="Create a new document." ma:contentTypeScope="" ma:versionID="0629465205d49a900ff88e05a009298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41C5CA-BFA1-4C53-9F2E-645F337AA623}"/>
</file>

<file path=customXml/itemProps2.xml><?xml version="1.0" encoding="utf-8"?>
<ds:datastoreItem xmlns:ds="http://schemas.openxmlformats.org/officeDocument/2006/customXml" ds:itemID="{3CC28B5A-0D9C-4DF0-943C-4EDC630E4903}"/>
</file>

<file path=customXml/itemProps3.xml><?xml version="1.0" encoding="utf-8"?>
<ds:datastoreItem xmlns:ds="http://schemas.openxmlformats.org/officeDocument/2006/customXml" ds:itemID="{3AD7B6DF-F945-4646-82A7-DF6514B0416A}"/>
</file>

<file path=docProps/app.xml><?xml version="1.0" encoding="utf-8"?>
<Properties xmlns="http://schemas.openxmlformats.org/officeDocument/2006/extended-properties" xmlns:vt="http://schemas.openxmlformats.org/officeDocument/2006/docPropsVTypes">
  <Template>Normal.dotm</Template>
  <TotalTime>1</TotalTime>
  <Pages>139</Pages>
  <Words>39600</Words>
  <Characters>261360</Characters>
  <Application>Microsoft Office Word</Application>
  <DocSecurity>0</DocSecurity>
  <Lines>2178</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Kashnee Sewnarain</cp:lastModifiedBy>
  <cp:revision>3</cp:revision>
  <cp:lastPrinted>2025-06-30T20:11:00Z</cp:lastPrinted>
  <dcterms:created xsi:type="dcterms:W3CDTF">2025-06-30T19:12:00Z</dcterms:created>
  <dcterms:modified xsi:type="dcterms:W3CDTF">2025-06-30T20:11:00Z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83cdedcd-2934-4421-98d6-1314ecc6a7b5</vt:lpwstr>
  </property>
  <property fmtid="{D5CDD505-2E9C-101B-9397-08002B2CF9AE}" pid="3" name="ContentTypeId">
    <vt:lpwstr>0x01010055AAC00A66EF554381714D86A724BB27</vt:lpwstr>
  </property>
</Properties>
</file>