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bookmarkStart w:id="0" w:name="_Hlk215562999"/>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BC5F111" w14:textId="3B1B51C5" w:rsidR="00D77C8A" w:rsidRPr="009F3F0D" w:rsidRDefault="00D77C8A" w:rsidP="00D95908">
      <w:pPr>
        <w:pStyle w:val="ListParagraph"/>
        <w:rPr>
          <w:highlight w:val="yellow"/>
        </w:rPr>
      </w:pPr>
    </w:p>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bookmarkEnd w:id="0"/>
    <w:p w14:paraId="30331089" w14:textId="57850C56" w:rsidR="00C8697C" w:rsidRPr="00A25AFF" w:rsidRDefault="00B66B34" w:rsidP="0057518D">
      <w:pPr>
        <w:rPr>
          <w:b/>
          <w:bCs/>
        </w:rPr>
      </w:pPr>
      <w:r>
        <w:rPr>
          <w:b/>
          <w:bCs/>
        </w:rPr>
        <w:lastRenderedPageBreak/>
        <w:t>VALUATION</w:t>
      </w:r>
      <w:r w:rsidR="00C8697C" w:rsidRPr="00A25AFF">
        <w:rPr>
          <w:b/>
          <w:bCs/>
        </w:rPr>
        <w:t xml:space="preserve"> ADJUSTMENT</w:t>
      </w:r>
    </w:p>
    <w:p w14:paraId="780970E4" w14:textId="72C8158B" w:rsidR="003E0964" w:rsidRDefault="0057518D" w:rsidP="0057518D">
      <w:r>
        <w:t xml:space="preserve">When the user selects the </w:t>
      </w:r>
      <w:r w:rsidR="00386C98">
        <w:t>Valuation/Cost</w:t>
      </w:r>
      <w:r>
        <w:t xml:space="preserve"> Adjustment option from the sub-sub menu, the following screen must display:</w:t>
      </w:r>
    </w:p>
    <w:p w14:paraId="468F1BA1" w14:textId="77777777" w:rsidR="004400F4" w:rsidRDefault="004400F4" w:rsidP="0057518D"/>
    <w:p w14:paraId="6A5AE366" w14:textId="1D5F4A0E" w:rsidR="00C70238" w:rsidRDefault="00C70238" w:rsidP="003E0964">
      <w:r w:rsidRPr="00C70238">
        <w:drawing>
          <wp:inline distT="0" distB="0" distL="0" distR="0" wp14:anchorId="6BA8AC89" wp14:editId="3961B2F9">
            <wp:extent cx="8863330" cy="3883660"/>
            <wp:effectExtent l="0" t="0" r="0" b="2540"/>
            <wp:docPr id="1917887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7512" name="Picture 1" descr="A screenshot of a computer&#10;&#10;AI-generated content may be incorrect."/>
                    <pic:cNvPicPr/>
                  </pic:nvPicPr>
                  <pic:blipFill>
                    <a:blip r:embed="rId6"/>
                    <a:stretch>
                      <a:fillRect/>
                    </a:stretch>
                  </pic:blipFill>
                  <pic:spPr>
                    <a:xfrm>
                      <a:off x="0" y="0"/>
                      <a:ext cx="8863330" cy="3883660"/>
                    </a:xfrm>
                    <a:prstGeom prst="rect">
                      <a:avLst/>
                    </a:prstGeom>
                  </pic:spPr>
                </pic:pic>
              </a:graphicData>
            </a:graphic>
          </wp:inline>
        </w:drawing>
      </w:r>
    </w:p>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lastRenderedPageBreak/>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03A4DFFF" w14:textId="6EC0C3EC" w:rsidR="001D54E8" w:rsidRDefault="001D54E8" w:rsidP="00AA682C">
      <w:r w:rsidRPr="001D54E8">
        <w:drawing>
          <wp:inline distT="0" distB="0" distL="0" distR="0" wp14:anchorId="74292E57" wp14:editId="6AE3B850">
            <wp:extent cx="8821381" cy="1609950"/>
            <wp:effectExtent l="0" t="0" r="0" b="9525"/>
            <wp:docPr id="150562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2945" name=""/>
                    <pic:cNvPicPr/>
                  </pic:nvPicPr>
                  <pic:blipFill>
                    <a:blip r:embed="rId7"/>
                    <a:stretch>
                      <a:fillRect/>
                    </a:stretch>
                  </pic:blipFill>
                  <pic:spPr>
                    <a:xfrm>
                      <a:off x="0" y="0"/>
                      <a:ext cx="8821381" cy="1609950"/>
                    </a:xfrm>
                    <a:prstGeom prst="rect">
                      <a:avLst/>
                    </a:prstGeom>
                  </pic:spPr>
                </pic:pic>
              </a:graphicData>
            </a:graphic>
          </wp:inline>
        </w:drawing>
      </w:r>
    </w:p>
    <w:p w14:paraId="25C65F2A" w14:textId="2C4F2778" w:rsidR="00AA682C"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403B8CCE" w14:textId="77777777" w:rsidR="001D54E8" w:rsidRPr="00461C75" w:rsidRDefault="001D54E8" w:rsidP="00AA682C"/>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4A20012B" w:rsidR="00C46DD4" w:rsidRDefault="00561369" w:rsidP="00AA682C">
      <w:r w:rsidRPr="00DB3231">
        <w:rPr>
          <w:noProof/>
        </w:rPr>
        <w:lastRenderedPageBreak/>
        <w:drawing>
          <wp:anchor distT="0" distB="0" distL="114300" distR="114300" simplePos="0" relativeHeight="251660288" behindDoc="0" locked="0" layoutInCell="1" allowOverlap="1" wp14:anchorId="2CCE027E" wp14:editId="5F3C9DB1">
            <wp:simplePos x="0" y="0"/>
            <wp:positionH relativeFrom="column">
              <wp:posOffset>7225030</wp:posOffset>
            </wp:positionH>
            <wp:positionV relativeFrom="paragraph">
              <wp:posOffset>5107940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085850" cy="19607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5481537C" wp14:editId="337A732E">
                <wp:simplePos x="0" y="0"/>
                <wp:positionH relativeFrom="column">
                  <wp:posOffset>5402580</wp:posOffset>
                </wp:positionH>
                <wp:positionV relativeFrom="paragraph">
                  <wp:posOffset>3291840</wp:posOffset>
                </wp:positionV>
                <wp:extent cx="3892550" cy="369332"/>
                <wp:effectExtent l="0" t="0" r="0" b="0"/>
                <wp:wrapNone/>
                <wp:docPr id="1121782683" name="TextBox 1"/>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24359969" w14:textId="77777777" w:rsidR="00561369" w:rsidRPr="00C41E62" w:rsidRDefault="00561369" w:rsidP="00561369">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5481537C" id="_x0000_t202" coordsize="21600,21600" o:spt="202" path="m,l,21600r21600,l21600,xe">
                <v:stroke joinstyle="miter"/>
                <v:path gradientshapeok="t" o:connecttype="rect"/>
              </v:shapetype>
              <v:shape id="TextBox 1" o:spid="_x0000_s1026" type="#_x0000_t202" style="position:absolute;margin-left:425.4pt;margin-top:259.2pt;width:306.5pt;height:29.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h/eggEAAPACAAAOAAAAZHJzL2Uyb0RvYy54bWysUttOIzEMfUfiH6K80+lFIBh1ithF8IIW&#10;JNgPSDNJJ9IkDnbamf79OqG0aPdtxYuT+HJ8fJzl7eh7sTNIDkIjZ5OpFCZoaF3YNPL328PFtRSU&#10;VGhVD8E0cm9I3q7Oz5ZDrM0cOuhbg4JBAtVDbGSXUqyrinRnvKIJRBM4aAG9SvzETdWiGhjd99V8&#10;Or2qBsA2ImhDxN77j6BcFXxrjU7P1pJJom8kc0vFYrHrbKvVUtUbVLFz+kBD/QcLr1zgpkeoe5WU&#10;2KL7B8o7jUBg00SDr8Bap02ZgaeZTf+a5rVT0ZRZWByKR5no+2D1r91rfEGRxh8w8gKzIEOkmtiZ&#10;5xkt+nwyU8FxlnB/lM2MSWh2Lq5v5peXHNIcW1zdLBbzDFOdqiNSejTgRb40EnktRS21e6L0kfqZ&#10;kpsFeHB9n/0nKvmWxvUoXNvIgp89a2j3zH7gBTaS3rcKjRSY+p9Q9p3BKN5tEwOWPqeaAzjLWpge&#10;vkDe29d3yTp91NUfAAAA//8DAFBLAwQUAAYACAAAACEA5W0Nzt4AAAAMAQAADwAAAGRycy9kb3du&#10;cmV2LnhtbEyPy07DMBBF90j8gzVI7KgTaEIU4lQVD4kFG0rYT2MTR8R2FE+b9O+ZrujyPnTnTLVZ&#10;3CCOZop98ArSVQLC+Dbo3ncKmq+3uwJEJPQah+CNgpOJsKmvryosdZj9pznuqBM84mOJCizRWEoZ&#10;W2scxlUYjefsJ0wOieXUST3hzONukPdJkkuHvecLFkfzbE37uzs4BUR6m56aVxffv5ePl9kmbYaN&#10;Urc3y/YJBJmF/stwxmd0qJlpHw5eRzEoKLKE0UlBlhZrEOfGOn9ga8/WY56DrCt5+UT9BwAA//8D&#10;AFBLAQItABQABgAIAAAAIQC2gziS/gAAAOEBAAATAAAAAAAAAAAAAAAAAAAAAABbQ29udGVudF9U&#10;eXBlc10ueG1sUEsBAi0AFAAGAAgAAAAhADj9If/WAAAAlAEAAAsAAAAAAAAAAAAAAAAALwEAAF9y&#10;ZWxzLy5yZWxzUEsBAi0AFAAGAAgAAAAhACFqH96CAQAA8AIAAA4AAAAAAAAAAAAAAAAALgIAAGRy&#10;cy9lMm9Eb2MueG1sUEsBAi0AFAAGAAgAAAAhAOVtDc7eAAAADAEAAA8AAAAAAAAAAAAAAAAA3AMA&#10;AGRycy9kb3ducmV2LnhtbFBLBQYAAAAABAAEAPMAAADnBAAAAAA=&#10;" filled="f" stroked="f">
                <v:textbox style="mso-fit-shape-to-text:t">
                  <w:txbxContent>
                    <w:p w14:paraId="24359969" w14:textId="77777777" w:rsidR="00561369" w:rsidRPr="00C41E62" w:rsidRDefault="00561369" w:rsidP="00561369">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7332371" wp14:editId="7BA18A6B">
                <wp:simplePos x="0" y="0"/>
                <wp:positionH relativeFrom="column">
                  <wp:posOffset>5311140</wp:posOffset>
                </wp:positionH>
                <wp:positionV relativeFrom="paragraph">
                  <wp:posOffset>2887980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2532CDA-B786-EF8A-EE35-074E683DEF84}"/>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D49A1B1" w14:textId="77777777" w:rsidR="00561369" w:rsidRPr="00C41E62" w:rsidRDefault="00561369" w:rsidP="00561369">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67332371" id="_x0000_s1027" type="#_x0000_t202" style="position:absolute;margin-left:418.2pt;margin-top:227.4pt;width:306.5pt;height:29.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XkwgQEAAPACAAAOAAAAZHJzL2Uyb0RvYy54bWysUttOIzEMfV+Jf4jyTqe0AsGoU8RF7MuK&#10;XYnlA9JM0ok0iYOddqZ/j5N2W7S8IV6cxJfj4+Msbkffi61BchAaeTGZSmGChtaFdSNf/z6dX0tB&#10;SYVW9RBMI3eG5O3y7MdiiLWZQQd9a1AwSKB6iI3sUop1VZHujFc0gWgCBy2gV4mfuK5aVAOj+76a&#10;TadX1QDYRgRtiNj7uA/KZcG31uj021oySfSNZG6pWCx2lW21XKh6jSp2Th9oqC+w8MoFbnqEelRJ&#10;iQ26T1DeaQQCmyYafAXWOm3KDDzNxfS/aV46FU2ZhcWheJSJvg9WP29f4h8UabyHkReYBRki1cTO&#10;PM9o0eeTmQqOs4S7o2xmTEKzc359M7u85JDm2PzqZj6fZZjqVB2R0k8DXuRLI5HXUtRS21+U9qn/&#10;UnKzAE+u77P/RCXf0rgahWs/0FxBu2P2Ay+wkfS2UWikwNQ/QNl3BqN4t0kMWPpklH3NAZxlLUwP&#10;XyDv7eO7ZJ0+6vIdAAD//wMAUEsDBBQABgAIAAAAIQDbTewi4AAAAAwBAAAPAAAAZHJzL2Rvd25y&#10;ZXYueG1sTI/LTsMwEEX3SPyDNUjsqB3qVCXEqSoeEotuKGHvxkMcEdtR7Dbp3zNdleXMHN05t9zM&#10;rmcnHGMXvIJsIYChb4LpfKug/np/WAOLSXuj++BRwRkjbKrbm1IXJkz+E0/71DIK8bHQCmxKQ8F5&#10;bCw6HRdhQE+3nzA6nWgcW25GPVG46/mjECvudOfpg9UDvlhsfvdHpyAls83O9ZuLH9/z7nWyosl1&#10;rdT93bx9BpZwTlcYLvqkDhU5HcLRm8h6BevlShKqQOaSOlwIKZ9odVCQZ0sBvCr5/xLVHwAAAP//&#10;AwBQSwECLQAUAAYACAAAACEAtoM4kv4AAADhAQAAEwAAAAAAAAAAAAAAAAAAAAAAW0NvbnRlbnRf&#10;VHlwZXNdLnhtbFBLAQItABQABgAIAAAAIQA4/SH/1gAAAJQBAAALAAAAAAAAAAAAAAAAAC8BAABf&#10;cmVscy8ucmVsc1BLAQItABQABgAIAAAAIQA4aXkwgQEAAPACAAAOAAAAAAAAAAAAAAAAAC4CAABk&#10;cnMvZTJvRG9jLnhtbFBLAQItABQABgAIAAAAIQDbTewi4AAAAAwBAAAPAAAAAAAAAAAAAAAAANsD&#10;AABkcnMvZG93bnJldi54bWxQSwUGAAAAAAQABADzAAAA6AQAAAAA&#10;" filled="f" stroked="f">
                <v:textbox style="mso-fit-shape-to-text:t">
                  <w:txbxContent>
                    <w:p w14:paraId="3D49A1B1" w14:textId="77777777" w:rsidR="00561369" w:rsidRPr="00C41E62" w:rsidRDefault="00561369" w:rsidP="00561369">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Pr="00561369">
        <w:drawing>
          <wp:inline distT="0" distB="0" distL="0" distR="0" wp14:anchorId="304782AF" wp14:editId="7F481B7C">
            <wp:extent cx="8863330" cy="5418455"/>
            <wp:effectExtent l="0" t="0" r="0" b="0"/>
            <wp:docPr id="202205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8224" name=""/>
                    <pic:cNvPicPr/>
                  </pic:nvPicPr>
                  <pic:blipFill>
                    <a:blip r:embed="rId10"/>
                    <a:stretch>
                      <a:fillRect/>
                    </a:stretch>
                  </pic:blipFill>
                  <pic:spPr>
                    <a:xfrm>
                      <a:off x="0" y="0"/>
                      <a:ext cx="8863330" cy="5418455"/>
                    </a:xfrm>
                    <a:prstGeom prst="rect">
                      <a:avLst/>
                    </a:prstGeom>
                  </pic:spPr>
                </pic:pic>
              </a:graphicData>
            </a:graphic>
          </wp:inline>
        </w:drawing>
      </w:r>
    </w:p>
    <w:p w14:paraId="7BC232C7" w14:textId="164D5144" w:rsidR="00824D0D" w:rsidRDefault="00824D0D" w:rsidP="00AA682C"/>
    <w:p w14:paraId="2B18B5E7" w14:textId="7BF506C2" w:rsidR="00600894" w:rsidRDefault="00906BF5" w:rsidP="00AA682C">
      <w:r w:rsidRPr="001F34CF">
        <w:lastRenderedPageBreak/>
        <mc:AlternateContent>
          <mc:Choice Requires="wps">
            <w:drawing>
              <wp:anchor distT="0" distB="0" distL="114300" distR="114300" simplePos="0" relativeHeight="251676672" behindDoc="0" locked="0" layoutInCell="1" allowOverlap="1" wp14:anchorId="6DA4ED10" wp14:editId="6B4F64C9">
                <wp:simplePos x="0" y="0"/>
                <wp:positionH relativeFrom="column">
                  <wp:posOffset>3284220</wp:posOffset>
                </wp:positionH>
                <wp:positionV relativeFrom="paragraph">
                  <wp:posOffset>473710</wp:posOffset>
                </wp:positionV>
                <wp:extent cx="1911350" cy="230505"/>
                <wp:effectExtent l="0" t="0" r="0" b="0"/>
                <wp:wrapNone/>
                <wp:docPr id="14" name="TextBox 13">
                  <a:extLst xmlns:a="http://schemas.openxmlformats.org/drawingml/2006/main">
                    <a:ext uri="{FF2B5EF4-FFF2-40B4-BE49-F238E27FC236}">
                      <a16:creationId xmlns:a16="http://schemas.microsoft.com/office/drawing/2014/main" id="{2D1220A1-0B06-1E95-7042-DFB645895457}"/>
                    </a:ext>
                  </a:extLst>
                </wp:docPr>
                <wp:cNvGraphicFramePr/>
                <a:graphic xmlns:a="http://schemas.openxmlformats.org/drawingml/2006/main">
                  <a:graphicData uri="http://schemas.microsoft.com/office/word/2010/wordprocessingShape">
                    <wps:wsp>
                      <wps:cNvSpPr txBox="1"/>
                      <wps:spPr>
                        <a:xfrm>
                          <a:off x="0" y="0"/>
                          <a:ext cx="1911350" cy="230505"/>
                        </a:xfrm>
                        <a:prstGeom prst="rect">
                          <a:avLst/>
                        </a:prstGeom>
                        <a:solidFill>
                          <a:schemeClr val="bg1"/>
                        </a:solidFill>
                      </wps:spPr>
                      <wps:txbx>
                        <w:txbxContent>
                          <w:p w14:paraId="2E172615" w14:textId="77777777" w:rsidR="001F34CF" w:rsidRDefault="001F34CF" w:rsidP="001F34CF">
                            <w:pPr>
                              <w:rPr>
                                <w:rFonts w:hAnsi="Aptos"/>
                                <w:color w:val="000000" w:themeColor="text1"/>
                                <w:kern w:val="24"/>
                                <w:sz w:val="18"/>
                                <w:szCs w:val="18"/>
                                <w:lang w:val="en-US"/>
                                <w14:ligatures w14:val="none"/>
                              </w:rPr>
                            </w:pPr>
                            <w:r>
                              <w:rPr>
                                <w:rFonts w:hAnsi="Aptos"/>
                                <w:color w:val="000000" w:themeColor="text1"/>
                                <w:kern w:val="24"/>
                                <w:sz w:val="18"/>
                                <w:szCs w:val="18"/>
                                <w:lang w:val="en-US"/>
                              </w:rPr>
                              <w:t>New Revaluation Reserve Balance</w:t>
                            </w:r>
                          </w:p>
                        </w:txbxContent>
                      </wps:txbx>
                      <wps:bodyPr wrap="square" rtlCol="0">
                        <a:spAutoFit/>
                      </wps:bodyPr>
                    </wps:wsp>
                  </a:graphicData>
                </a:graphic>
              </wp:anchor>
            </w:drawing>
          </mc:Choice>
          <mc:Fallback>
            <w:pict>
              <v:shape w14:anchorId="6DA4ED10" id="TextBox 13" o:spid="_x0000_s1028" type="#_x0000_t202" style="position:absolute;margin-left:258.6pt;margin-top:37.3pt;width:150.5pt;height:18.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emkwEAABEDAAAOAAAAZHJzL2Uyb0RvYy54bWysUk1v2zAMvQ/YfxB0X+SkyLAZcYp+ILsM&#10;XYFuP0CRpViAbGqkEjv/vpSSJsV2G3aRTZF8eu+Rq9upD+JgkTwMjZzPKinsYKD1w66Rv35uPn2R&#10;gpIeWh1gsI08WpK3648fVmOs7QI6CK1FwSAD1WNsZJdSrJUi09le0wyiHTjpAHudOMSdalGPjN4H&#10;taiqz2oEbCOCsUR8+3hKynXBd86a9MM5skmERjK3VE4s5zafar3S9Q517Lw509D/wKLXfuBHL1CP&#10;OmmxR/8XVO8NAoFLMwO9Aue8sUUDq5lXf6h56XS0RQubQ/FiE/0/WPN0eInPKNJ0DxMPMBsyRqqJ&#10;L7OeyWGfv8xUcJ4tPF5ss1MSJjd9nc9vlpwynFvcVMtqmWHUtTsipW8WepF/Gok8luKWPnyndCp9&#10;K8mPEQTfbnwIJcirYB8CioPmIW53hSODv6tSV8r5L03b6axjC+2R5Y084UbS771GKwWm8ABlIcoD&#10;8W6fYOMLkdx+6mEBOWDfi5TzjuTBvo9L1XWT168AAAD//wMAUEsDBBQABgAIAAAAIQDFDYjF3gAA&#10;AAoBAAAPAAAAZHJzL2Rvd25yZXYueG1sTI9NT4NAEIbvJv6HzZh4swukUkpZGjUhqbEXq/G8sCMQ&#10;9yvs0uK/dzzpcWaevPO81X4xmp1xCqOzAtJVAgxt59RoewHvb81dASxEaZXUzqKAbwywr6+vKlkq&#10;d7GveD7FnlGIDaUUMMToS85DN6CRYeU8Wrp9usnISOPUczXJC4UbzbMkybmRo6UPg/T4NGD3dZqN&#10;gNx/+Mc5e17US3OUet04fmgPQtzeLA87YBGX+AfDrz6pQ01OrZutCkwLuE83GaECNuscGAFFWtCi&#10;JTJNtsDriv+vUP8AAAD//wMAUEsBAi0AFAAGAAgAAAAhALaDOJL+AAAA4QEAABMAAAAAAAAAAAAA&#10;AAAAAAAAAFtDb250ZW50X1R5cGVzXS54bWxQSwECLQAUAAYACAAAACEAOP0h/9YAAACUAQAACwAA&#10;AAAAAAAAAAAAAAAvAQAAX3JlbHMvLnJlbHNQSwECLQAUAAYACAAAACEAy3zHppMBAAARAwAADgAA&#10;AAAAAAAAAAAAAAAuAgAAZHJzL2Uyb0RvYy54bWxQSwECLQAUAAYACAAAACEAxQ2Ixd4AAAAKAQAA&#10;DwAAAAAAAAAAAAAAAADtAwAAZHJzL2Rvd25yZXYueG1sUEsFBgAAAAAEAAQA8wAAAPgEAAAAAA==&#10;" fillcolor="white [3212]" stroked="f">
                <v:textbox style="mso-fit-shape-to-text:t">
                  <w:txbxContent>
                    <w:p w14:paraId="2E172615" w14:textId="77777777" w:rsidR="001F34CF" w:rsidRDefault="001F34CF" w:rsidP="001F34CF">
                      <w:pPr>
                        <w:rPr>
                          <w:rFonts w:hAnsi="Aptos"/>
                          <w:color w:val="000000" w:themeColor="text1"/>
                          <w:kern w:val="24"/>
                          <w:sz w:val="18"/>
                          <w:szCs w:val="18"/>
                          <w:lang w:val="en-US"/>
                          <w14:ligatures w14:val="none"/>
                        </w:rPr>
                      </w:pPr>
                      <w:r>
                        <w:rPr>
                          <w:rFonts w:hAnsi="Aptos"/>
                          <w:color w:val="000000" w:themeColor="text1"/>
                          <w:kern w:val="24"/>
                          <w:sz w:val="18"/>
                          <w:szCs w:val="18"/>
                          <w:lang w:val="en-US"/>
                        </w:rPr>
                        <w:t>New Revaluation Reserve Balance</w:t>
                      </w:r>
                    </w:p>
                  </w:txbxContent>
                </v:textbox>
              </v:shape>
            </w:pict>
          </mc:Fallback>
        </mc:AlternateContent>
      </w:r>
      <w:r w:rsidRPr="00DB3231">
        <w:rPr>
          <w:noProof/>
        </w:rPr>
        <w:drawing>
          <wp:anchor distT="0" distB="0" distL="114300" distR="114300" simplePos="0" relativeHeight="251679744" behindDoc="0" locked="0" layoutInCell="1" allowOverlap="1" wp14:anchorId="69DA8D6B" wp14:editId="1F4669A3">
            <wp:simplePos x="0" y="0"/>
            <wp:positionH relativeFrom="column">
              <wp:posOffset>7330440</wp:posOffset>
            </wp:positionH>
            <wp:positionV relativeFrom="paragraph">
              <wp:posOffset>405130</wp:posOffset>
            </wp:positionV>
            <wp:extent cx="1085850" cy="195580"/>
            <wp:effectExtent l="0" t="0" r="0" b="0"/>
            <wp:wrapNone/>
            <wp:docPr id="8092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085850" cy="195580"/>
                    </a:xfrm>
                    <a:prstGeom prst="rect">
                      <a:avLst/>
                    </a:prstGeom>
                  </pic:spPr>
                </pic:pic>
              </a:graphicData>
            </a:graphic>
            <wp14:sizeRelH relativeFrom="margin">
              <wp14:pctWidth>0</wp14:pctWidth>
            </wp14:sizeRelH>
            <wp14:sizeRelV relativeFrom="margin">
              <wp14:pctHeight>0</wp14:pctHeight>
            </wp14:sizeRelV>
          </wp:anchor>
        </w:drawing>
      </w:r>
      <w:r w:rsidRPr="001F34CF">
        <w:drawing>
          <wp:anchor distT="0" distB="0" distL="114300" distR="114300" simplePos="0" relativeHeight="251677696" behindDoc="0" locked="0" layoutInCell="1" allowOverlap="1" wp14:anchorId="60BD0230" wp14:editId="6F5D4716">
            <wp:simplePos x="0" y="0"/>
            <wp:positionH relativeFrom="column">
              <wp:posOffset>5384800</wp:posOffset>
            </wp:positionH>
            <wp:positionV relativeFrom="paragraph">
              <wp:posOffset>494665</wp:posOffset>
            </wp:positionV>
            <wp:extent cx="1171739" cy="209579"/>
            <wp:effectExtent l="0" t="0" r="9525" b="0"/>
            <wp:wrapNone/>
            <wp:docPr id="15" name="Picture 14">
              <a:extLst xmlns:a="http://schemas.openxmlformats.org/drawingml/2006/main">
                <a:ext uri="{FF2B5EF4-FFF2-40B4-BE49-F238E27FC236}">
                  <a16:creationId xmlns:a16="http://schemas.microsoft.com/office/drawing/2014/main" id="{F297CB7C-D19A-F9A8-C212-B78BF547F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297CB7C-D19A-F9A8-C212-B78BF547F699}"/>
                        </a:ext>
                      </a:extLst>
                    </pic:cNvPr>
                    <pic:cNvPicPr>
                      <a:picLocks noChangeAspect="1"/>
                    </pic:cNvPicPr>
                  </pic:nvPicPr>
                  <pic:blipFill>
                    <a:blip r:embed="rId11"/>
                    <a:stretch>
                      <a:fillRect/>
                    </a:stretch>
                  </pic:blipFill>
                  <pic:spPr>
                    <a:xfrm>
                      <a:off x="0" y="0"/>
                      <a:ext cx="1171739" cy="209579"/>
                    </a:xfrm>
                    <a:prstGeom prst="rect">
                      <a:avLst/>
                    </a:prstGeom>
                  </pic:spPr>
                </pic:pic>
              </a:graphicData>
            </a:graphic>
          </wp:anchor>
        </w:drawing>
      </w:r>
      <w:r w:rsidR="008E1EB1" w:rsidRPr="008E1EB1">
        <w:rPr>
          <w:noProof/>
        </w:rPr>
        <w:drawing>
          <wp:anchor distT="0" distB="0" distL="114300" distR="114300" simplePos="0" relativeHeight="251663360" behindDoc="0" locked="0" layoutInCell="1" allowOverlap="1" wp14:anchorId="398BC8D0" wp14:editId="451F37AF">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2">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7A0B7287">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3"/>
                    <a:stretch>
                      <a:fillRect/>
                    </a:stretch>
                  </pic:blipFill>
                  <pic:spPr>
                    <a:xfrm>
                      <a:off x="0" y="0"/>
                      <a:ext cx="8330565" cy="5731510"/>
                    </a:xfrm>
                    <a:prstGeom prst="rect">
                      <a:avLst/>
                    </a:prstGeom>
                  </pic:spPr>
                </pic:pic>
              </a:graphicData>
            </a:graphic>
          </wp:inline>
        </w:drawing>
      </w:r>
    </w:p>
    <w:p w14:paraId="14CB2364" w14:textId="6E78A1E1" w:rsidR="00326E99" w:rsidRDefault="00824D0D" w:rsidP="00AA682C">
      <w:r w:rsidRPr="001F34CF">
        <w:lastRenderedPageBreak/>
        <mc:AlternateContent>
          <mc:Choice Requires="wps">
            <w:drawing>
              <wp:anchor distT="0" distB="0" distL="114300" distR="114300" simplePos="0" relativeHeight="251681792" behindDoc="0" locked="0" layoutInCell="1" allowOverlap="1" wp14:anchorId="24E725F5" wp14:editId="52A7ED29">
                <wp:simplePos x="0" y="0"/>
                <wp:positionH relativeFrom="column">
                  <wp:posOffset>0</wp:posOffset>
                </wp:positionH>
                <wp:positionV relativeFrom="paragraph">
                  <wp:posOffset>0</wp:posOffset>
                </wp:positionV>
                <wp:extent cx="1911350" cy="230505"/>
                <wp:effectExtent l="0" t="0" r="0" b="0"/>
                <wp:wrapNone/>
                <wp:docPr id="1839080783" name="TextBox 13"/>
                <wp:cNvGraphicFramePr xmlns:a="http://schemas.openxmlformats.org/drawingml/2006/main"/>
                <a:graphic xmlns:a="http://schemas.openxmlformats.org/drawingml/2006/main">
                  <a:graphicData uri="http://schemas.microsoft.com/office/word/2010/wordprocessingShape">
                    <wps:wsp>
                      <wps:cNvSpPr txBox="1"/>
                      <wps:spPr>
                        <a:xfrm>
                          <a:off x="0" y="0"/>
                          <a:ext cx="1911350" cy="230505"/>
                        </a:xfrm>
                        <a:prstGeom prst="rect">
                          <a:avLst/>
                        </a:prstGeom>
                        <a:solidFill>
                          <a:schemeClr val="bg1"/>
                        </a:solidFill>
                      </wps:spPr>
                      <wps:txbx>
                        <w:txbxContent>
                          <w:p w14:paraId="449A4C94" w14:textId="7A8EA41D" w:rsidR="00824D0D" w:rsidRPr="00906BF5" w:rsidRDefault="00824D0D" w:rsidP="00824D0D">
                            <w:pPr>
                              <w:rPr>
                                <w:rFonts w:hAnsi="Aptos"/>
                                <w:b/>
                                <w:bCs/>
                                <w:color w:val="000000" w:themeColor="text1"/>
                                <w:kern w:val="24"/>
                                <w:sz w:val="18"/>
                                <w:szCs w:val="18"/>
                                <w:lang w:val="en-US"/>
                                <w14:ligatures w14:val="none"/>
                              </w:rPr>
                            </w:pPr>
                            <w:r w:rsidRPr="00906BF5">
                              <w:rPr>
                                <w:rFonts w:hAnsi="Aptos"/>
                                <w:b/>
                                <w:bCs/>
                                <w:color w:val="000000" w:themeColor="text1"/>
                                <w:kern w:val="24"/>
                                <w:sz w:val="18"/>
                                <w:szCs w:val="18"/>
                                <w:lang w:val="en-US"/>
                              </w:rPr>
                              <w:t>Revaluation Reserve Balance</w:t>
                            </w:r>
                          </w:p>
                        </w:txbxContent>
                      </wps:txbx>
                      <wps:bodyPr wrap="square" rtlCol="0">
                        <a:spAutoFit/>
                      </wps:bodyPr>
                    </wps:wsp>
                  </a:graphicData>
                </a:graphic>
              </wp:anchor>
            </w:drawing>
          </mc:Choice>
          <mc:Fallback>
            <w:pict>
              <v:shape w14:anchorId="24E725F5" id="_x0000_s1029" type="#_x0000_t202" style="position:absolute;margin-left:0;margin-top:0;width:150.5pt;height:18.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ZPlwEAABgDAAAOAAAAZHJzL2Uyb0RvYy54bWysUsFuGyEQvVfqPyDuNWtbjtqV11GbyL1U&#10;baUkH4BZ1osEO3QGe9d/nwEndpTeql6AYYbHe29mfTsFL44WycHQyPmsksIOBlo37Bv59Lj99FkK&#10;SnpotYfBNvJkSd5uPn5Yj7G2C+jBtxYFgwxUj7GRfUqxVopMb4OmGUQ7cLIDDDpxiHvVoh4ZPXi1&#10;qKobNQK2EcFYIr69PyflpuB3nTXpV9eRTcI3krmlsmJZd3lVm7Wu96hj78wLDf0PLIJ2A396gbrX&#10;SYsDur+ggjMIBF2aGQgKus4ZWzSwmnn1Ts1Dr6MtWtgciheb6P/Bmp/Hh/gbRZq+wcQNzIaMkWri&#10;y6xn6jDknZkKzrOFp4ttdkrC5Edf5vPlilOGc4tltapWGUZdX0ek9N1CEPnQSOS2FLf08Qelc+lr&#10;Sf6MwLt267wvQR4Fe+dRHDU3cbcvHBn8TZW6Us6nNO0m4dpGLl/l7KA9scqRG91I+nPQaKXA5O+g&#10;zEX5J349JNi6wiejnN+wjhyw/UXRy6jk/r6NS9V1oDfPAAAA//8DAFBLAwQUAAYACAAAACEAgFcP&#10;BdgAAAAEAQAADwAAAGRycy9kb3ducmV2LnhtbEyPQUvEQAyF74L/YYjgzZ3urhSpnS4qFFb04iqe&#10;005sizOZ0pnu1n9v9KKXkMcLL98rd4t36khTHAIbWK8yUMRtsAN3Bt5e66sbUDEhW3SBycAXRdhV&#10;52clFjac+IWOh9QpCeFYoIE+pbHQOrY9eYyrMBKL9xEmj0nk1Gk74UnCvdObLMu1x4HlQ48jPfTU&#10;fh5mbyAf38f7efO42Kf6Gd11HfS+2RtzebHc3YJKtKS/Y/jBF3SohKkJM9uonAEpkn6neNtsLbKR&#10;Jd+Crkr9H776BgAA//8DAFBLAQItABQABgAIAAAAIQC2gziS/gAAAOEBAAATAAAAAAAAAAAAAAAA&#10;AAAAAABbQ29udGVudF9UeXBlc10ueG1sUEsBAi0AFAAGAAgAAAAhADj9If/WAAAAlAEAAAsAAAAA&#10;AAAAAAAAAAAALwEAAF9yZWxzLy5yZWxzUEsBAi0AFAAGAAgAAAAhAPvGRk+XAQAAGAMAAA4AAAAA&#10;AAAAAAAAAAAALgIAAGRycy9lMm9Eb2MueG1sUEsBAi0AFAAGAAgAAAAhAIBXDwXYAAAABAEAAA8A&#10;AAAAAAAAAAAAAAAA8QMAAGRycy9kb3ducmV2LnhtbFBLBQYAAAAABAAEAPMAAAD2BAAAAAA=&#10;" fillcolor="white [3212]" stroked="f">
                <v:textbox style="mso-fit-shape-to-text:t">
                  <w:txbxContent>
                    <w:p w14:paraId="449A4C94" w14:textId="7A8EA41D" w:rsidR="00824D0D" w:rsidRPr="00906BF5" w:rsidRDefault="00824D0D" w:rsidP="00824D0D">
                      <w:pPr>
                        <w:rPr>
                          <w:rFonts w:hAnsi="Aptos"/>
                          <w:b/>
                          <w:bCs/>
                          <w:color w:val="000000" w:themeColor="text1"/>
                          <w:kern w:val="24"/>
                          <w:sz w:val="18"/>
                          <w:szCs w:val="18"/>
                          <w:lang w:val="en-US"/>
                          <w14:ligatures w14:val="none"/>
                        </w:rPr>
                      </w:pPr>
                      <w:r w:rsidRPr="00906BF5">
                        <w:rPr>
                          <w:rFonts w:hAnsi="Aptos"/>
                          <w:b/>
                          <w:bCs/>
                          <w:color w:val="000000" w:themeColor="text1"/>
                          <w:kern w:val="24"/>
                          <w:sz w:val="18"/>
                          <w:szCs w:val="18"/>
                          <w:lang w:val="en-US"/>
                        </w:rPr>
                        <w:t>Revaluation Reserve Balance</w:t>
                      </w:r>
                    </w:p>
                  </w:txbxContent>
                </v:textbox>
              </v:shape>
            </w:pict>
          </mc:Fallback>
        </mc:AlternateContent>
      </w:r>
      <w:r w:rsidRPr="00824D0D">
        <w:drawing>
          <wp:inline distT="0" distB="0" distL="0" distR="0" wp14:anchorId="1E74933C" wp14:editId="252EAFA1">
            <wp:extent cx="6202680" cy="2168294"/>
            <wp:effectExtent l="0" t="0" r="7620" b="3810"/>
            <wp:docPr id="1677203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3297" name="Picture 1" descr="A screenshot of a computer&#10;&#10;AI-generated content may be incorrect."/>
                    <pic:cNvPicPr/>
                  </pic:nvPicPr>
                  <pic:blipFill>
                    <a:blip r:embed="rId14"/>
                    <a:stretch>
                      <a:fillRect/>
                    </a:stretch>
                  </pic:blipFill>
                  <pic:spPr>
                    <a:xfrm>
                      <a:off x="0" y="0"/>
                      <a:ext cx="6222831" cy="2175338"/>
                    </a:xfrm>
                    <a:prstGeom prst="rect">
                      <a:avLst/>
                    </a:prstGeom>
                  </pic:spPr>
                </pic:pic>
              </a:graphicData>
            </a:graphic>
          </wp:inline>
        </w:drawing>
      </w:r>
    </w:p>
    <w:p w14:paraId="7DA8AF0B" w14:textId="77777777" w:rsidR="00326E99" w:rsidRDefault="00326E99" w:rsidP="00AA682C"/>
    <w:p w14:paraId="12D2DF4E" w14:textId="5C4E1CB1" w:rsidR="00CA3BD9" w:rsidRDefault="00295B32" w:rsidP="00CA3BD9">
      <w:r>
        <w:t xml:space="preserve">The System must display the current values as per the Asset register </w:t>
      </w:r>
      <w:r w:rsidR="00CA3BD9">
        <w:t>in the summary pane.</w:t>
      </w:r>
    </w:p>
    <w:p w14:paraId="30F31D5B" w14:textId="0F46C7FB" w:rsidR="007D6B2F" w:rsidRDefault="00761776" w:rsidP="00CA3BD9">
      <w:pPr>
        <w:rPr>
          <w:noProof/>
        </w:rPr>
      </w:pPr>
      <w:r>
        <w:t xml:space="preserve">The user must be able to type in the new </w:t>
      </w:r>
      <w:r w:rsidR="00F128CA">
        <w:t>Revaluation amount (Carrying Value)</w:t>
      </w:r>
      <w:r>
        <w:t>.</w:t>
      </w:r>
      <w:r w:rsidR="00DB3231" w:rsidRPr="00DB3231">
        <w:rPr>
          <w:noProof/>
        </w:rPr>
        <w:t xml:space="preserve"> </w:t>
      </w:r>
      <w:r w:rsidR="007D6B2F">
        <w:rPr>
          <w:noProof/>
        </w:rPr>
        <w:t>It is possible that a new valuation will also result in a different Remaining Useful life, the user must be able to type in the new RUL.</w:t>
      </w:r>
    </w:p>
    <w:p w14:paraId="7A796F11" w14:textId="7477BF4F" w:rsidR="005A6696" w:rsidRDefault="00F128CA" w:rsidP="00CA3BD9">
      <w:pPr>
        <w:rPr>
          <w:noProof/>
        </w:rPr>
      </w:pPr>
      <w:r>
        <w:rPr>
          <w:noProof/>
        </w:rPr>
        <w:t xml:space="preserve">The system should calculate the revised Cost and Accumulated Depreciation amount. </w:t>
      </w:r>
    </w:p>
    <w:p w14:paraId="3EBBC24B" w14:textId="41103AD4" w:rsidR="00F128CA" w:rsidRDefault="00F128CA" w:rsidP="00F128CA">
      <w:pPr>
        <w:pStyle w:val="ListParagraph"/>
        <w:numPr>
          <w:ilvl w:val="0"/>
          <w:numId w:val="10"/>
        </w:numPr>
      </w:pPr>
      <w:r>
        <w:t xml:space="preserve">If the client is on the Restatement method (Like Mnquma), the formula is: Cost = Revaluation Amount/ Remaining Useful Life </w:t>
      </w:r>
      <w:proofErr w:type="gramStart"/>
      <w:r>
        <w:t>x</w:t>
      </w:r>
      <w:proofErr w:type="gramEnd"/>
      <w:r>
        <w:t xml:space="preserve"> Expected Useful </w:t>
      </w:r>
      <w:proofErr w:type="gramStart"/>
      <w:r>
        <w:t xml:space="preserve">life </w:t>
      </w:r>
      <w:r w:rsidR="002D40AD">
        <w:t>,</w:t>
      </w:r>
      <w:proofErr w:type="gramEnd"/>
      <w:r w:rsidR="002D40AD">
        <w:t xml:space="preserve"> Accumulated Depreciation = Cost – Revaluation Amount.</w:t>
      </w:r>
    </w:p>
    <w:p w14:paraId="713E2987" w14:textId="6BA52C5B" w:rsidR="002D40AD" w:rsidRDefault="002D40AD" w:rsidP="00F128CA">
      <w:pPr>
        <w:pStyle w:val="ListParagraph"/>
        <w:numPr>
          <w:ilvl w:val="0"/>
          <w:numId w:val="10"/>
        </w:numPr>
      </w:pPr>
      <w:r>
        <w:t>If the client is on the Elimination method, the Accumulated Depreciation balance is increased or decreased until the Carrying Value is equal to the Revaluation amount. Only after the Accumulated Depreciation balance has been depleted will the Cost be adjusted.</w:t>
      </w:r>
    </w:p>
    <w:p w14:paraId="68693B8E" w14:textId="7CFA1ABB" w:rsidR="00C41E62" w:rsidRDefault="00C41E62" w:rsidP="00C41E62">
      <w:bookmarkStart w:id="1" w:name="_Hlk215563268"/>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bookmarkEnd w:id="1"/>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1E25ACDE" w14:textId="33ECB686" w:rsidR="00A304E4" w:rsidRPr="001C2D67" w:rsidRDefault="00A304E4" w:rsidP="00A304E4">
      <w:proofErr w:type="gramStart"/>
      <w:r w:rsidRPr="001C2D67">
        <w:lastRenderedPageBreak/>
        <w:t>Similar to</w:t>
      </w:r>
      <w:proofErr w:type="gramEnd"/>
      <w:r w:rsidRPr="001C2D67">
        <w:t xml:space="preserve"> the point above, the system must first do a check on the impairment losses recognised on the asset, if there is an impairment loss, the system must display a message for the user in red.  If there is no impairment,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bookmarkStart w:id="2" w:name="_Hlk215563324"/>
      <w:r w:rsidR="00ED1117" w:rsidRPr="001C2D67">
        <w:t>.</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w:t>
      </w:r>
      <w:bookmarkEnd w:id="2"/>
      <w:r w:rsidR="006F7D2B" w:rsidRPr="001C2D67">
        <w:rPr>
          <w:highlight w:val="yellow"/>
        </w:rPr>
        <w:t>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669AE639" w14:textId="76A7CFE0" w:rsidR="00EE75FF" w:rsidRDefault="00EE75FF" w:rsidP="00CA3BD9"/>
    <w:p w14:paraId="695697CD" w14:textId="4DAF1BBD" w:rsidR="001F70DC" w:rsidRDefault="001F70DC" w:rsidP="00CA3BD9">
      <w:r>
        <w:t>When the user selects the Submit button</w:t>
      </w:r>
      <w:r w:rsidR="009E2F58">
        <w:t xml:space="preserve">, the current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5"/>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12A2B879" w:rsidR="00931451" w:rsidRDefault="00931451" w:rsidP="00CA3BD9">
      <w:r>
        <w:t xml:space="preserve">When the User selects the </w:t>
      </w:r>
      <w:r w:rsidR="00C85FF9">
        <w:t>Approve</w:t>
      </w:r>
      <w:r>
        <w:t xml:space="preserve"> Asset </w:t>
      </w:r>
      <w:r w:rsidR="00386C98">
        <w:t>Revaluation</w:t>
      </w:r>
      <w:r>
        <w:t xml:space="preserve">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6"/>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lastRenderedPageBreak/>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66D779FA" w:rsidR="008E1EB1" w:rsidRDefault="008E1EB1" w:rsidP="008E1EB1">
      <w:r>
        <w:t xml:space="preserve">If the User rejects the </w:t>
      </w:r>
      <w:r w:rsidR="002D40AD">
        <w:t>Revaluation amount</w:t>
      </w:r>
      <w:r>
        <w:t xml:space="preserve"> Adjustment, he/she must provide a reason</w:t>
      </w:r>
    </w:p>
    <w:p w14:paraId="243E2265" w14:textId="0BB05311" w:rsidR="009A4457" w:rsidRDefault="0051685B" w:rsidP="00CA3BD9">
      <w:r>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58D6CA07" w:rsidR="0037286C" w:rsidRDefault="0037286C" w:rsidP="0037286C">
      <w:r>
        <w:t>Create a new Transaction Type on the Ledger for “</w:t>
      </w:r>
      <w:r w:rsidR="002D40AD">
        <w:t>Prior</w:t>
      </w:r>
      <w:r>
        <w:t xml:space="preserve"> Year Adjustments”</w:t>
      </w:r>
    </w:p>
    <w:p w14:paraId="4E347A42" w14:textId="6DDDC16A" w:rsidR="00DF2ED3" w:rsidRDefault="002B0A4A" w:rsidP="00CA3BD9">
      <w:r>
        <w:t>C</w:t>
      </w:r>
      <w:r w:rsidR="00DF2ED3">
        <w:t>re</w:t>
      </w:r>
      <w:r>
        <w:t>ate</w:t>
      </w:r>
      <w:r w:rsidR="00DF2ED3">
        <w:t xml:space="preserve"> a new </w:t>
      </w:r>
      <w:r>
        <w:t xml:space="preserve">document number on the ledger for </w:t>
      </w:r>
      <w:r w:rsidR="0037286C">
        <w:t>“</w:t>
      </w:r>
      <w:r w:rsidR="002D40AD">
        <w:t>Revaluation</w:t>
      </w:r>
      <w:r w:rsidR="00B77661">
        <w:t xml:space="preserve"> Adjustments</w:t>
      </w:r>
      <w:r w:rsidR="00BA08AA">
        <w:t>”</w:t>
      </w:r>
    </w:p>
    <w:p w14:paraId="10B2A8EA" w14:textId="77777777" w:rsidR="008E1EB1" w:rsidRDefault="008E1EB1" w:rsidP="000322F3"/>
    <w:p w14:paraId="7AF6C253" w14:textId="0907F0EF"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31D6C690" w:rsidR="006F6A59" w:rsidRDefault="007D6B2F" w:rsidP="006F6A59">
      <w:pPr>
        <w:pStyle w:val="ListParagraph"/>
        <w:numPr>
          <w:ilvl w:val="0"/>
          <w:numId w:val="9"/>
        </w:numPr>
      </w:pPr>
      <w:r>
        <w:t>Revaluation</w:t>
      </w:r>
      <w:r w:rsidR="006F6A59">
        <w:t xml:space="preserve"> amount adjustment can be up or down</w:t>
      </w:r>
    </w:p>
    <w:p w14:paraId="574DEA03" w14:textId="4335EA15"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new cost amount.</w:t>
      </w:r>
    </w:p>
    <w:p w14:paraId="78E19836" w14:textId="693013E2" w:rsidR="00A304E4" w:rsidRPr="00A304E4" w:rsidRDefault="00A304E4" w:rsidP="007F4B08">
      <w:pPr>
        <w:pStyle w:val="ListParagraph"/>
        <w:numPr>
          <w:ilvl w:val="0"/>
          <w:numId w:val="9"/>
        </w:numPr>
        <w:rPr>
          <w:highlight w:val="yellow"/>
        </w:rPr>
      </w:pPr>
      <w:r w:rsidRPr="00A304E4">
        <w:rPr>
          <w:highlight w:val="yellow"/>
        </w:rPr>
        <w:t xml:space="preserve">This is applicable </w:t>
      </w:r>
      <w:r w:rsidR="007D6B2F">
        <w:rPr>
          <w:highlight w:val="yellow"/>
        </w:rPr>
        <w:t xml:space="preserve">to </w:t>
      </w:r>
      <w:r w:rsidRPr="00A304E4">
        <w:rPr>
          <w:highlight w:val="yellow"/>
        </w:rPr>
        <w:t>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560669" w:rsidRDefault="002F75C4" w:rsidP="000322F3">
            <w:r w:rsidRPr="00560669">
              <w:t>Scenario 1</w:t>
            </w:r>
          </w:p>
          <w:p w14:paraId="4197633E" w14:textId="77777777" w:rsidR="002F75C4" w:rsidRDefault="002F75C4" w:rsidP="000322F3"/>
          <w:p w14:paraId="4C3A0A29" w14:textId="68A65BDC" w:rsidR="006F7D2B" w:rsidRDefault="00560669" w:rsidP="002F75C4">
            <w:r>
              <w:t xml:space="preserve">The </w:t>
            </w:r>
            <w:r w:rsidRPr="00560669">
              <w:t xml:space="preserve">Asset was revalued on 30 June 2023. The balances </w:t>
            </w:r>
            <w:proofErr w:type="gramStart"/>
            <w:r w:rsidRPr="00560669">
              <w:t>at</w:t>
            </w:r>
            <w:proofErr w:type="gramEnd"/>
            <w:r w:rsidRPr="00560669">
              <w:t xml:space="preserve"> 30 June 2023 = Revaluation reserve = (5,660,048.60), Cost = 12,164,247.00, </w:t>
            </w:r>
            <w:proofErr w:type="spellStart"/>
            <w:r w:rsidRPr="00560669">
              <w:t>Acc</w:t>
            </w:r>
            <w:proofErr w:type="spellEnd"/>
            <w:r w:rsidRPr="00560669">
              <w:t xml:space="preserve"> Dep = (6,020,788.83), RUL = 5534, EUL = 10957.5, Value = 6,143,458.17</w:t>
            </w:r>
            <w:r w:rsidRPr="00560669">
              <w:br/>
              <w:t>Change valuation to R7,500,500.00</w:t>
            </w:r>
          </w:p>
          <w:p w14:paraId="1BE0E907" w14:textId="77777777" w:rsidR="002F75C4" w:rsidRDefault="002F75C4" w:rsidP="002F75C4"/>
          <w:p w14:paraId="6A193177" w14:textId="77777777" w:rsidR="006F7D2B" w:rsidRDefault="006F7D2B" w:rsidP="002F75C4"/>
          <w:p w14:paraId="2CAC3BF5" w14:textId="6D4E65EA" w:rsidR="00560669" w:rsidRDefault="00560669" w:rsidP="002F75C4">
            <w:r w:rsidRPr="00560669">
              <w:rPr>
                <w:noProof/>
              </w:rPr>
              <w:lastRenderedPageBreak/>
              <w:drawing>
                <wp:inline distT="0" distB="0" distL="0" distR="0" wp14:anchorId="72AB39E8" wp14:editId="0FBD540E">
                  <wp:extent cx="8473440" cy="2217420"/>
                  <wp:effectExtent l="0" t="0" r="3810" b="0"/>
                  <wp:docPr id="812893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3440" cy="2217420"/>
                          </a:xfrm>
                          <a:prstGeom prst="rect">
                            <a:avLst/>
                          </a:prstGeom>
                          <a:noFill/>
                          <a:ln>
                            <a:noFill/>
                          </a:ln>
                        </pic:spPr>
                      </pic:pic>
                    </a:graphicData>
                  </a:graphic>
                </wp:inline>
              </w:drawing>
            </w:r>
          </w:p>
          <w:p w14:paraId="1369C068" w14:textId="77777777" w:rsidR="00560669" w:rsidRDefault="00560669" w:rsidP="002F75C4"/>
          <w:p w14:paraId="4A628C7C" w14:textId="77777777" w:rsidR="00FC1B90" w:rsidRDefault="00FC1B90" w:rsidP="002F75C4"/>
          <w:p w14:paraId="6BA755F4" w14:textId="7A4D7825"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560669">
              <w:t>2</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31A70D34" w14:textId="74E5437F" w:rsidR="00560669" w:rsidRPr="00560669" w:rsidRDefault="00560669" w:rsidP="00560669">
            <w:r w:rsidRPr="00560669">
              <w:t xml:space="preserve">Asset was revalued on 30 June 2023. The balances </w:t>
            </w:r>
            <w:proofErr w:type="gramStart"/>
            <w:r w:rsidRPr="00560669">
              <w:t>at</w:t>
            </w:r>
            <w:proofErr w:type="gramEnd"/>
            <w:r w:rsidRPr="00560669">
              <w:t xml:space="preserve"> 30 June 2023 = Revaluation </w:t>
            </w:r>
            <w:proofErr w:type="spellStart"/>
            <w:r w:rsidRPr="00560669">
              <w:t>reserv</w:t>
            </w:r>
            <w:proofErr w:type="spellEnd"/>
            <w:r w:rsidRPr="00560669">
              <w:t xml:space="preserve"> = (5,660,048.60), Cost = 12,164,247.00, </w:t>
            </w:r>
            <w:proofErr w:type="spellStart"/>
            <w:r w:rsidRPr="00560669">
              <w:t>Acc</w:t>
            </w:r>
            <w:proofErr w:type="spellEnd"/>
            <w:r w:rsidRPr="00560669">
              <w:t xml:space="preserve"> Dep = (6,020,788.83), RUL = 5534, EUL = 10957.5, Value = 6,143,458.17</w:t>
            </w:r>
            <w:r w:rsidRPr="00560669">
              <w:br/>
              <w:t>Change valuation to R5,500,500.00</w:t>
            </w:r>
          </w:p>
          <w:p w14:paraId="1B06BE14" w14:textId="77777777" w:rsidR="00560669" w:rsidRDefault="00560669" w:rsidP="0089619B"/>
          <w:p w14:paraId="3D2CD0E8" w14:textId="4BA795D7" w:rsidR="00560669" w:rsidRDefault="00560669" w:rsidP="0089619B">
            <w:r w:rsidRPr="00560669">
              <w:rPr>
                <w:noProof/>
              </w:rPr>
              <w:lastRenderedPageBreak/>
              <w:drawing>
                <wp:inline distT="0" distB="0" distL="0" distR="0" wp14:anchorId="015AD2E1" wp14:editId="45EA6167">
                  <wp:extent cx="8473440" cy="2217420"/>
                  <wp:effectExtent l="0" t="0" r="3810" b="0"/>
                  <wp:docPr id="769292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73440" cy="2217420"/>
                          </a:xfrm>
                          <a:prstGeom prst="rect">
                            <a:avLst/>
                          </a:prstGeom>
                          <a:noFill/>
                          <a:ln>
                            <a:noFill/>
                          </a:ln>
                        </pic:spPr>
                      </pic:pic>
                    </a:graphicData>
                  </a:graphic>
                </wp:inline>
              </w:drawing>
            </w:r>
          </w:p>
          <w:p w14:paraId="2E63A5CC" w14:textId="6CB6D596" w:rsidR="0089619B" w:rsidRDefault="0089619B" w:rsidP="0089619B">
            <w:r>
              <w:t xml:space="preserve"> </w:t>
            </w:r>
          </w:p>
          <w:p w14:paraId="7FDBD681" w14:textId="77777777" w:rsidR="0089619B" w:rsidRDefault="0089619B" w:rsidP="0089619B"/>
          <w:p w14:paraId="33E97D67" w14:textId="1FBD9524" w:rsidR="00D0723A" w:rsidRDefault="00FC1B90" w:rsidP="0089619B">
            <w:r>
              <w:t>Refer to Attached Excel Sheet for detailed calculations (Prior</w:t>
            </w:r>
            <w:r w:rsidRPr="00CB45A3">
              <w:t xml:space="preserve"> Year Corrections Examples 20251021 v0</w:t>
            </w:r>
            <w:r>
              <w:t xml:space="preserve">5.exl) Scenario </w:t>
            </w:r>
            <w:r w:rsidR="00560669">
              <w:t>2</w:t>
            </w:r>
            <w:r>
              <w:t>.2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E0B761F"/>
    <w:multiLevelType w:val="hybridMultilevel"/>
    <w:tmpl w:val="CE5071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 w:numId="10" w16cid:durableId="1956643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76EBE"/>
    <w:rsid w:val="000D4C78"/>
    <w:rsid w:val="000F5E8A"/>
    <w:rsid w:val="000F7761"/>
    <w:rsid w:val="001302F9"/>
    <w:rsid w:val="001B4C69"/>
    <w:rsid w:val="001C2D67"/>
    <w:rsid w:val="001D54E8"/>
    <w:rsid w:val="001E29E3"/>
    <w:rsid w:val="001F34CF"/>
    <w:rsid w:val="001F70DC"/>
    <w:rsid w:val="002036D5"/>
    <w:rsid w:val="0022567A"/>
    <w:rsid w:val="00267BCD"/>
    <w:rsid w:val="00295B32"/>
    <w:rsid w:val="002B070F"/>
    <w:rsid w:val="002B0A4A"/>
    <w:rsid w:val="002D40AD"/>
    <w:rsid w:val="002F75C4"/>
    <w:rsid w:val="00326E99"/>
    <w:rsid w:val="0034593B"/>
    <w:rsid w:val="0037286C"/>
    <w:rsid w:val="00386C98"/>
    <w:rsid w:val="003A0847"/>
    <w:rsid w:val="003E0964"/>
    <w:rsid w:val="003E3B83"/>
    <w:rsid w:val="0040482D"/>
    <w:rsid w:val="004400F4"/>
    <w:rsid w:val="00461C75"/>
    <w:rsid w:val="004A6FFA"/>
    <w:rsid w:val="004F75B5"/>
    <w:rsid w:val="00506F6B"/>
    <w:rsid w:val="0051685B"/>
    <w:rsid w:val="00532801"/>
    <w:rsid w:val="00542FEE"/>
    <w:rsid w:val="00560669"/>
    <w:rsid w:val="00560BC2"/>
    <w:rsid w:val="00561369"/>
    <w:rsid w:val="0057518D"/>
    <w:rsid w:val="005A6696"/>
    <w:rsid w:val="005B17E8"/>
    <w:rsid w:val="005D429D"/>
    <w:rsid w:val="005E089B"/>
    <w:rsid w:val="00600894"/>
    <w:rsid w:val="00603A8C"/>
    <w:rsid w:val="0062240E"/>
    <w:rsid w:val="00637D4D"/>
    <w:rsid w:val="006455F0"/>
    <w:rsid w:val="0066290E"/>
    <w:rsid w:val="00691294"/>
    <w:rsid w:val="006F106B"/>
    <w:rsid w:val="006F6A59"/>
    <w:rsid w:val="006F7D2B"/>
    <w:rsid w:val="0071340C"/>
    <w:rsid w:val="00715AD8"/>
    <w:rsid w:val="007239E7"/>
    <w:rsid w:val="00761776"/>
    <w:rsid w:val="007660F6"/>
    <w:rsid w:val="0077412D"/>
    <w:rsid w:val="00777A22"/>
    <w:rsid w:val="007D129B"/>
    <w:rsid w:val="007D6B2F"/>
    <w:rsid w:val="007F4B08"/>
    <w:rsid w:val="00824D0D"/>
    <w:rsid w:val="00865035"/>
    <w:rsid w:val="00882826"/>
    <w:rsid w:val="008924B5"/>
    <w:rsid w:val="0089619B"/>
    <w:rsid w:val="008E1EB1"/>
    <w:rsid w:val="008F1E41"/>
    <w:rsid w:val="00906BF5"/>
    <w:rsid w:val="00931451"/>
    <w:rsid w:val="00946841"/>
    <w:rsid w:val="009723CB"/>
    <w:rsid w:val="00982D9E"/>
    <w:rsid w:val="009A4457"/>
    <w:rsid w:val="009B3BB8"/>
    <w:rsid w:val="009D0FF5"/>
    <w:rsid w:val="009E2F58"/>
    <w:rsid w:val="00A10996"/>
    <w:rsid w:val="00A25AFF"/>
    <w:rsid w:val="00A304E4"/>
    <w:rsid w:val="00A31B52"/>
    <w:rsid w:val="00A36EC5"/>
    <w:rsid w:val="00A66E8E"/>
    <w:rsid w:val="00A966D2"/>
    <w:rsid w:val="00A9797D"/>
    <w:rsid w:val="00AA682C"/>
    <w:rsid w:val="00AB3298"/>
    <w:rsid w:val="00B168E4"/>
    <w:rsid w:val="00B6591A"/>
    <w:rsid w:val="00B66B34"/>
    <w:rsid w:val="00B77661"/>
    <w:rsid w:val="00B84659"/>
    <w:rsid w:val="00BA08AA"/>
    <w:rsid w:val="00BC6D8E"/>
    <w:rsid w:val="00C2731F"/>
    <w:rsid w:val="00C41E62"/>
    <w:rsid w:val="00C46DD4"/>
    <w:rsid w:val="00C70238"/>
    <w:rsid w:val="00C85FF9"/>
    <w:rsid w:val="00C8697C"/>
    <w:rsid w:val="00C90312"/>
    <w:rsid w:val="00CA223F"/>
    <w:rsid w:val="00CA3BD9"/>
    <w:rsid w:val="00CB45A3"/>
    <w:rsid w:val="00CC5522"/>
    <w:rsid w:val="00CE0DC5"/>
    <w:rsid w:val="00D0723A"/>
    <w:rsid w:val="00D425E3"/>
    <w:rsid w:val="00D77C8A"/>
    <w:rsid w:val="00D95908"/>
    <w:rsid w:val="00DA7DF5"/>
    <w:rsid w:val="00DB3231"/>
    <w:rsid w:val="00DF2ED3"/>
    <w:rsid w:val="00E16FC1"/>
    <w:rsid w:val="00E314A3"/>
    <w:rsid w:val="00EA28C0"/>
    <w:rsid w:val="00ED1117"/>
    <w:rsid w:val="00EE75FF"/>
    <w:rsid w:val="00F128CA"/>
    <w:rsid w:val="00F607DF"/>
    <w:rsid w:val="00F83D2A"/>
    <w:rsid w:val="00FA391C"/>
    <w:rsid w:val="00FC199A"/>
    <w:rsid w:val="00FC1B90"/>
    <w:rsid w:val="00FC3F64"/>
    <w:rsid w:val="00FD7E41"/>
    <w:rsid w:val="00FF4B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1067</Words>
  <Characters>5351</Characters>
  <Application>Microsoft Office Word</Application>
  <DocSecurity>0</DocSecurity>
  <Lines>116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18</cp:revision>
  <dcterms:created xsi:type="dcterms:W3CDTF">2025-12-02T07:47:00Z</dcterms:created>
  <dcterms:modified xsi:type="dcterms:W3CDTF">2025-12-11T12:37:00Z</dcterms:modified>
</cp:coreProperties>
</file>