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40"/>
          <w:szCs w:val="40"/>
        </w:rPr>
        <w:t xml:space="preserve">Platinum ERP — Master Auth Configuration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Integration contract for updating auth in standalone / Replit module work</w:t>
      </w:r>
    </w:p>
    <w:p>
      <w:pPr>
        <w:pBdr>
          <w:bottom w:val="single" w:color="1F3864" w:sz="12" w:space="4"/>
        </w:pBdr>
        <w:spacing w:after="200"/>
      </w:pPr>
      <w:r>
        <w:rPr>
          <w:color w:val="555555"/>
          <w:sz w:val="18"/>
          <w:szCs w:val="18"/>
        </w:rPr>
        <w:t xml:space="preserve">Package: @platinumv3/shared/auth   ·   Source: libs/shared/auth   ·   Identity provider: POS-API</w:t>
      </w:r>
    </w:p>
    <w:p>
      <w:pPr>
        <w:pStyle w:val="Heading1"/>
        <w:spacing w:after="120" w:before="240"/>
      </w:pPr>
      <w:r>
        <w:t xml:space="preserve">1. Purpose</w:t>
      </w:r>
    </w:p>
    <w:p>
      <w:pPr>
        <w:spacing w:after="120"/>
      </w:pPr>
      <w:r>
        <w:t xml:space="preserve">This document defines the single, shared authentication contract for the Platinum ERP monorepo. Use it when building or updating a module standalone (e.g. on Replit) so that when the code is pulled back into the main project, the auth wiring already matches and does not conflict.</w:t>
      </w:r>
    </w:p>
    <w:p>
      <w:pPr>
        <w:spacing w:after="120"/>
      </w:pPr>
      <w:r>
        <w:rPr>
          <w:b/>
          <w:bCs/>
        </w:rPr>
        <w:t xml:space="preserve">Golden rule: </w:t>
      </w:r>
      <w:r>
        <w:t xml:space="preserve">every module reads the signed-in user and the token from the shared </w:t>
      </w:r>
      <w:r>
        <w:rPr>
          <w:rFonts w:ascii="Consolas" w:cs="Consolas" w:eastAsia="Consolas" w:hAnsi="Consolas"/>
          <w:sz w:val="18"/>
          <w:szCs w:val="18"/>
        </w:rPr>
        <w:t xml:space="preserve">AuthService</w:t>
      </w:r>
      <w:r>
        <w:t xml:space="preserve"> (from </w:t>
      </w:r>
      <w:r>
        <w:rPr>
          <w:rFonts w:ascii="Consolas" w:cs="Consolas" w:eastAsia="Consolas" w:hAnsi="Consolas"/>
          <w:sz w:val="18"/>
          <w:szCs w:val="18"/>
        </w:rPr>
        <w:t xml:space="preserve">@platinumv3/shared/auth</w:t>
      </w:r>
      <w:r>
        <w:t xml:space="preserve">). Do not invent a new auth service, do not hardcode a user, and do not fetch a separate token.</w:t>
      </w:r>
    </w:p>
    <w:p>
      <w:pPr>
        <w:pStyle w:val="Heading1"/>
        <w:spacing w:after="120" w:before="240"/>
      </w:pPr>
      <w:r>
        <w:t xml:space="preserve">2. The shared AuthService</w:t>
      </w:r>
    </w:p>
    <w:p>
      <w:pPr>
        <w:spacing w:after="120"/>
      </w:pPr>
      <w:r>
        <w:t xml:space="preserve">Provided in root (one instance app-wide). Inject it anywhere:</w:t>
      </w:r>
    </w:p>
    <w:p>
      <w:pPr>
        <w:pBdr>
          <w:left w:val="single" w:color="1F3864" w:sz="18" w:space="6"/>
        </w:pBdr>
        <w:shd w:fill="F2F3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import { AuthService } from '@platinumv3/shared/auth';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private auth = inject(AuthService);</w:t>
      </w:r>
    </w:p>
    <w:p>
      <w:pPr>
        <w:spacing w:after="120"/>
      </w:pPr>
      <w:r>
        <w:rPr>
          <w:b/>
          <w:bCs/>
        </w:rPr>
        <w:t xml:space="preserve">Standalone note: </w:t>
      </w:r>
      <w:r>
        <w:t xml:space="preserve">if the standalone app cannot resolve the </w:t>
      </w:r>
      <w:r>
        <w:rPr>
          <w:rFonts w:ascii="Consolas" w:cs="Consolas" w:eastAsia="Consolas" w:hAnsi="Consolas"/>
          <w:sz w:val="18"/>
          <w:szCs w:val="18"/>
        </w:rPr>
        <w:t xml:space="preserve">@platinumv3/shared/auth</w:t>
      </w:r>
      <w:r>
        <w:t xml:space="preserve"> path, create a thin local stub that exposes the SAME surface (below) and swap the import back to the shared package when merging. Keep member names identical.</w:t>
      </w:r>
    </w:p>
    <w:p>
      <w:pPr>
        <w:pStyle w:val="Heading1"/>
        <w:spacing w:after="120" w:before="240"/>
      </w:pPr>
      <w:r>
        <w:t xml:space="preserve">3. Types</w:t>
      </w:r>
    </w:p>
    <w:p>
      <w:pPr>
        <w:pBdr>
          <w:left w:val="single" w:color="1F3864" w:sz="18" w:space="6"/>
        </w:pBdr>
        <w:shd w:fill="F2F3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interface AuthUser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user_ID: number;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userName: string;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firstName: string;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lastName: string;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eMail: string;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enabled: boolean;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superUser: boolean;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cashFloat: number;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finYear: string;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role?: string;        // legacy alias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modules?: string[];   // granted side-nav module codes (superUsers ignore)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SiteInfo { id: string; name: string; logo?: string; themeClass?: string;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LoginResponse { success: boolean; user?: AuthUser; site?: SiteInfo; token?: string; error?: string; }</w:t>
      </w:r>
    </w:p>
    <w:p>
      <w:pPr>
        <w:pStyle w:val="Heading1"/>
        <w:spacing w:after="120" w:before="240"/>
      </w:pPr>
      <w:r>
        <w:t xml:space="preserve">4. Reactive state (signals — call as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user()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AuthUser | null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Signed-in user. Display = firstName + lastName (fallback userName).</w:t>
            </w:r>
          </w:p>
        </w:tc>
      </w:tr>
      <w:tr>
        <w:tc>
          <w:tcPr>
            <w:tcW w:type="dxa" w:w="26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site()</w:t>
            </w:r>
          </w:p>
        </w:tc>
        <w:tc>
          <w:tcPr>
            <w:tcW w:type="dxa" w:w="24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SiteInfo | null</w:t>
            </w:r>
          </w:p>
        </w:tc>
        <w:tc>
          <w:tcPr>
            <w:tcW w:type="dxa" w:w="436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Current municipality/site (header name, theme).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isAuthenticated()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boolean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in. Alias: authenticated().</w:t>
            </w:r>
          </w:p>
        </w:tc>
      </w:tr>
      <w:tr>
        <w:tc>
          <w:tcPr>
            <w:tcW w:type="dxa" w:w="26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checked()</w:t>
            </w:r>
          </w:p>
        </w:tc>
        <w:tc>
          <w:tcPr>
            <w:tcW w:type="dxa" w:w="24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boolean</w:t>
            </w:r>
          </w:p>
        </w:tc>
        <w:tc>
          <w:tcPr>
            <w:tcW w:type="dxa" w:w="436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auth probe finished.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userRoles()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string[]</w:t>
            </w:r>
          </w:p>
        </w:tc>
        <w:tc>
          <w:tcPr>
            <w:tcW w:type="dxa" w:w="4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['admin','super'] for superusers, else ['user'].</w:t>
            </w:r>
          </w:p>
        </w:tc>
      </w:tr>
      <w:tr>
        <w:tc>
          <w:tcPr>
            <w:tcW w:type="dxa" w:w="26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allowedModules()</w:t>
            </w:r>
          </w:p>
        </w:tc>
        <w:tc>
          <w:tcPr>
            <w:tcW w:type="dxa" w:w="24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string[]</w:t>
            </w:r>
          </w:p>
        </w:tc>
        <w:tc>
          <w:tcPr>
            <w:tcW w:type="dxa" w:w="436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Granted side-nav module codes.</w:t>
            </w:r>
          </w:p>
        </w:tc>
      </w:tr>
    </w:tbl>
    <w:p>
      <w:pPr>
        <w:pStyle w:val="Heading1"/>
        <w:spacing w:after="120" w:before="240"/>
      </w:pPr>
      <w:r>
        <w:t xml:space="preserve">5.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getToken(): string | null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POS session token (platinum_token). Use this as the ONLY token source.</w:t>
            </w:r>
          </w:p>
        </w:tc>
      </w:tr>
      <w:tr>
        <w:tc>
          <w:tcPr>
            <w:tcW w:type="dxa" w:w="34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canAccessModule(code): boolean</w:t>
            </w:r>
          </w:p>
        </w:tc>
        <w:tc>
          <w:tcPr>
            <w:tcW w:type="dxa" w:w="596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Module gating. superUser -&gt; true; dashboard always true; unresolved -&gt; fail open.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loadMyModules(): void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Refreshes the module list from POS-API /auth/my-modules.</w:t>
            </w:r>
          </w:p>
        </w:tc>
      </w:tr>
      <w:tr>
        <w:tc>
          <w:tcPr>
            <w:tcW w:type="dxa" w:w="34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checkAuth(): Promise&lt;boolean&gt;</w:t>
            </w:r>
          </w:p>
        </w:tc>
        <w:tc>
          <w:tcPr>
            <w:tcW w:type="dxa" w:w="596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Verifies session vs POS-API /auth/status (guards / APP_INITIALIZER).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login(username, password, siteId='george')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login -&gt; POS-API /auth/login (cookie session).</w:t>
            </w:r>
          </w:p>
        </w:tc>
      </w:tr>
      <w:tr>
        <w:tc>
          <w:tcPr>
            <w:tcW w:type="dxa" w:w="34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loginAzure(claims, siteId)</w:t>
            </w:r>
          </w:p>
        </w:tc>
        <w:tc>
          <w:tcPr>
            <w:tcW w:type="dxa" w:w="596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Microsoft/Entra login -&gt; /auth/createTokenAzure.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loadSites(): Observable&lt;SiteInfo[]&gt;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Site dropdown list.</w:t>
            </w:r>
          </w:p>
        </w:tc>
      </w:tr>
      <w:tr>
        <w:tc>
          <w:tcPr>
            <w:tcW w:type="dxa" w:w="34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handleLoginSuccess(resp)</w:t>
            </w:r>
          </w:p>
        </w:tc>
        <w:tc>
          <w:tcPr>
            <w:tcW w:type="dxa" w:w="596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Applies a login response and navigates to /dashboard.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setLocalSession(username)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Auto-admin fallback session (superUser).</w:t>
            </w:r>
          </w:p>
        </w:tc>
      </w:tr>
      <w:tr>
        <w:tc>
          <w:tcPr>
            <w:tcW w:type="dxa" w:w="34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logout(persist=true): Promise&lt;void&gt;</w:t>
            </w:r>
          </w:p>
        </w:tc>
        <w:tc>
          <w:tcPr>
            <w:tcW w:type="dxa" w:w="596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Clears session, MS sign-out, -&gt; /login.</w:t>
            </w:r>
          </w:p>
        </w:tc>
      </w:tr>
      <w:tr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hasRole(role): boolean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 check against userRoles().</w:t>
            </w:r>
          </w:p>
        </w:tc>
      </w:tr>
    </w:tbl>
    <w:p>
      <w:pPr>
        <w:pStyle w:val="Heading1"/>
        <w:spacing w:after="120" w:before="240"/>
      </w:pPr>
      <w:r>
        <w:t xml:space="preserve">6. Storage keys &amp; backend</w:t>
      </w:r>
    </w:p>
    <w:p>
      <w:pPr>
        <w:spacing w:after="120"/>
      </w:pPr>
      <w:r>
        <w:rPr>
          <w:b/>
          <w:bCs/>
        </w:rPr>
        <w:t xml:space="preserve">localStorage keys (do not rename): </w:t>
      </w:r>
      <w:r>
        <w:rPr>
          <w:rFonts w:ascii="Consolas" w:cs="Consolas" w:eastAsia="Consolas" w:hAnsi="Consolas"/>
          <w:sz w:val="18"/>
          <w:szCs w:val="18"/>
        </w:rPr>
        <w:t xml:space="preserve">platinum_user, platinum_site, platinum_token, platinum_logged_out</w:t>
      </w:r>
    </w:p>
    <w:p>
      <w:pPr>
        <w:spacing w:after="120"/>
      </w:pPr>
      <w:r>
        <w:rPr>
          <w:b/>
          <w:bCs/>
        </w:rPr>
        <w:t xml:space="preserve">Identity provider base: </w:t>
      </w:r>
      <w:r>
        <w:rPr>
          <w:rFonts w:ascii="Consolas" w:cs="Consolas" w:eastAsia="Consolas" w:hAnsi="Consolas"/>
          <w:sz w:val="18"/>
          <w:szCs w:val="18"/>
        </w:rPr>
        <w:t xml:space="preserve">POS_AUTH_BASE = '/pos-app/api'</w:t>
      </w:r>
      <w:r>
        <w:t xml:space="preserve">  (dev proxy -&gt; POS-API :3003).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/pos-app/api/auth/login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Username/password login (cookie session).</w:t>
            </w:r>
          </w:p>
        </w:tc>
      </w:tr>
      <w:tr>
        <w:tc>
          <w:tcPr>
            <w:tcW w:type="dxa" w:w="36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/pos-app/api/auth/createTokenAzure</w:t>
            </w:r>
          </w:p>
        </w:tc>
        <w:tc>
          <w:tcPr>
            <w:tcW w:type="dxa" w:w="576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Microsoft sign-in.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 /pos-app/api/auth/status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 verification.</w:t>
            </w:r>
          </w:p>
        </w:tc>
      </w:tr>
      <w:tr>
        <w:tc>
          <w:tcPr>
            <w:tcW w:type="dxa" w:w="36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 /pos-app/api/auth/my-modules</w:t>
            </w:r>
          </w:p>
        </w:tc>
        <w:tc>
          <w:tcPr>
            <w:tcW w:type="dxa" w:w="576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Effective module access.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 /pos-app/api/sites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Site list.</w:t>
            </w:r>
          </w:p>
        </w:tc>
      </w:tr>
      <w:tr>
        <w:tc>
          <w:tcPr>
            <w:tcW w:type="dxa" w:w="360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/pos-app/api/auth/logout</w:t>
            </w:r>
          </w:p>
        </w:tc>
        <w:tc>
          <w:tcPr>
            <w:tcW w:type="dxa" w:w="576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Logout.</w:t>
            </w:r>
          </w:p>
        </w:tc>
      </w:tr>
    </w:tbl>
    <w:p>
      <w:pPr>
        <w:pStyle w:val="Heading1"/>
        <w:spacing w:after="120" w:before="240"/>
      </w:pPr>
      <w:r>
        <w:t xml:space="preserve">7. Auth interceptor (shared)</w:t>
      </w:r>
    </w:p>
    <w:p>
      <w:pPr>
        <w:spacing w:after="120"/>
      </w:pPr>
      <w:r>
        <w:t xml:space="preserve">Exported as authInterceptor from the same package. Behaviour to rely on (do not re-implement per module):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withCredentials is added to first-party /&lt;module&gt;-app/api calls (the POS session cookie travels).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Authorization: Bearer getToken() is attached only to the SCM host and the George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401 tears down the session and redirects to /login — EXCEPT for SCM, George, and /auth/ calls.</w:t>
      </w:r>
    </w:p>
    <w:p>
      <w:pPr>
        <w:pStyle w:val="Heading1"/>
        <w:spacing w:after="120" w:before="240"/>
      </w:pPr>
      <w:r>
        <w:t xml:space="preserve">8. Module integration pattern</w:t>
      </w:r>
    </w:p>
    <w:p>
      <w:pPr>
        <w:spacing w:after="120"/>
      </w:pPr>
      <w:r>
        <w:t xml:space="preserve">A module keeps its own role/permission logic, but the DISPLAYED identity and the token come from the shared AuthService. Overlay the shell user onto the module user; keep the module fields for authorization.</w:t>
      </w:r>
    </w:p>
    <w:p>
      <w:pPr>
        <w:pBdr>
          <w:left w:val="single" w:color="1F3864" w:sz="18" w:space="6"/>
        </w:pBdr>
        <w:shd w:fill="F2F3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import { AuthService as ShellAuthService } from '@platinumv3/shared/auth';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private shell = inject(ShellAuthService);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Displayed name — shell user first, module fallback second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readonly displayName = computed(() =&gt;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u = this.shell.user();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u ? (`${u.firstName ?? ''} ${u.lastName ?? ''}`.trim() || u.userName)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: (this.me()?.displayName ?? "");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Token — always the shared POS token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getToken(): string | null { return this.shell.getToken(); }</w:t>
      </w:r>
    </w:p>
    <w:p>
      <w:pPr>
        <w:pStyle w:val="Heading1"/>
        <w:spacing w:after="120" w:before="240"/>
      </w:pPr>
      <w:r>
        <w:t xml:space="preserve">9. Do / Don’t (conflict avoidance)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 user + token from the shared AuthService.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a new/parallel auth service.</w:t>
            </w:r>
          </w:p>
        </w:tc>
      </w:tr>
      <w:tr>
        <w:tc>
          <w:tcPr>
            <w:tcW w:type="dxa" w:w="468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user().firstName + lastName.</w:t>
            </w:r>
          </w:p>
        </w:tc>
        <w:tc>
          <w:tcPr>
            <w:tcW w:type="dxa" w:w="468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Hardcode names ("System Admin", "Karools", DEV_USERS).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 getToken() as the single token source.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Fetch a separate per-module token for display.</w:t>
            </w:r>
          </w:p>
        </w:tc>
      </w:tr>
      <w:tr>
        <w:tc>
          <w:tcPr>
            <w:tcW w:type="dxa" w:w="468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Reuse storage keys platinum_user/site/token.</w:t>
            </w:r>
          </w:p>
        </w:tc>
        <w:tc>
          <w:tcPr>
            <w:tcW w:type="dxa" w:w="468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Rename or add competing storage keys.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 API calls through /&lt;module&gt;-app/api.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 backend hosts directly bypassing the interceptor.</w:t>
            </w:r>
          </w:p>
        </w:tc>
      </w:tr>
      <w:tr>
        <w:tc>
          <w:tcPr>
            <w:tcW w:type="dxa" w:w="468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 the exact member names in any stub.</w:t>
            </w:r>
          </w:p>
        </w:tc>
        <w:tc>
          <w:tcPr>
            <w:tcW w:type="dxa" w:w="4680"/>
            <w:shd w:fill="EEF1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Rename signals/methods (breaks the merge).</w:t>
            </w:r>
          </w:p>
        </w:tc>
      </w:tr>
    </w:tbl>
    <w:p>
      <w:pPr>
        <w:pStyle w:val="Heading1"/>
        <w:spacing w:after="120" w:before="240"/>
      </w:pPr>
      <w:r>
        <w:t xml:space="preserve">10. Standalone (Replit)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Inject AuthService (or an identical-surface stub) — never a bespoke auth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name from user(); token from getToken(); site from site().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 features with canAccessModule(code) / userRoles().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localStorage keys and /pos-app/api endpoints unchanged.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merging: swap any stub import back to @platinumv3/shared/auth; confirm member names match this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2026-07-13T10:33:51.256Z</dcterms:created>
  <dcterms:modified xsi:type="dcterms:W3CDTF">2026-07-13T10:33:51.258Z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