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Nexe Corp — Employee Handbook 2024</w:t>
      </w:r>
    </w:p>
    <w:p>
      <w:r>
        <w:t>Welcome to Nexe Corp. This handbook outlines our company policies, culture, benefits, and procedures. Please read it carefully and keep it as a reference.</w:t>
      </w:r>
    </w:p>
    <w:p>
      <w:pPr>
        <w:pStyle w:val="Heading1"/>
      </w:pPr>
      <w:r>
        <w:t>1. Company Overview</w:t>
      </w:r>
    </w:p>
    <w:p>
      <w:r>
        <w:t>Nexe Corp was founded in 2018 with a mission to build intelligent software tools that help teams move faster and smarter. We are headquartered in San Francisco, CA, with remote offices in London, Tokyo, and Nairobi.</w:t>
      </w:r>
    </w:p>
    <w:p>
      <w:r>
        <w:t>Our core products include the Nexe Agent Platform, a suite of AI-powered automation tools, and the Nexe RAG Assistant, an enterprise knowledge-retrieval system.</w:t>
      </w:r>
    </w:p>
    <w:p>
      <w:pPr>
        <w:pStyle w:val="Heading1"/>
      </w:pPr>
      <w:r>
        <w:t>2. Work Hours &amp; Remote Policy</w:t>
      </w:r>
    </w:p>
    <w:p>
      <w:r>
        <w:t>Nexe Corp operates on a flexible, results-oriented work schedule. There are no fixed core hours; however, employees are expected to be available for team syncs and cross-timezone collaboration windows:</w:t>
      </w:r>
    </w:p>
    <w:p>
      <w:pPr>
        <w:pStyle w:val="ListBullet"/>
      </w:pPr>
      <w:r>
        <w:t>Americas overlap: 10:00 AM – 2:00 PM Pacific Time</w:t>
      </w:r>
    </w:p>
    <w:p>
      <w:pPr>
        <w:pStyle w:val="ListBullet"/>
      </w:pPr>
      <w:r>
        <w:t>EMEA overlap: 9:00 AM – 1:00 PM GMT</w:t>
      </w:r>
    </w:p>
    <w:p>
      <w:pPr>
        <w:pStyle w:val="ListBullet"/>
      </w:pPr>
      <w:r>
        <w:t>APAC overlap: 9:00 AM – 1:00 PM JST</w:t>
      </w:r>
    </w:p>
    <w:p>
      <w:r>
        <w:t>All full-time employees may work remotely. Those based within 50 miles of a Nexe office are encouraged (but not required) to come in 2 days per week.</w:t>
      </w:r>
    </w:p>
    <w:p>
      <w:pPr>
        <w:pStyle w:val="Heading1"/>
      </w:pPr>
      <w:r>
        <w:t>3. Compensation &amp; Benefits</w:t>
      </w:r>
    </w:p>
    <w:p>
      <w:pPr>
        <w:pStyle w:val="Heading2"/>
      </w:pPr>
      <w:r>
        <w:t>3.1 Salary Review</w:t>
      </w:r>
    </w:p>
    <w:p>
      <w:r>
        <w:t>Salaries are reviewed annually in January. Performance ratings from Q4 reviews directly inform merit increases. The company targets the 65th percentile of market compensation benchmarks for all roles.</w:t>
      </w:r>
    </w:p>
    <w:p>
      <w:pPr>
        <w:pStyle w:val="Heading2"/>
      </w:pPr>
      <w:r>
        <w:t>3.2 Health Insurance</w:t>
      </w:r>
    </w:p>
    <w:p>
      <w:r>
        <w:t>Nexe Corp covers 100% of employee premiums and 80% of dependent premiums for medical, dental, and vision insurance. Coverage begins on the first day of employment.</w:t>
      </w:r>
    </w:p>
    <w:p>
      <w:pPr>
        <w:pStyle w:val="Heading2"/>
      </w:pPr>
      <w:r>
        <w:t>3.3 Equity</w:t>
      </w:r>
    </w:p>
    <w:p>
      <w:r>
        <w:t>All full-time employees receive stock options with a 4-year vesting schedule and a 1-year cliff. Option grants are reviewed and refreshed annually based on performance.</w:t>
      </w:r>
    </w:p>
    <w:p>
      <w:pPr>
        <w:pStyle w:val="Heading2"/>
      </w:pPr>
      <w:r>
        <w:t>3.4 Other Benefits</w:t>
      </w:r>
    </w:p>
    <w:p>
      <w:pPr>
        <w:pStyle w:val="ListBullet"/>
      </w:pPr>
      <w:r>
        <w:t>$500/month home office stipend for remote employees</w:t>
      </w:r>
    </w:p>
    <w:p>
      <w:pPr>
        <w:pStyle w:val="ListBullet"/>
      </w:pPr>
      <w:r>
        <w:t>$2,000/year learning &amp; development budget</w:t>
      </w:r>
    </w:p>
    <w:p>
      <w:pPr>
        <w:pStyle w:val="ListBullet"/>
      </w:pPr>
      <w:r>
        <w:t>Unlimited PTO (with a minimum 10-day usage requirement)</w:t>
      </w:r>
    </w:p>
    <w:p>
      <w:pPr>
        <w:pStyle w:val="ListBullet"/>
      </w:pPr>
      <w:r>
        <w:t>16 weeks paid parental leave for all parents</w:t>
      </w:r>
    </w:p>
    <w:p>
      <w:pPr>
        <w:pStyle w:val="ListBullet"/>
      </w:pPr>
      <w:r>
        <w:t>$100/month wellness reimbursement (gym, therapy, meditation apps)</w:t>
      </w:r>
    </w:p>
    <w:p>
      <w:pPr>
        <w:pStyle w:val="ListBullet"/>
      </w:pPr>
      <w:r>
        <w:t>401(k) with 4% company match (US employees)</w:t>
      </w:r>
    </w:p>
    <w:p>
      <w:pPr>
        <w:pStyle w:val="Heading1"/>
      </w:pPr>
      <w:r>
        <w:t>4. Code of Conduct</w:t>
      </w:r>
    </w:p>
    <w:p>
      <w:r>
        <w:t>Nexe Corp is committed to creating an inclusive, respectful, and psychologically safe workplace. All employees, contractors, and partners are expected to:</w:t>
      </w:r>
    </w:p>
    <w:p>
      <w:pPr>
        <w:pStyle w:val="ListBullet"/>
      </w:pPr>
      <w:r>
        <w:t>Treat colleagues with dignity and respect regardless of background, identity, or role.</w:t>
      </w:r>
    </w:p>
    <w:p>
      <w:pPr>
        <w:pStyle w:val="ListBullet"/>
      </w:pPr>
      <w:r>
        <w:t>Communicate constructively and assume positive intent.</w:t>
      </w:r>
    </w:p>
    <w:p>
      <w:pPr>
        <w:pStyle w:val="ListBullet"/>
      </w:pPr>
      <w:r>
        <w:t>Protect confidential company and customer information.</w:t>
      </w:r>
    </w:p>
    <w:p>
      <w:pPr>
        <w:pStyle w:val="ListBullet"/>
      </w:pPr>
      <w:r>
        <w:t>Report conflicts of interest promptly to HR.</w:t>
      </w:r>
    </w:p>
    <w:p>
      <w:pPr>
        <w:pStyle w:val="ListBullet"/>
      </w:pPr>
      <w:r>
        <w:t>Never engage in harassment, discrimination, or retaliation.</w:t>
      </w:r>
    </w:p>
    <w:p>
      <w:r>
        <w:t>Violations of the code of conduct may result in disciplinary action up to and including termination. Employees are encouraged to report concerns via the anonymous HR hotline at ethics@nexecorp.example.com.</w:t>
      </w:r>
    </w:p>
    <w:p>
      <w:pPr>
        <w:pStyle w:val="Heading1"/>
      </w:pPr>
      <w:r>
        <w:t>5. Performance Reviews</w:t>
      </w:r>
    </w:p>
    <w:p>
      <w:r>
        <w:t>Performance is evaluated twice per year: a mid-year check-in in June and a full annual review in December. Reviews assess:</w:t>
      </w:r>
    </w:p>
    <w:p>
      <w:pPr>
        <w:pStyle w:val="ListNumber"/>
      </w:pPr>
      <w:r>
        <w:t>Goal achievement (40%)</w:t>
      </w:r>
    </w:p>
    <w:p>
      <w:pPr>
        <w:pStyle w:val="ListNumber"/>
      </w:pPr>
      <w:r>
        <w:t>Core competencies and skills (30%)</w:t>
      </w:r>
    </w:p>
    <w:p>
      <w:pPr>
        <w:pStyle w:val="ListNumber"/>
      </w:pPr>
      <w:r>
        <w:t>Collaboration and culture contribution (20%)</w:t>
      </w:r>
    </w:p>
    <w:p>
      <w:pPr>
        <w:pStyle w:val="ListNumber"/>
      </w:pPr>
      <w:r>
        <w:t>Growth and development (10%)</w:t>
      </w:r>
    </w:p>
    <w:p>
      <w:r>
        <w:t>Employees rate themselves first; managers then provide independent ratings. Final calibration sessions ensure consistency across teams.</w:t>
      </w:r>
    </w:p>
    <w:p>
      <w:pPr>
        <w:pStyle w:val="Heading1"/>
      </w:pPr>
      <w:r>
        <w:t>6. IT &amp; Security Policies</w:t>
      </w:r>
    </w:p>
    <w:p>
      <w:r>
        <w:t>All employees must complete annual security awareness training. Key policies include:</w:t>
      </w:r>
    </w:p>
    <w:p>
      <w:pPr>
        <w:pStyle w:val="ListBullet"/>
      </w:pPr>
      <w:r>
        <w:t>Use strong, unique passwords managed via a company-approved password manager.</w:t>
      </w:r>
    </w:p>
    <w:p>
      <w:pPr>
        <w:pStyle w:val="ListBullet"/>
      </w:pPr>
      <w:r>
        <w:t>Enable MFA on all company accounts.</w:t>
      </w:r>
    </w:p>
    <w:p>
      <w:pPr>
        <w:pStyle w:val="ListBullet"/>
      </w:pPr>
      <w:r>
        <w:t>Never share credentials or leave sessions unlocked on shared machines.</w:t>
      </w:r>
    </w:p>
    <w:p>
      <w:pPr>
        <w:pStyle w:val="ListBullet"/>
      </w:pPr>
      <w:r>
        <w:t>Report phishing attempts or suspected breaches to security@nexecorp.example.com immediately.</w:t>
      </w:r>
    </w:p>
    <w:p>
      <w:pPr>
        <w:pStyle w:val="ListBullet"/>
      </w:pPr>
      <w:r>
        <w:t>All company data must be stored in approved cloud services (Google Workspace, Notion, GitHub).</w:t>
      </w:r>
    </w:p>
    <w:p>
      <w:pPr>
        <w:pStyle w:val="Heading1"/>
      </w:pPr>
      <w:r>
        <w:t>7. Onboarding Checklist</w:t>
      </w:r>
    </w:p>
    <w:p>
      <w:r>
        <w:t>New employees should complete the following in their first two weeks:</w:t>
      </w:r>
    </w:p>
    <w:p>
      <w:pPr>
        <w:pStyle w:val="ListNumber"/>
      </w:pPr>
      <w:r>
        <w:t>Sign and return offer letter, NDA, and equity paperwork.</w:t>
      </w:r>
    </w:p>
    <w:p>
      <w:pPr>
        <w:pStyle w:val="ListNumber"/>
      </w:pPr>
      <w:r>
        <w:t>Set up company laptop using the IT setup guide (IT Wiki → New Employee Setup).</w:t>
      </w:r>
    </w:p>
    <w:p>
      <w:pPr>
        <w:pStyle w:val="ListNumber"/>
      </w:pPr>
      <w:r>
        <w:t>Complete security awareness training module.</w:t>
      </w:r>
    </w:p>
    <w:p>
      <w:pPr>
        <w:pStyle w:val="ListNumber"/>
      </w:pPr>
      <w:r>
        <w:t>Schedule 1:1 introductions with your manager and immediate team.</w:t>
      </w:r>
    </w:p>
    <w:p>
      <w:pPr>
        <w:pStyle w:val="ListNumber"/>
      </w:pPr>
      <w:r>
        <w:t>Join relevant Slack channels: #general, #your-team, #announcements.</w:t>
      </w:r>
    </w:p>
    <w:p>
      <w:pPr>
        <w:pStyle w:val="ListNumber"/>
      </w:pPr>
      <w:r>
        <w:t>Review and acknowledge this handbook.</w:t>
      </w:r>
    </w:p>
    <w:p>
      <w:pPr>
        <w:pStyle w:val="ListNumber"/>
      </w:pPr>
      <w:r>
        <w:t>Set up your 30-60-90 day goals with your manager.</w:t>
      </w:r>
    </w:p>
    <w:p/>
    <w:p>
      <w:pPr>
        <w:jc w:val="center"/>
      </w:pPr>
      <w:r>
        <w:rPr>
          <w:color w:val="888888"/>
          <w:sz w:val="18"/>
        </w:rPr>
        <w:t>This handbook is reviewed and updated annually. Last updated: January 2024. Questions? Contact hr@nexecorp.example.com.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