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720" w:hanging="360"/>
        <w:jc w:val="center"/>
        <w:rPr>
          <w:rFonts w:ascii="Times New Roman" w:hAnsi="Times New Roman"/>
          <w:b/>
          <w:bCs/>
          <w:sz w:val="24"/>
          <w:szCs w:val="24"/>
        </w:rPr>
      </w:pPr>
      <w:r>
        <w:rPr>
          <w:rFonts w:ascii="Times New Roman" w:hAnsi="Times New Roman"/>
          <w:b/>
          <w:bCs/>
          <w:sz w:val="24"/>
          <w:szCs w:val="24"/>
        </w:rPr>
        <w:t>EKSTREMITAS BAWAH</w:t>
      </w:r>
    </w:p>
    <w:p>
      <w:pPr>
        <w:pStyle w:val="style0"/>
        <w:ind w:left="720" w:hanging="360"/>
        <w:jc w:val="center"/>
        <w:rPr>
          <w:rFonts w:ascii="Times New Roman" w:hAnsi="Times New Roman"/>
          <w:b/>
          <w:bCs/>
          <w:sz w:val="24"/>
          <w:szCs w:val="24"/>
        </w:rPr>
      </w:pPr>
    </w:p>
    <w:p>
      <w:pPr>
        <w:pStyle w:val="style179"/>
        <w:numPr>
          <w:ilvl w:val="0"/>
          <w:numId w:val="1"/>
        </w:numPr>
        <w:rPr>
          <w:b/>
          <w:bCs/>
        </w:rPr>
      </w:pPr>
      <w:r>
        <w:rPr>
          <w:b/>
          <w:bCs/>
        </w:rPr>
        <w:t>Q angle</w:t>
      </w:r>
    </w:p>
    <w:p>
      <w:pPr>
        <w:pStyle w:val="style179"/>
        <w:numPr>
          <w:ilvl w:val="0"/>
          <w:numId w:val="4"/>
        </w:numPr>
        <w:rPr/>
      </w:pPr>
      <w:r>
        <w:t>nama sudut</w:t>
      </w:r>
      <w:r>
        <w:tab/>
      </w:r>
      <w:r>
        <w:tab/>
      </w:r>
      <w:r>
        <w:t xml:space="preserve">: </w:t>
      </w:r>
      <w:r>
        <w:t xml:space="preserve">Q-angle </w:t>
      </w:r>
    </w:p>
    <w:p>
      <w:pPr>
        <w:pStyle w:val="style179"/>
        <w:numPr>
          <w:ilvl w:val="0"/>
          <w:numId w:val="4"/>
        </w:numPr>
        <w:rPr/>
      </w:pPr>
      <w:r>
        <w:t xml:space="preserve">untuk mendiagnosis </w:t>
      </w:r>
      <w:r>
        <w:tab/>
      </w:r>
      <w:r>
        <w:t>:</w:t>
      </w:r>
    </w:p>
    <w:p>
      <w:pPr>
        <w:pStyle w:val="style179"/>
        <w:numPr>
          <w:ilvl w:val="0"/>
          <w:numId w:val="5"/>
        </w:numPr>
        <w:rPr/>
      </w:pPr>
      <w:r>
        <w:t xml:space="preserve">Kaki O atau genu varum </w:t>
      </w:r>
    </w:p>
    <w:p>
      <w:pPr>
        <w:pStyle w:val="style179"/>
        <w:numPr>
          <w:ilvl w:val="0"/>
          <w:numId w:val="5"/>
        </w:numPr>
        <w:rPr/>
      </w:pPr>
      <w:r>
        <w:t xml:space="preserve">kaki X atau genu valgum </w:t>
      </w:r>
    </w:p>
    <w:p>
      <w:pPr>
        <w:pStyle w:val="style179"/>
        <w:numPr>
          <w:ilvl w:val="0"/>
          <w:numId w:val="6"/>
        </w:numPr>
        <w:rPr/>
      </w:pPr>
      <w:r>
        <w:t>cara mengukur</w:t>
      </w:r>
      <w:r>
        <w:tab/>
      </w:r>
      <w:r>
        <w:tab/>
      </w:r>
      <w:r>
        <w:t>:</w:t>
      </w:r>
    </w:p>
    <w:p>
      <w:pPr>
        <w:pStyle w:val="style179"/>
        <w:numPr>
          <w:ilvl w:val="0"/>
          <w:numId w:val="8"/>
        </w:numPr>
        <w:rPr/>
      </w:pPr>
      <w:r>
        <w:t xml:space="preserve">tarik garis dari Anterior Superior Iliac Spine (ASIS) melewati titik tengah patella (kebawah) </w:t>
      </w:r>
    </w:p>
    <w:p>
      <w:pPr>
        <w:pStyle w:val="style179"/>
        <w:numPr>
          <w:ilvl w:val="0"/>
          <w:numId w:val="8"/>
        </w:numPr>
        <w:rPr/>
      </w:pPr>
      <w:r>
        <w:t xml:space="preserve">tarik garis lain dimulai </w:t>
      </w:r>
      <w:r>
        <w:t>dari  Tibial</w:t>
      </w:r>
      <w:r>
        <w:t xml:space="preserve"> tubercle melewati titik tengah patella (kearah atas) </w:t>
      </w:r>
    </w:p>
    <w:p>
      <w:pPr>
        <w:pStyle w:val="style179"/>
        <w:numPr>
          <w:ilvl w:val="0"/>
          <w:numId w:val="8"/>
        </w:numPr>
        <w:rPr/>
      </w:pPr>
      <w:r>
        <w:t xml:space="preserve">tentukan sudut pada perpotongan garis </w:t>
      </w:r>
    </w:p>
    <w:p>
      <w:pPr>
        <w:pStyle w:val="style179"/>
        <w:numPr>
          <w:ilvl w:val="0"/>
          <w:numId w:val="6"/>
        </w:numPr>
        <w:rPr/>
      </w:pPr>
      <w:r>
        <w:t>Interpretasi</w:t>
      </w:r>
      <w:r>
        <w:tab/>
      </w:r>
      <w:r>
        <w:tab/>
      </w:r>
      <w:r>
        <w:t>:</w:t>
      </w:r>
    </w:p>
    <w:p>
      <w:pPr>
        <w:pStyle w:val="style179"/>
        <w:numPr>
          <w:ilvl w:val="0"/>
          <w:numId w:val="8"/>
        </w:numPr>
        <w:rPr/>
      </w:pPr>
      <w:r>
        <w:t>N</w:t>
      </w:r>
      <w:r>
        <w:t>ormal</w:t>
      </w:r>
      <w:r>
        <w:tab/>
      </w:r>
      <w:r>
        <w:t>&lt;15°</w:t>
      </w:r>
    </w:p>
    <w:p>
      <w:pPr>
        <w:pStyle w:val="style179"/>
        <w:numPr>
          <w:ilvl w:val="0"/>
          <w:numId w:val="8"/>
        </w:numPr>
        <w:rPr/>
      </w:pPr>
      <w:r>
        <w:t>k</w:t>
      </w:r>
      <w:r>
        <w:t xml:space="preserve">nock-kneed </w:t>
      </w:r>
      <w:r>
        <w:t>( genu</w:t>
      </w:r>
      <w:r>
        <w:t xml:space="preserve"> varum) &gt;20 ° </w:t>
      </w:r>
    </w:p>
    <w:p>
      <w:pPr>
        <w:pStyle w:val="style179"/>
        <w:numPr>
          <w:ilvl w:val="0"/>
          <w:numId w:val="8"/>
        </w:numPr>
        <w:rPr/>
      </w:pPr>
      <w:r>
        <w:t>b</w:t>
      </w:r>
      <w:r>
        <w:t>ow legged (genu valgum) &lt;10°</w:t>
      </w:r>
    </w:p>
    <w:p>
      <w:pPr>
        <w:pStyle w:val="style0"/>
        <w:rPr/>
      </w:pPr>
      <w:r>
        <w:t xml:space="preserve">         </w:t>
      </w:r>
      <w:r>
        <w:rPr/>
        <w:drawing>
          <wp:inline distL="0" distT="0" distB="0" distR="0">
            <wp:extent cx="1970436" cy="295565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970436" cy="2955655"/>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79"/>
        <w:numPr>
          <w:ilvl w:val="0"/>
          <w:numId w:val="1"/>
        </w:numPr>
        <w:rPr>
          <w:b/>
          <w:bCs/>
        </w:rPr>
      </w:pPr>
      <w:r>
        <w:rPr>
          <w:b/>
          <w:bCs/>
        </w:rPr>
        <w:t xml:space="preserve">  Clark angle</w:t>
      </w:r>
    </w:p>
    <w:p>
      <w:pPr>
        <w:pStyle w:val="style0"/>
        <w:rPr/>
      </w:pPr>
      <w:r>
        <w:t xml:space="preserve">• nama </w:t>
      </w:r>
      <w:r>
        <w:t>sudut :</w:t>
      </w:r>
      <w:r>
        <w:t xml:space="preserve"> clarke's angle</w:t>
      </w:r>
    </w:p>
    <w:p>
      <w:pPr>
        <w:pStyle w:val="style0"/>
        <w:rPr/>
      </w:pPr>
      <w:r>
        <w:t xml:space="preserve">• </w:t>
      </w:r>
      <w:r>
        <w:t>tujuan :</w:t>
      </w:r>
      <w:r>
        <w:t xml:space="preserve"> untuk pengklasifikasian tipe ar</w:t>
      </w:r>
      <w:r>
        <w:t>c</w:t>
      </w:r>
      <w:r>
        <w:t>us</w:t>
      </w:r>
    </w:p>
    <w:p>
      <w:pPr>
        <w:pStyle w:val="style0"/>
        <w:rPr/>
      </w:pPr>
      <w:r>
        <w:t xml:space="preserve">• cara </w:t>
      </w:r>
      <w:r>
        <w:t>mengukur :</w:t>
      </w:r>
      <w:r>
        <w:t xml:space="preserve"> menghitung sudut dari garis singgung yang dibentuk oleh garis pertama yang menghubungkan tepi medial caput metatarsal pertama dan tumit serta garis kedua yang menghubungkan caput metatarsal pertama dengan puncak lengkungan arkus longitudinal medial. </w:t>
      </w:r>
    </w:p>
    <w:p>
      <w:pPr>
        <w:pStyle w:val="style0"/>
        <w:rPr/>
      </w:pPr>
    </w:p>
    <w:p>
      <w:pPr>
        <w:pStyle w:val="style0"/>
        <w:rPr/>
      </w:pPr>
      <w:r>
        <w:t xml:space="preserve">• </w:t>
      </w:r>
      <w:r>
        <w:t>interpretasi :</w:t>
      </w:r>
    </w:p>
    <w:p>
      <w:pPr>
        <w:pStyle w:val="style0"/>
        <w:rPr/>
      </w:pPr>
      <w:r>
        <w:t xml:space="preserve">a. normal foot memiliki rentangan 31° - &lt; 45° </w:t>
      </w:r>
    </w:p>
    <w:p>
      <w:pPr>
        <w:pStyle w:val="style0"/>
        <w:rPr/>
      </w:pPr>
      <w:r>
        <w:t xml:space="preserve">b. flat foot memiliki rentangan &lt; 31° </w:t>
      </w:r>
    </w:p>
    <w:p>
      <w:pPr>
        <w:pStyle w:val="style0"/>
        <w:rPr/>
      </w:pPr>
      <w:r>
        <w:t>c. cavus foot memiliki rentangan &gt; 45°</w:t>
      </w:r>
    </w:p>
    <w:p>
      <w:pPr>
        <w:pStyle w:val="style0"/>
        <w:rPr/>
      </w:pPr>
      <w:r>
        <w:rPr>
          <w:noProof/>
        </w:rPr>
        <w:drawing>
          <wp:inline distL="0" distT="0" distB="0" distR="0">
            <wp:extent cx="1631314" cy="2190750"/>
            <wp:effectExtent l="0" t="0" r="6985"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1631314" cy="219075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79"/>
        <w:numPr>
          <w:ilvl w:val="0"/>
          <w:numId w:val="1"/>
        </w:numPr>
        <w:rPr>
          <w:b/>
          <w:bCs/>
        </w:rPr>
      </w:pPr>
      <w:r>
        <w:rPr>
          <w:b/>
          <w:bCs/>
        </w:rPr>
        <w:t xml:space="preserve"> Hallux valgus angle</w:t>
      </w:r>
    </w:p>
    <w:p>
      <w:pPr>
        <w:pStyle w:val="style0"/>
        <w:rPr/>
      </w:pPr>
      <w:r>
        <w:t>• nama sudut</w:t>
      </w:r>
      <w:r>
        <w:tab/>
      </w:r>
      <w:r>
        <w:tab/>
      </w:r>
      <w:r>
        <w:t>:</w:t>
      </w:r>
      <w:r>
        <w:t xml:space="preserve"> hallux valgus angle</w:t>
      </w:r>
    </w:p>
    <w:p>
      <w:pPr>
        <w:pStyle w:val="style0"/>
        <w:rPr/>
      </w:pPr>
      <w:r>
        <w:t>• tujuan</w:t>
      </w:r>
      <w:r>
        <w:tab/>
      </w:r>
      <w:r>
        <w:tab/>
      </w:r>
      <w:r>
        <w:t>: untuk mengetahui deformitas pada jari kaki pertama atau ibu jari</w:t>
      </w:r>
    </w:p>
    <w:p>
      <w:pPr>
        <w:pStyle w:val="style0"/>
        <w:rPr/>
      </w:pPr>
      <w:r>
        <w:t>• cara mengukur</w:t>
      </w:r>
      <w:r>
        <w:tab/>
      </w:r>
      <w:r>
        <w:t>: tarik garis lurus dari tarsal ke metatarsal, kemudian dari metatarsal tarik garis medial menuju phalanges</w:t>
      </w:r>
      <w:r>
        <w:t>intrepretasi</w:t>
      </w:r>
    </w:p>
    <w:p>
      <w:pPr>
        <w:pStyle w:val="style179"/>
        <w:numPr>
          <w:ilvl w:val="0"/>
          <w:numId w:val="6"/>
        </w:numPr>
        <w:ind w:left="360"/>
        <w:rPr/>
      </w:pPr>
      <w:r>
        <w:t>Intrepretasi</w:t>
      </w:r>
      <w:r>
        <w:tab/>
      </w:r>
      <w:r>
        <w:tab/>
      </w:r>
      <w:r>
        <w:t>:</w:t>
      </w:r>
    </w:p>
    <w:p>
      <w:pPr>
        <w:pStyle w:val="style0"/>
        <w:rPr/>
      </w:pPr>
      <w:r>
        <w:t>-  sudut &lt;15° dianggap normal</w:t>
      </w:r>
    </w:p>
    <w:p>
      <w:pPr>
        <w:pStyle w:val="style0"/>
        <w:rPr/>
      </w:pPr>
      <w:r>
        <w:t>- sudut 15- 20° ringan</w:t>
      </w:r>
    </w:p>
    <w:p>
      <w:pPr>
        <w:pStyle w:val="style0"/>
        <w:rPr/>
      </w:pPr>
      <w:r>
        <w:t>- sudut 29-40° sedang</w:t>
      </w:r>
    </w:p>
    <w:p>
      <w:pPr>
        <w:pStyle w:val="style0"/>
        <w:rPr/>
      </w:pPr>
      <w:r>
        <w:t>- sudut &gt;40° berat</w:t>
      </w:r>
    </w:p>
    <w:p>
      <w:pPr>
        <w:pStyle w:val="style0"/>
        <w:rPr/>
      </w:pPr>
      <w:r>
        <w:rPr>
          <w:noProof/>
        </w:rPr>
        <w:drawing>
          <wp:inline distL="0" distT="0" distB="0" distR="0">
            <wp:extent cx="2252061" cy="2252061"/>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252061" cy="2252061"/>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79"/>
        <w:numPr>
          <w:ilvl w:val="0"/>
          <w:numId w:val="1"/>
        </w:numPr>
        <w:rPr/>
      </w:pPr>
      <w:r>
        <w:t>Thigh foot angle</w:t>
      </w:r>
    </w:p>
    <w:p>
      <w:pPr>
        <w:pStyle w:val="style179"/>
        <w:rPr/>
      </w:pPr>
    </w:p>
    <w:p>
      <w:pPr>
        <w:pStyle w:val="style179"/>
        <w:numPr>
          <w:ilvl w:val="0"/>
          <w:numId w:val="2"/>
        </w:numPr>
        <w:rPr/>
      </w:pPr>
      <w:r>
        <w:t>n</w:t>
      </w:r>
      <w:r>
        <w:t>ama sudut</w:t>
      </w:r>
      <w:r>
        <w:tab/>
      </w:r>
      <w:r>
        <w:tab/>
      </w:r>
      <w:r>
        <w:t xml:space="preserve">: </w:t>
      </w:r>
      <w:r>
        <w:t>thigh foot angle</w:t>
      </w:r>
    </w:p>
    <w:p>
      <w:pPr>
        <w:pStyle w:val="style179"/>
        <w:numPr>
          <w:ilvl w:val="0"/>
          <w:numId w:val="2"/>
        </w:numPr>
        <w:rPr/>
      </w:pPr>
      <w:r>
        <w:t>tujuan</w:t>
      </w:r>
      <w:r>
        <w:tab/>
      </w:r>
      <w:r>
        <w:tab/>
      </w:r>
      <w:r>
        <w:tab/>
      </w:r>
      <w:r>
        <w:t>: untuk mengetahui apakah ada kelainan torsi tibialis pada bayi</w:t>
      </w:r>
    </w:p>
    <w:p>
      <w:pPr>
        <w:pStyle w:val="style179"/>
        <w:numPr>
          <w:ilvl w:val="0"/>
          <w:numId w:val="2"/>
        </w:numPr>
        <w:rPr/>
      </w:pPr>
      <w:r>
        <w:t>cara mengukur</w:t>
      </w:r>
      <w:r>
        <w:tab/>
      </w:r>
      <w:r>
        <w:tab/>
      </w:r>
      <w:r>
        <w:t xml:space="preserve">: </w:t>
      </w:r>
    </w:p>
    <w:p>
      <w:pPr>
        <w:pStyle w:val="style179"/>
        <w:rPr/>
      </w:pPr>
      <w:r>
        <w:t>Eksternal</w:t>
      </w:r>
    </w:p>
    <w:p>
      <w:pPr>
        <w:pStyle w:val="style179"/>
        <w:numPr>
          <w:ilvl w:val="0"/>
          <w:numId w:val="3"/>
        </w:numPr>
        <w:rPr/>
      </w:pPr>
      <w:r>
        <w:t>pasien  tengkurap</w:t>
      </w:r>
    </w:p>
    <w:p>
      <w:pPr>
        <w:pStyle w:val="style179"/>
        <w:numPr>
          <w:ilvl w:val="0"/>
          <w:numId w:val="3"/>
        </w:numPr>
        <w:rPr/>
      </w:pPr>
      <w:r>
        <w:t>lutut ditekuk 90 derajat</w:t>
      </w:r>
    </w:p>
    <w:p>
      <w:pPr>
        <w:pStyle w:val="style179"/>
        <w:numPr>
          <w:ilvl w:val="0"/>
          <w:numId w:val="3"/>
        </w:numPr>
        <w:rPr/>
      </w:pPr>
      <w:r>
        <w:t>buat sudut antara sumbu femur dan sumbu kaki</w:t>
      </w:r>
    </w:p>
    <w:p>
      <w:pPr>
        <w:pStyle w:val="style179"/>
        <w:numPr>
          <w:ilvl w:val="0"/>
          <w:numId w:val="3"/>
        </w:numPr>
        <w:rPr/>
      </w:pPr>
      <w:r>
        <w:t xml:space="preserve">sumbu femur </w:t>
      </w:r>
      <w:r>
        <w:tab/>
      </w:r>
      <w:r>
        <w:t>: garis sepanjang tulang paha</w:t>
      </w:r>
      <w:r>
        <w:t xml:space="preserve"> sampai </w:t>
      </w:r>
      <w:r>
        <w:t>maleolus medialis</w:t>
      </w:r>
    </w:p>
    <w:p>
      <w:pPr>
        <w:pStyle w:val="style179"/>
        <w:numPr>
          <w:ilvl w:val="0"/>
          <w:numId w:val="3"/>
        </w:numPr>
        <w:rPr/>
      </w:pPr>
      <w:r>
        <w:t>sumbu kaki</w:t>
      </w:r>
      <w:r>
        <w:tab/>
      </w:r>
      <w:r>
        <w:tab/>
      </w:r>
      <w:r>
        <w:t>: garis dari tumit sampai ruang jari ketiga</w:t>
      </w:r>
    </w:p>
    <w:p>
      <w:pPr>
        <w:pStyle w:val="style0"/>
        <w:ind w:left="720"/>
        <w:rPr/>
      </w:pPr>
      <w:r>
        <w:t>Internal</w:t>
      </w:r>
    </w:p>
    <w:p>
      <w:pPr>
        <w:pStyle w:val="style179"/>
        <w:numPr>
          <w:ilvl w:val="0"/>
          <w:numId w:val="3"/>
        </w:numPr>
        <w:rPr/>
      </w:pPr>
      <w:r>
        <w:t>buat sudut antara sumbu femur dan sumbu kaki</w:t>
      </w:r>
    </w:p>
    <w:p>
      <w:pPr>
        <w:pStyle w:val="style179"/>
        <w:numPr>
          <w:ilvl w:val="0"/>
          <w:numId w:val="3"/>
        </w:numPr>
        <w:rPr/>
      </w:pPr>
      <w:r>
        <w:t xml:space="preserve">sumbu femur </w:t>
      </w:r>
      <w:r>
        <w:tab/>
      </w:r>
      <w:r>
        <w:t>: garis sepanjang tulang paha sampai</w:t>
      </w:r>
      <w:r>
        <w:t xml:space="preserve"> jari ke 5</w:t>
      </w:r>
    </w:p>
    <w:p>
      <w:pPr>
        <w:pStyle w:val="style179"/>
        <w:numPr>
          <w:ilvl w:val="0"/>
          <w:numId w:val="3"/>
        </w:numPr>
        <w:rPr/>
      </w:pPr>
      <w:r>
        <w:t>sumbu kaki</w:t>
      </w:r>
      <w:r>
        <w:tab/>
      </w:r>
      <w:r>
        <w:tab/>
      </w:r>
      <w:r>
        <w:t xml:space="preserve">: garis </w:t>
      </w:r>
      <w:r>
        <w:t>plantar fascia sampai jari ke ketiga</w:t>
      </w:r>
    </w:p>
    <w:p>
      <w:pPr>
        <w:pStyle w:val="style179"/>
        <w:numPr>
          <w:ilvl w:val="0"/>
          <w:numId w:val="9"/>
        </w:numPr>
        <w:rPr/>
      </w:pPr>
      <w:r>
        <w:t>intrepretasi</w:t>
      </w:r>
      <w:r>
        <w:tab/>
      </w:r>
      <w:r>
        <w:tab/>
      </w:r>
      <w:r>
        <w:t>:</w:t>
      </w:r>
    </w:p>
    <w:p>
      <w:pPr>
        <w:pStyle w:val="style179"/>
        <w:numPr>
          <w:ilvl w:val="0"/>
          <w:numId w:val="3"/>
        </w:numPr>
        <w:rPr/>
      </w:pPr>
      <w:r>
        <w:t>normal</w:t>
      </w:r>
      <w:r>
        <w:tab/>
      </w:r>
      <w:r>
        <w:tab/>
      </w:r>
      <w:r>
        <w:t>: 0 – 15 derajat</w:t>
      </w:r>
    </w:p>
    <w:p>
      <w:pPr>
        <w:pStyle w:val="style179"/>
        <w:numPr>
          <w:ilvl w:val="0"/>
          <w:numId w:val="3"/>
        </w:numPr>
        <w:rPr/>
      </w:pPr>
      <w:r>
        <w:t>abnormal</w:t>
      </w:r>
      <w:r>
        <w:tab/>
      </w:r>
      <w:r>
        <w:tab/>
      </w:r>
      <w:r>
        <w:t>: &gt;15 derajat</w:t>
      </w:r>
    </w:p>
    <w:p>
      <w:pPr>
        <w:pStyle w:val="style0"/>
        <w:rPr/>
      </w:pPr>
    </w:p>
    <w:p>
      <w:pPr>
        <w:pStyle w:val="style0"/>
        <w:rPr/>
      </w:pPr>
      <w:r>
        <w:tab/>
      </w:r>
      <w:r>
        <w:t xml:space="preserve"> </w:t>
      </w:r>
      <w:r>
        <w:rPr>
          <w:noProof/>
        </w:rPr>
        <w:drawing>
          <wp:inline distL="0" distT="0" distB="0" distR="0">
            <wp:extent cx="2941955" cy="2466975"/>
            <wp:effectExtent l="0" t="0" r="0" b="9525"/>
            <wp:docPr id="1029" name="Picture 2" descr="Gamba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2941955" cy="2466975"/>
                    </a:xfrm>
                    <a:prstGeom prst="rect"/>
                    <a:ln>
                      <a:noFill/>
                    </a:ln>
                  </pic:spPr>
                </pic:pic>
              </a:graphicData>
            </a:graphic>
          </wp:inline>
        </w:drawing>
      </w:r>
    </w:p>
    <w:p>
      <w:pPr>
        <w:pStyle w:val="style0"/>
        <w:rPr/>
      </w:pPr>
    </w:p>
    <w:p>
      <w:pPr>
        <w:pStyle w:val="style0"/>
        <w:rPr/>
      </w:pPr>
    </w:p>
    <w:p>
      <w:pPr>
        <w:pStyle w:val="style0"/>
        <w:rPr/>
      </w:pPr>
    </w:p>
    <w:bookmarkStart w:id="0" w:name="_GoBack"/>
    <w:bookmarkEnd w:id="0"/>
    <w:p>
      <w:pPr>
        <w:pStyle w:val="style0"/>
        <w:rPr/>
      </w:pPr>
    </w:p>
    <w:p>
      <w:pPr>
        <w:pStyle w:val="style0"/>
        <w:jc w:val="center"/>
        <w:rPr>
          <w:rFonts w:ascii="Times New Roman" w:hAnsi="Times New Roman"/>
          <w:b/>
          <w:bCs/>
          <w:sz w:val="24"/>
          <w:szCs w:val="24"/>
        </w:rPr>
      </w:pPr>
      <w:r>
        <w:rPr>
          <w:rFonts w:ascii="Times New Roman" w:hAnsi="Times New Roman"/>
          <w:b/>
          <w:bCs/>
          <w:sz w:val="24"/>
          <w:szCs w:val="24"/>
        </w:rPr>
        <w:t>EKSTREMITAS ATAS</w:t>
      </w:r>
    </w:p>
    <w:p>
      <w:pPr>
        <w:pStyle w:val="style0"/>
        <w:spacing w:lineRule="auto" w:line="240"/>
        <w:rPr/>
      </w:pPr>
    </w:p>
    <w:p>
      <w:pPr>
        <w:pStyle w:val="style0"/>
        <w:spacing w:lineRule="auto" w:line="240"/>
        <w:rPr>
          <w:b/>
          <w:bCs/>
        </w:rPr>
      </w:pPr>
      <w:r>
        <w:rPr>
          <w:b/>
          <w:bCs/>
        </w:rPr>
        <w:t>1. Craniovertebra angle</w:t>
      </w:r>
    </w:p>
    <w:p>
      <w:pPr>
        <w:pStyle w:val="style0"/>
        <w:spacing w:lineRule="auto" w:line="240"/>
        <w:rPr/>
      </w:pPr>
      <w:r>
        <w:t xml:space="preserve">• nama </w:t>
      </w:r>
      <w:r>
        <w:t>sudut :</w:t>
      </w:r>
      <w:r>
        <w:t xml:space="preserve"> craniovertebra angle</w:t>
      </w:r>
    </w:p>
    <w:p>
      <w:pPr>
        <w:pStyle w:val="style0"/>
        <w:spacing w:lineRule="auto" w:line="240"/>
        <w:rPr/>
      </w:pPr>
      <w:r>
        <w:t xml:space="preserve">• </w:t>
      </w:r>
      <w:r>
        <w:t>tujuan :</w:t>
      </w:r>
      <w:r>
        <w:t xml:space="preserve"> untuk menilai postur kepala (forward head posture) </w:t>
      </w:r>
    </w:p>
    <w:p>
      <w:pPr>
        <w:pStyle w:val="style0"/>
        <w:spacing w:lineRule="auto" w:line="240"/>
        <w:rPr/>
      </w:pPr>
      <w:r>
        <w:t xml:space="preserve">• cara </w:t>
      </w:r>
      <w:r>
        <w:t>mengukur :</w:t>
      </w:r>
      <w:r>
        <w:t xml:space="preserve"> </w:t>
      </w:r>
    </w:p>
    <w:p>
      <w:pPr>
        <w:pStyle w:val="style0"/>
        <w:spacing w:lineRule="auto" w:line="240"/>
        <w:rPr/>
      </w:pPr>
      <w:r>
        <w:t>- gambarlah garis horizontal imajiner yang melewati prosesus spinosus C7, yaitu bagian belakang tulang belakang di bagian bawah leher.</w:t>
      </w:r>
    </w:p>
    <w:p>
      <w:pPr>
        <w:pStyle w:val="style0"/>
        <w:spacing w:lineRule="auto" w:line="240"/>
        <w:rPr/>
      </w:pPr>
      <w:r>
        <w:t>- gambarlah garis imajiner kedua dari prosesus spinosus C7 sampai ke tragus, yaitu bagian runcing di depan lubang telinga.</w:t>
      </w:r>
    </w:p>
    <w:p>
      <w:pPr>
        <w:pStyle w:val="style0"/>
        <w:spacing w:lineRule="auto" w:line="240"/>
        <w:rPr/>
      </w:pPr>
      <w:r>
        <w:t>- dimana kedua garis ini bertemu pada ruas C7 membentuk sudut kraniovertebral.</w:t>
      </w:r>
    </w:p>
    <w:p>
      <w:pPr>
        <w:pStyle w:val="style0"/>
        <w:spacing w:lineRule="auto" w:line="240"/>
        <w:rPr/>
      </w:pPr>
      <w:r>
        <w:t xml:space="preserve">• </w:t>
      </w:r>
      <w:r>
        <w:t>interpretasi :</w:t>
      </w:r>
      <w:r>
        <w:t xml:space="preserve"> Saat ini tidak ada konsensus mengenai batasan antara sudut kraniovertebral normal dan abnormal. CVA kurang dari 48–50 didefinisikan sebagai Postur kepala ke depan.</w:t>
      </w:r>
    </w:p>
    <w:p>
      <w:pPr>
        <w:pStyle w:val="style0"/>
        <w:spacing w:lineRule="auto" w:line="240"/>
        <w:rPr/>
      </w:pPr>
    </w:p>
    <w:p>
      <w:pPr>
        <w:pStyle w:val="style0"/>
        <w:spacing w:lineRule="auto" w:line="240"/>
        <w:rPr/>
      </w:pPr>
      <w:r>
        <w:rPr>
          <w:noProof/>
        </w:rPr>
        <w:drawing>
          <wp:inline distL="0" distT="0" distB="0" distR="0">
            <wp:extent cx="1892296" cy="182461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1892296" cy="1824613"/>
                    </a:xfrm>
                    <a:prstGeom prst="rect"/>
                  </pic:spPr>
                </pic:pic>
              </a:graphicData>
            </a:graphic>
          </wp:inline>
        </w:drawing>
      </w:r>
    </w:p>
    <w:p>
      <w:pPr>
        <w:pStyle w:val="style0"/>
        <w:spacing w:lineRule="auto" w:line="240"/>
        <w:rPr>
          <w:b/>
          <w:bCs/>
        </w:rPr>
      </w:pPr>
      <w:r>
        <w:rPr>
          <w:b/>
          <w:bCs/>
        </w:rPr>
        <w:t xml:space="preserve">2. </w:t>
      </w:r>
      <w:r>
        <w:rPr>
          <w:b/>
          <w:bCs/>
          <w:lang w:val="en-US"/>
        </w:rPr>
        <w:t>Forward Shoulder Angle</w:t>
      </w:r>
    </w:p>
    <w:p>
      <w:pPr>
        <w:pStyle w:val="style0"/>
        <w:spacing w:lineRule="auto" w:line="240"/>
        <w:rPr/>
      </w:pPr>
      <w:r>
        <w:t xml:space="preserve">• nama </w:t>
      </w:r>
      <w:r>
        <w:t>sudut :</w:t>
      </w:r>
      <w:r>
        <w:t xml:space="preserve"> </w:t>
      </w:r>
      <w:r>
        <w:rPr>
          <w:lang w:val="en-US"/>
        </w:rPr>
        <w:t xml:space="preserve">FSA (Forward shoulder angle) </w:t>
      </w:r>
    </w:p>
    <w:p>
      <w:pPr>
        <w:pStyle w:val="style0"/>
        <w:spacing w:lineRule="auto" w:line="240"/>
        <w:rPr/>
      </w:pPr>
      <w:r>
        <w:t xml:space="preserve">• </w:t>
      </w:r>
      <w:r>
        <w:t>tujuan :</w:t>
      </w:r>
      <w:r>
        <w:t xml:space="preserve"> untuk mengukur sudut </w:t>
      </w:r>
      <w:r>
        <w:rPr>
          <w:lang w:val="en-US"/>
        </w:rPr>
        <w:t>forward shoulder</w:t>
      </w:r>
    </w:p>
    <w:p>
      <w:pPr>
        <w:pStyle w:val="style0"/>
        <w:spacing w:lineRule="auto" w:line="240"/>
        <w:rPr/>
      </w:pPr>
      <w:r>
        <w:t xml:space="preserve">• cara </w:t>
      </w:r>
      <w:r>
        <w:t>mengukur :</w:t>
      </w:r>
      <w:r>
        <w:t xml:space="preserve"> ditentukan oleh </w:t>
      </w:r>
      <w:r>
        <w:rPr>
          <w:lang w:val="en-US"/>
        </w:rPr>
        <w:t xml:space="preserve">sudut yang terbentuk dari pertemuan titik pertama di Tragus(telinga) titik kedua di prcocessus spinosus C7 dan titik ketiga midpoint (titik tengah) humerus </w:t>
      </w:r>
    </w:p>
    <w:p>
      <w:pPr>
        <w:pStyle w:val="style0"/>
        <w:spacing w:lineRule="auto" w:line="240"/>
        <w:rPr/>
      </w:pPr>
      <w:r>
        <w:rPr>
          <w:lang w:val="en-US"/>
        </w:rPr>
        <w:t xml:space="preserve">Pertama buat garis dari titik Tragus ke C7 lalu dari Midpoint humerus sampai Titik C7 . Sudut yang terbentuk merupakan Sudut SA(FSA) </w:t>
      </w:r>
    </w:p>
    <w:p>
      <w:pPr>
        <w:pStyle w:val="style0"/>
        <w:spacing w:lineRule="auto" w:line="240"/>
        <w:rPr/>
      </w:pPr>
      <w:r>
        <w:t xml:space="preserve">• </w:t>
      </w:r>
      <w:r>
        <w:t>interpretasi :</w:t>
      </w:r>
      <w:r>
        <w:t xml:space="preserve"> </w:t>
      </w:r>
    </w:p>
    <w:p>
      <w:pPr>
        <w:pStyle w:val="style0"/>
        <w:spacing w:lineRule="auto" w:line="240"/>
        <w:rPr/>
      </w:pPr>
      <w:r>
        <w:rPr>
          <w:lang w:val="en-US"/>
        </w:rPr>
        <w:t>- Normal :  ≤22°</w:t>
      </w:r>
    </w:p>
    <w:p>
      <w:pPr>
        <w:pStyle w:val="style0"/>
        <w:spacing w:lineRule="auto" w:line="240"/>
        <w:rPr/>
      </w:pPr>
      <w:r>
        <w:rPr>
          <w:lang w:val="en-US"/>
        </w:rPr>
        <w:t xml:space="preserve">- Forward shoulder :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t>
      </w:r>
      <w:r>
        <w:rPr>
          <w:lang w:val="en-US"/>
        </w:rPr>
        <w:t>52°</w:t>
      </w:r>
    </w:p>
    <w:p>
      <w:pPr>
        <w:pStyle w:val="style0"/>
        <w:spacing w:lineRule="auto" w:line="240"/>
        <w:rPr/>
      </w:pPr>
      <w:r>
        <w:rPr/>
        <w:drawing>
          <wp:inline distL="114300" distT="0" distB="0" distR="114300">
            <wp:extent cx="1325912" cy="1496732"/>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7" cstate="print"/>
                    <a:srcRect l="0" t="20763" r="55384" b="-5450"/>
                    <a:stretch/>
                  </pic:blipFill>
                  <pic:spPr>
                    <a:xfrm rot="0">
                      <a:off x="0" y="0"/>
                      <a:ext cx="1325912" cy="1496732"/>
                    </a:xfrm>
                    <a:prstGeom prst="rect"/>
                  </pic:spPr>
                </pic:pic>
              </a:graphicData>
            </a:graphic>
          </wp:inline>
        </w:drawing>
      </w:r>
    </w:p>
    <w:p>
      <w:pPr>
        <w:pStyle w:val="style0"/>
        <w:spacing w:lineRule="auto" w:line="240"/>
        <w:rPr/>
      </w:pPr>
    </w:p>
    <w:p>
      <w:pPr>
        <w:pStyle w:val="style0"/>
        <w:spacing w:lineRule="auto" w:line="240"/>
        <w:rPr>
          <w:b/>
          <w:bCs/>
        </w:rPr>
      </w:pPr>
      <w:r>
        <w:rPr>
          <w:b/>
          <w:bCs/>
        </w:rPr>
        <w:t>3. Caryying Angle</w:t>
      </w:r>
    </w:p>
    <w:p>
      <w:pPr>
        <w:pStyle w:val="style0"/>
        <w:spacing w:lineRule="auto" w:line="240"/>
        <w:rPr/>
      </w:pPr>
      <w:r>
        <w:t xml:space="preserve">• nama </w:t>
      </w:r>
      <w:r>
        <w:t>sudut :</w:t>
      </w:r>
      <w:r>
        <w:t xml:space="preserve"> carrying angle</w:t>
      </w:r>
    </w:p>
    <w:p>
      <w:pPr>
        <w:pStyle w:val="style0"/>
        <w:spacing w:lineRule="auto" w:line="240"/>
        <w:rPr/>
      </w:pPr>
      <w:r>
        <w:t xml:space="preserve">• </w:t>
      </w:r>
      <w:r>
        <w:t>tujuan :</w:t>
      </w:r>
      <w:r>
        <w:t xml:space="preserve"> untuk menilai lengan normal atau tidak</w:t>
      </w:r>
    </w:p>
    <w:p>
      <w:pPr>
        <w:pStyle w:val="style0"/>
        <w:spacing w:lineRule="auto" w:line="240"/>
        <w:rPr/>
      </w:pPr>
      <w:r>
        <w:t xml:space="preserve">• cara </w:t>
      </w:r>
      <w:r>
        <w:t>mengukur :</w:t>
      </w:r>
      <w:r>
        <w:t xml:space="preserve"> sudut diukur antara sumbu poros humerus dan sumbu lengan bawah. Sumbu poros humerus ditentukan oleh titik tengah dua garis yang tegak lurus terhadap poros dengan jarak sejauh mungkin. Sumbu lengan bawah ditentukan oleh titik tengah dua garis yang tegak lurus terhadap tulang lengan bawah (batas lateral radius dan batas medial ulna).</w:t>
      </w:r>
    </w:p>
    <w:p>
      <w:pPr>
        <w:pStyle w:val="style0"/>
        <w:spacing w:lineRule="auto" w:line="240"/>
        <w:rPr/>
      </w:pPr>
      <w:r>
        <w:t xml:space="preserve">• </w:t>
      </w:r>
      <w:r>
        <w:t>interpretasi :</w:t>
      </w:r>
      <w:r>
        <w:t xml:space="preserve"> </w:t>
      </w:r>
    </w:p>
    <w:p>
      <w:pPr>
        <w:pStyle w:val="style0"/>
        <w:spacing w:lineRule="auto" w:line="240"/>
        <w:rPr/>
      </w:pPr>
      <w:r>
        <w:t xml:space="preserve">- 5 - 15 ° (normal) </w:t>
      </w:r>
    </w:p>
    <w:p>
      <w:pPr>
        <w:pStyle w:val="style0"/>
        <w:spacing w:lineRule="auto" w:line="240"/>
        <w:rPr/>
      </w:pPr>
      <w:r>
        <w:t>- &gt;15 ° cubitus valgus</w:t>
      </w:r>
    </w:p>
    <w:p>
      <w:pPr>
        <w:pStyle w:val="style0"/>
        <w:spacing w:lineRule="auto" w:line="240"/>
        <w:rPr/>
      </w:pPr>
      <w:r>
        <w:t>- &lt;5° cubitus varus</w:t>
      </w:r>
    </w:p>
    <w:p>
      <w:pPr>
        <w:pStyle w:val="style0"/>
        <w:rPr/>
      </w:pPr>
      <w:r>
        <w:rPr>
          <w:noProof/>
        </w:rPr>
        <w:drawing>
          <wp:inline distL="0" distT="0" distB="0" distR="0">
            <wp:extent cx="2541908" cy="1430172"/>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2541908" cy="1430172"/>
                    </a:xfrm>
                    <a:prstGeom prst="rect"/>
                  </pic:spPr>
                </pic:pic>
              </a:graphicData>
            </a:graphic>
          </wp:inline>
        </w:drawing>
      </w:r>
    </w:p>
    <w:p>
      <w:pPr>
        <w:pStyle w:val="style0"/>
        <w:rPr>
          <w:b/>
          <w:bCs/>
        </w:rPr>
      </w:pPr>
      <w:r>
        <w:rPr>
          <w:b/>
          <w:bCs/>
        </w:rPr>
        <w:t>4. The Critical Shoulder angle</w:t>
      </w:r>
      <w:r>
        <w:rPr>
          <w:b/>
          <w:bCs/>
        </w:rPr>
        <w:t xml:space="preserve"> (RONTGEN)</w:t>
      </w:r>
    </w:p>
    <w:p>
      <w:pPr>
        <w:pStyle w:val="style0"/>
        <w:rPr/>
      </w:pPr>
      <w:r>
        <w:t xml:space="preserve">• nama </w:t>
      </w:r>
      <w:r>
        <w:t>sudut :</w:t>
      </w:r>
      <w:r>
        <w:t xml:space="preserve"> the critical shoulder angle</w:t>
      </w:r>
    </w:p>
    <w:p>
      <w:pPr>
        <w:pStyle w:val="style0"/>
        <w:rPr/>
      </w:pPr>
      <w:r>
        <w:t xml:space="preserve">• </w:t>
      </w:r>
      <w:r>
        <w:t>tujuan :</w:t>
      </w:r>
      <w:r>
        <w:t xml:space="preserve"> untuk mengetahui hubungan antara sudut bahu kritis dan patologi bahu seperti robekan rotator cuff dan osteoartritis glenohumeral. Hal ini juga untuk menilai reproduksibilitas dan keakuratan nilai sudut bahu kritis</w:t>
      </w:r>
    </w:p>
    <w:p>
      <w:pPr>
        <w:pStyle w:val="style0"/>
        <w:rPr/>
      </w:pPr>
      <w:r>
        <w:t xml:space="preserve">• cara </w:t>
      </w:r>
      <w:r>
        <w:t>mengukur :</w:t>
      </w:r>
      <w:r>
        <w:t xml:space="preserve"> garis pertama digambar dengan menggabungkan tepi tulang atas dan bawah glenoid; garis kedua menghubungkan margin tulang inferior glenoid ke batas paling lateral akromion.</w:t>
      </w:r>
    </w:p>
    <w:p>
      <w:pPr>
        <w:pStyle w:val="style0"/>
        <w:rPr/>
      </w:pPr>
      <w:r>
        <w:rPr>
          <w:noProof/>
        </w:rPr>
        <w:drawing>
          <wp:inline distL="0" distT="0" distB="0" distR="0">
            <wp:extent cx="2066373" cy="2307701"/>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2066373" cy="2307701"/>
                    </a:xfrm>
                    <a:prstGeom prst="rect"/>
                  </pic:spPr>
                </pic:pic>
              </a:graphicData>
            </a:graphic>
          </wp:inline>
        </w:drawing>
      </w:r>
    </w:p>
    <w:p>
      <w:pPr>
        <w:pStyle w:val="style0"/>
        <w:rPr>
          <w:b/>
          <w:bCs/>
        </w:rPr>
      </w:pPr>
      <w:r>
        <w:rPr>
          <w:b/>
          <w:bCs/>
        </w:rPr>
        <w:t>5. Coob angle</w:t>
      </w:r>
      <w:r>
        <w:rPr>
          <w:b/>
          <w:bCs/>
        </w:rPr>
        <w:t xml:space="preserve"> (RONTGEN)</w:t>
      </w:r>
    </w:p>
    <w:p>
      <w:pPr>
        <w:pStyle w:val="style0"/>
        <w:rPr/>
      </w:pPr>
      <w:r>
        <w:t xml:space="preserve">• nama </w:t>
      </w:r>
      <w:r>
        <w:t>sudut :</w:t>
      </w:r>
      <w:r>
        <w:t xml:space="preserve"> coob angel</w:t>
      </w:r>
    </w:p>
    <w:p>
      <w:pPr>
        <w:pStyle w:val="style0"/>
        <w:rPr/>
      </w:pPr>
      <w:r>
        <w:t xml:space="preserve">• </w:t>
      </w:r>
      <w:r>
        <w:t>tujuan :</w:t>
      </w:r>
      <w:r>
        <w:t xml:space="preserve"> untuk mengukur kelengkungan sudut tulang punggung yang menderita Scoliosis. </w:t>
      </w:r>
    </w:p>
    <w:p>
      <w:pPr>
        <w:pStyle w:val="style0"/>
        <w:rPr/>
      </w:pPr>
      <w:r>
        <w:t>• Cara mengukur: siapkan hasil rontegn / X- ray. ditarik garis pada pelat ujung superior (tepi atas) dari vertebra atas yang paling miring, dan pada pelat ujung inferior (tepi bawah) dari vertebra bawah yang paling miring. Selanjutnya, garis digambar tegak lurus terhadap masing-masing dua garis yang digambar pada ruas tulang belakang yang paling miring. Besaran sudut perpotongannya adalah sudut Cobb.</w:t>
      </w:r>
    </w:p>
    <w:p>
      <w:pPr>
        <w:pStyle w:val="style0"/>
        <w:rPr/>
      </w:pPr>
      <w:r>
        <w:t>• interpretasi</w:t>
      </w:r>
    </w:p>
    <w:p>
      <w:pPr>
        <w:pStyle w:val="style0"/>
        <w:rPr/>
      </w:pPr>
      <w:r>
        <w:t xml:space="preserve"> ringan (10-24º)</w:t>
      </w:r>
    </w:p>
    <w:p>
      <w:pPr>
        <w:pStyle w:val="style0"/>
        <w:rPr/>
      </w:pPr>
      <w:r>
        <w:t xml:space="preserve"> sedang (25-50º) </w:t>
      </w:r>
    </w:p>
    <w:p>
      <w:pPr>
        <w:pStyle w:val="style0"/>
        <w:rPr/>
      </w:pPr>
      <w:r>
        <w:t xml:space="preserve">  berat &gt;50º</w:t>
      </w:r>
    </w:p>
    <w:p>
      <w:pPr>
        <w:pStyle w:val="style0"/>
        <w:rPr>
          <w:rFonts w:ascii="Times New Roman" w:hAnsi="Times New Roman"/>
          <w:b/>
          <w:bCs/>
          <w:sz w:val="24"/>
          <w:szCs w:val="24"/>
        </w:rPr>
      </w:pPr>
      <w:r>
        <w:rPr>
          <w:noProof/>
        </w:rPr>
        <w:drawing>
          <wp:inline distL="0" distT="0" distB="0" distR="0">
            <wp:extent cx="1238476" cy="1609725"/>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1238476" cy="1609725"/>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0E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4DE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8DC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3FA9994"/>
    <w:lvl w:ilvl="0" w:tplc="DC62588C">
      <w:start w:val="4"/>
      <w:numFmt w:val="bullet"/>
      <w:lvlText w:val="-"/>
      <w:lvlJc w:val="left"/>
      <w:pPr>
        <w:ind w:left="825" w:hanging="360"/>
      </w:pPr>
      <w:rPr>
        <w:rFonts w:ascii="Calibri" w:cs="Calibri" w:eastAsia="SimSun" w:hAnsi="Calibri" w:hint="default"/>
      </w:rPr>
    </w:lvl>
    <w:lvl w:ilvl="1" w:tplc="04090003" w:tentative="1">
      <w:start w:val="1"/>
      <w:numFmt w:val="bullet"/>
      <w:lvlText w:val="o"/>
      <w:lvlJc w:val="left"/>
      <w:pPr>
        <w:ind w:left="1545" w:hanging="360"/>
      </w:pPr>
      <w:rPr>
        <w:rFonts w:ascii="Courier New" w:cs="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cs="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cs="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nsid w:val="00000004"/>
    <w:multiLevelType w:val="hybridMultilevel"/>
    <w:tmpl w:val="3B2C8854"/>
    <w:lvl w:ilvl="0" w:tplc="DC62588C">
      <w:start w:val="4"/>
      <w:numFmt w:val="bullet"/>
      <w:lvlText w:val="-"/>
      <w:lvlJc w:val="left"/>
      <w:pPr>
        <w:ind w:left="72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AB4EF2E"/>
    <w:lvl w:ilvl="0" w:tplc="DC62588C">
      <w:start w:val="4"/>
      <w:numFmt w:val="bullet"/>
      <w:lvlText w:val="-"/>
      <w:lvlJc w:val="left"/>
      <w:pPr>
        <w:ind w:left="72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5E2D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8D1AB8C6"/>
    <w:lvl w:ilvl="0" w:tplc="DC62588C">
      <w:start w:val="4"/>
      <w:numFmt w:val="bullet"/>
      <w:lvlText w:val="-"/>
      <w:lvlJc w:val="left"/>
      <w:pPr>
        <w:ind w:left="1080" w:hanging="360"/>
      </w:pPr>
      <w:rPr>
        <w:rFonts w:ascii="Calibri" w:cs="Calibri" w:eastAsia="SimSun" w:hAnsi="Calibri"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9E14FFB6"/>
    <w:lvl w:ilvl="0" w:tplc="DC62588C">
      <w:start w:val="4"/>
      <w:numFmt w:val="bullet"/>
      <w:lvlText w:val="-"/>
      <w:lvlJc w:val="left"/>
      <w:pPr>
        <w:ind w:left="72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68702C7E"/>
    <w:lvl w:ilvl="0" w:tplc="9EB6336E">
      <w:start w:val="4"/>
      <w:numFmt w:val="bullet"/>
      <w:lvlText w:val="-"/>
      <w:lvlJc w:val="left"/>
      <w:pPr>
        <w:ind w:left="720" w:hanging="360"/>
      </w:pPr>
      <w:rPr>
        <w:rFonts w:ascii="Calibri" w:cs="Calibri" w:eastAsia="SimSun"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189E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7"/>
  </w:num>
  <w:num w:numId="4">
    <w:abstractNumId w:val="1"/>
  </w:num>
  <w:num w:numId="5">
    <w:abstractNumId w:val="9"/>
  </w:num>
  <w:num w:numId="6">
    <w:abstractNumId w:val="0"/>
  </w:num>
  <w:num w:numId="7">
    <w:abstractNumId w:val="3"/>
  </w:num>
  <w:num w:numId="8">
    <w:abstractNumId w:val="4"/>
  </w:num>
  <w:num w:numId="9">
    <w:abstractNumId w:val="2"/>
  </w:num>
  <w:num w:numId="10">
    <w:abstractNumId w:val="5"/>
  </w:num>
  <w:num w:numId="11">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SimSun" w:hAnsi="Calibri"/>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8.jpe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4"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2.pn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Words>721</Words>
  <Pages>7</Pages>
  <Characters>3953</Characters>
  <Application>WPS Office</Application>
  <DocSecurity>0</DocSecurity>
  <Paragraphs>128</Paragraphs>
  <ScaleCrop>false</ScaleCrop>
  <LinksUpToDate>false</LinksUpToDate>
  <CharactersWithSpaces>4676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2023-12-04T14:12:00Z</dcterms:created>
  <dc:creator>Win 10</dc:creator>
  <lastModifiedBy>V2317</lastModifiedBy>
  <dcterms:modified xsi:type="dcterms:W3CDTF">2023-12-11T04:26:51Z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81230edf496f4d1382f686c6ef160fbc</vt:lpwstr>
  </property>
</Properties>
</file>