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4CE1" w14:textId="77777777" w:rsidR="006B7527" w:rsidRDefault="006B7527">
      <w:pPr>
        <w:spacing w:before="800" w:after="0"/>
        <w:jc w:val="center"/>
      </w:pPr>
    </w:p>
    <w:p w14:paraId="0A480A4A" w14:textId="77777777" w:rsidR="006B7527" w:rsidRDefault="004B6AF3">
      <w:pPr>
        <w:spacing w:after="120"/>
        <w:jc w:val="center"/>
      </w:pPr>
      <w:r>
        <w:rPr>
          <w:b/>
          <w:color w:val="1F4E79"/>
          <w:sz w:val="52"/>
        </w:rPr>
        <w:t>北</w:t>
      </w:r>
      <w:r>
        <w:rPr>
          <w:b/>
          <w:color w:val="1F4E79"/>
          <w:sz w:val="52"/>
        </w:rPr>
        <w:t xml:space="preserve"> </w:t>
      </w:r>
      <w:r>
        <w:rPr>
          <w:b/>
          <w:color w:val="1F4E79"/>
          <w:sz w:val="52"/>
        </w:rPr>
        <w:t>京</w:t>
      </w:r>
      <w:r>
        <w:rPr>
          <w:b/>
          <w:color w:val="1F4E79"/>
          <w:sz w:val="52"/>
        </w:rPr>
        <w:t xml:space="preserve"> </w:t>
      </w:r>
      <w:r>
        <w:rPr>
          <w:b/>
          <w:color w:val="1F4E79"/>
          <w:sz w:val="52"/>
        </w:rPr>
        <w:t>邮</w:t>
      </w:r>
      <w:r>
        <w:rPr>
          <w:b/>
          <w:color w:val="1F4E79"/>
          <w:sz w:val="52"/>
        </w:rPr>
        <w:t xml:space="preserve"> </w:t>
      </w:r>
      <w:r>
        <w:rPr>
          <w:b/>
          <w:color w:val="1F4E79"/>
          <w:sz w:val="52"/>
        </w:rPr>
        <w:t>电</w:t>
      </w:r>
      <w:r>
        <w:rPr>
          <w:b/>
          <w:color w:val="1F4E79"/>
          <w:sz w:val="52"/>
        </w:rPr>
        <w:t xml:space="preserve"> </w:t>
      </w:r>
      <w:r>
        <w:rPr>
          <w:b/>
          <w:color w:val="1F4E79"/>
          <w:sz w:val="52"/>
        </w:rPr>
        <w:t>大</w:t>
      </w:r>
      <w:r>
        <w:rPr>
          <w:b/>
          <w:color w:val="1F4E79"/>
          <w:sz w:val="52"/>
        </w:rPr>
        <w:t xml:space="preserve"> </w:t>
      </w:r>
      <w:r>
        <w:rPr>
          <w:b/>
          <w:color w:val="1F4E79"/>
          <w:sz w:val="52"/>
        </w:rPr>
        <w:t>学</w:t>
      </w:r>
    </w:p>
    <w:p w14:paraId="08BF755B" w14:textId="77777777" w:rsidR="006B7527" w:rsidRDefault="004B6AF3">
      <w:pPr>
        <w:spacing w:after="520"/>
        <w:jc w:val="center"/>
      </w:pPr>
      <w:r>
        <w:rPr>
          <w:color w:val="595959"/>
          <w:sz w:val="22"/>
        </w:rPr>
        <w:t>Beijing University of Posts and Telecommunications</w:t>
      </w:r>
    </w:p>
    <w:p w14:paraId="3405C793" w14:textId="77777777" w:rsidR="006B7527" w:rsidRDefault="006B7527">
      <w:pPr>
        <w:pBdr>
          <w:bottom w:val="single" w:sz="8" w:space="6" w:color="1F4E79"/>
        </w:pBdr>
        <w:spacing w:after="0"/>
        <w:jc w:val="center"/>
      </w:pPr>
    </w:p>
    <w:p w14:paraId="5CC62FFD" w14:textId="77777777" w:rsidR="006B7527" w:rsidRDefault="004B6AF3">
      <w:pPr>
        <w:spacing w:before="800" w:after="240"/>
        <w:jc w:val="center"/>
      </w:pPr>
      <w:r>
        <w:rPr>
          <w:b/>
          <w:color w:val="1F4E79"/>
          <w:sz w:val="44"/>
        </w:rPr>
        <w:t>课</w:t>
      </w:r>
      <w:r>
        <w:rPr>
          <w:b/>
          <w:color w:val="1F4E79"/>
          <w:sz w:val="44"/>
        </w:rPr>
        <w:t xml:space="preserve"> </w:t>
      </w:r>
      <w:r>
        <w:rPr>
          <w:b/>
          <w:color w:val="1F4E79"/>
          <w:sz w:val="44"/>
        </w:rPr>
        <w:t>程</w:t>
      </w:r>
      <w:r>
        <w:rPr>
          <w:b/>
          <w:color w:val="1F4E79"/>
          <w:sz w:val="44"/>
        </w:rPr>
        <w:t xml:space="preserve"> </w:t>
      </w:r>
      <w:r>
        <w:rPr>
          <w:b/>
          <w:color w:val="1F4E79"/>
          <w:sz w:val="44"/>
        </w:rPr>
        <w:t>报</w:t>
      </w:r>
      <w:r>
        <w:rPr>
          <w:b/>
          <w:color w:val="1F4E79"/>
          <w:sz w:val="44"/>
        </w:rPr>
        <w:t xml:space="preserve"> </w:t>
      </w:r>
      <w:r>
        <w:rPr>
          <w:b/>
          <w:color w:val="1F4E79"/>
          <w:sz w:val="44"/>
        </w:rPr>
        <w:t>告</w:t>
      </w:r>
    </w:p>
    <w:p w14:paraId="3A2BD1BB" w14:textId="77777777" w:rsidR="006B7527" w:rsidRDefault="004B6AF3">
      <w:pPr>
        <w:spacing w:after="0"/>
        <w:jc w:val="center"/>
      </w:pPr>
      <w:r>
        <w:rPr>
          <w:color w:val="000000"/>
          <w:sz w:val="28"/>
        </w:rPr>
        <w:t>课程名称：无线网络优化</w:t>
      </w:r>
    </w:p>
    <w:p w14:paraId="3E19BE16" w14:textId="77777777" w:rsidR="006B7527" w:rsidRDefault="004B6AF3">
      <w:pPr>
        <w:spacing w:before="720" w:after="0"/>
        <w:jc w:val="center"/>
      </w:pPr>
      <w:r>
        <w:rPr>
          <w:b/>
          <w:color w:val="1F4E79"/>
          <w:sz w:val="44"/>
        </w:rPr>
        <w:t>北京邮电大学海淀校区</w:t>
      </w:r>
    </w:p>
    <w:p w14:paraId="7C9E32F2" w14:textId="77777777" w:rsidR="006B7527" w:rsidRDefault="004B6AF3">
      <w:pPr>
        <w:spacing w:after="600"/>
        <w:jc w:val="center"/>
      </w:pPr>
      <w:r>
        <w:rPr>
          <w:b/>
          <w:color w:val="1F4E79"/>
          <w:sz w:val="44"/>
        </w:rPr>
        <w:t>移动网络路测分析报告</w:t>
      </w:r>
    </w:p>
    <w:p w14:paraId="5C156FC3" w14:textId="77777777" w:rsidR="006B7527" w:rsidRDefault="006B7527">
      <w:pPr>
        <w:pBdr>
          <w:bottom w:val="single" w:sz="8" w:space="6" w:color="1F4E79"/>
        </w:pBdr>
        <w:spacing w:after="0"/>
        <w:jc w:val="center"/>
      </w:pPr>
    </w:p>
    <w:p w14:paraId="3D6D83CD" w14:textId="77777777" w:rsidR="006B7527" w:rsidRDefault="006B7527">
      <w:pPr>
        <w:spacing w:before="880" w:after="0"/>
        <w:jc w:val="center"/>
      </w:pPr>
    </w:p>
    <w:p w14:paraId="2D6621E5" w14:textId="77777777" w:rsidR="006B7527" w:rsidRDefault="004B6AF3">
      <w:pPr>
        <w:spacing w:after="24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姓　　名：周敦奕</w:t>
      </w:r>
    </w:p>
    <w:p w14:paraId="422F208A" w14:textId="77777777" w:rsidR="006B7527" w:rsidRDefault="004B6AF3">
      <w:pPr>
        <w:spacing w:after="24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学　　号：</w:t>
      </w:r>
      <w:r>
        <w:rPr>
          <w:color w:val="000000"/>
          <w:sz w:val="28"/>
          <w:lang w:eastAsia="zh-CN"/>
        </w:rPr>
        <w:t>2023213071</w:t>
      </w:r>
    </w:p>
    <w:p w14:paraId="25001983" w14:textId="77777777" w:rsidR="006B7527" w:rsidRDefault="004B6AF3">
      <w:pPr>
        <w:spacing w:after="24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班　　级：</w:t>
      </w:r>
      <w:r>
        <w:rPr>
          <w:color w:val="000000"/>
          <w:sz w:val="28"/>
          <w:lang w:eastAsia="zh-CN"/>
        </w:rPr>
        <w:t>2023215102</w:t>
      </w:r>
    </w:p>
    <w:p w14:paraId="0FDF8618" w14:textId="77777777" w:rsidR="006B7527" w:rsidRDefault="004B6AF3">
      <w:pPr>
        <w:spacing w:after="24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小组名：</w:t>
      </w:r>
      <w:r>
        <w:rPr>
          <w:color w:val="000000"/>
          <w:sz w:val="28"/>
          <w:lang w:eastAsia="zh-CN"/>
        </w:rPr>
        <w:t>NULL</w:t>
      </w:r>
    </w:p>
    <w:p w14:paraId="0D27EF7C" w14:textId="77777777" w:rsidR="006B7527" w:rsidRDefault="004B6AF3">
      <w:pPr>
        <w:spacing w:after="240"/>
        <w:jc w:val="center"/>
      </w:pPr>
      <w:r>
        <w:rPr>
          <w:color w:val="000000"/>
          <w:sz w:val="28"/>
        </w:rPr>
        <w:t>日　　期：</w:t>
      </w:r>
      <w:r>
        <w:rPr>
          <w:color w:val="000000"/>
          <w:sz w:val="28"/>
        </w:rPr>
        <w:t xml:space="preserve">2026 </w:t>
      </w:r>
      <w:r>
        <w:rPr>
          <w:color w:val="000000"/>
          <w:sz w:val="28"/>
        </w:rPr>
        <w:t>年</w:t>
      </w:r>
      <w:r>
        <w:rPr>
          <w:color w:val="000000"/>
          <w:sz w:val="28"/>
        </w:rPr>
        <w:t xml:space="preserve"> 9 </w:t>
      </w:r>
      <w:r>
        <w:rPr>
          <w:color w:val="000000"/>
          <w:sz w:val="28"/>
        </w:rPr>
        <w:t>月</w:t>
      </w:r>
      <w:r>
        <w:rPr>
          <w:color w:val="000000"/>
          <w:sz w:val="28"/>
        </w:rPr>
        <w:t xml:space="preserve"> 4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—9 </w:t>
      </w:r>
      <w:r>
        <w:rPr>
          <w:color w:val="000000"/>
          <w:sz w:val="28"/>
        </w:rPr>
        <w:t>月</w:t>
      </w:r>
      <w:r>
        <w:rPr>
          <w:color w:val="000000"/>
          <w:sz w:val="28"/>
        </w:rPr>
        <w:t xml:space="preserve"> 8 </w:t>
      </w:r>
      <w:r>
        <w:rPr>
          <w:color w:val="000000"/>
          <w:sz w:val="28"/>
        </w:rPr>
        <w:t>日</w:t>
      </w:r>
    </w:p>
    <w:p w14:paraId="501B1454" w14:textId="77777777" w:rsidR="006B7527" w:rsidRDefault="004B6AF3">
      <w:r>
        <w:br w:type="page"/>
      </w:r>
    </w:p>
    <w:p w14:paraId="39E7C1C4" w14:textId="77777777" w:rsidR="004163BC" w:rsidRDefault="004B6AF3">
      <w:pPr>
        <w:spacing w:before="240" w:after="360"/>
        <w:jc w:val="center"/>
      </w:pPr>
      <w:r>
        <w:rPr>
          <w:b/>
          <w:color w:val="1F4E79"/>
          <w:sz w:val="32"/>
        </w:rPr>
        <w:lastRenderedPageBreak/>
        <w:t>目　录</w:t>
      </w:r>
    </w:p>
    <w:p w14:paraId="707037E2" w14:textId="73EFFEE1" w:rsidR="006D3D45" w:rsidRDefault="004B6AF3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839150" w:history="1">
        <w:r w:rsidR="006D3D45" w:rsidRPr="007E34D7">
          <w:rPr>
            <w:rStyle w:val="aff9"/>
            <w:noProof/>
            <w:lang w:eastAsia="zh-CN"/>
          </w:rPr>
          <w:t>一、测试摘要</w:t>
        </w:r>
        <w:r w:rsidR="006D3D45">
          <w:rPr>
            <w:noProof/>
            <w:webHidden/>
          </w:rPr>
          <w:tab/>
        </w:r>
        <w:r w:rsidR="006D3D45">
          <w:rPr>
            <w:noProof/>
            <w:webHidden/>
          </w:rPr>
          <w:fldChar w:fldCharType="begin"/>
        </w:r>
        <w:r w:rsidR="006D3D45">
          <w:rPr>
            <w:noProof/>
            <w:webHidden/>
          </w:rPr>
          <w:instrText xml:space="preserve"> PAGEREF _Toc239839150 \h </w:instrText>
        </w:r>
        <w:r w:rsidR="006D3D45">
          <w:rPr>
            <w:noProof/>
            <w:webHidden/>
          </w:rPr>
        </w:r>
        <w:r w:rsidR="006D3D45">
          <w:rPr>
            <w:noProof/>
            <w:webHidden/>
          </w:rPr>
          <w:fldChar w:fldCharType="separate"/>
        </w:r>
        <w:r w:rsidR="006D3D45">
          <w:rPr>
            <w:noProof/>
            <w:webHidden/>
          </w:rPr>
          <w:t>3</w:t>
        </w:r>
        <w:r w:rsidR="006D3D45">
          <w:rPr>
            <w:noProof/>
            <w:webHidden/>
          </w:rPr>
          <w:fldChar w:fldCharType="end"/>
        </w:r>
      </w:hyperlink>
    </w:p>
    <w:p w14:paraId="1C1CD7F5" w14:textId="20790D32" w:rsidR="006D3D45" w:rsidRDefault="006D3D45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1" w:history="1">
        <w:r w:rsidRPr="007E34D7">
          <w:rPr>
            <w:rStyle w:val="aff9"/>
            <w:noProof/>
            <w:lang w:eastAsia="zh-CN"/>
          </w:rPr>
          <w:t>二、测试背景与目的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95996A" w14:textId="051CDC72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2" w:history="1">
        <w:r w:rsidRPr="007E34D7">
          <w:rPr>
            <w:rStyle w:val="aff9"/>
            <w:noProof/>
            <w:lang w:eastAsia="zh-CN"/>
          </w:rPr>
          <w:t xml:space="preserve">2.1 </w:t>
        </w:r>
        <w:r w:rsidRPr="007E34D7">
          <w:rPr>
            <w:rStyle w:val="aff9"/>
            <w:noProof/>
            <w:lang w:eastAsia="zh-CN"/>
          </w:rPr>
          <w:t>移动通信网络优化概述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2B2EF5" w14:textId="5940A3EB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3" w:history="1">
        <w:r w:rsidRPr="007E34D7">
          <w:rPr>
            <w:rStyle w:val="aff9"/>
            <w:noProof/>
            <w:lang w:eastAsia="zh-CN"/>
          </w:rPr>
          <w:t xml:space="preserve">2.2 </w:t>
        </w:r>
        <w:r w:rsidRPr="007E34D7">
          <w:rPr>
            <w:rStyle w:val="aff9"/>
            <w:noProof/>
            <w:lang w:eastAsia="zh-CN"/>
          </w:rPr>
          <w:t>关键指标介绍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B5305D" w14:textId="089520DE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4" w:history="1">
        <w:r w:rsidRPr="007E34D7">
          <w:rPr>
            <w:rStyle w:val="aff9"/>
            <w:noProof/>
            <w:lang w:eastAsia="zh-CN"/>
          </w:rPr>
          <w:t xml:space="preserve">2.3 </w:t>
        </w:r>
        <w:r w:rsidRPr="007E34D7">
          <w:rPr>
            <w:rStyle w:val="aff9"/>
            <w:noProof/>
            <w:lang w:eastAsia="zh-CN"/>
          </w:rPr>
          <w:t>测试目的与意义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0D44F0" w14:textId="05479E69" w:rsidR="006D3D45" w:rsidRDefault="006D3D45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5" w:history="1">
        <w:r w:rsidRPr="007E34D7">
          <w:rPr>
            <w:rStyle w:val="aff9"/>
            <w:noProof/>
            <w:lang w:eastAsia="zh-CN"/>
          </w:rPr>
          <w:t>三、测试方案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1A8D46" w14:textId="13AEA81E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6" w:history="1">
        <w:r w:rsidRPr="007E34D7">
          <w:rPr>
            <w:rStyle w:val="aff9"/>
            <w:noProof/>
            <w:lang w:eastAsia="zh-CN"/>
          </w:rPr>
          <w:t xml:space="preserve">3.1 </w:t>
        </w:r>
        <w:r w:rsidRPr="007E34D7">
          <w:rPr>
            <w:rStyle w:val="aff9"/>
            <w:noProof/>
            <w:lang w:eastAsia="zh-CN"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AA60FE" w14:textId="3E268D12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7" w:history="1">
        <w:r w:rsidRPr="007E34D7">
          <w:rPr>
            <w:rStyle w:val="aff9"/>
            <w:noProof/>
            <w:lang w:eastAsia="zh-CN"/>
          </w:rPr>
          <w:t xml:space="preserve">3.2 </w:t>
        </w:r>
        <w:r w:rsidRPr="007E34D7">
          <w:rPr>
            <w:rStyle w:val="aff9"/>
            <w:noProof/>
            <w:lang w:eastAsia="zh-CN"/>
          </w:rPr>
          <w:t>测试工具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57AA57" w14:textId="32E7176C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8" w:history="1">
        <w:r w:rsidRPr="007E34D7">
          <w:rPr>
            <w:rStyle w:val="aff9"/>
            <w:noProof/>
            <w:lang w:eastAsia="zh-CN"/>
          </w:rPr>
          <w:t xml:space="preserve">3.3 </w:t>
        </w:r>
        <w:r w:rsidRPr="007E34D7">
          <w:rPr>
            <w:rStyle w:val="aff9"/>
            <w:noProof/>
            <w:lang w:eastAsia="zh-CN"/>
          </w:rPr>
          <w:t>测试路线与方法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2EC30C" w14:textId="7DC5FC72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59" w:history="1">
        <w:r w:rsidRPr="007E34D7">
          <w:rPr>
            <w:rStyle w:val="aff9"/>
            <w:noProof/>
            <w:lang w:eastAsia="zh-CN"/>
          </w:rPr>
          <w:t xml:space="preserve">3.4 </w:t>
        </w:r>
        <w:r w:rsidRPr="007E34D7">
          <w:rPr>
            <w:rStyle w:val="aff9"/>
            <w:noProof/>
            <w:lang w:eastAsia="zh-CN"/>
          </w:rPr>
          <w:t>测试步骤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FD4500" w14:textId="5A8CA948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0" w:history="1">
        <w:r w:rsidRPr="007E34D7">
          <w:rPr>
            <w:rStyle w:val="aff9"/>
            <w:noProof/>
            <w:lang w:eastAsia="zh-CN"/>
          </w:rPr>
          <w:t xml:space="preserve">3.5 </w:t>
        </w:r>
        <w:r w:rsidRPr="007E34D7">
          <w:rPr>
            <w:rStyle w:val="aff9"/>
            <w:noProof/>
            <w:lang w:eastAsia="zh-CN"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4D0031" w14:textId="7E5902FC" w:rsidR="006D3D45" w:rsidRDefault="006D3D45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1" w:history="1">
        <w:r w:rsidRPr="007E34D7">
          <w:rPr>
            <w:rStyle w:val="aff9"/>
            <w:noProof/>
            <w:lang w:eastAsia="zh-CN"/>
          </w:rPr>
          <w:t>四、测试数据处理与统计分析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0D46EC" w14:textId="6D78E577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2" w:history="1">
        <w:r w:rsidRPr="007E34D7">
          <w:rPr>
            <w:rStyle w:val="aff9"/>
            <w:noProof/>
            <w:lang w:eastAsia="zh-CN"/>
          </w:rPr>
          <w:t xml:space="preserve">4.1 RSRP </w:t>
        </w:r>
        <w:r w:rsidRPr="007E34D7">
          <w:rPr>
            <w:rStyle w:val="aff9"/>
            <w:noProof/>
            <w:lang w:eastAsia="zh-CN"/>
          </w:rPr>
          <w:t>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668D99" w14:textId="14317898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3" w:history="1">
        <w:r w:rsidRPr="007E34D7">
          <w:rPr>
            <w:rStyle w:val="aff9"/>
            <w:noProof/>
            <w:lang w:eastAsia="zh-CN"/>
          </w:rPr>
          <w:t xml:space="preserve">4.2 SINR </w:t>
        </w:r>
        <w:r w:rsidRPr="007E34D7">
          <w:rPr>
            <w:rStyle w:val="aff9"/>
            <w:noProof/>
            <w:lang w:eastAsia="zh-CN"/>
          </w:rPr>
          <w:t>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52F375" w14:textId="26E60230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4" w:history="1">
        <w:r w:rsidRPr="007E34D7">
          <w:rPr>
            <w:rStyle w:val="aff9"/>
            <w:noProof/>
          </w:rPr>
          <w:t xml:space="preserve">4.3 RSRP–SINR </w:t>
        </w:r>
        <w:r w:rsidRPr="007E34D7">
          <w:rPr>
            <w:rStyle w:val="aff9"/>
            <w:noProof/>
          </w:rPr>
          <w:t>联合分析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2B747" w14:textId="3F0B14E5" w:rsidR="006D3D45" w:rsidRDefault="006D3D45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5" w:history="1">
        <w:r w:rsidRPr="007E34D7">
          <w:rPr>
            <w:rStyle w:val="aff9"/>
            <w:noProof/>
            <w:lang w:eastAsia="zh-CN"/>
          </w:rPr>
          <w:t>五、问题定位与优化建议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4E0EAA" w14:textId="12771532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6" w:history="1">
        <w:r w:rsidRPr="007E34D7">
          <w:rPr>
            <w:rStyle w:val="aff9"/>
            <w:noProof/>
          </w:rPr>
          <w:t xml:space="preserve">5.1 </w:t>
        </w:r>
        <w:r w:rsidRPr="007E34D7">
          <w:rPr>
            <w:rStyle w:val="aff9"/>
            <w:noProof/>
          </w:rPr>
          <w:t>问题</w:t>
        </w:r>
        <w:r w:rsidRPr="007E34D7">
          <w:rPr>
            <w:rStyle w:val="aff9"/>
            <w:noProof/>
          </w:rPr>
          <w:t>1</w:t>
        </w:r>
        <w:r w:rsidRPr="007E34D7">
          <w:rPr>
            <w:rStyle w:val="aff9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954A81" w14:textId="0922E854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7" w:history="1">
        <w:r w:rsidRPr="007E34D7">
          <w:rPr>
            <w:rStyle w:val="aff9"/>
            <w:noProof/>
          </w:rPr>
          <w:t xml:space="preserve">5.2 </w:t>
        </w:r>
        <w:r w:rsidRPr="007E34D7">
          <w:rPr>
            <w:rStyle w:val="aff9"/>
            <w:noProof/>
          </w:rPr>
          <w:t>问题</w:t>
        </w:r>
        <w:r w:rsidRPr="007E34D7">
          <w:rPr>
            <w:rStyle w:val="aff9"/>
            <w:noProof/>
          </w:rPr>
          <w:t>2</w:t>
        </w:r>
        <w:r w:rsidRPr="007E34D7">
          <w:rPr>
            <w:rStyle w:val="aff9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57F9EE" w14:textId="3BEEA5B5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8" w:history="1">
        <w:r w:rsidRPr="007E34D7">
          <w:rPr>
            <w:rStyle w:val="aff9"/>
            <w:noProof/>
          </w:rPr>
          <w:t xml:space="preserve">5.3 </w:t>
        </w:r>
        <w:r w:rsidRPr="007E34D7">
          <w:rPr>
            <w:rStyle w:val="aff9"/>
            <w:noProof/>
          </w:rPr>
          <w:t>问题</w:t>
        </w:r>
        <w:r w:rsidRPr="007E34D7">
          <w:rPr>
            <w:rStyle w:val="aff9"/>
            <w:noProof/>
          </w:rPr>
          <w:t>3</w:t>
        </w:r>
        <w:r w:rsidRPr="007E34D7">
          <w:rPr>
            <w:rStyle w:val="aff9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1BC260" w14:textId="403461E0" w:rsidR="006D3D45" w:rsidRDefault="006D3D45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69" w:history="1">
        <w:r w:rsidRPr="007E34D7">
          <w:rPr>
            <w:rStyle w:val="aff9"/>
            <w:noProof/>
            <w:lang w:eastAsia="zh-CN"/>
          </w:rPr>
          <w:t>六、总结与展望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FCCF72" w14:textId="515AA59E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70" w:history="1">
        <w:r w:rsidRPr="007E34D7">
          <w:rPr>
            <w:rStyle w:val="aff9"/>
            <w:noProof/>
            <w:lang w:eastAsia="zh-CN"/>
          </w:rPr>
          <w:t xml:space="preserve">6.1 </w:t>
        </w:r>
        <w:r w:rsidRPr="007E34D7">
          <w:rPr>
            <w:rStyle w:val="aff9"/>
            <w:noProof/>
            <w:lang w:eastAsia="zh-CN"/>
          </w:rPr>
          <w:t>测试总结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AEF179" w14:textId="4DC5A6C6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71" w:history="1">
        <w:r w:rsidRPr="007E34D7">
          <w:rPr>
            <w:rStyle w:val="aff9"/>
            <w:noProof/>
            <w:lang w:eastAsia="zh-CN"/>
          </w:rPr>
          <w:t xml:space="preserve">6.2 </w:t>
        </w:r>
        <w:r w:rsidRPr="007E34D7">
          <w:rPr>
            <w:rStyle w:val="aff9"/>
            <w:noProof/>
            <w:lang w:eastAsia="zh-CN"/>
          </w:rPr>
          <w:t>不足与反思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729D7A" w14:textId="223CDA07" w:rsidR="006D3D45" w:rsidRDefault="006D3D45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839172" w:history="1">
        <w:r w:rsidRPr="007E34D7">
          <w:rPr>
            <w:rStyle w:val="aff9"/>
            <w:noProof/>
            <w:lang w:eastAsia="zh-CN"/>
          </w:rPr>
          <w:t xml:space="preserve">6.3 </w:t>
        </w:r>
        <w:r w:rsidRPr="007E34D7">
          <w:rPr>
            <w:rStyle w:val="aff9"/>
            <w:noProof/>
            <w:lang w:eastAsia="zh-CN"/>
          </w:rPr>
          <w:t>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_Toc239839172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F728EE" w14:textId="371033B4" w:rsidR="004163BC" w:rsidRDefault="004B6AF3" w:rsidP="00C56E9D">
      <w:pPr>
        <w:spacing w:line="360" w:lineRule="auto"/>
        <w:rPr>
          <w:lang w:eastAsia="zh-CN"/>
        </w:rPr>
      </w:pPr>
      <w:r>
        <w:fldChar w:fldCharType="end"/>
      </w:r>
    </w:p>
    <w:p w14:paraId="2FE9F586" w14:textId="77777777" w:rsidR="006B7527" w:rsidRDefault="004B6AF3" w:rsidP="00236AE2">
      <w:pPr>
        <w:pStyle w:val="1"/>
        <w:spacing w:before="120" w:after="280"/>
        <w:rPr>
          <w:lang w:eastAsia="zh-CN"/>
        </w:rPr>
      </w:pPr>
      <w:bookmarkStart w:id="0" w:name="_Toc239839150"/>
      <w:r>
        <w:rPr>
          <w:lang w:eastAsia="zh-CN"/>
        </w:rPr>
        <w:lastRenderedPageBreak/>
        <w:t>一、测试摘要</w:t>
      </w:r>
      <w:bookmarkEnd w:id="0"/>
    </w:p>
    <w:p w14:paraId="3D7CDEF6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本次测试于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4 </w:t>
      </w:r>
      <w:r>
        <w:rPr>
          <w:lang w:eastAsia="zh-CN"/>
        </w:rPr>
        <w:t>日至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日在北京邮电大学海淀校区开展，测试对象为中国移动</w:t>
      </w:r>
      <w:r>
        <w:rPr>
          <w:lang w:eastAsia="zh-CN"/>
        </w:rPr>
        <w:t xml:space="preserve"> LTE</w:t>
      </w:r>
      <w:r>
        <w:rPr>
          <w:lang w:eastAsia="zh-CN"/>
        </w:rPr>
        <w:t>（</w:t>
      </w:r>
      <w:r>
        <w:rPr>
          <w:lang w:eastAsia="zh-CN"/>
        </w:rPr>
        <w:t>4G</w:t>
      </w:r>
      <w:r>
        <w:rPr>
          <w:lang w:eastAsia="zh-CN"/>
        </w:rPr>
        <w:t>）网络，旨在评估校园场景下移动网络的覆盖水平与信号质量，为后续网络优化工作提供实测依据。测试区域覆盖校园主要室外活动场所，包括教学楼区、图书馆、宿舍区、操场</w:t>
      </w:r>
      <w:r>
        <w:rPr>
          <w:lang w:eastAsia="zh-CN"/>
        </w:rPr>
        <w:t>/</w:t>
      </w:r>
      <w:r>
        <w:rPr>
          <w:lang w:eastAsia="zh-CN"/>
        </w:rPr>
        <w:t>体育场以及校门与主干道沿线，共四类典型场景，能够较为全面地反映校园无线环境的整体状况。</w:t>
      </w:r>
    </w:p>
    <w:p w14:paraId="7A824F91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采用移动路测方式，全程以电动自行车骑行测试为主，仅在遇到道路施工路段时下车改为步行通过。路线设计为折返混合式：在每个测试区域内沿主要通道往返折返行驶，完成一个区域的采样后再依次进入下一区域，整体路线串联教学楼区、图书馆、宿舍区、操场</w:t>
      </w:r>
      <w:r>
        <w:rPr>
          <w:lang w:eastAsia="zh-CN"/>
        </w:rPr>
        <w:t>/</w:t>
      </w:r>
      <w:r>
        <w:rPr>
          <w:lang w:eastAsia="zh-CN"/>
        </w:rPr>
        <w:t>体育场以及校门与主干道。相比单次直线通过，折返式路线能够显著增加各区域内的采样密度，降低单次经过的偶然性，使统计结果更能代表区域的整体网络性能。</w:t>
      </w:r>
    </w:p>
    <w:p w14:paraId="74336376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测试采集的主要指标包括：参考信号接收功率（</w:t>
      </w:r>
      <w:r>
        <w:rPr>
          <w:lang w:eastAsia="zh-CN"/>
        </w:rPr>
        <w:t>RSRP</w:t>
      </w:r>
      <w:r>
        <w:rPr>
          <w:lang w:eastAsia="zh-CN"/>
        </w:rPr>
        <w:t>）、信号与干扰加噪声比（</w:t>
      </w:r>
      <w:r>
        <w:rPr>
          <w:lang w:eastAsia="zh-CN"/>
        </w:rPr>
        <w:t>SINR</w:t>
      </w:r>
      <w:r>
        <w:rPr>
          <w:lang w:eastAsia="zh-CN"/>
        </w:rPr>
        <w:t>），以及参考信号接收质量（</w:t>
      </w:r>
      <w:r>
        <w:rPr>
          <w:lang w:eastAsia="zh-CN"/>
        </w:rPr>
        <w:t>RSRQ</w:t>
      </w:r>
      <w:r>
        <w:rPr>
          <w:lang w:eastAsia="zh-CN"/>
        </w:rPr>
        <w:t>）、接收信号强度指示（</w:t>
      </w:r>
      <w:r>
        <w:rPr>
          <w:lang w:eastAsia="zh-CN"/>
        </w:rPr>
        <w:t>RSSI</w:t>
      </w:r>
      <w:r>
        <w:rPr>
          <w:lang w:eastAsia="zh-CN"/>
        </w:rPr>
        <w:t>）、物理小区标识（</w:t>
      </w:r>
      <w:r>
        <w:rPr>
          <w:lang w:eastAsia="zh-CN"/>
        </w:rPr>
        <w:t>PCI</w:t>
      </w:r>
      <w:r>
        <w:rPr>
          <w:lang w:eastAsia="zh-CN"/>
        </w:rPr>
        <w:t>）等辅助参数。其中</w:t>
      </w:r>
      <w:r>
        <w:rPr>
          <w:lang w:eastAsia="zh-CN"/>
        </w:rPr>
        <w:t xml:space="preserve"> RSRP </w:t>
      </w:r>
      <w:r>
        <w:rPr>
          <w:lang w:eastAsia="zh-CN"/>
        </w:rPr>
        <w:t>用于评估网络覆盖水平，</w:t>
      </w:r>
      <w:r>
        <w:rPr>
          <w:lang w:eastAsia="zh-CN"/>
        </w:rPr>
        <w:t xml:space="preserve">SINR </w:t>
      </w:r>
      <w:r>
        <w:rPr>
          <w:lang w:eastAsia="zh-CN"/>
        </w:rPr>
        <w:t>用于评估信号质量与干扰状况，二者是本次分析的核心指标。</w:t>
      </w:r>
    </w:p>
    <w:p w14:paraId="727B9462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测试完成后，主要开展了以下工作：（</w:t>
      </w:r>
      <w:r>
        <w:rPr>
          <w:lang w:eastAsia="zh-CN"/>
        </w:rPr>
        <w:t>1</w:t>
      </w:r>
      <w:r>
        <w:rPr>
          <w:lang w:eastAsia="zh-CN"/>
        </w:rPr>
        <w:t>）对原始采样数据按路段与点位进行整理与清洗；（</w:t>
      </w:r>
      <w:r>
        <w:rPr>
          <w:lang w:eastAsia="zh-CN"/>
        </w:rPr>
        <w:t>2</w:t>
      </w:r>
      <w:r>
        <w:rPr>
          <w:lang w:eastAsia="zh-CN"/>
        </w:rPr>
        <w:t>）统计</w:t>
      </w:r>
      <w:r>
        <w:rPr>
          <w:lang w:eastAsia="zh-CN"/>
        </w:rPr>
        <w:t xml:space="preserve"> RSRP</w:t>
      </w:r>
      <w:r>
        <w:rPr>
          <w:lang w:eastAsia="zh-CN"/>
        </w:rPr>
        <w:t>、</w:t>
      </w:r>
      <w:r>
        <w:rPr>
          <w:lang w:eastAsia="zh-CN"/>
        </w:rPr>
        <w:t xml:space="preserve">SINR </w:t>
      </w:r>
      <w:r>
        <w:rPr>
          <w:lang w:eastAsia="zh-CN"/>
        </w:rPr>
        <w:t>等指标的最大值、最小值、均值、标准差及区间分布占比；（</w:t>
      </w:r>
      <w:r>
        <w:rPr>
          <w:lang w:eastAsia="zh-CN"/>
        </w:rPr>
        <w:t>3</w:t>
      </w:r>
      <w:r>
        <w:rPr>
          <w:lang w:eastAsia="zh-CN"/>
        </w:rPr>
        <w:t>）结合覆盖与质量评估门限，对各测试区域的网络性能进行分级评价；（</w:t>
      </w:r>
      <w:r>
        <w:rPr>
          <w:lang w:eastAsia="zh-CN"/>
        </w:rPr>
        <w:t>4</w:t>
      </w:r>
      <w:r>
        <w:rPr>
          <w:lang w:eastAsia="zh-CN"/>
        </w:rPr>
        <w:t>）定位弱覆盖与低</w:t>
      </w:r>
      <w:r>
        <w:rPr>
          <w:lang w:eastAsia="zh-CN"/>
        </w:rPr>
        <w:t xml:space="preserve"> SINR </w:t>
      </w:r>
      <w:r>
        <w:rPr>
          <w:lang w:eastAsia="zh-CN"/>
        </w:rPr>
        <w:t>问题区域，分析成因并提出针对性的优化建议。</w:t>
      </w:r>
    </w:p>
    <w:p w14:paraId="4814D5D4" w14:textId="77777777" w:rsidR="006B7527" w:rsidRDefault="004B6AF3" w:rsidP="00236AE2">
      <w:pPr>
        <w:pStyle w:val="1"/>
        <w:spacing w:before="120" w:after="280"/>
        <w:rPr>
          <w:lang w:eastAsia="zh-CN"/>
        </w:rPr>
      </w:pPr>
      <w:bookmarkStart w:id="1" w:name="_Toc239839151"/>
      <w:r>
        <w:rPr>
          <w:lang w:eastAsia="zh-CN"/>
        </w:rPr>
        <w:t>二、测试背景与目的</w:t>
      </w:r>
      <w:bookmarkEnd w:id="1"/>
    </w:p>
    <w:p w14:paraId="625BF417" w14:textId="77777777" w:rsidR="006B7527" w:rsidRDefault="004B6AF3">
      <w:pPr>
        <w:pStyle w:val="21"/>
        <w:rPr>
          <w:lang w:eastAsia="zh-CN"/>
        </w:rPr>
      </w:pPr>
      <w:bookmarkStart w:id="2" w:name="_Toc239839152"/>
      <w:r>
        <w:rPr>
          <w:lang w:eastAsia="zh-CN"/>
        </w:rPr>
        <w:t xml:space="preserve">2.1 </w:t>
      </w:r>
      <w:r>
        <w:rPr>
          <w:lang w:eastAsia="zh-CN"/>
        </w:rPr>
        <w:t>移动通信网络优化概述</w:t>
      </w:r>
      <w:bookmarkEnd w:id="2"/>
    </w:p>
    <w:p w14:paraId="7CAFFA88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随着移动互联网业务的快速发展，移动网络已成为人们日常通信、学习和办公不可或缺的基础设施。自</w:t>
      </w:r>
      <w:r>
        <w:rPr>
          <w:lang w:eastAsia="zh-CN"/>
        </w:rPr>
        <w:t xml:space="preserve"> 4G</w:t>
      </w:r>
      <w:r>
        <w:rPr>
          <w:lang w:eastAsia="zh-CN"/>
        </w:rPr>
        <w:t>（</w:t>
      </w:r>
      <w:r>
        <w:rPr>
          <w:lang w:eastAsia="zh-CN"/>
        </w:rPr>
        <w:t>LTE</w:t>
      </w:r>
      <w:r>
        <w:rPr>
          <w:lang w:eastAsia="zh-CN"/>
        </w:rPr>
        <w:t>）网络大规模商用以来，其凭借较高的传输速率和成熟稳定的技术体系，至今仍是校园等密集场景下重要的业务承载</w:t>
      </w:r>
      <w:r>
        <w:rPr>
          <w:lang w:eastAsia="zh-CN"/>
        </w:rPr>
        <w:lastRenderedPageBreak/>
        <w:t>网络。移动通信网络的性能不仅取决于设备本身的先进程度，更取决于网络规划与优化的水平</w:t>
      </w:r>
      <w:r>
        <w:rPr>
          <w:lang w:eastAsia="zh-CN"/>
        </w:rPr>
        <w:t>——</w:t>
      </w:r>
      <w:r>
        <w:rPr>
          <w:lang w:eastAsia="zh-CN"/>
        </w:rPr>
        <w:t>同一张网络在不同位置、不同时段的性能表现可能存在显著差异，因此网络优化是运营商日常运维的核心工作之一。</w:t>
      </w:r>
    </w:p>
    <w:p w14:paraId="062B2DFE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移动通信网络优化通常围绕覆盖、容量、质量三个维度展开：覆盖解决</w:t>
      </w:r>
      <w:r>
        <w:rPr>
          <w:lang w:eastAsia="zh-CN"/>
        </w:rPr>
        <w:t>“</w:t>
      </w:r>
      <w:r>
        <w:rPr>
          <w:lang w:eastAsia="zh-CN"/>
        </w:rPr>
        <w:t>有没有信号</w:t>
      </w:r>
      <w:r>
        <w:rPr>
          <w:lang w:eastAsia="zh-CN"/>
        </w:rPr>
        <w:t>”</w:t>
      </w:r>
      <w:r>
        <w:rPr>
          <w:lang w:eastAsia="zh-CN"/>
        </w:rPr>
        <w:t>的问题，是网络服务的基础；容量解决</w:t>
      </w:r>
      <w:r>
        <w:rPr>
          <w:lang w:eastAsia="zh-CN"/>
        </w:rPr>
        <w:t>“</w:t>
      </w:r>
      <w:r>
        <w:rPr>
          <w:lang w:eastAsia="zh-CN"/>
        </w:rPr>
        <w:t>够不够用</w:t>
      </w:r>
      <w:r>
        <w:rPr>
          <w:lang w:eastAsia="zh-CN"/>
        </w:rPr>
        <w:t>”</w:t>
      </w:r>
      <w:r>
        <w:rPr>
          <w:lang w:eastAsia="zh-CN"/>
        </w:rPr>
        <w:t>的问题，与用户密度和业务量相关；质量解决</w:t>
      </w:r>
      <w:r>
        <w:rPr>
          <w:lang w:eastAsia="zh-CN"/>
        </w:rPr>
        <w:t>“</w:t>
      </w:r>
      <w:r>
        <w:rPr>
          <w:lang w:eastAsia="zh-CN"/>
        </w:rPr>
        <w:t>好不好用</w:t>
      </w:r>
      <w:r>
        <w:rPr>
          <w:lang w:eastAsia="zh-CN"/>
        </w:rPr>
        <w:t>”</w:t>
      </w:r>
      <w:r>
        <w:rPr>
          <w:lang w:eastAsia="zh-CN"/>
        </w:rPr>
        <w:t>的问题，直接决定用户体验。本次测试关注的核心指标</w:t>
      </w:r>
      <w:r>
        <w:rPr>
          <w:lang w:eastAsia="zh-CN"/>
        </w:rPr>
        <w:t>——RSRP</w:t>
      </w:r>
      <w:r>
        <w:rPr>
          <w:lang w:eastAsia="zh-CN"/>
        </w:rPr>
        <w:t>（覆盖）与</w:t>
      </w:r>
      <w:r>
        <w:rPr>
          <w:lang w:eastAsia="zh-CN"/>
        </w:rPr>
        <w:t xml:space="preserve"> SINR</w:t>
      </w:r>
      <w:r>
        <w:rPr>
          <w:lang w:eastAsia="zh-CN"/>
        </w:rPr>
        <w:t>（质量），正是网络优化中最常用的两个评估维度。</w:t>
      </w:r>
    </w:p>
    <w:p w14:paraId="4190230B" w14:textId="1B649B2E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校园场景具有鲜明的特殊性：教学楼、宿舍、图书馆等建筑密集，对无线信号的遮挡和损耗严重；用户分布随上课、就餐、休息呈现明显的潮汐效应；深度覆盖不足是校园网络的常见短板。上述特点使得校园网络性能在空间上分布不均，也使得基于实测的路测分析具有重要的现实意义。</w:t>
      </w:r>
    </w:p>
    <w:p w14:paraId="519D388F" w14:textId="2DF2607D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路测（</w:t>
      </w:r>
      <w:r>
        <w:rPr>
          <w:lang w:eastAsia="zh-CN"/>
        </w:rPr>
        <w:t>Drive Test</w:t>
      </w:r>
      <w:r>
        <w:rPr>
          <w:lang w:eastAsia="zh-CN"/>
        </w:rPr>
        <w:t>）是移动通信网络优化中最常用的数据采集手段之一。测试人员携带测试终端沿规划路线移动，从用户真实使用的视角连续采集无线网络参数，能够真实反映网络在时间与空间维度上的性能变化。与后台网管统计（</w:t>
      </w:r>
      <w:r>
        <w:rPr>
          <w:lang w:eastAsia="zh-CN"/>
        </w:rPr>
        <w:t>KPI</w:t>
      </w:r>
      <w:r>
        <w:rPr>
          <w:lang w:eastAsia="zh-CN"/>
        </w:rPr>
        <w:t>）相比，路测数据更贴近用户感知，是定位覆盖空洞、干扰区域和切换问题的重要依据。路测分析的一般流程为：路线规划</w:t>
      </w:r>
      <w:r>
        <w:rPr>
          <w:lang w:eastAsia="zh-CN"/>
        </w:rPr>
        <w:t>→</w:t>
      </w:r>
      <w:r>
        <w:rPr>
          <w:lang w:eastAsia="zh-CN"/>
        </w:rPr>
        <w:t>数据采集</w:t>
      </w:r>
      <w:r>
        <w:rPr>
          <w:lang w:eastAsia="zh-CN"/>
        </w:rPr>
        <w:t>→</w:t>
      </w:r>
      <w:r>
        <w:rPr>
          <w:lang w:eastAsia="zh-CN"/>
        </w:rPr>
        <w:t>统计分析</w:t>
      </w:r>
      <w:r>
        <w:rPr>
          <w:lang w:eastAsia="zh-CN"/>
        </w:rPr>
        <w:t>→</w:t>
      </w:r>
      <w:r>
        <w:rPr>
          <w:lang w:eastAsia="zh-CN"/>
        </w:rPr>
        <w:t>问题定位</w:t>
      </w:r>
      <w:r>
        <w:rPr>
          <w:lang w:eastAsia="zh-CN"/>
        </w:rPr>
        <w:t>→</w:t>
      </w:r>
      <w:r>
        <w:rPr>
          <w:lang w:eastAsia="zh-CN"/>
        </w:rPr>
        <w:t>优化调整</w:t>
      </w:r>
      <w:r>
        <w:rPr>
          <w:lang w:eastAsia="zh-CN"/>
        </w:rPr>
        <w:t>→</w:t>
      </w:r>
      <w:r>
        <w:rPr>
          <w:lang w:eastAsia="zh-CN"/>
        </w:rPr>
        <w:t>复测验证</w:t>
      </w:r>
      <w:r w:rsidR="00AA15BC">
        <w:rPr>
          <w:rFonts w:hint="eastAsia"/>
          <w:lang w:eastAsia="zh-CN"/>
        </w:rPr>
        <w:t>（本次未实施）</w:t>
      </w:r>
      <w:r>
        <w:rPr>
          <w:lang w:eastAsia="zh-CN"/>
        </w:rPr>
        <w:t>。</w:t>
      </w:r>
    </w:p>
    <w:p w14:paraId="178F9E71" w14:textId="77777777" w:rsidR="006B7527" w:rsidRDefault="004B6AF3">
      <w:pPr>
        <w:pStyle w:val="21"/>
        <w:rPr>
          <w:lang w:eastAsia="zh-CN"/>
        </w:rPr>
      </w:pPr>
      <w:bookmarkStart w:id="3" w:name="_Toc239839153"/>
      <w:r>
        <w:rPr>
          <w:lang w:eastAsia="zh-CN"/>
        </w:rPr>
        <w:t xml:space="preserve">2.2 </w:t>
      </w:r>
      <w:r>
        <w:rPr>
          <w:lang w:eastAsia="zh-CN"/>
        </w:rPr>
        <w:t>关键指标介绍</w:t>
      </w:r>
      <w:bookmarkEnd w:id="3"/>
    </w:p>
    <w:p w14:paraId="7BBE1C61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本次测试通过鼎利</w:t>
      </w:r>
      <w:r>
        <w:rPr>
          <w:lang w:eastAsia="zh-CN"/>
        </w:rPr>
        <w:t xml:space="preserve"> Pioneer </w:t>
      </w:r>
      <w:r>
        <w:rPr>
          <w:lang w:eastAsia="zh-CN"/>
        </w:rPr>
        <w:t>路测软件采集的主要指标如下。</w:t>
      </w:r>
    </w:p>
    <w:p w14:paraId="4753B271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t>（</w:t>
      </w:r>
      <w:r>
        <w:t>1</w:t>
      </w:r>
      <w:r>
        <w:t>）</w:t>
      </w:r>
      <w:r>
        <w:t>RSRP</w:t>
      </w:r>
      <w:r>
        <w:t>（</w:t>
      </w:r>
      <w:r>
        <w:t>Reference Signal Receiving Power</w:t>
      </w:r>
      <w:r>
        <w:t>，参考信号接收功率）。</w:t>
      </w:r>
      <w:r>
        <w:t xml:space="preserve">RSRP </w:t>
      </w:r>
      <w:r>
        <w:t>定义为在测量频带内承载小区专属参考信号（</w:t>
      </w:r>
      <w:r>
        <w:t>CRS</w:t>
      </w:r>
      <w:r>
        <w:t>）的资源粒子上接收功率的线性平均值，单位为</w:t>
      </w:r>
      <w:r>
        <w:t xml:space="preserve"> dBm</w:t>
      </w:r>
      <w:r>
        <w:t>。</w:t>
      </w:r>
      <w:r>
        <w:rPr>
          <w:lang w:eastAsia="zh-CN"/>
        </w:rPr>
        <w:t>由于参考信号以恒定功率发射，</w:t>
      </w:r>
      <w:r>
        <w:rPr>
          <w:lang w:eastAsia="zh-CN"/>
        </w:rPr>
        <w:t xml:space="preserve">RSRP </w:t>
      </w:r>
      <w:r>
        <w:rPr>
          <w:lang w:eastAsia="zh-CN"/>
        </w:rPr>
        <w:t>的强弱直接反映了终端到基站之间的链路损耗，是衡量小区覆盖水平最核心的指标：</w:t>
      </w:r>
      <w:r>
        <w:rPr>
          <w:lang w:eastAsia="zh-CN"/>
        </w:rPr>
        <w:t xml:space="preserve">RSRP </w:t>
      </w:r>
      <w:r>
        <w:rPr>
          <w:lang w:eastAsia="zh-CN"/>
        </w:rPr>
        <w:t>越高，说明终端所处位置的信号覆盖越强。结合</w:t>
      </w:r>
      <w:r>
        <w:rPr>
          <w:lang w:eastAsia="zh-CN"/>
        </w:rPr>
        <w:t xml:space="preserve"> LTE </w:t>
      </w:r>
      <w:r>
        <w:rPr>
          <w:lang w:eastAsia="zh-CN"/>
        </w:rPr>
        <w:t>网络常用评估标准与本次测试场景，本文采用</w:t>
      </w:r>
      <w:r>
        <w:rPr>
          <w:lang w:eastAsia="zh-CN"/>
        </w:rPr>
        <w:t xml:space="preserve"> -85 dBm </w:t>
      </w:r>
      <w:r>
        <w:rPr>
          <w:lang w:eastAsia="zh-CN"/>
        </w:rPr>
        <w:t>和</w:t>
      </w:r>
      <w:r>
        <w:rPr>
          <w:lang w:eastAsia="zh-CN"/>
        </w:rPr>
        <w:t xml:space="preserve"> -95 dBm </w:t>
      </w:r>
      <w:r>
        <w:rPr>
          <w:lang w:eastAsia="zh-CN"/>
        </w:rPr>
        <w:t>两个门限将覆盖水平划分为优、中、差三档，具体如表</w:t>
      </w:r>
      <w:r>
        <w:rPr>
          <w:lang w:eastAsia="zh-CN"/>
        </w:rPr>
        <w:t xml:space="preserve"> 1 </w:t>
      </w:r>
      <w:r>
        <w:rPr>
          <w:lang w:eastAsia="zh-CN"/>
        </w:rPr>
        <w:t>所示。</w:t>
      </w:r>
    </w:p>
    <w:p w14:paraId="70F186F8" w14:textId="77777777" w:rsidR="006B7527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lastRenderedPageBreak/>
        <w:t>表</w:t>
      </w:r>
      <w:r>
        <w:rPr>
          <w:b/>
          <w:lang w:eastAsia="zh-CN"/>
        </w:rPr>
        <w:t xml:space="preserve"> 1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RSRP </w:t>
      </w:r>
      <w:r>
        <w:rPr>
          <w:b/>
          <w:lang w:eastAsia="zh-CN"/>
        </w:rPr>
        <w:t>覆盖等级划分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2268"/>
        <w:gridCol w:w="4592"/>
      </w:tblGrid>
      <w:tr w:rsidR="006B7527" w14:paraId="761E0161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7CD3C3D6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等级</w:t>
            </w:r>
          </w:p>
        </w:tc>
        <w:tc>
          <w:tcPr>
            <w:tcW w:w="2268" w:type="dxa"/>
            <w:shd w:val="clear" w:color="auto" w:fill="DCE6F1"/>
          </w:tcPr>
          <w:p w14:paraId="630CF0BC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 xml:space="preserve">RSRP </w:t>
            </w:r>
            <w:r>
              <w:rPr>
                <w:b/>
                <w:color w:val="1F4E79"/>
                <w:sz w:val="21"/>
              </w:rPr>
              <w:t>范围（</w:t>
            </w:r>
            <w:r>
              <w:rPr>
                <w:b/>
                <w:color w:val="1F4E79"/>
                <w:sz w:val="21"/>
              </w:rPr>
              <w:t>dBm</w:t>
            </w:r>
            <w:r>
              <w:rPr>
                <w:b/>
                <w:color w:val="1F4E79"/>
                <w:sz w:val="21"/>
              </w:rPr>
              <w:t>）</w:t>
            </w:r>
          </w:p>
        </w:tc>
        <w:tc>
          <w:tcPr>
            <w:tcW w:w="4592" w:type="dxa"/>
            <w:shd w:val="clear" w:color="auto" w:fill="DCE6F1"/>
          </w:tcPr>
          <w:p w14:paraId="027C5037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覆盖评价</w:t>
            </w:r>
          </w:p>
        </w:tc>
      </w:tr>
      <w:tr w:rsidR="006B7527" w14:paraId="3A5C9727" w14:textId="77777777">
        <w:trPr>
          <w:jc w:val="center"/>
        </w:trPr>
        <w:tc>
          <w:tcPr>
            <w:tcW w:w="1417" w:type="dxa"/>
          </w:tcPr>
          <w:p w14:paraId="7827D74E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优</w:t>
            </w:r>
          </w:p>
        </w:tc>
        <w:tc>
          <w:tcPr>
            <w:tcW w:w="2268" w:type="dxa"/>
          </w:tcPr>
          <w:p w14:paraId="2B7BBFDA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≥ -85</w:t>
            </w:r>
          </w:p>
        </w:tc>
        <w:tc>
          <w:tcPr>
            <w:tcW w:w="4592" w:type="dxa"/>
          </w:tcPr>
          <w:p w14:paraId="457BD30E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覆盖良好，可支撑高清视频、在线会议等高要求业务</w:t>
            </w:r>
          </w:p>
        </w:tc>
      </w:tr>
      <w:tr w:rsidR="006B7527" w14:paraId="7EBD3388" w14:textId="77777777">
        <w:trPr>
          <w:jc w:val="center"/>
        </w:trPr>
        <w:tc>
          <w:tcPr>
            <w:tcW w:w="1417" w:type="dxa"/>
          </w:tcPr>
          <w:p w14:paraId="0D1F8F8F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</w:tcPr>
          <w:p w14:paraId="0ED31301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-95 ~ -85</w:t>
            </w:r>
          </w:p>
        </w:tc>
        <w:tc>
          <w:tcPr>
            <w:tcW w:w="4592" w:type="dxa"/>
          </w:tcPr>
          <w:p w14:paraId="528CCDBA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覆盖一般，可支撑网页浏览、即时通信等中低速业务</w:t>
            </w:r>
          </w:p>
        </w:tc>
      </w:tr>
      <w:tr w:rsidR="006B7527" w14:paraId="6365BDD8" w14:textId="77777777">
        <w:trPr>
          <w:jc w:val="center"/>
        </w:trPr>
        <w:tc>
          <w:tcPr>
            <w:tcW w:w="1417" w:type="dxa"/>
          </w:tcPr>
          <w:p w14:paraId="3B6ED5E1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差</w:t>
            </w:r>
          </w:p>
        </w:tc>
        <w:tc>
          <w:tcPr>
            <w:tcW w:w="2268" w:type="dxa"/>
          </w:tcPr>
          <w:p w14:paraId="260FDAC1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&lt; -95</w:t>
            </w:r>
          </w:p>
        </w:tc>
        <w:tc>
          <w:tcPr>
            <w:tcW w:w="4592" w:type="dxa"/>
          </w:tcPr>
          <w:p w14:paraId="4947D290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弱覆盖，可能出现掉线、卡顿，影响基本业务体验</w:t>
            </w:r>
          </w:p>
        </w:tc>
      </w:tr>
    </w:tbl>
    <w:p w14:paraId="5130F803" w14:textId="77777777" w:rsidR="006B7527" w:rsidRDefault="006B7527">
      <w:pPr>
        <w:spacing w:after="80"/>
        <w:rPr>
          <w:lang w:eastAsia="zh-CN"/>
        </w:rPr>
      </w:pPr>
    </w:p>
    <w:p w14:paraId="5EA75E2F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t>（</w:t>
      </w:r>
      <w:r>
        <w:t>2</w:t>
      </w:r>
      <w:r>
        <w:t>）</w:t>
      </w:r>
      <w:r>
        <w:t>SINR</w:t>
      </w:r>
      <w:r>
        <w:t>（</w:t>
      </w:r>
      <w:r>
        <w:t>Signal to Interference plus Noise Ratio</w:t>
      </w:r>
      <w:r>
        <w:t>，信号与干扰加噪声比）。</w:t>
      </w:r>
      <w:r>
        <w:t xml:space="preserve">SINR </w:t>
      </w:r>
      <w:r>
        <w:t>表示接收到的有用信号功率与干扰及噪声总功率之比，单位为</w:t>
      </w:r>
      <w:r>
        <w:t xml:space="preserve"> dB</w:t>
      </w:r>
      <w:r>
        <w:t>。在</w:t>
      </w:r>
      <w:r>
        <w:t xml:space="preserve"> LTE </w:t>
      </w:r>
      <w:r>
        <w:t>系统中，终端根据</w:t>
      </w:r>
      <w:r>
        <w:t xml:space="preserve"> SINR </w:t>
      </w:r>
      <w:r>
        <w:t>上报信道质量指示（</w:t>
      </w:r>
      <w:r>
        <w:t>CQI</w:t>
      </w:r>
      <w:r>
        <w:t>），基站据此选择调制编码方式（</w:t>
      </w:r>
      <w:r>
        <w:t>MCS</w:t>
      </w:r>
      <w:r>
        <w:t>）：</w:t>
      </w:r>
      <w:r>
        <w:t xml:space="preserve">SINR </w:t>
      </w:r>
      <w:r>
        <w:t>越高，可采用的调制阶数越高（最高</w:t>
      </w:r>
      <w:r>
        <w:t xml:space="preserve"> 64QAM</w:t>
      </w:r>
      <w:r>
        <w:t>），下行速率也就越高。</w:t>
      </w:r>
      <w:r>
        <w:rPr>
          <w:lang w:eastAsia="zh-CN"/>
        </w:rPr>
        <w:t>因此</w:t>
      </w:r>
      <w:r>
        <w:rPr>
          <w:lang w:eastAsia="zh-CN"/>
        </w:rPr>
        <w:t xml:space="preserve"> SINR </w:t>
      </w:r>
      <w:r>
        <w:rPr>
          <w:lang w:eastAsia="zh-CN"/>
        </w:rPr>
        <w:t>是衡量信号质量与干扰水平的核心指标。需要特别注意的是，</w:t>
      </w:r>
      <w:r>
        <w:rPr>
          <w:lang w:eastAsia="zh-CN"/>
        </w:rPr>
        <w:t xml:space="preserve">RSRP </w:t>
      </w:r>
      <w:r>
        <w:rPr>
          <w:lang w:eastAsia="zh-CN"/>
        </w:rPr>
        <w:t>高并不等同于</w:t>
      </w:r>
      <w:r>
        <w:rPr>
          <w:lang w:eastAsia="zh-CN"/>
        </w:rPr>
        <w:t xml:space="preserve"> SINR </w:t>
      </w:r>
      <w:r>
        <w:rPr>
          <w:lang w:eastAsia="zh-CN"/>
        </w:rPr>
        <w:t>高</w:t>
      </w:r>
      <w:r>
        <w:rPr>
          <w:lang w:eastAsia="zh-CN"/>
        </w:rPr>
        <w:t>——</w:t>
      </w:r>
      <w:r>
        <w:rPr>
          <w:lang w:eastAsia="zh-CN"/>
        </w:rPr>
        <w:t>若服务小区周围存在同频干扰或重叠覆盖，即使信号很强，</w:t>
      </w:r>
      <w:r>
        <w:rPr>
          <w:lang w:eastAsia="zh-CN"/>
        </w:rPr>
        <w:t xml:space="preserve">SINR </w:t>
      </w:r>
      <w:r>
        <w:rPr>
          <w:lang w:eastAsia="zh-CN"/>
        </w:rPr>
        <w:t>仍可能很低。本文采用</w:t>
      </w:r>
      <w:r>
        <w:rPr>
          <w:lang w:eastAsia="zh-CN"/>
        </w:rPr>
        <w:t xml:space="preserve"> 15 dB </w:t>
      </w:r>
      <w:r>
        <w:rPr>
          <w:lang w:eastAsia="zh-CN"/>
        </w:rPr>
        <w:t>和</w:t>
      </w:r>
      <w:r>
        <w:rPr>
          <w:lang w:eastAsia="zh-CN"/>
        </w:rPr>
        <w:t xml:space="preserve"> 3 dB </w:t>
      </w:r>
      <w:r>
        <w:rPr>
          <w:lang w:eastAsia="zh-CN"/>
        </w:rPr>
        <w:t>两个门限将信号质量划分为优、中、差三档，具体如表</w:t>
      </w:r>
      <w:r>
        <w:rPr>
          <w:lang w:eastAsia="zh-CN"/>
        </w:rPr>
        <w:t xml:space="preserve"> 2 </w:t>
      </w:r>
      <w:r>
        <w:rPr>
          <w:lang w:eastAsia="zh-CN"/>
        </w:rPr>
        <w:t>所示。</w:t>
      </w:r>
    </w:p>
    <w:p w14:paraId="55D51BC5" w14:textId="77777777" w:rsidR="006B7527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SINR </w:t>
      </w:r>
      <w:r>
        <w:rPr>
          <w:b/>
          <w:lang w:eastAsia="zh-CN"/>
        </w:rPr>
        <w:t>质量等级划分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2268"/>
        <w:gridCol w:w="4592"/>
      </w:tblGrid>
      <w:tr w:rsidR="006B7527" w14:paraId="00496782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6B974794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等级</w:t>
            </w:r>
          </w:p>
        </w:tc>
        <w:tc>
          <w:tcPr>
            <w:tcW w:w="2268" w:type="dxa"/>
            <w:shd w:val="clear" w:color="auto" w:fill="DCE6F1"/>
          </w:tcPr>
          <w:p w14:paraId="25A1F200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 xml:space="preserve">SINR </w:t>
            </w:r>
            <w:r>
              <w:rPr>
                <w:b/>
                <w:color w:val="1F4E79"/>
                <w:sz w:val="21"/>
              </w:rPr>
              <w:t>范围（</w:t>
            </w:r>
            <w:r>
              <w:rPr>
                <w:b/>
                <w:color w:val="1F4E79"/>
                <w:sz w:val="21"/>
              </w:rPr>
              <w:t>dB</w:t>
            </w:r>
            <w:r>
              <w:rPr>
                <w:b/>
                <w:color w:val="1F4E79"/>
                <w:sz w:val="21"/>
              </w:rPr>
              <w:t>）</w:t>
            </w:r>
          </w:p>
        </w:tc>
        <w:tc>
          <w:tcPr>
            <w:tcW w:w="4592" w:type="dxa"/>
            <w:shd w:val="clear" w:color="auto" w:fill="DCE6F1"/>
          </w:tcPr>
          <w:p w14:paraId="50CDBFF1" w14:textId="77777777" w:rsidR="006B7527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质量评价</w:t>
            </w:r>
          </w:p>
        </w:tc>
      </w:tr>
      <w:tr w:rsidR="006B7527" w14:paraId="48307728" w14:textId="77777777">
        <w:trPr>
          <w:jc w:val="center"/>
        </w:trPr>
        <w:tc>
          <w:tcPr>
            <w:tcW w:w="1417" w:type="dxa"/>
          </w:tcPr>
          <w:p w14:paraId="1B14895F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优</w:t>
            </w:r>
          </w:p>
        </w:tc>
        <w:tc>
          <w:tcPr>
            <w:tcW w:w="2268" w:type="dxa"/>
          </w:tcPr>
          <w:p w14:paraId="7DE6BC41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≥ 15</w:t>
            </w:r>
          </w:p>
        </w:tc>
        <w:tc>
          <w:tcPr>
            <w:tcW w:w="4592" w:type="dxa"/>
          </w:tcPr>
          <w:p w14:paraId="17D1016D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质量良好，支持高阶调制，可获得较高下行速率</w:t>
            </w:r>
          </w:p>
        </w:tc>
      </w:tr>
      <w:tr w:rsidR="006B7527" w14:paraId="04091958" w14:textId="77777777">
        <w:trPr>
          <w:jc w:val="center"/>
        </w:trPr>
        <w:tc>
          <w:tcPr>
            <w:tcW w:w="1417" w:type="dxa"/>
          </w:tcPr>
          <w:p w14:paraId="06581B17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</w:tcPr>
          <w:p w14:paraId="7D1407DC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3 ~ 15</w:t>
            </w:r>
          </w:p>
        </w:tc>
        <w:tc>
          <w:tcPr>
            <w:tcW w:w="4592" w:type="dxa"/>
          </w:tcPr>
          <w:p w14:paraId="047E8035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质量一般，调制阶数与速率受到一定限制</w:t>
            </w:r>
          </w:p>
        </w:tc>
      </w:tr>
      <w:tr w:rsidR="006B7527" w14:paraId="26F58827" w14:textId="77777777">
        <w:trPr>
          <w:jc w:val="center"/>
        </w:trPr>
        <w:tc>
          <w:tcPr>
            <w:tcW w:w="1417" w:type="dxa"/>
          </w:tcPr>
          <w:p w14:paraId="6C1DFF43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差</w:t>
            </w:r>
          </w:p>
        </w:tc>
        <w:tc>
          <w:tcPr>
            <w:tcW w:w="2268" w:type="dxa"/>
          </w:tcPr>
          <w:p w14:paraId="55D69351" w14:textId="77777777" w:rsidR="006B7527" w:rsidRDefault="004B6AF3">
            <w:pPr>
              <w:spacing w:before="20" w:after="20"/>
              <w:jc w:val="center"/>
            </w:pPr>
            <w:r>
              <w:rPr>
                <w:sz w:val="21"/>
              </w:rPr>
              <w:t>&lt; 3</w:t>
            </w:r>
          </w:p>
        </w:tc>
        <w:tc>
          <w:tcPr>
            <w:tcW w:w="4592" w:type="dxa"/>
          </w:tcPr>
          <w:p w14:paraId="23DE6C82" w14:textId="77777777" w:rsidR="006B7527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质量差，干扰严重，速率明显下降</w:t>
            </w:r>
          </w:p>
        </w:tc>
      </w:tr>
    </w:tbl>
    <w:p w14:paraId="35102538" w14:textId="77777777" w:rsidR="005E6CC3" w:rsidRDefault="005E6CC3">
      <w:pPr>
        <w:spacing w:line="360" w:lineRule="auto"/>
        <w:ind w:firstLine="480"/>
        <w:jc w:val="both"/>
        <w:rPr>
          <w:lang w:eastAsia="zh-CN"/>
        </w:rPr>
      </w:pPr>
    </w:p>
    <w:p w14:paraId="3474FA3D" w14:textId="6EF12B1F" w:rsidR="006B7527" w:rsidRDefault="004B6AF3">
      <w:pPr>
        <w:spacing w:line="360" w:lineRule="auto"/>
        <w:ind w:firstLine="480"/>
        <w:jc w:val="both"/>
      </w:pPr>
      <w:r>
        <w:t>（</w:t>
      </w:r>
      <w:r>
        <w:t>3</w:t>
      </w:r>
      <w:r>
        <w:t>）辅助指标。除上述两项核心指标外，测试还同步采集了以下辅助参数：</w:t>
      </w:r>
      <w:r>
        <w:t>RSRQ</w:t>
      </w:r>
      <w:r>
        <w:t>（</w:t>
      </w:r>
      <w:r>
        <w:t>Reference Signal Received Quality</w:t>
      </w:r>
      <w:r>
        <w:t>，参考信号接收质量），定义为</w:t>
      </w:r>
      <w:r>
        <w:t xml:space="preserve"> RSRP </w:t>
      </w:r>
      <w:r>
        <w:t>与</w:t>
      </w:r>
      <w:r>
        <w:t xml:space="preserve"> RSSI </w:t>
      </w:r>
      <w:r>
        <w:t>之比（再乘以资源块数），综合反映信号质量与干扰状况；</w:t>
      </w:r>
      <w:r>
        <w:t>RSSI</w:t>
      </w:r>
      <w:r>
        <w:t>（</w:t>
      </w:r>
      <w:r>
        <w:t>Received Signal Strength Indication</w:t>
      </w:r>
      <w:r>
        <w:t>，接收信号强度指示），表示终端接收到的总功率，包含有用信号、干扰与噪声；</w:t>
      </w:r>
      <w:r>
        <w:t>PCI</w:t>
      </w:r>
      <w:r>
        <w:t>（</w:t>
      </w:r>
      <w:r>
        <w:t>Physical Cell Identity</w:t>
      </w:r>
      <w:r>
        <w:t>，物理小区标识），用于区分</w:t>
      </w:r>
      <w:r>
        <w:t xml:space="preserve"> LTE </w:t>
      </w:r>
      <w:r>
        <w:t>网络中不同的小区，可据此识别服务小区切换事件及同频小区间的干扰关系。</w:t>
      </w:r>
    </w:p>
    <w:p w14:paraId="06B0C73D" w14:textId="77777777" w:rsidR="006B7527" w:rsidRDefault="004B6AF3">
      <w:pPr>
        <w:pStyle w:val="21"/>
        <w:rPr>
          <w:lang w:eastAsia="zh-CN"/>
        </w:rPr>
      </w:pPr>
      <w:bookmarkStart w:id="4" w:name="_Toc239839154"/>
      <w:r>
        <w:rPr>
          <w:lang w:eastAsia="zh-CN"/>
        </w:rPr>
        <w:lastRenderedPageBreak/>
        <w:t xml:space="preserve">2.3 </w:t>
      </w:r>
      <w:r>
        <w:rPr>
          <w:lang w:eastAsia="zh-CN"/>
        </w:rPr>
        <w:t>测试目的与意义</w:t>
      </w:r>
      <w:bookmarkEnd w:id="4"/>
    </w:p>
    <w:p w14:paraId="46D810CE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本次测试的目的主要包括以下三个方面：（</w:t>
      </w:r>
      <w:r>
        <w:rPr>
          <w:lang w:eastAsia="zh-CN"/>
        </w:rPr>
        <w:t>1</w:t>
      </w:r>
      <w:r>
        <w:rPr>
          <w:lang w:eastAsia="zh-CN"/>
        </w:rPr>
        <w:t>）摸清现状</w:t>
      </w:r>
      <w:r>
        <w:rPr>
          <w:lang w:eastAsia="zh-CN"/>
        </w:rPr>
        <w:t>——</w:t>
      </w:r>
      <w:r>
        <w:rPr>
          <w:lang w:eastAsia="zh-CN"/>
        </w:rPr>
        <w:t>通过实地路测，获取北京邮电大学海淀校区中国移动</w:t>
      </w:r>
      <w:r>
        <w:rPr>
          <w:lang w:eastAsia="zh-CN"/>
        </w:rPr>
        <w:t xml:space="preserve"> LTE </w:t>
      </w:r>
      <w:r>
        <w:rPr>
          <w:lang w:eastAsia="zh-CN"/>
        </w:rPr>
        <w:t>网络的覆盖与质量数据，建立各区域网络性能的基本画像；（</w:t>
      </w:r>
      <w:r>
        <w:rPr>
          <w:lang w:eastAsia="zh-CN"/>
        </w:rPr>
        <w:t>2</w:t>
      </w:r>
      <w:r>
        <w:rPr>
          <w:lang w:eastAsia="zh-CN"/>
        </w:rPr>
        <w:t>）定位问题</w:t>
      </w:r>
      <w:r>
        <w:rPr>
          <w:lang w:eastAsia="zh-CN"/>
        </w:rPr>
        <w:t>——</w:t>
      </w:r>
      <w:r>
        <w:rPr>
          <w:lang w:eastAsia="zh-CN"/>
        </w:rPr>
        <w:t>依据</w:t>
      </w:r>
      <w:r>
        <w:rPr>
          <w:lang w:eastAsia="zh-CN"/>
        </w:rPr>
        <w:t xml:space="preserve"> RSRP</w:t>
      </w:r>
      <w:r>
        <w:rPr>
          <w:lang w:eastAsia="zh-CN"/>
        </w:rPr>
        <w:t>、</w:t>
      </w:r>
      <w:r>
        <w:rPr>
          <w:lang w:eastAsia="zh-CN"/>
        </w:rPr>
        <w:t xml:space="preserve">SINR </w:t>
      </w:r>
      <w:r>
        <w:rPr>
          <w:lang w:eastAsia="zh-CN"/>
        </w:rPr>
        <w:t>的分级门限，找出弱覆盖与低质量区域，并结合环境特征分析其成因；（</w:t>
      </w:r>
      <w:r>
        <w:rPr>
          <w:lang w:eastAsia="zh-CN"/>
        </w:rPr>
        <w:t>3</w:t>
      </w:r>
      <w:r>
        <w:rPr>
          <w:lang w:eastAsia="zh-CN"/>
        </w:rPr>
        <w:t>）提出优化</w:t>
      </w:r>
      <w:r>
        <w:rPr>
          <w:lang w:eastAsia="zh-CN"/>
        </w:rPr>
        <w:t>——</w:t>
      </w:r>
      <w:r>
        <w:rPr>
          <w:lang w:eastAsia="zh-CN"/>
        </w:rPr>
        <w:t>结合课程所学网络优化方法，针对发现的问题给出可行的优化建议，形成</w:t>
      </w:r>
      <w:r>
        <w:rPr>
          <w:lang w:eastAsia="zh-CN"/>
        </w:rPr>
        <w:t>“</w:t>
      </w:r>
      <w:r>
        <w:rPr>
          <w:lang w:eastAsia="zh-CN"/>
        </w:rPr>
        <w:t>测试</w:t>
      </w:r>
      <w:r>
        <w:rPr>
          <w:lang w:eastAsia="zh-CN"/>
        </w:rPr>
        <w:t>—</w:t>
      </w:r>
      <w:r>
        <w:rPr>
          <w:lang w:eastAsia="zh-CN"/>
        </w:rPr>
        <w:t>分析</w:t>
      </w:r>
      <w:r>
        <w:rPr>
          <w:lang w:eastAsia="zh-CN"/>
        </w:rPr>
        <w:t>—</w:t>
      </w:r>
      <w:r>
        <w:rPr>
          <w:lang w:eastAsia="zh-CN"/>
        </w:rPr>
        <w:t>优化</w:t>
      </w:r>
      <w:r>
        <w:rPr>
          <w:lang w:eastAsia="zh-CN"/>
        </w:rPr>
        <w:t>—</w:t>
      </w:r>
      <w:r>
        <w:rPr>
          <w:lang w:eastAsia="zh-CN"/>
        </w:rPr>
        <w:t>验证</w:t>
      </w:r>
      <w:r>
        <w:rPr>
          <w:lang w:eastAsia="zh-CN"/>
        </w:rPr>
        <w:t>”</w:t>
      </w:r>
      <w:r>
        <w:rPr>
          <w:lang w:eastAsia="zh-CN"/>
        </w:rPr>
        <w:t>的完整闭环。</w:t>
      </w:r>
    </w:p>
    <w:p w14:paraId="6A0977AA" w14:textId="77777777" w:rsidR="006B7527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的意义在于：一方面，测试结果为校园网络的建设与优化提供了第一手实测依据，可为运营商或校方后续的天馈调整、参数优化和站点规划提供参考；另一方面，通过完整的路测实践，加深了对移动通信网络优化理论、方法与流程的理解，锻炼了路测数据采集与统计分析的实际操作能力。</w:t>
      </w:r>
    </w:p>
    <w:p w14:paraId="0840A3E1" w14:textId="77777777" w:rsidR="00710582" w:rsidRDefault="004B6AF3" w:rsidP="00BF510C">
      <w:pPr>
        <w:pStyle w:val="1"/>
        <w:spacing w:before="120" w:after="280"/>
        <w:rPr>
          <w:lang w:eastAsia="zh-CN"/>
        </w:rPr>
      </w:pPr>
      <w:bookmarkStart w:id="5" w:name="_Toc239839155"/>
      <w:r>
        <w:rPr>
          <w:lang w:eastAsia="zh-CN"/>
        </w:rPr>
        <w:t>三、测试方案</w:t>
      </w:r>
      <w:bookmarkEnd w:id="5"/>
    </w:p>
    <w:p w14:paraId="32DBB087" w14:textId="77777777" w:rsidR="00710582" w:rsidRDefault="004B6AF3">
      <w:pPr>
        <w:pStyle w:val="21"/>
        <w:rPr>
          <w:lang w:eastAsia="zh-CN"/>
        </w:rPr>
      </w:pPr>
      <w:bookmarkStart w:id="6" w:name="_Toc239839156"/>
      <w:r>
        <w:rPr>
          <w:lang w:eastAsia="zh-CN"/>
        </w:rPr>
        <w:t xml:space="preserve">3.1 </w:t>
      </w:r>
      <w:r>
        <w:rPr>
          <w:lang w:eastAsia="zh-CN"/>
        </w:rPr>
        <w:t>测试环境</w:t>
      </w:r>
      <w:bookmarkEnd w:id="6"/>
    </w:p>
    <w:p w14:paraId="310FF0F4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本次测试于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4 </w:t>
      </w:r>
      <w:r>
        <w:rPr>
          <w:lang w:eastAsia="zh-CN"/>
        </w:rPr>
        <w:t>日至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日在北京邮电大学海淀校区开展，主要测试时段为上午</w:t>
      </w:r>
      <w:r>
        <w:rPr>
          <w:lang w:eastAsia="zh-CN"/>
        </w:rPr>
        <w:t xml:space="preserve"> 10:40—11:20</w:t>
      </w:r>
      <w:r>
        <w:rPr>
          <w:lang w:eastAsia="zh-CN"/>
        </w:rPr>
        <w:t>。该时段正处于上课期间，校园内用户分布相对集中，网络负载具有典型性，测试结果能够反映网络在常规使用状态下的真实性能。</w:t>
      </w:r>
    </w:p>
    <w:p w14:paraId="4B9B862C" w14:textId="338D4F1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测试区域覆盖校园典型的室外场景：教学楼区、图书馆、宿舍区、操场</w:t>
      </w:r>
      <w:r>
        <w:rPr>
          <w:lang w:eastAsia="zh-CN"/>
        </w:rPr>
        <w:t>/</w:t>
      </w:r>
      <w:r>
        <w:rPr>
          <w:lang w:eastAsia="zh-CN"/>
        </w:rPr>
        <w:t>体育场以及校门与主干道。教学楼与图书馆区域建筑密集，对信号有遮挡，覆盖的要求较高；宿舍区建筑群集中、用户密度大；操场等开放区域视距条件好，适合考察网络的远距离覆盖能力。场景相互补充，能够较为全面地刻画校园无线环境的整体状况。</w:t>
      </w:r>
    </w:p>
    <w:p w14:paraId="28773568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测试对象为中国移动</w:t>
      </w:r>
      <w:r>
        <w:rPr>
          <w:lang w:eastAsia="zh-CN"/>
        </w:rPr>
        <w:t xml:space="preserve"> LTE</w:t>
      </w:r>
      <w:r>
        <w:rPr>
          <w:lang w:eastAsia="zh-CN"/>
        </w:rPr>
        <w:t>（</w:t>
      </w:r>
      <w:r>
        <w:rPr>
          <w:lang w:eastAsia="zh-CN"/>
        </w:rPr>
        <w:t>4G</w:t>
      </w:r>
      <w:r>
        <w:rPr>
          <w:lang w:eastAsia="zh-CN"/>
        </w:rPr>
        <w:t>）网络。为确保测试数据的一致性，测试终端全程锁定</w:t>
      </w:r>
      <w:r>
        <w:rPr>
          <w:lang w:eastAsia="zh-CN"/>
        </w:rPr>
        <w:t xml:space="preserve"> 4G </w:t>
      </w:r>
      <w:r>
        <w:rPr>
          <w:lang w:eastAsia="zh-CN"/>
        </w:rPr>
        <w:t>制式，避免</w:t>
      </w:r>
      <w:r>
        <w:rPr>
          <w:lang w:eastAsia="zh-CN"/>
        </w:rPr>
        <w:t xml:space="preserve"> 4G/5G </w:t>
      </w:r>
      <w:r>
        <w:rPr>
          <w:lang w:eastAsia="zh-CN"/>
        </w:rPr>
        <w:t>网络间切换对指标连续性的影响。</w:t>
      </w:r>
    </w:p>
    <w:p w14:paraId="00488E15" w14:textId="77777777" w:rsidR="00710582" w:rsidRDefault="004B6AF3">
      <w:pPr>
        <w:pStyle w:val="21"/>
        <w:rPr>
          <w:lang w:eastAsia="zh-CN"/>
        </w:rPr>
      </w:pPr>
      <w:bookmarkStart w:id="7" w:name="_Toc239839157"/>
      <w:r>
        <w:rPr>
          <w:lang w:eastAsia="zh-CN"/>
        </w:rPr>
        <w:lastRenderedPageBreak/>
        <w:t xml:space="preserve">3.2 </w:t>
      </w:r>
      <w:r>
        <w:rPr>
          <w:lang w:eastAsia="zh-CN"/>
        </w:rPr>
        <w:t>测试工具</w:t>
      </w:r>
      <w:bookmarkEnd w:id="7"/>
    </w:p>
    <w:p w14:paraId="1E292848" w14:textId="2BFB2374" w:rsidR="007425C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测试以中兴</w:t>
      </w:r>
      <w:r>
        <w:rPr>
          <w:lang w:eastAsia="zh-CN"/>
        </w:rPr>
        <w:t xml:space="preserve"> ZTE Blade V8 </w:t>
      </w:r>
      <w:r>
        <w:rPr>
          <w:lang w:eastAsia="zh-CN"/>
        </w:rPr>
        <w:t>智能手机为测试终端，装载中国移动</w:t>
      </w:r>
      <w:r>
        <w:rPr>
          <w:lang w:eastAsia="zh-CN"/>
        </w:rPr>
        <w:t xml:space="preserve"> SIM </w:t>
      </w:r>
      <w:r>
        <w:rPr>
          <w:lang w:eastAsia="zh-CN"/>
        </w:rPr>
        <w:t>卡接入网络；终端上运行鼎利</w:t>
      </w:r>
      <w:r>
        <w:rPr>
          <w:lang w:eastAsia="zh-CN"/>
        </w:rPr>
        <w:t xml:space="preserve"> Pioneer </w:t>
      </w:r>
      <w:r>
        <w:rPr>
          <w:lang w:eastAsia="zh-CN"/>
        </w:rPr>
        <w:t>路测软件，实时采集</w:t>
      </w:r>
      <w:r>
        <w:rPr>
          <w:lang w:eastAsia="zh-CN"/>
        </w:rPr>
        <w:t xml:space="preserve"> RSRP</w:t>
      </w:r>
      <w:r>
        <w:rPr>
          <w:lang w:eastAsia="zh-CN"/>
        </w:rPr>
        <w:t>、</w:t>
      </w:r>
      <w:r>
        <w:rPr>
          <w:lang w:eastAsia="zh-CN"/>
        </w:rPr>
        <w:t>SINR</w:t>
      </w:r>
      <w:r>
        <w:rPr>
          <w:lang w:eastAsia="zh-CN"/>
        </w:rPr>
        <w:t>、</w:t>
      </w:r>
      <w:r>
        <w:rPr>
          <w:lang w:eastAsia="zh-CN"/>
        </w:rPr>
        <w:t>RSRQ</w:t>
      </w:r>
      <w:r>
        <w:rPr>
          <w:lang w:eastAsia="zh-CN"/>
        </w:rPr>
        <w:t>、</w:t>
      </w:r>
      <w:r>
        <w:rPr>
          <w:lang w:eastAsia="zh-CN"/>
        </w:rPr>
        <w:t>RSSI</w:t>
      </w:r>
      <w:r>
        <w:rPr>
          <w:lang w:eastAsia="zh-CN"/>
        </w:rPr>
        <w:t>、</w:t>
      </w:r>
      <w:r>
        <w:rPr>
          <w:lang w:eastAsia="zh-CN"/>
        </w:rPr>
        <w:t xml:space="preserve">PCI </w:t>
      </w:r>
      <w:r>
        <w:rPr>
          <w:lang w:eastAsia="zh-CN"/>
        </w:rPr>
        <w:t>等无线参数。</w:t>
      </w:r>
      <w:r>
        <w:rPr>
          <w:lang w:eastAsia="zh-CN"/>
        </w:rPr>
        <w:t xml:space="preserve">Pioneer </w:t>
      </w:r>
      <w:r>
        <w:rPr>
          <w:lang w:eastAsia="zh-CN"/>
        </w:rPr>
        <w:t>是业界广泛使用的移动通信网络路测工具，支持多指标实时显示与逐点记录。测试全程中，测试终端与</w:t>
      </w:r>
      <w:r>
        <w:rPr>
          <w:lang w:eastAsia="zh-CN"/>
        </w:rPr>
        <w:t xml:space="preserve"> GPS </w:t>
      </w:r>
      <w:r>
        <w:rPr>
          <w:lang w:eastAsia="zh-CN"/>
        </w:rPr>
        <w:t>模块（</w:t>
      </w:r>
      <w:r>
        <w:rPr>
          <w:lang w:eastAsia="zh-CN"/>
        </w:rPr>
        <w:t xml:space="preserve">NMEA0183 </w:t>
      </w:r>
      <w:r>
        <w:rPr>
          <w:lang w:eastAsia="zh-CN"/>
        </w:rPr>
        <w:t>协议）均通过</w:t>
      </w:r>
      <w:r>
        <w:rPr>
          <w:lang w:eastAsia="zh-CN"/>
        </w:rPr>
        <w:t xml:space="preserve"> USB </w:t>
      </w:r>
      <w:r>
        <w:rPr>
          <w:lang w:eastAsia="zh-CN"/>
        </w:rPr>
        <w:t>数据线持续连接笔记本电脑：手机侧实现采样数据的实时传输、监控与存储，</w:t>
      </w:r>
      <w:r>
        <w:rPr>
          <w:lang w:eastAsia="zh-CN"/>
        </w:rPr>
        <w:t xml:space="preserve">GPS </w:t>
      </w:r>
      <w:r>
        <w:rPr>
          <w:lang w:eastAsia="zh-CN"/>
        </w:rPr>
        <w:t>侧同步记录测试轨迹与地理位置，将无线参数与空间位置相关联。具体设备与工具清单如表</w:t>
      </w:r>
      <w:r>
        <w:rPr>
          <w:lang w:eastAsia="zh-CN"/>
        </w:rPr>
        <w:t xml:space="preserve"> 3 </w:t>
      </w:r>
      <w:r>
        <w:rPr>
          <w:lang w:eastAsia="zh-CN"/>
        </w:rPr>
        <w:t>所示。</w:t>
      </w:r>
    </w:p>
    <w:p w14:paraId="0620ED20" w14:textId="77777777" w:rsidR="00710582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3</w:t>
      </w:r>
      <w:r>
        <w:rPr>
          <w:b/>
          <w:lang w:eastAsia="zh-CN"/>
        </w:rPr>
        <w:t>：测试设备与工具清单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7"/>
        <w:gridCol w:w="1928"/>
        <w:gridCol w:w="1701"/>
        <w:gridCol w:w="3402"/>
      </w:tblGrid>
      <w:tr w:rsidR="00710582" w14:paraId="6251BC9D" w14:textId="77777777">
        <w:trPr>
          <w:jc w:val="center"/>
        </w:trPr>
        <w:tc>
          <w:tcPr>
            <w:tcW w:w="1247" w:type="dxa"/>
            <w:shd w:val="clear" w:color="auto" w:fill="DCE6F1"/>
          </w:tcPr>
          <w:p w14:paraId="3835879E" w14:textId="77777777" w:rsidR="00710582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类别</w:t>
            </w:r>
          </w:p>
        </w:tc>
        <w:tc>
          <w:tcPr>
            <w:tcW w:w="1928" w:type="dxa"/>
            <w:shd w:val="clear" w:color="auto" w:fill="DCE6F1"/>
          </w:tcPr>
          <w:p w14:paraId="78A08B91" w14:textId="77777777" w:rsidR="00710582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设备</w:t>
            </w:r>
            <w:r>
              <w:rPr>
                <w:b/>
                <w:color w:val="1F4E79"/>
                <w:sz w:val="21"/>
              </w:rPr>
              <w:t>/</w:t>
            </w:r>
            <w:r>
              <w:rPr>
                <w:b/>
                <w:color w:val="1F4E79"/>
                <w:sz w:val="21"/>
              </w:rPr>
              <w:t>工具</w:t>
            </w:r>
          </w:p>
        </w:tc>
        <w:tc>
          <w:tcPr>
            <w:tcW w:w="1701" w:type="dxa"/>
            <w:shd w:val="clear" w:color="auto" w:fill="DCE6F1"/>
          </w:tcPr>
          <w:p w14:paraId="42172B58" w14:textId="77777777" w:rsidR="00710582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型号</w:t>
            </w:r>
            <w:r>
              <w:rPr>
                <w:b/>
                <w:color w:val="1F4E79"/>
                <w:sz w:val="21"/>
              </w:rPr>
              <w:t>/</w:t>
            </w:r>
            <w:r>
              <w:rPr>
                <w:b/>
                <w:color w:val="1F4E79"/>
                <w:sz w:val="21"/>
              </w:rPr>
              <w:t>版本</w:t>
            </w:r>
          </w:p>
        </w:tc>
        <w:tc>
          <w:tcPr>
            <w:tcW w:w="3402" w:type="dxa"/>
            <w:shd w:val="clear" w:color="auto" w:fill="DCE6F1"/>
          </w:tcPr>
          <w:p w14:paraId="0DE69794" w14:textId="77777777" w:rsidR="00710582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用途</w:t>
            </w:r>
          </w:p>
        </w:tc>
      </w:tr>
      <w:tr w:rsidR="00710582" w14:paraId="5FF4E4B7" w14:textId="77777777">
        <w:trPr>
          <w:jc w:val="center"/>
        </w:trPr>
        <w:tc>
          <w:tcPr>
            <w:tcW w:w="1247" w:type="dxa"/>
          </w:tcPr>
          <w:p w14:paraId="74BDC78C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测试终端</w:t>
            </w:r>
          </w:p>
        </w:tc>
        <w:tc>
          <w:tcPr>
            <w:tcW w:w="1928" w:type="dxa"/>
          </w:tcPr>
          <w:p w14:paraId="2F9D3102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智能手机</w:t>
            </w:r>
          </w:p>
        </w:tc>
        <w:tc>
          <w:tcPr>
            <w:tcW w:w="1701" w:type="dxa"/>
          </w:tcPr>
          <w:p w14:paraId="3C6DE9FA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ZTE Blade V8</w:t>
            </w:r>
          </w:p>
        </w:tc>
        <w:tc>
          <w:tcPr>
            <w:tcW w:w="3402" w:type="dxa"/>
          </w:tcPr>
          <w:p w14:paraId="5FB5E3E6" w14:textId="77777777" w:rsidR="00710582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装载中国移动</w:t>
            </w:r>
            <w:r>
              <w:rPr>
                <w:sz w:val="21"/>
                <w:lang w:eastAsia="zh-CN"/>
              </w:rPr>
              <w:t xml:space="preserve"> SIM </w:t>
            </w:r>
            <w:r>
              <w:rPr>
                <w:sz w:val="21"/>
                <w:lang w:eastAsia="zh-CN"/>
              </w:rPr>
              <w:t>卡，锁定</w:t>
            </w:r>
            <w:r>
              <w:rPr>
                <w:sz w:val="21"/>
                <w:lang w:eastAsia="zh-CN"/>
              </w:rPr>
              <w:t xml:space="preserve"> 4G </w:t>
            </w:r>
            <w:r>
              <w:rPr>
                <w:sz w:val="21"/>
                <w:lang w:eastAsia="zh-CN"/>
              </w:rPr>
              <w:t>制式，采集无线参数</w:t>
            </w:r>
          </w:p>
        </w:tc>
      </w:tr>
      <w:tr w:rsidR="00710582" w14:paraId="36C87125" w14:textId="77777777">
        <w:trPr>
          <w:jc w:val="center"/>
        </w:trPr>
        <w:tc>
          <w:tcPr>
            <w:tcW w:w="1247" w:type="dxa"/>
          </w:tcPr>
          <w:p w14:paraId="50F72B7A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采集软件</w:t>
            </w:r>
          </w:p>
        </w:tc>
        <w:tc>
          <w:tcPr>
            <w:tcW w:w="1928" w:type="dxa"/>
          </w:tcPr>
          <w:p w14:paraId="354BCFD9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鼎利</w:t>
            </w:r>
            <w:r>
              <w:rPr>
                <w:sz w:val="21"/>
              </w:rPr>
              <w:t xml:space="preserve"> Pioneer </w:t>
            </w:r>
            <w:r>
              <w:rPr>
                <w:sz w:val="21"/>
              </w:rPr>
              <w:t>路测软件</w:t>
            </w:r>
          </w:p>
        </w:tc>
        <w:tc>
          <w:tcPr>
            <w:tcW w:w="1701" w:type="dxa"/>
          </w:tcPr>
          <w:p w14:paraId="38717A38" w14:textId="2B21E463" w:rsidR="00710582" w:rsidRDefault="005E6CC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3402" w:type="dxa"/>
          </w:tcPr>
          <w:p w14:paraId="746A8DA2" w14:textId="77777777" w:rsidR="00710582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实时采集并逐点记录</w:t>
            </w:r>
            <w:r>
              <w:rPr>
                <w:sz w:val="21"/>
                <w:lang w:eastAsia="zh-CN"/>
              </w:rPr>
              <w:t xml:space="preserve"> RSRP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SINR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RSRQ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RSSI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PCI </w:t>
            </w:r>
            <w:r>
              <w:rPr>
                <w:sz w:val="21"/>
                <w:lang w:eastAsia="zh-CN"/>
              </w:rPr>
              <w:t>等指标</w:t>
            </w:r>
          </w:p>
        </w:tc>
      </w:tr>
      <w:tr w:rsidR="00710582" w14:paraId="230DA775" w14:textId="77777777">
        <w:trPr>
          <w:jc w:val="center"/>
        </w:trPr>
        <w:tc>
          <w:tcPr>
            <w:tcW w:w="1247" w:type="dxa"/>
          </w:tcPr>
          <w:p w14:paraId="42A9647E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记录与处理</w:t>
            </w:r>
          </w:p>
        </w:tc>
        <w:tc>
          <w:tcPr>
            <w:tcW w:w="1928" w:type="dxa"/>
          </w:tcPr>
          <w:p w14:paraId="77811D9F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笔记本电脑</w:t>
            </w:r>
          </w:p>
        </w:tc>
        <w:tc>
          <w:tcPr>
            <w:tcW w:w="1701" w:type="dxa"/>
          </w:tcPr>
          <w:p w14:paraId="2F5A5386" w14:textId="77777777" w:rsidR="00710582" w:rsidRDefault="00343C08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—</w:t>
            </w:r>
          </w:p>
        </w:tc>
        <w:tc>
          <w:tcPr>
            <w:tcW w:w="3402" w:type="dxa"/>
          </w:tcPr>
          <w:p w14:paraId="374311C6" w14:textId="77777777" w:rsidR="00710582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全程</w:t>
            </w:r>
            <w:r>
              <w:rPr>
                <w:sz w:val="21"/>
                <w:lang w:eastAsia="zh-CN"/>
              </w:rPr>
              <w:t xml:space="preserve"> USB </w:t>
            </w:r>
            <w:r>
              <w:rPr>
                <w:sz w:val="21"/>
                <w:lang w:eastAsia="zh-CN"/>
              </w:rPr>
              <w:t>连接手机与</w:t>
            </w:r>
            <w:r>
              <w:rPr>
                <w:sz w:val="21"/>
                <w:lang w:eastAsia="zh-CN"/>
              </w:rPr>
              <w:t xml:space="preserve"> GPS </w:t>
            </w:r>
            <w:r>
              <w:rPr>
                <w:sz w:val="21"/>
                <w:lang w:eastAsia="zh-CN"/>
              </w:rPr>
              <w:t>模块，实时监控记录，测试后导出与分析数据</w:t>
            </w:r>
          </w:p>
        </w:tc>
      </w:tr>
      <w:tr w:rsidR="00710582" w14:paraId="32E7AA83" w14:textId="77777777">
        <w:trPr>
          <w:jc w:val="center"/>
        </w:trPr>
        <w:tc>
          <w:tcPr>
            <w:tcW w:w="1247" w:type="dxa"/>
          </w:tcPr>
          <w:p w14:paraId="5DDDF4C4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连接线缆</w:t>
            </w:r>
          </w:p>
        </w:tc>
        <w:tc>
          <w:tcPr>
            <w:tcW w:w="1928" w:type="dxa"/>
          </w:tcPr>
          <w:p w14:paraId="2703E510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 xml:space="preserve">USB </w:t>
            </w:r>
            <w:r>
              <w:rPr>
                <w:sz w:val="21"/>
              </w:rPr>
              <w:t>数据线</w:t>
            </w:r>
          </w:p>
        </w:tc>
        <w:tc>
          <w:tcPr>
            <w:tcW w:w="1701" w:type="dxa"/>
          </w:tcPr>
          <w:p w14:paraId="5B7752D4" w14:textId="77777777" w:rsidR="00710582" w:rsidRDefault="004B6AF3">
            <w:pPr>
              <w:spacing w:before="20" w:after="2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 w14:paraId="0BB17BD1" w14:textId="77777777" w:rsidR="00710582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手机与电脑连接，实现数据实时传输</w:t>
            </w:r>
          </w:p>
        </w:tc>
      </w:tr>
      <w:tr w:rsidR="00EE496B" w14:paraId="04E7869B" w14:textId="77777777">
        <w:trPr>
          <w:jc w:val="center"/>
        </w:trPr>
        <w:tc>
          <w:tcPr>
            <w:tcW w:w="1247" w:type="dxa"/>
          </w:tcPr>
          <w:p w14:paraId="7C853628" w14:textId="77777777" w:rsidR="00EE496B" w:rsidRDefault="004B6AF3">
            <w:pPr>
              <w:spacing w:before="20" w:after="20"/>
              <w:jc w:val="center"/>
            </w:pPr>
            <w:r>
              <w:rPr>
                <w:sz w:val="21"/>
              </w:rPr>
              <w:t>定位设备</w:t>
            </w:r>
          </w:p>
        </w:tc>
        <w:tc>
          <w:tcPr>
            <w:tcW w:w="1928" w:type="dxa"/>
          </w:tcPr>
          <w:p w14:paraId="1D7BA32E" w14:textId="77777777" w:rsidR="00EE496B" w:rsidRDefault="004B6AF3">
            <w:pPr>
              <w:spacing w:before="20" w:after="20"/>
              <w:jc w:val="center"/>
            </w:pPr>
            <w:r>
              <w:rPr>
                <w:sz w:val="21"/>
              </w:rPr>
              <w:t xml:space="preserve">GPS </w:t>
            </w:r>
            <w:r>
              <w:rPr>
                <w:sz w:val="21"/>
              </w:rPr>
              <w:t>模块</w:t>
            </w:r>
          </w:p>
        </w:tc>
        <w:tc>
          <w:tcPr>
            <w:tcW w:w="1701" w:type="dxa"/>
          </w:tcPr>
          <w:p w14:paraId="2B2FDEEC" w14:textId="77777777" w:rsidR="00EE496B" w:rsidRDefault="004B6AF3">
            <w:pPr>
              <w:spacing w:before="20" w:after="20"/>
              <w:jc w:val="center"/>
            </w:pPr>
            <w:r>
              <w:rPr>
                <w:sz w:val="21"/>
              </w:rPr>
              <w:t>NMEA0183</w:t>
            </w:r>
            <w:r>
              <w:rPr>
                <w:sz w:val="21"/>
              </w:rPr>
              <w:t>（协议）</w:t>
            </w:r>
          </w:p>
        </w:tc>
        <w:tc>
          <w:tcPr>
            <w:tcW w:w="3402" w:type="dxa"/>
          </w:tcPr>
          <w:p w14:paraId="6687DAF3" w14:textId="77777777" w:rsidR="00EE496B" w:rsidRDefault="004B6AF3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连接电脑同步记录测试轨迹，将无线参数与地理位置关联</w:t>
            </w:r>
          </w:p>
        </w:tc>
      </w:tr>
    </w:tbl>
    <w:p w14:paraId="4123921E" w14:textId="77777777" w:rsidR="00710582" w:rsidRDefault="004B6AF3">
      <w:pPr>
        <w:pStyle w:val="21"/>
        <w:rPr>
          <w:lang w:eastAsia="zh-CN"/>
        </w:rPr>
      </w:pPr>
      <w:bookmarkStart w:id="8" w:name="_Toc239839158"/>
      <w:r>
        <w:rPr>
          <w:lang w:eastAsia="zh-CN"/>
        </w:rPr>
        <w:t xml:space="preserve">3.3 </w:t>
      </w:r>
      <w:r>
        <w:rPr>
          <w:lang w:eastAsia="zh-CN"/>
        </w:rPr>
        <w:t>测试路线与方法</w:t>
      </w:r>
      <w:bookmarkEnd w:id="8"/>
    </w:p>
    <w:p w14:paraId="0CA97061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测试采用室外移动路测方式，全程以电动自行车骑行为主，仅在道路施工路段下车步行通过。路线设计为折返混合式：在每个测试区域内沿主要通道往返折返行驶，完成一个区域的采样后再依次进入下一区域，整体路线串联教学楼区、图书馆、宿舍区、操场</w:t>
      </w:r>
      <w:r>
        <w:rPr>
          <w:lang w:eastAsia="zh-CN"/>
        </w:rPr>
        <w:t>/</w:t>
      </w:r>
      <w:r>
        <w:rPr>
          <w:lang w:eastAsia="zh-CN"/>
        </w:rPr>
        <w:t>体育场以及校门与主干道。相比单次直线通过，折返式路线能够显著增加各区域内的采样密度，降低单次经过的偶然性，使统计结果更能代表区域的整体网络性能。</w:t>
      </w:r>
    </w:p>
    <w:p w14:paraId="5B48E6CB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路测全程约</w:t>
      </w:r>
      <w:r>
        <w:rPr>
          <w:lang w:eastAsia="zh-CN"/>
        </w:rPr>
        <w:t xml:space="preserve"> 40 </w:t>
      </w:r>
      <w:r>
        <w:rPr>
          <w:lang w:eastAsia="zh-CN"/>
        </w:rPr>
        <w:t>分钟，平均采样频率约</w:t>
      </w:r>
      <w:r>
        <w:rPr>
          <w:lang w:eastAsia="zh-CN"/>
        </w:rPr>
        <w:t xml:space="preserve"> 5 </w:t>
      </w:r>
      <w:r>
        <w:rPr>
          <w:lang w:eastAsia="zh-CN"/>
        </w:rPr>
        <w:t>点</w:t>
      </w:r>
      <w:r>
        <w:rPr>
          <w:lang w:eastAsia="zh-CN"/>
        </w:rPr>
        <w:t>/</w:t>
      </w:r>
      <w:r>
        <w:rPr>
          <w:lang w:eastAsia="zh-CN"/>
        </w:rPr>
        <w:t>秒（约</w:t>
      </w:r>
      <w:r>
        <w:rPr>
          <w:lang w:eastAsia="zh-CN"/>
        </w:rPr>
        <w:t xml:space="preserve"> 200 ms/</w:t>
      </w:r>
      <w:r>
        <w:rPr>
          <w:lang w:eastAsia="zh-CN"/>
        </w:rPr>
        <w:t>点），累计获得</w:t>
      </w:r>
      <w:r>
        <w:rPr>
          <w:lang w:eastAsia="zh-CN"/>
        </w:rPr>
        <w:t xml:space="preserve"> 11512 </w:t>
      </w:r>
      <w:r>
        <w:rPr>
          <w:lang w:eastAsia="zh-CN"/>
        </w:rPr>
        <w:t>个采样点，相邻采样点在空间上衔接紧密，足以支撑分路段统计分析与问题定位。测试前依据校园地图对路线进行了规划，规划的测试路线如图</w:t>
      </w:r>
      <w:r>
        <w:rPr>
          <w:lang w:eastAsia="zh-CN"/>
        </w:rPr>
        <w:t xml:space="preserve"> 1 </w:t>
      </w:r>
      <w:r>
        <w:rPr>
          <w:lang w:eastAsia="zh-CN"/>
        </w:rPr>
        <w:t>所示。测试过程中保持匀速行驶，手机保持稳定持握，不进行人为操作，以减小</w:t>
      </w:r>
      <w:r>
        <w:rPr>
          <w:lang w:eastAsia="zh-CN"/>
        </w:rPr>
        <w:lastRenderedPageBreak/>
        <w:t>测量误差。由于学校施工装修等原因，导致部分路段被封锁，在实际测量时，则按照图</w:t>
      </w:r>
      <w:r>
        <w:rPr>
          <w:lang w:eastAsia="zh-CN"/>
        </w:rPr>
        <w:t xml:space="preserve"> 2 </w:t>
      </w:r>
      <w:r>
        <w:rPr>
          <w:lang w:eastAsia="zh-CN"/>
        </w:rPr>
        <w:t>所示路线行进，覆盖学校</w:t>
      </w:r>
      <w:r>
        <w:rPr>
          <w:lang w:eastAsia="zh-CN"/>
        </w:rPr>
        <w:t>90%</w:t>
      </w:r>
      <w:r>
        <w:rPr>
          <w:lang w:eastAsia="zh-CN"/>
        </w:rPr>
        <w:t>开放区域。</w:t>
      </w:r>
    </w:p>
    <w:p w14:paraId="16CAE45F" w14:textId="77777777" w:rsidR="006B3F87" w:rsidRDefault="00343C08">
      <w:pPr>
        <w:spacing w:before="20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E259DB8" wp14:editId="0420A9C3">
            <wp:extent cx="4368143" cy="5908171"/>
            <wp:effectExtent l="0" t="0" r="0" b="0"/>
            <wp:docPr id="84545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473" cy="5938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7D633" w14:textId="77777777" w:rsidR="00EE496B" w:rsidRDefault="004B6AF3">
      <w:pPr>
        <w:jc w:val="center"/>
        <w:rPr>
          <w:b/>
          <w:sz w:val="21"/>
          <w:lang w:eastAsia="zh-CN"/>
        </w:rPr>
      </w:pPr>
      <w:r>
        <w:rPr>
          <w:b/>
        </w:rPr>
        <w:t>图</w:t>
      </w:r>
      <w:r>
        <w:rPr>
          <w:b/>
        </w:rPr>
        <w:t xml:space="preserve"> 1</w:t>
      </w:r>
      <w:r>
        <w:rPr>
          <w:b/>
        </w:rPr>
        <w:t>：测试路径规划图</w:t>
      </w:r>
    </w:p>
    <w:p w14:paraId="41D11328" w14:textId="77777777" w:rsidR="006B3F87" w:rsidRDefault="00226D8B">
      <w:pPr>
        <w:jc w:val="center"/>
        <w:rPr>
          <w:b/>
          <w:sz w:val="21"/>
          <w:lang w:eastAsia="zh-CN"/>
        </w:rPr>
      </w:pPr>
      <w:r w:rsidRPr="00226D8B">
        <w:rPr>
          <w:b/>
          <w:noProof/>
          <w:sz w:val="21"/>
          <w:lang w:eastAsia="zh-CN"/>
        </w:rPr>
        <w:lastRenderedPageBreak/>
        <w:drawing>
          <wp:inline distT="0" distB="0" distL="0" distR="0" wp14:anchorId="741D5283" wp14:editId="23F36008">
            <wp:extent cx="4265368" cy="4680000"/>
            <wp:effectExtent l="0" t="0" r="0" b="0"/>
            <wp:docPr id="19323937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36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BAF4" w14:textId="77777777" w:rsidR="006B3F87" w:rsidRPr="006B3F87" w:rsidRDefault="006B3F87">
      <w:pPr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：测试路径图</w:t>
      </w:r>
    </w:p>
    <w:p w14:paraId="7188E446" w14:textId="77777777" w:rsidR="00710582" w:rsidRDefault="004B6AF3">
      <w:pPr>
        <w:pStyle w:val="21"/>
        <w:rPr>
          <w:lang w:eastAsia="zh-CN"/>
        </w:rPr>
      </w:pPr>
      <w:bookmarkStart w:id="9" w:name="_Toc239839159"/>
      <w:r>
        <w:rPr>
          <w:lang w:eastAsia="zh-CN"/>
        </w:rPr>
        <w:t xml:space="preserve">3.4 </w:t>
      </w:r>
      <w:r>
        <w:rPr>
          <w:lang w:eastAsia="zh-CN"/>
        </w:rPr>
        <w:t>测试步骤</w:t>
      </w:r>
      <w:bookmarkEnd w:id="9"/>
    </w:p>
    <w:p w14:paraId="2BAA5621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）测试准备：检查</w:t>
      </w:r>
      <w:r>
        <w:rPr>
          <w:lang w:eastAsia="zh-CN"/>
        </w:rPr>
        <w:t xml:space="preserve"> SIM </w:t>
      </w:r>
      <w:r>
        <w:rPr>
          <w:lang w:eastAsia="zh-CN"/>
        </w:rPr>
        <w:t>卡状态，确认手机可正常驻留中国移动</w:t>
      </w:r>
      <w:r>
        <w:rPr>
          <w:lang w:eastAsia="zh-CN"/>
        </w:rPr>
        <w:t xml:space="preserve"> 4G </w:t>
      </w:r>
      <w:r>
        <w:rPr>
          <w:lang w:eastAsia="zh-CN"/>
        </w:rPr>
        <w:t>网络；在手机设置中锁定</w:t>
      </w:r>
      <w:r>
        <w:rPr>
          <w:lang w:eastAsia="zh-CN"/>
        </w:rPr>
        <w:t xml:space="preserve"> 4G</w:t>
      </w:r>
      <w:r>
        <w:rPr>
          <w:lang w:eastAsia="zh-CN"/>
        </w:rPr>
        <w:t>（</w:t>
      </w:r>
      <w:r>
        <w:rPr>
          <w:lang w:eastAsia="zh-CN"/>
        </w:rPr>
        <w:t>LTE</w:t>
      </w:r>
      <w:r>
        <w:rPr>
          <w:lang w:eastAsia="zh-CN"/>
        </w:rPr>
        <w:t>）制式并关闭</w:t>
      </w:r>
      <w:r>
        <w:rPr>
          <w:lang w:eastAsia="zh-CN"/>
        </w:rPr>
        <w:t xml:space="preserve"> 5G </w:t>
      </w:r>
      <w:r>
        <w:rPr>
          <w:lang w:eastAsia="zh-CN"/>
        </w:rPr>
        <w:t>选项，避免测试过程中发生</w:t>
      </w:r>
      <w:r>
        <w:rPr>
          <w:lang w:eastAsia="zh-CN"/>
        </w:rPr>
        <w:t xml:space="preserve"> 4G/5G </w:t>
      </w:r>
      <w:r>
        <w:rPr>
          <w:lang w:eastAsia="zh-CN"/>
        </w:rPr>
        <w:t>间切换影响数据一致性；测试电脑全程断开校园网；手机关闭</w:t>
      </w:r>
      <w:r>
        <w:rPr>
          <w:lang w:eastAsia="zh-CN"/>
        </w:rPr>
        <w:t xml:space="preserve"> Wi-Fi</w:t>
      </w:r>
      <w:r>
        <w:rPr>
          <w:lang w:eastAsia="zh-CN"/>
        </w:rPr>
        <w:t>，仅通过中国移动蜂窝流量开展业务，避免其他网络路径对测试结果的干扰；</w:t>
      </w:r>
    </w:p>
    <w:p w14:paraId="40B6FDD7" w14:textId="77777777" w:rsidR="00C56E9D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）软件配置：启动鼎利</w:t>
      </w:r>
      <w:r>
        <w:rPr>
          <w:lang w:eastAsia="zh-CN"/>
        </w:rPr>
        <w:t xml:space="preserve"> Pioneer </w:t>
      </w:r>
      <w:r>
        <w:rPr>
          <w:lang w:eastAsia="zh-CN"/>
        </w:rPr>
        <w:t>路测软件，设置手机型号与</w:t>
      </w:r>
      <w:r>
        <w:rPr>
          <w:lang w:eastAsia="zh-CN"/>
        </w:rPr>
        <w:t xml:space="preserve"> GPS </w:t>
      </w:r>
      <w:r>
        <w:rPr>
          <w:lang w:eastAsia="zh-CN"/>
        </w:rPr>
        <w:t>参数；手机通过</w:t>
      </w:r>
      <w:r>
        <w:rPr>
          <w:lang w:eastAsia="zh-CN"/>
        </w:rPr>
        <w:t xml:space="preserve"> USB </w:t>
      </w:r>
      <w:r>
        <w:rPr>
          <w:lang w:eastAsia="zh-CN"/>
        </w:rPr>
        <w:t>数据线连接电脑，确认数据能够实时同步；接入</w:t>
      </w:r>
      <w:r>
        <w:rPr>
          <w:lang w:eastAsia="zh-CN"/>
        </w:rPr>
        <w:t xml:space="preserve"> GPS </w:t>
      </w:r>
      <w:r>
        <w:rPr>
          <w:lang w:eastAsia="zh-CN"/>
        </w:rPr>
        <w:t>模块并确认定位正常；在软件上设置手机对</w:t>
      </w:r>
      <w:r>
        <w:rPr>
          <w:lang w:eastAsia="zh-CN"/>
        </w:rPr>
        <w:t xml:space="preserve"> www.baidu.com </w:t>
      </w:r>
      <w:r>
        <w:rPr>
          <w:lang w:eastAsia="zh-CN"/>
        </w:rPr>
        <w:t>持续</w:t>
      </w:r>
      <w:r>
        <w:rPr>
          <w:lang w:eastAsia="zh-CN"/>
        </w:rPr>
        <w:t xml:space="preserve"> ping</w:t>
      </w:r>
      <w:r>
        <w:rPr>
          <w:lang w:eastAsia="zh-CN"/>
        </w:rPr>
        <w:t>，用于监测全程网络连通性与时延变化；</w:t>
      </w:r>
    </w:p>
    <w:p w14:paraId="4734F061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3</w:t>
      </w:r>
      <w:r>
        <w:rPr>
          <w:lang w:eastAsia="zh-CN"/>
        </w:rPr>
        <w:t>）路线执行：按照规划路线依次进入各测试区域，以电动自行车匀速骑行，遇到施工路段下车步行通过；每个区域内沿主要通道折返行驶，覆盖该区域主要活动范围；</w:t>
      </w:r>
    </w:p>
    <w:p w14:paraId="54F699D2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）数据记录：测试过程中电脑端实时显示各项指标变化，遇到小区切换、信号突降等事件时记录发生位置与时间；</w:t>
      </w:r>
    </w:p>
    <w:p w14:paraId="1377EC4D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）结束与导出：完成全部路线后停止采样，从电脑导出完整数据文件，核对采样点数量与测试时长，确认数据完整后备份保存。</w:t>
      </w:r>
    </w:p>
    <w:p w14:paraId="7AB105BC" w14:textId="77777777" w:rsidR="00710582" w:rsidRDefault="004B6AF3">
      <w:pPr>
        <w:pStyle w:val="21"/>
        <w:rPr>
          <w:lang w:eastAsia="zh-CN"/>
        </w:rPr>
      </w:pPr>
      <w:bookmarkStart w:id="10" w:name="_Toc239839160"/>
      <w:r>
        <w:rPr>
          <w:lang w:eastAsia="zh-CN"/>
        </w:rPr>
        <w:t xml:space="preserve">3.5 </w:t>
      </w:r>
      <w:r>
        <w:rPr>
          <w:lang w:eastAsia="zh-CN"/>
        </w:rPr>
        <w:t>注意事项</w:t>
      </w:r>
      <w:bookmarkEnd w:id="10"/>
    </w:p>
    <w:p w14:paraId="7435ED3D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）制式锁定：全程锁定</w:t>
      </w:r>
      <w:r>
        <w:rPr>
          <w:lang w:eastAsia="zh-CN"/>
        </w:rPr>
        <w:t xml:space="preserve"> 4G </w:t>
      </w:r>
      <w:r>
        <w:rPr>
          <w:lang w:eastAsia="zh-CN"/>
        </w:rPr>
        <w:t>制式，避免</w:t>
      </w:r>
      <w:r>
        <w:rPr>
          <w:lang w:eastAsia="zh-CN"/>
        </w:rPr>
        <w:t xml:space="preserve"> 4G/5G </w:t>
      </w:r>
      <w:r>
        <w:rPr>
          <w:lang w:eastAsia="zh-CN"/>
        </w:rPr>
        <w:t>间切换带来的指标跳变；</w:t>
      </w:r>
    </w:p>
    <w:p w14:paraId="53DB2562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）持机一致：测试全程保持相同的持机方式与高度，减少人体遮挡引入的测量偏差；</w:t>
      </w:r>
    </w:p>
    <w:p w14:paraId="193613EB" w14:textId="77777777" w:rsidR="00710582" w:rsidRDefault="00343C08">
      <w:pPr>
        <w:spacing w:line="360" w:lineRule="auto"/>
        <w:ind w:firstLine="480"/>
        <w:jc w:val="both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lang w:eastAsia="zh-CN"/>
        </w:rPr>
        <w:t>匀速行驶：保持匀速骑行，保证采样点在空间上分布均匀；</w:t>
      </w:r>
    </w:p>
    <w:p w14:paraId="4AA6E6C0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）不干预网络：遇到切换、信号波动等事件时不进行人为干预，如实记录，保证测试的客观性；</w:t>
      </w:r>
    </w:p>
    <w:p w14:paraId="7FEF3F6B" w14:textId="77777777" w:rsidR="00343C08" w:rsidRDefault="00343C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）网络检查：检查电脑是否已断开校园网；确认手机关闭</w:t>
      </w:r>
      <w:r>
        <w:rPr>
          <w:lang w:eastAsia="zh-CN"/>
        </w:rPr>
        <w:t xml:space="preserve"> Wi-Fi</w:t>
      </w:r>
      <w:r>
        <w:rPr>
          <w:lang w:eastAsia="zh-CN"/>
        </w:rPr>
        <w:t>、仅依靠蜂窝流量接入基站；</w:t>
      </w:r>
    </w:p>
    <w:p w14:paraId="1860ECC0" w14:textId="77777777" w:rsidR="00710582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 w:rsidR="00343C08">
        <w:rPr>
          <w:rFonts w:hint="eastAsia"/>
          <w:lang w:eastAsia="zh-CN"/>
        </w:rPr>
        <w:t>6</w:t>
      </w:r>
      <w:r>
        <w:rPr>
          <w:lang w:eastAsia="zh-CN"/>
        </w:rPr>
        <w:t>）时段一致：选择用户活跃时段（上午</w:t>
      </w:r>
      <w:r>
        <w:rPr>
          <w:lang w:eastAsia="zh-CN"/>
        </w:rPr>
        <w:t xml:space="preserve"> 10:40—11:20</w:t>
      </w:r>
      <w:r>
        <w:rPr>
          <w:lang w:eastAsia="zh-CN"/>
        </w:rPr>
        <w:t>）集中测试，反映网络在典型负载下的真实性能。</w:t>
      </w:r>
    </w:p>
    <w:p w14:paraId="59674569" w14:textId="697E0D11" w:rsidR="00BA4046" w:rsidRDefault="00343C08" w:rsidP="00BA4046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）软件检查：检查</w:t>
      </w:r>
      <w:r>
        <w:rPr>
          <w:lang w:eastAsia="zh-CN"/>
        </w:rPr>
        <w:t xml:space="preserve"> ping </w:t>
      </w:r>
      <w:r>
        <w:rPr>
          <w:lang w:eastAsia="zh-CN"/>
        </w:rPr>
        <w:t>的地址是否为</w:t>
      </w:r>
      <w:r>
        <w:rPr>
          <w:lang w:eastAsia="zh-CN"/>
        </w:rPr>
        <w:t xml:space="preserve"> www.baidu.com</w:t>
      </w:r>
      <w:r>
        <w:rPr>
          <w:lang w:eastAsia="zh-CN"/>
        </w:rPr>
        <w:t>、是否持续循环运行；拨打</w:t>
      </w:r>
      <w:r>
        <w:rPr>
          <w:lang w:eastAsia="zh-CN"/>
        </w:rPr>
        <w:t xml:space="preserve"> 10086 </w:t>
      </w:r>
      <w:r>
        <w:rPr>
          <w:lang w:eastAsia="zh-CN"/>
        </w:rPr>
        <w:t>验证语音业务是否正常；检查</w:t>
      </w:r>
      <w:r>
        <w:rPr>
          <w:lang w:eastAsia="zh-CN"/>
        </w:rPr>
        <w:t xml:space="preserve"> GPS </w:t>
      </w:r>
      <w:r>
        <w:rPr>
          <w:lang w:eastAsia="zh-CN"/>
        </w:rPr>
        <w:t>是否正常工作、有无数据返回</w:t>
      </w:r>
      <w:r w:rsidR="00621DB5">
        <w:rPr>
          <w:rFonts w:hint="eastAsia"/>
          <w:lang w:eastAsia="zh-CN"/>
        </w:rPr>
        <w:t>。</w:t>
      </w:r>
    </w:p>
    <w:p w14:paraId="69DEA7CE" w14:textId="77777777" w:rsidR="007C0B5F" w:rsidRDefault="004B6AF3" w:rsidP="00BA4046">
      <w:pPr>
        <w:pStyle w:val="1"/>
        <w:spacing w:line="360" w:lineRule="auto"/>
        <w:ind w:firstLine="480"/>
        <w:rPr>
          <w:lang w:eastAsia="zh-CN"/>
        </w:rPr>
      </w:pPr>
      <w:bookmarkStart w:id="11" w:name="_Toc239839161"/>
      <w:r>
        <w:rPr>
          <w:lang w:eastAsia="zh-CN"/>
        </w:rPr>
        <w:lastRenderedPageBreak/>
        <w:t>四、测试数据处理与统计分析</w:t>
      </w:r>
      <w:bookmarkEnd w:id="11"/>
    </w:p>
    <w:p w14:paraId="1DD881CC" w14:textId="77777777" w:rsidR="007C0B5F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本章对路测采集的</w:t>
      </w:r>
      <w:r>
        <w:rPr>
          <w:lang w:eastAsia="zh-CN"/>
        </w:rPr>
        <w:t xml:space="preserve"> 11512 </w:t>
      </w:r>
      <w:r>
        <w:rPr>
          <w:lang w:eastAsia="zh-CN"/>
        </w:rPr>
        <w:t>个采样点进行整理与统计分析：首先对原始数据进行清洗与整理，随后分别对</w:t>
      </w:r>
      <w:r>
        <w:rPr>
          <w:lang w:eastAsia="zh-CN"/>
        </w:rPr>
        <w:t xml:space="preserve"> RSRP </w:t>
      </w:r>
      <w:r>
        <w:rPr>
          <w:lang w:eastAsia="zh-CN"/>
        </w:rPr>
        <w:t>与</w:t>
      </w:r>
      <w:r>
        <w:rPr>
          <w:lang w:eastAsia="zh-CN"/>
        </w:rPr>
        <w:t xml:space="preserve"> SINR </w:t>
      </w:r>
      <w:r>
        <w:rPr>
          <w:lang w:eastAsia="zh-CN"/>
        </w:rPr>
        <w:t>进行统计量与区间分布分析，再进行两项指标的联合分析，为第五章的问题定位与优化建议提供数据支撑。</w:t>
      </w:r>
    </w:p>
    <w:p w14:paraId="15F84189" w14:textId="77777777" w:rsidR="007C0B5F" w:rsidRDefault="004B6AF3">
      <w:pPr>
        <w:pStyle w:val="21"/>
        <w:rPr>
          <w:color w:val="000000"/>
          <w:lang w:eastAsia="zh-CN"/>
        </w:rPr>
      </w:pPr>
      <w:bookmarkStart w:id="12" w:name="_Toc239839162"/>
      <w:r>
        <w:rPr>
          <w:lang w:eastAsia="zh-CN"/>
        </w:rPr>
        <w:t xml:space="preserve">4.1 RSRP </w:t>
      </w:r>
      <w:r>
        <w:rPr>
          <w:lang w:eastAsia="zh-CN"/>
        </w:rPr>
        <w:t>统计分析</w:t>
      </w:r>
      <w:bookmarkEnd w:id="12"/>
    </w:p>
    <w:p w14:paraId="6FF6D0C0" w14:textId="77777777" w:rsidR="00BD7BC2" w:rsidRDefault="00BD7BC2">
      <w:pPr>
        <w:spacing w:before="240" w:after="120"/>
        <w:jc w:val="center"/>
        <w:rPr>
          <w:lang w:eastAsia="zh-CN"/>
        </w:rPr>
      </w:pPr>
      <w:r w:rsidRPr="00BD7BC2">
        <w:rPr>
          <w:noProof/>
          <w:lang w:eastAsia="zh-CN"/>
        </w:rPr>
        <w:drawing>
          <wp:inline distT="0" distB="0" distL="0" distR="0" wp14:anchorId="4AB7D0DF" wp14:editId="08D4DD2C">
            <wp:extent cx="4244888" cy="4680000"/>
            <wp:effectExtent l="0" t="0" r="0" b="0"/>
            <wp:docPr id="1242298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88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477D" w14:textId="77777777" w:rsidR="00BD7BC2" w:rsidRDefault="00BD7BC2">
      <w:pPr>
        <w:spacing w:before="240" w:after="120"/>
        <w:jc w:val="center"/>
        <w:rPr>
          <w:b/>
          <w:color w:val="000000"/>
          <w:sz w:val="28"/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3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RSRP </w:t>
      </w:r>
      <w:r>
        <w:rPr>
          <w:b/>
          <w:lang w:eastAsia="zh-CN"/>
        </w:rPr>
        <w:t>整体覆盖图</w:t>
      </w:r>
    </w:p>
    <w:p w14:paraId="7ACA7C6B" w14:textId="77777777" w:rsidR="00BD7BC2" w:rsidRDefault="00BD7BC2">
      <w:pPr>
        <w:spacing w:before="240" w:after="120"/>
        <w:rPr>
          <w:lang w:eastAsia="zh-CN"/>
        </w:rPr>
      </w:pPr>
    </w:p>
    <w:p w14:paraId="4514184C" w14:textId="77777777" w:rsidR="007C0B5F" w:rsidRDefault="004B6AF3">
      <w:pPr>
        <w:spacing w:before="160" w:after="80"/>
        <w:jc w:val="center"/>
      </w:pPr>
      <w:r>
        <w:rPr>
          <w:b/>
        </w:rPr>
        <w:t>表</w:t>
      </w:r>
      <w:r>
        <w:rPr>
          <w:b/>
        </w:rPr>
        <w:t xml:space="preserve"> 4</w:t>
      </w:r>
      <w:r>
        <w:rPr>
          <w:b/>
        </w:rPr>
        <w:t>：</w:t>
      </w:r>
      <w:r>
        <w:rPr>
          <w:b/>
        </w:rPr>
        <w:t xml:space="preserve">RSRP </w:t>
      </w:r>
      <w:r>
        <w:rPr>
          <w:b/>
        </w:rPr>
        <w:t>统计量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1191"/>
        <w:gridCol w:w="1191"/>
        <w:gridCol w:w="1191"/>
        <w:gridCol w:w="1191"/>
      </w:tblGrid>
      <w:tr w:rsidR="00621DB5" w14:paraId="5D62511D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2EF4E62A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统计量</w:t>
            </w:r>
          </w:p>
        </w:tc>
        <w:tc>
          <w:tcPr>
            <w:tcW w:w="1191" w:type="dxa"/>
            <w:shd w:val="clear" w:color="auto" w:fill="DCE6F1"/>
          </w:tcPr>
          <w:p w14:paraId="042EA8D6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样本数</w:t>
            </w:r>
          </w:p>
        </w:tc>
        <w:tc>
          <w:tcPr>
            <w:tcW w:w="1191" w:type="dxa"/>
            <w:shd w:val="clear" w:color="auto" w:fill="DCE6F1"/>
          </w:tcPr>
          <w:p w14:paraId="0D0FC97A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最大值</w:t>
            </w:r>
            <w:r>
              <w:rPr>
                <w:b/>
                <w:color w:val="1F4E79"/>
                <w:sz w:val="21"/>
              </w:rPr>
              <w:t>(dBm)</w:t>
            </w:r>
          </w:p>
        </w:tc>
        <w:tc>
          <w:tcPr>
            <w:tcW w:w="1191" w:type="dxa"/>
            <w:shd w:val="clear" w:color="auto" w:fill="DCE6F1"/>
          </w:tcPr>
          <w:p w14:paraId="31B0F57C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最小值</w:t>
            </w:r>
            <w:r>
              <w:rPr>
                <w:b/>
                <w:color w:val="1F4E79"/>
                <w:sz w:val="21"/>
              </w:rPr>
              <w:t>(dBm)</w:t>
            </w:r>
          </w:p>
        </w:tc>
        <w:tc>
          <w:tcPr>
            <w:tcW w:w="1191" w:type="dxa"/>
            <w:shd w:val="clear" w:color="auto" w:fill="DCE6F1"/>
          </w:tcPr>
          <w:p w14:paraId="6CC6574F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均值</w:t>
            </w:r>
            <w:r>
              <w:rPr>
                <w:b/>
                <w:color w:val="1F4E79"/>
                <w:sz w:val="21"/>
              </w:rPr>
              <w:t>(dBm)</w:t>
            </w:r>
          </w:p>
        </w:tc>
      </w:tr>
      <w:tr w:rsidR="00621DB5" w14:paraId="05F41C6E" w14:textId="77777777">
        <w:trPr>
          <w:jc w:val="center"/>
        </w:trPr>
        <w:tc>
          <w:tcPr>
            <w:tcW w:w="2268" w:type="dxa"/>
          </w:tcPr>
          <w:p w14:paraId="1FCEC045" w14:textId="77777777" w:rsidR="00621DB5" w:rsidRDefault="00621DB5">
            <w:pPr>
              <w:spacing w:before="20" w:after="20"/>
              <w:jc w:val="center"/>
            </w:pPr>
            <w:r>
              <w:rPr>
                <w:sz w:val="21"/>
              </w:rPr>
              <w:t>数值</w:t>
            </w:r>
          </w:p>
        </w:tc>
        <w:tc>
          <w:tcPr>
            <w:tcW w:w="1191" w:type="dxa"/>
          </w:tcPr>
          <w:p w14:paraId="59B2DEC6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11512</w:t>
            </w:r>
          </w:p>
        </w:tc>
        <w:tc>
          <w:tcPr>
            <w:tcW w:w="1191" w:type="dxa"/>
          </w:tcPr>
          <w:p w14:paraId="3E192540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-54.31</w:t>
            </w:r>
          </w:p>
        </w:tc>
        <w:tc>
          <w:tcPr>
            <w:tcW w:w="1191" w:type="dxa"/>
          </w:tcPr>
          <w:p w14:paraId="65B6E17D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-103.56</w:t>
            </w:r>
          </w:p>
        </w:tc>
        <w:tc>
          <w:tcPr>
            <w:tcW w:w="1191" w:type="dxa"/>
          </w:tcPr>
          <w:p w14:paraId="33F55F10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-75.54</w:t>
            </w:r>
          </w:p>
        </w:tc>
      </w:tr>
    </w:tbl>
    <w:p w14:paraId="00F36987" w14:textId="77777777" w:rsidR="007C0B5F" w:rsidRDefault="007C0B5F">
      <w:pPr>
        <w:spacing w:after="80"/>
      </w:pPr>
    </w:p>
    <w:p w14:paraId="1524110D" w14:textId="77777777" w:rsidR="007C0B5F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lastRenderedPageBreak/>
        <w:t>表</w:t>
      </w:r>
      <w:r>
        <w:rPr>
          <w:b/>
          <w:lang w:eastAsia="zh-CN"/>
        </w:rPr>
        <w:t xml:space="preserve"> 5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RSRP </w:t>
      </w:r>
      <w:r>
        <w:rPr>
          <w:b/>
          <w:lang w:eastAsia="zh-CN"/>
        </w:rPr>
        <w:t>区间分布（按</w:t>
      </w:r>
      <w:r>
        <w:rPr>
          <w:b/>
          <w:lang w:eastAsia="zh-CN"/>
        </w:rPr>
        <w:t xml:space="preserve"> -85/-95 dBm </w:t>
      </w:r>
      <w:r>
        <w:rPr>
          <w:b/>
          <w:lang w:eastAsia="zh-CN"/>
        </w:rPr>
        <w:t>门限分档）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2324"/>
      </w:tblGrid>
      <w:tr w:rsidR="007C0B5F" w14:paraId="5C912A4F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23AECB42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等级</w:t>
            </w:r>
          </w:p>
        </w:tc>
        <w:tc>
          <w:tcPr>
            <w:tcW w:w="2268" w:type="dxa"/>
            <w:shd w:val="clear" w:color="auto" w:fill="DCE6F1"/>
          </w:tcPr>
          <w:p w14:paraId="03B8766A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 xml:space="preserve">RSRP </w:t>
            </w:r>
            <w:r>
              <w:rPr>
                <w:b/>
                <w:color w:val="1F4E79"/>
                <w:sz w:val="21"/>
              </w:rPr>
              <w:t>范围</w:t>
            </w:r>
            <w:r>
              <w:rPr>
                <w:b/>
                <w:color w:val="1F4E79"/>
                <w:sz w:val="21"/>
              </w:rPr>
              <w:t>(dBm)</w:t>
            </w:r>
          </w:p>
        </w:tc>
        <w:tc>
          <w:tcPr>
            <w:tcW w:w="2268" w:type="dxa"/>
            <w:shd w:val="clear" w:color="auto" w:fill="DCE6F1"/>
          </w:tcPr>
          <w:p w14:paraId="56A36AA7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采样点数</w:t>
            </w:r>
          </w:p>
        </w:tc>
        <w:tc>
          <w:tcPr>
            <w:tcW w:w="2324" w:type="dxa"/>
            <w:shd w:val="clear" w:color="auto" w:fill="DCE6F1"/>
          </w:tcPr>
          <w:p w14:paraId="563F7C52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占比</w:t>
            </w:r>
          </w:p>
        </w:tc>
      </w:tr>
      <w:tr w:rsidR="007C0B5F" w14:paraId="5AD0BAB2" w14:textId="77777777">
        <w:trPr>
          <w:jc w:val="center"/>
        </w:trPr>
        <w:tc>
          <w:tcPr>
            <w:tcW w:w="1417" w:type="dxa"/>
          </w:tcPr>
          <w:p w14:paraId="4810EE58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优</w:t>
            </w:r>
          </w:p>
        </w:tc>
        <w:tc>
          <w:tcPr>
            <w:tcW w:w="2268" w:type="dxa"/>
          </w:tcPr>
          <w:p w14:paraId="4C94710C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≥ -85</w:t>
            </w:r>
          </w:p>
        </w:tc>
        <w:tc>
          <w:tcPr>
            <w:tcW w:w="2268" w:type="dxa"/>
          </w:tcPr>
          <w:p w14:paraId="75C1B358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10668</w:t>
            </w:r>
          </w:p>
        </w:tc>
        <w:tc>
          <w:tcPr>
            <w:tcW w:w="2324" w:type="dxa"/>
          </w:tcPr>
          <w:p w14:paraId="230A3CF1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92.67%</w:t>
            </w:r>
          </w:p>
        </w:tc>
      </w:tr>
      <w:tr w:rsidR="007C0B5F" w14:paraId="23BFF783" w14:textId="77777777">
        <w:trPr>
          <w:jc w:val="center"/>
        </w:trPr>
        <w:tc>
          <w:tcPr>
            <w:tcW w:w="1417" w:type="dxa"/>
          </w:tcPr>
          <w:p w14:paraId="14973401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</w:tcPr>
          <w:p w14:paraId="07B2CF14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-95 ~ -85</w:t>
            </w:r>
          </w:p>
        </w:tc>
        <w:tc>
          <w:tcPr>
            <w:tcW w:w="2268" w:type="dxa"/>
          </w:tcPr>
          <w:p w14:paraId="71BED508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832</w:t>
            </w:r>
          </w:p>
        </w:tc>
        <w:tc>
          <w:tcPr>
            <w:tcW w:w="2324" w:type="dxa"/>
          </w:tcPr>
          <w:p w14:paraId="40FF7889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7.23%</w:t>
            </w:r>
          </w:p>
        </w:tc>
      </w:tr>
      <w:tr w:rsidR="007C0B5F" w14:paraId="4A3D490C" w14:textId="77777777">
        <w:trPr>
          <w:jc w:val="center"/>
        </w:trPr>
        <w:tc>
          <w:tcPr>
            <w:tcW w:w="1417" w:type="dxa"/>
          </w:tcPr>
          <w:p w14:paraId="16872AF8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差</w:t>
            </w:r>
          </w:p>
        </w:tc>
        <w:tc>
          <w:tcPr>
            <w:tcW w:w="2268" w:type="dxa"/>
          </w:tcPr>
          <w:p w14:paraId="5A881F6B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&lt; -95</w:t>
            </w:r>
          </w:p>
        </w:tc>
        <w:tc>
          <w:tcPr>
            <w:tcW w:w="2268" w:type="dxa"/>
          </w:tcPr>
          <w:p w14:paraId="332A35F8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12</w:t>
            </w:r>
          </w:p>
        </w:tc>
        <w:tc>
          <w:tcPr>
            <w:tcW w:w="2324" w:type="dxa"/>
          </w:tcPr>
          <w:p w14:paraId="75654CB9" w14:textId="77777777" w:rsidR="007C0B5F" w:rsidRDefault="00BD7BC2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0.10%</w:t>
            </w:r>
          </w:p>
        </w:tc>
      </w:tr>
    </w:tbl>
    <w:p w14:paraId="2C28244E" w14:textId="77777777" w:rsidR="007C0B5F" w:rsidRDefault="00EB56DC">
      <w:pPr>
        <w:spacing w:before="200"/>
        <w:jc w:val="center"/>
        <w:rPr>
          <w:lang w:eastAsia="zh-CN"/>
        </w:rPr>
      </w:pPr>
      <w:r w:rsidRPr="00BD7BC2">
        <w:rPr>
          <w:noProof/>
          <w:lang w:eastAsia="zh-CN"/>
        </w:rPr>
        <w:drawing>
          <wp:inline distT="0" distB="0" distL="0" distR="0" wp14:anchorId="69359283" wp14:editId="474287E7">
            <wp:extent cx="5256000" cy="3145253"/>
            <wp:effectExtent l="0" t="0" r="0" b="3810"/>
            <wp:docPr id="2178170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31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A11A" w14:textId="77777777" w:rsidR="007C0B5F" w:rsidRDefault="004B6AF3">
      <w:pPr>
        <w:spacing w:before="40" w:after="16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4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RSRP </w:t>
      </w:r>
      <w:r>
        <w:rPr>
          <w:b/>
          <w:lang w:eastAsia="zh-CN"/>
        </w:rPr>
        <w:t>分布直方图</w:t>
      </w:r>
    </w:p>
    <w:p w14:paraId="420210FA" w14:textId="77777777" w:rsidR="007C0B5F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覆盖水平判定结论：</w:t>
      </w:r>
      <w:r>
        <w:rPr>
          <w:lang w:eastAsia="zh-CN"/>
        </w:rPr>
        <w:t xml:space="preserve"> </w:t>
      </w:r>
      <w:r>
        <w:rPr>
          <w:lang w:eastAsia="zh-CN"/>
        </w:rPr>
        <w:t>该区域</w:t>
      </w:r>
      <w:r>
        <w:rPr>
          <w:lang w:eastAsia="zh-CN"/>
        </w:rPr>
        <w:t xml:space="preserve"> RSRP </w:t>
      </w:r>
      <w:r>
        <w:rPr>
          <w:lang w:eastAsia="zh-CN"/>
        </w:rPr>
        <w:t>覆盖优秀（优等级</w:t>
      </w:r>
      <w:r>
        <w:rPr>
          <w:lang w:eastAsia="zh-CN"/>
        </w:rPr>
        <w:t xml:space="preserve"> 92.67%</w:t>
      </w:r>
      <w:r>
        <w:rPr>
          <w:lang w:eastAsia="zh-CN"/>
        </w:rPr>
        <w:t>、均值</w:t>
      </w:r>
      <w:r>
        <w:rPr>
          <w:lang w:eastAsia="zh-CN"/>
        </w:rPr>
        <w:t xml:space="preserve"> -75.54 dBm</w:t>
      </w:r>
      <w:r>
        <w:rPr>
          <w:lang w:eastAsia="zh-CN"/>
        </w:rPr>
        <w:t>），无系统性弱覆盖；仅</w:t>
      </w:r>
      <w:r>
        <w:rPr>
          <w:lang w:eastAsia="zh-CN"/>
        </w:rPr>
        <w:t xml:space="preserve"> 0.10% </w:t>
      </w:r>
      <w:r>
        <w:rPr>
          <w:lang w:eastAsia="zh-CN"/>
        </w:rPr>
        <w:t>的采样点处于差等级，属于个别特殊区域，可结合楼宇分布做点状优化。</w:t>
      </w:r>
    </w:p>
    <w:p w14:paraId="645218F1" w14:textId="77777777" w:rsidR="007C0B5F" w:rsidRDefault="004B6AF3" w:rsidP="007A45E6">
      <w:pPr>
        <w:pStyle w:val="21"/>
        <w:rPr>
          <w:color w:val="000000"/>
          <w:lang w:eastAsia="zh-CN"/>
        </w:rPr>
      </w:pPr>
      <w:bookmarkStart w:id="13" w:name="_Toc239839163"/>
      <w:r>
        <w:rPr>
          <w:lang w:eastAsia="zh-CN"/>
        </w:rPr>
        <w:t xml:space="preserve">4.2 SINR </w:t>
      </w:r>
      <w:r>
        <w:rPr>
          <w:lang w:eastAsia="zh-CN"/>
        </w:rPr>
        <w:t>统计分析</w:t>
      </w:r>
      <w:bookmarkEnd w:id="13"/>
    </w:p>
    <w:p w14:paraId="3C93B263" w14:textId="77777777" w:rsidR="007A45E6" w:rsidRDefault="007A45E6" w:rsidP="007A45E6">
      <w:pPr>
        <w:spacing w:before="240" w:after="120"/>
        <w:jc w:val="center"/>
        <w:rPr>
          <w:lang w:eastAsia="zh-CN"/>
        </w:rPr>
      </w:pPr>
      <w:r w:rsidRPr="007A45E6">
        <w:rPr>
          <w:noProof/>
          <w:lang w:eastAsia="zh-CN"/>
        </w:rPr>
        <w:drawing>
          <wp:inline distT="0" distB="0" distL="0" distR="0" wp14:anchorId="5E647A5D" wp14:editId="58E4225C">
            <wp:extent cx="2081863" cy="2119432"/>
            <wp:effectExtent l="0" t="0" r="0" b="0"/>
            <wp:docPr id="18187740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60" cy="21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5BD5" w14:textId="77777777" w:rsidR="007A45E6" w:rsidRDefault="007A45E6" w:rsidP="007A45E6">
      <w:pPr>
        <w:spacing w:before="240" w:after="12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5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SINR </w:t>
      </w:r>
      <w:r>
        <w:rPr>
          <w:b/>
          <w:lang w:eastAsia="zh-CN"/>
        </w:rPr>
        <w:t>整体覆盖图</w:t>
      </w:r>
    </w:p>
    <w:p w14:paraId="78E2A203" w14:textId="77777777" w:rsidR="007C0B5F" w:rsidRDefault="004B6AF3">
      <w:pPr>
        <w:spacing w:before="160" w:after="80"/>
        <w:jc w:val="center"/>
      </w:pPr>
      <w:r>
        <w:rPr>
          <w:b/>
        </w:rPr>
        <w:lastRenderedPageBreak/>
        <w:t>表</w:t>
      </w:r>
      <w:r>
        <w:rPr>
          <w:b/>
        </w:rPr>
        <w:t xml:space="preserve"> 6</w:t>
      </w:r>
      <w:r>
        <w:rPr>
          <w:b/>
        </w:rPr>
        <w:t>：</w:t>
      </w:r>
      <w:r>
        <w:rPr>
          <w:b/>
        </w:rPr>
        <w:t xml:space="preserve">SINR </w:t>
      </w:r>
      <w:r>
        <w:rPr>
          <w:b/>
        </w:rPr>
        <w:t>统计量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1191"/>
        <w:gridCol w:w="1191"/>
        <w:gridCol w:w="1191"/>
        <w:gridCol w:w="1191"/>
      </w:tblGrid>
      <w:tr w:rsidR="00621DB5" w14:paraId="65024B85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296E50AA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统计量</w:t>
            </w:r>
          </w:p>
        </w:tc>
        <w:tc>
          <w:tcPr>
            <w:tcW w:w="1191" w:type="dxa"/>
            <w:shd w:val="clear" w:color="auto" w:fill="DCE6F1"/>
          </w:tcPr>
          <w:p w14:paraId="0819621A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样本数</w:t>
            </w:r>
          </w:p>
        </w:tc>
        <w:tc>
          <w:tcPr>
            <w:tcW w:w="1191" w:type="dxa"/>
            <w:shd w:val="clear" w:color="auto" w:fill="DCE6F1"/>
          </w:tcPr>
          <w:p w14:paraId="50D538D7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最大值</w:t>
            </w:r>
            <w:r>
              <w:rPr>
                <w:b/>
                <w:color w:val="1F4E79"/>
                <w:sz w:val="21"/>
              </w:rPr>
              <w:t>(dB)</w:t>
            </w:r>
          </w:p>
        </w:tc>
        <w:tc>
          <w:tcPr>
            <w:tcW w:w="1191" w:type="dxa"/>
            <w:shd w:val="clear" w:color="auto" w:fill="DCE6F1"/>
          </w:tcPr>
          <w:p w14:paraId="1EF26F31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最小值</w:t>
            </w:r>
            <w:r>
              <w:rPr>
                <w:b/>
                <w:color w:val="1F4E79"/>
                <w:sz w:val="21"/>
              </w:rPr>
              <w:t>(dB)</w:t>
            </w:r>
          </w:p>
        </w:tc>
        <w:tc>
          <w:tcPr>
            <w:tcW w:w="1191" w:type="dxa"/>
            <w:shd w:val="clear" w:color="auto" w:fill="DCE6F1"/>
          </w:tcPr>
          <w:p w14:paraId="55A07188" w14:textId="77777777" w:rsidR="00621DB5" w:rsidRDefault="00621DB5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均值</w:t>
            </w:r>
            <w:r>
              <w:rPr>
                <w:b/>
                <w:color w:val="1F4E79"/>
                <w:sz w:val="21"/>
              </w:rPr>
              <w:t>(dB)</w:t>
            </w:r>
          </w:p>
        </w:tc>
      </w:tr>
      <w:tr w:rsidR="00621DB5" w14:paraId="465EAB65" w14:textId="77777777">
        <w:trPr>
          <w:jc w:val="center"/>
        </w:trPr>
        <w:tc>
          <w:tcPr>
            <w:tcW w:w="2268" w:type="dxa"/>
          </w:tcPr>
          <w:p w14:paraId="24180F1A" w14:textId="77777777" w:rsidR="00621DB5" w:rsidRDefault="00621DB5">
            <w:pPr>
              <w:spacing w:before="20" w:after="20"/>
              <w:jc w:val="center"/>
            </w:pPr>
            <w:r>
              <w:rPr>
                <w:sz w:val="21"/>
              </w:rPr>
              <w:t>数值</w:t>
            </w:r>
          </w:p>
        </w:tc>
        <w:tc>
          <w:tcPr>
            <w:tcW w:w="1191" w:type="dxa"/>
          </w:tcPr>
          <w:p w14:paraId="4A080D7F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11447</w:t>
            </w:r>
          </w:p>
        </w:tc>
        <w:tc>
          <w:tcPr>
            <w:tcW w:w="1191" w:type="dxa"/>
          </w:tcPr>
          <w:p w14:paraId="31FA8BB1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</w:t>
            </w:r>
          </w:p>
        </w:tc>
        <w:tc>
          <w:tcPr>
            <w:tcW w:w="1191" w:type="dxa"/>
          </w:tcPr>
          <w:p w14:paraId="73CDD4DF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-7.7</w:t>
            </w:r>
          </w:p>
        </w:tc>
        <w:tc>
          <w:tcPr>
            <w:tcW w:w="1191" w:type="dxa"/>
          </w:tcPr>
          <w:p w14:paraId="3A6C6B78" w14:textId="77777777" w:rsidR="00621DB5" w:rsidRDefault="00621DB5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11.66</w:t>
            </w:r>
          </w:p>
        </w:tc>
      </w:tr>
    </w:tbl>
    <w:p w14:paraId="38E21F6D" w14:textId="77777777" w:rsidR="007C0B5F" w:rsidRDefault="007C0B5F">
      <w:pPr>
        <w:spacing w:after="80"/>
      </w:pPr>
    </w:p>
    <w:p w14:paraId="55DC7B5A" w14:textId="77777777" w:rsidR="007C0B5F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7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SINR </w:t>
      </w:r>
      <w:r>
        <w:rPr>
          <w:b/>
          <w:lang w:eastAsia="zh-CN"/>
        </w:rPr>
        <w:t>区间分布（按</w:t>
      </w:r>
      <w:r>
        <w:rPr>
          <w:b/>
          <w:lang w:eastAsia="zh-CN"/>
        </w:rPr>
        <w:t xml:space="preserve"> 3/15 dB </w:t>
      </w:r>
      <w:r>
        <w:rPr>
          <w:b/>
          <w:lang w:eastAsia="zh-CN"/>
        </w:rPr>
        <w:t>门限分档）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2324"/>
      </w:tblGrid>
      <w:tr w:rsidR="007C0B5F" w14:paraId="1E254090" w14:textId="77777777">
        <w:trPr>
          <w:jc w:val="center"/>
        </w:trPr>
        <w:tc>
          <w:tcPr>
            <w:tcW w:w="1417" w:type="dxa"/>
            <w:shd w:val="clear" w:color="auto" w:fill="DCE6F1"/>
          </w:tcPr>
          <w:p w14:paraId="067514F9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等级</w:t>
            </w:r>
          </w:p>
        </w:tc>
        <w:tc>
          <w:tcPr>
            <w:tcW w:w="2268" w:type="dxa"/>
            <w:shd w:val="clear" w:color="auto" w:fill="DCE6F1"/>
          </w:tcPr>
          <w:p w14:paraId="54B24FCD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 xml:space="preserve">SINR </w:t>
            </w:r>
            <w:r>
              <w:rPr>
                <w:b/>
                <w:color w:val="1F4E79"/>
                <w:sz w:val="21"/>
              </w:rPr>
              <w:t>范围</w:t>
            </w:r>
            <w:r>
              <w:rPr>
                <w:b/>
                <w:color w:val="1F4E79"/>
                <w:sz w:val="21"/>
              </w:rPr>
              <w:t>(dB)</w:t>
            </w:r>
          </w:p>
        </w:tc>
        <w:tc>
          <w:tcPr>
            <w:tcW w:w="2268" w:type="dxa"/>
            <w:shd w:val="clear" w:color="auto" w:fill="DCE6F1"/>
          </w:tcPr>
          <w:p w14:paraId="57AC3FEA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采样点数</w:t>
            </w:r>
          </w:p>
        </w:tc>
        <w:tc>
          <w:tcPr>
            <w:tcW w:w="2324" w:type="dxa"/>
            <w:shd w:val="clear" w:color="auto" w:fill="DCE6F1"/>
          </w:tcPr>
          <w:p w14:paraId="061CE90D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占比</w:t>
            </w:r>
          </w:p>
        </w:tc>
      </w:tr>
      <w:tr w:rsidR="007C0B5F" w14:paraId="1012AA40" w14:textId="77777777">
        <w:trPr>
          <w:jc w:val="center"/>
        </w:trPr>
        <w:tc>
          <w:tcPr>
            <w:tcW w:w="1417" w:type="dxa"/>
          </w:tcPr>
          <w:p w14:paraId="162A8791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优</w:t>
            </w:r>
          </w:p>
        </w:tc>
        <w:tc>
          <w:tcPr>
            <w:tcW w:w="2268" w:type="dxa"/>
          </w:tcPr>
          <w:p w14:paraId="789F8271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≥ 15</w:t>
            </w:r>
          </w:p>
        </w:tc>
        <w:tc>
          <w:tcPr>
            <w:tcW w:w="2268" w:type="dxa"/>
          </w:tcPr>
          <w:p w14:paraId="1A5C0ECE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3461</w:t>
            </w:r>
          </w:p>
        </w:tc>
        <w:tc>
          <w:tcPr>
            <w:tcW w:w="2324" w:type="dxa"/>
          </w:tcPr>
          <w:p w14:paraId="58B0C216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30.23%</w:t>
            </w:r>
          </w:p>
        </w:tc>
      </w:tr>
      <w:tr w:rsidR="007C0B5F" w14:paraId="73498D0F" w14:textId="77777777">
        <w:trPr>
          <w:jc w:val="center"/>
        </w:trPr>
        <w:tc>
          <w:tcPr>
            <w:tcW w:w="1417" w:type="dxa"/>
          </w:tcPr>
          <w:p w14:paraId="371A0E13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2268" w:type="dxa"/>
          </w:tcPr>
          <w:p w14:paraId="7D9ACAE9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3 ~ 15</w:t>
            </w:r>
          </w:p>
        </w:tc>
        <w:tc>
          <w:tcPr>
            <w:tcW w:w="2268" w:type="dxa"/>
          </w:tcPr>
          <w:p w14:paraId="36674EF2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7920</w:t>
            </w:r>
          </w:p>
        </w:tc>
        <w:tc>
          <w:tcPr>
            <w:tcW w:w="2324" w:type="dxa"/>
          </w:tcPr>
          <w:p w14:paraId="344C6EF5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69.19%</w:t>
            </w:r>
          </w:p>
        </w:tc>
      </w:tr>
      <w:tr w:rsidR="007C0B5F" w14:paraId="12B86C6A" w14:textId="77777777">
        <w:trPr>
          <w:jc w:val="center"/>
        </w:trPr>
        <w:tc>
          <w:tcPr>
            <w:tcW w:w="1417" w:type="dxa"/>
          </w:tcPr>
          <w:p w14:paraId="67B57368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差</w:t>
            </w:r>
          </w:p>
        </w:tc>
        <w:tc>
          <w:tcPr>
            <w:tcW w:w="2268" w:type="dxa"/>
          </w:tcPr>
          <w:p w14:paraId="37193978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&lt; 3</w:t>
            </w:r>
          </w:p>
        </w:tc>
        <w:tc>
          <w:tcPr>
            <w:tcW w:w="2268" w:type="dxa"/>
          </w:tcPr>
          <w:p w14:paraId="5DBE7E85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 w:rsidRPr="007A45E6">
              <w:rPr>
                <w:sz w:val="21"/>
                <w:lang w:eastAsia="zh-CN"/>
              </w:rPr>
              <w:t>66</w:t>
            </w:r>
          </w:p>
        </w:tc>
        <w:tc>
          <w:tcPr>
            <w:tcW w:w="2324" w:type="dxa"/>
          </w:tcPr>
          <w:p w14:paraId="70088A8E" w14:textId="77777777" w:rsidR="007C0B5F" w:rsidRDefault="007A45E6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0.58%</w:t>
            </w:r>
          </w:p>
        </w:tc>
      </w:tr>
    </w:tbl>
    <w:p w14:paraId="4823D7AE" w14:textId="77777777" w:rsidR="007C0B5F" w:rsidRDefault="007C0B5F">
      <w:pPr>
        <w:spacing w:after="80"/>
      </w:pPr>
    </w:p>
    <w:p w14:paraId="2215F864" w14:textId="77777777" w:rsidR="007C0B5F" w:rsidRDefault="00EB56DC">
      <w:pPr>
        <w:spacing w:before="200"/>
        <w:jc w:val="center"/>
      </w:pPr>
      <w:r w:rsidRPr="007A45E6">
        <w:rPr>
          <w:noProof/>
          <w:lang w:eastAsia="zh-CN"/>
        </w:rPr>
        <w:drawing>
          <wp:inline distT="0" distB="0" distL="0" distR="0" wp14:anchorId="41381D71" wp14:editId="20CE42AE">
            <wp:extent cx="5256000" cy="3117430"/>
            <wp:effectExtent l="0" t="0" r="0" b="0"/>
            <wp:docPr id="15137891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311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E76D" w14:textId="77777777" w:rsidR="007C0B5F" w:rsidRDefault="004B6AF3">
      <w:pPr>
        <w:spacing w:before="40" w:after="16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6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SINR </w:t>
      </w:r>
      <w:r>
        <w:rPr>
          <w:b/>
          <w:lang w:eastAsia="zh-CN"/>
        </w:rPr>
        <w:t>分布直方图</w:t>
      </w:r>
    </w:p>
    <w:p w14:paraId="184904EF" w14:textId="77777777" w:rsidR="007C0B5F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信号质量判定结论：</w:t>
      </w:r>
      <w:r>
        <w:rPr>
          <w:lang w:eastAsia="zh-CN"/>
        </w:rPr>
        <w:t xml:space="preserve"> </w:t>
      </w:r>
      <w:r>
        <w:rPr>
          <w:lang w:eastAsia="zh-CN"/>
        </w:rPr>
        <w:t>该区域</w:t>
      </w:r>
      <w:r>
        <w:rPr>
          <w:lang w:eastAsia="zh-CN"/>
        </w:rPr>
        <w:t xml:space="preserve"> SINR </w:t>
      </w:r>
      <w:r>
        <w:rPr>
          <w:lang w:eastAsia="zh-CN"/>
        </w:rPr>
        <w:t>整体中等偏良</w:t>
      </w:r>
      <w:r>
        <w:rPr>
          <w:lang w:eastAsia="zh-CN"/>
        </w:rPr>
        <w:t xml:space="preserve"> —— </w:t>
      </w:r>
      <w:r>
        <w:rPr>
          <w:lang w:eastAsia="zh-CN"/>
        </w:rPr>
        <w:t>均值</w:t>
      </w:r>
      <w:r>
        <w:rPr>
          <w:lang w:eastAsia="zh-CN"/>
        </w:rPr>
        <w:t xml:space="preserve"> 11.66 dB</w:t>
      </w:r>
      <w:r>
        <w:rPr>
          <w:lang w:eastAsia="zh-CN"/>
        </w:rPr>
        <w:t>、约</w:t>
      </w:r>
      <w:r>
        <w:rPr>
          <w:lang w:eastAsia="zh-CN"/>
        </w:rPr>
        <w:t xml:space="preserve"> 69% </w:t>
      </w:r>
      <w:r>
        <w:rPr>
          <w:lang w:eastAsia="zh-CN"/>
        </w:rPr>
        <w:t>采样点处于</w:t>
      </w:r>
      <w:r>
        <w:rPr>
          <w:lang w:eastAsia="zh-CN"/>
        </w:rPr>
        <w:t xml:space="preserve"> 3~15 dB </w:t>
      </w:r>
      <w:r>
        <w:rPr>
          <w:lang w:eastAsia="zh-CN"/>
        </w:rPr>
        <w:t>的中等区间，</w:t>
      </w:r>
      <w:r>
        <w:rPr>
          <w:lang w:eastAsia="zh-CN"/>
        </w:rPr>
        <w:t xml:space="preserve">30.23% </w:t>
      </w:r>
      <w:r>
        <w:rPr>
          <w:lang w:eastAsia="zh-CN"/>
        </w:rPr>
        <w:t>达到优秀（</w:t>
      </w:r>
      <w:r>
        <w:rPr>
          <w:lang w:eastAsia="zh-CN"/>
        </w:rPr>
        <w:t>≥ 15 dB</w:t>
      </w:r>
      <w:r>
        <w:rPr>
          <w:lang w:eastAsia="zh-CN"/>
        </w:rPr>
        <w:t>），仅</w:t>
      </w:r>
      <w:r>
        <w:rPr>
          <w:lang w:eastAsia="zh-CN"/>
        </w:rPr>
        <w:t xml:space="preserve"> 0.58% </w:t>
      </w:r>
      <w:r>
        <w:rPr>
          <w:lang w:eastAsia="zh-CN"/>
        </w:rPr>
        <w:t>为差。结合此前</w:t>
      </w:r>
      <w:r>
        <w:rPr>
          <w:lang w:eastAsia="zh-CN"/>
        </w:rPr>
        <w:t xml:space="preserve"> RSRP </w:t>
      </w:r>
      <w:r>
        <w:rPr>
          <w:lang w:eastAsia="zh-CN"/>
        </w:rPr>
        <w:t>优秀的结果，该区域属于</w:t>
      </w:r>
      <w:r>
        <w:rPr>
          <w:lang w:eastAsia="zh-CN"/>
        </w:rPr>
        <w:t>“</w:t>
      </w:r>
      <w:r>
        <w:rPr>
          <w:lang w:eastAsia="zh-CN"/>
        </w:rPr>
        <w:t>覆盖充足、质量中等</w:t>
      </w:r>
      <w:r>
        <w:rPr>
          <w:lang w:eastAsia="zh-CN"/>
        </w:rPr>
        <w:t>”</w:t>
      </w:r>
      <w:r>
        <w:rPr>
          <w:lang w:eastAsia="zh-CN"/>
        </w:rPr>
        <w:t>：优先优化干扰与邻区配置，并对</w:t>
      </w:r>
      <w:r>
        <w:rPr>
          <w:lang w:eastAsia="zh-CN"/>
        </w:rPr>
        <w:t xml:space="preserve"> 5% </w:t>
      </w:r>
      <w:r>
        <w:rPr>
          <w:lang w:eastAsia="zh-CN"/>
        </w:rPr>
        <w:t>左右的低</w:t>
      </w:r>
      <w:r>
        <w:rPr>
          <w:lang w:eastAsia="zh-CN"/>
        </w:rPr>
        <w:t xml:space="preserve"> SINR </w:t>
      </w:r>
      <w:r>
        <w:rPr>
          <w:lang w:eastAsia="zh-CN"/>
        </w:rPr>
        <w:t>零星点位做定点整治。</w:t>
      </w:r>
    </w:p>
    <w:p w14:paraId="444F117A" w14:textId="77777777" w:rsidR="007C0B5F" w:rsidRDefault="004B6AF3">
      <w:pPr>
        <w:pStyle w:val="21"/>
        <w:rPr>
          <w:lang w:eastAsia="zh-CN"/>
        </w:rPr>
      </w:pPr>
      <w:bookmarkStart w:id="14" w:name="_Toc239839164"/>
      <w:r>
        <w:t xml:space="preserve">4.3 RSRP–SINR </w:t>
      </w:r>
      <w:r>
        <w:t>联合分析</w:t>
      </w:r>
      <w:bookmarkEnd w:id="14"/>
    </w:p>
    <w:p w14:paraId="285E4831" w14:textId="77777777" w:rsidR="007C0B5F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覆盖好不等于质量好：</w:t>
      </w:r>
      <w:r>
        <w:rPr>
          <w:lang w:eastAsia="zh-CN"/>
        </w:rPr>
        <w:t xml:space="preserve">RSRP </w:t>
      </w:r>
      <w:r>
        <w:rPr>
          <w:lang w:eastAsia="zh-CN"/>
        </w:rPr>
        <w:t>高但存在同频干扰时，</w:t>
      </w:r>
      <w:r>
        <w:rPr>
          <w:lang w:eastAsia="zh-CN"/>
        </w:rPr>
        <w:t xml:space="preserve">SINR </w:t>
      </w:r>
      <w:r>
        <w:rPr>
          <w:lang w:eastAsia="zh-CN"/>
        </w:rPr>
        <w:t>仍可能偏低。本节通过</w:t>
      </w:r>
      <w:r w:rsidR="00C56E9D">
        <w:rPr>
          <w:rFonts w:hint="eastAsia"/>
          <w:lang w:eastAsia="zh-CN"/>
        </w:rPr>
        <w:t>线图</w:t>
      </w:r>
      <w:r>
        <w:rPr>
          <w:lang w:eastAsia="zh-CN"/>
        </w:rPr>
        <w:t>与联合分布表考察两项指标之间的关系。</w:t>
      </w:r>
    </w:p>
    <w:p w14:paraId="44045598" w14:textId="77777777" w:rsidR="007C0B5F" w:rsidRDefault="00EB56DC">
      <w:pPr>
        <w:spacing w:before="200"/>
        <w:jc w:val="center"/>
        <w:rPr>
          <w:lang w:eastAsia="zh-CN"/>
        </w:rPr>
      </w:pPr>
      <w:r w:rsidRPr="00EB56DC">
        <w:rPr>
          <w:noProof/>
          <w:lang w:eastAsia="zh-CN"/>
        </w:rPr>
        <w:lastRenderedPageBreak/>
        <w:drawing>
          <wp:inline distT="0" distB="0" distL="0" distR="0" wp14:anchorId="23E0E3C1" wp14:editId="058E3517">
            <wp:extent cx="5256000" cy="2115173"/>
            <wp:effectExtent l="0" t="0" r="0" b="9525"/>
            <wp:docPr id="13523896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1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813B" w14:textId="77777777" w:rsidR="007C0B5F" w:rsidRDefault="004B6AF3">
      <w:pPr>
        <w:spacing w:before="40" w:after="160"/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7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RSRP–SINR </w:t>
      </w:r>
      <w:r>
        <w:rPr>
          <w:b/>
          <w:lang w:eastAsia="zh-CN"/>
        </w:rPr>
        <w:t>线图</w:t>
      </w:r>
    </w:p>
    <w:p w14:paraId="45EEAC8B" w14:textId="77777777" w:rsidR="007C0B5F" w:rsidRDefault="004B6AF3">
      <w:pPr>
        <w:spacing w:before="160" w:after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8</w:t>
      </w:r>
      <w:r>
        <w:rPr>
          <w:b/>
          <w:lang w:eastAsia="zh-CN"/>
        </w:rPr>
        <w:t>：覆盖与质量联合分布（采样点数）</w:t>
      </w:r>
    </w:p>
    <w:tbl>
      <w:tblPr>
        <w:tblStyle w:val="aff1"/>
        <w:tblW w:w="0" w:type="auto"/>
        <w:jc w:val="center"/>
        <w:tblBorders>
          <w:top w:val="single" w:sz="8" w:space="0" w:color="1F4E79"/>
          <w:left w:val="single" w:sz="4" w:space="0" w:color="BFBFBF"/>
          <w:bottom w:val="single" w:sz="8" w:space="0" w:color="1F4E79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2041"/>
      </w:tblGrid>
      <w:tr w:rsidR="007C0B5F" w14:paraId="69D45529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705E30ED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RSRP \ SINR</w:t>
            </w:r>
          </w:p>
        </w:tc>
        <w:tc>
          <w:tcPr>
            <w:tcW w:w="1984" w:type="dxa"/>
            <w:shd w:val="clear" w:color="auto" w:fill="DCE6F1"/>
          </w:tcPr>
          <w:p w14:paraId="6887EB88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优</w:t>
            </w:r>
            <w:r>
              <w:rPr>
                <w:b/>
                <w:color w:val="1F4E79"/>
                <w:sz w:val="21"/>
              </w:rPr>
              <w:t>(≥15 dB)</w:t>
            </w:r>
          </w:p>
        </w:tc>
        <w:tc>
          <w:tcPr>
            <w:tcW w:w="1984" w:type="dxa"/>
            <w:shd w:val="clear" w:color="auto" w:fill="DCE6F1"/>
          </w:tcPr>
          <w:p w14:paraId="4163AEED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中</w:t>
            </w:r>
            <w:r>
              <w:rPr>
                <w:b/>
                <w:color w:val="1F4E79"/>
                <w:sz w:val="21"/>
              </w:rPr>
              <w:t>(3~15 dB)</w:t>
            </w:r>
          </w:p>
        </w:tc>
        <w:tc>
          <w:tcPr>
            <w:tcW w:w="2041" w:type="dxa"/>
            <w:shd w:val="clear" w:color="auto" w:fill="DCE6F1"/>
          </w:tcPr>
          <w:p w14:paraId="283A90DE" w14:textId="77777777" w:rsidR="007C0B5F" w:rsidRDefault="004B6AF3">
            <w:pPr>
              <w:spacing w:before="20" w:after="20"/>
              <w:jc w:val="center"/>
            </w:pPr>
            <w:r>
              <w:rPr>
                <w:b/>
                <w:color w:val="1F4E79"/>
                <w:sz w:val="21"/>
              </w:rPr>
              <w:t>差</w:t>
            </w:r>
            <w:r>
              <w:rPr>
                <w:b/>
                <w:color w:val="1F4E79"/>
                <w:sz w:val="21"/>
              </w:rPr>
              <w:t>(&lt;3 dB)</w:t>
            </w:r>
          </w:p>
        </w:tc>
      </w:tr>
      <w:tr w:rsidR="007C0B5F" w14:paraId="171BB46E" w14:textId="77777777">
        <w:trPr>
          <w:jc w:val="center"/>
        </w:trPr>
        <w:tc>
          <w:tcPr>
            <w:tcW w:w="2268" w:type="dxa"/>
          </w:tcPr>
          <w:p w14:paraId="11D3EECC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优</w:t>
            </w:r>
            <w:r>
              <w:rPr>
                <w:sz w:val="21"/>
              </w:rPr>
              <w:t>(≥-85 dBm)</w:t>
            </w:r>
          </w:p>
        </w:tc>
        <w:tc>
          <w:tcPr>
            <w:tcW w:w="1984" w:type="dxa"/>
          </w:tcPr>
          <w:p w14:paraId="0A7CC6FA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3500</w:t>
            </w:r>
          </w:p>
        </w:tc>
        <w:tc>
          <w:tcPr>
            <w:tcW w:w="1984" w:type="dxa"/>
          </w:tcPr>
          <w:p w14:paraId="6FEA2781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6516</w:t>
            </w:r>
          </w:p>
        </w:tc>
        <w:tc>
          <w:tcPr>
            <w:tcW w:w="2041" w:type="dxa"/>
          </w:tcPr>
          <w:p w14:paraId="04FA7308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652</w:t>
            </w:r>
          </w:p>
        </w:tc>
      </w:tr>
      <w:tr w:rsidR="007C0B5F" w14:paraId="657801EF" w14:textId="77777777">
        <w:trPr>
          <w:jc w:val="center"/>
        </w:trPr>
        <w:tc>
          <w:tcPr>
            <w:tcW w:w="2268" w:type="dxa"/>
          </w:tcPr>
          <w:p w14:paraId="1CE58E1F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中</w:t>
            </w:r>
            <w:r>
              <w:rPr>
                <w:sz w:val="21"/>
              </w:rPr>
              <w:t>(-95~-85 dBm)</w:t>
            </w:r>
          </w:p>
        </w:tc>
        <w:tc>
          <w:tcPr>
            <w:tcW w:w="1984" w:type="dxa"/>
          </w:tcPr>
          <w:p w14:paraId="2D89EA8B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984" w:type="dxa"/>
          </w:tcPr>
          <w:p w14:paraId="1EF7A194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449</w:t>
            </w:r>
          </w:p>
        </w:tc>
        <w:tc>
          <w:tcPr>
            <w:tcW w:w="2041" w:type="dxa"/>
          </w:tcPr>
          <w:p w14:paraId="1CFE5E65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381</w:t>
            </w:r>
          </w:p>
        </w:tc>
      </w:tr>
      <w:tr w:rsidR="007C0B5F" w14:paraId="019C1C9D" w14:textId="77777777">
        <w:trPr>
          <w:jc w:val="center"/>
        </w:trPr>
        <w:tc>
          <w:tcPr>
            <w:tcW w:w="2268" w:type="dxa"/>
          </w:tcPr>
          <w:p w14:paraId="47EF2556" w14:textId="77777777" w:rsidR="007C0B5F" w:rsidRDefault="004B6AF3">
            <w:pPr>
              <w:spacing w:before="20" w:after="20"/>
              <w:jc w:val="center"/>
            </w:pPr>
            <w:r>
              <w:rPr>
                <w:sz w:val="21"/>
              </w:rPr>
              <w:t>差</w:t>
            </w:r>
            <w:r>
              <w:rPr>
                <w:sz w:val="21"/>
              </w:rPr>
              <w:t>(&lt;-95 dBm)</w:t>
            </w:r>
          </w:p>
        </w:tc>
        <w:tc>
          <w:tcPr>
            <w:tcW w:w="1984" w:type="dxa"/>
          </w:tcPr>
          <w:p w14:paraId="3C782338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</w:t>
            </w:r>
          </w:p>
        </w:tc>
        <w:tc>
          <w:tcPr>
            <w:tcW w:w="1984" w:type="dxa"/>
          </w:tcPr>
          <w:p w14:paraId="67EBE00D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12</w:t>
            </w:r>
          </w:p>
        </w:tc>
        <w:tc>
          <w:tcPr>
            <w:tcW w:w="2041" w:type="dxa"/>
          </w:tcPr>
          <w:p w14:paraId="5EFF4237" w14:textId="77777777" w:rsidR="007C0B5F" w:rsidRDefault="00EB56DC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0</w:t>
            </w:r>
          </w:p>
        </w:tc>
      </w:tr>
    </w:tbl>
    <w:p w14:paraId="5D026456" w14:textId="77777777" w:rsidR="007C0B5F" w:rsidRDefault="007C0B5F">
      <w:pPr>
        <w:spacing w:after="80"/>
        <w:rPr>
          <w:lang w:eastAsia="zh-CN"/>
        </w:rPr>
      </w:pPr>
    </w:p>
    <w:p w14:paraId="3FD02503" w14:textId="77777777" w:rsidR="00314F3E" w:rsidRDefault="004B6AF3" w:rsidP="00314F3E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联合分析结论：</w:t>
      </w:r>
      <w:r>
        <w:rPr>
          <w:lang w:eastAsia="zh-CN"/>
        </w:rPr>
        <w:t xml:space="preserve"> </w:t>
      </w:r>
      <w:r>
        <w:rPr>
          <w:lang w:eastAsia="zh-CN"/>
        </w:rPr>
        <w:t>该区域</w:t>
      </w:r>
      <w:r>
        <w:rPr>
          <w:lang w:eastAsia="zh-CN"/>
        </w:rPr>
        <w:t xml:space="preserve"> RSRP </w:t>
      </w:r>
      <w:r>
        <w:rPr>
          <w:lang w:eastAsia="zh-CN"/>
        </w:rPr>
        <w:t>覆盖优秀（</w:t>
      </w:r>
      <w:r>
        <w:rPr>
          <w:lang w:eastAsia="zh-CN"/>
        </w:rPr>
        <w:t xml:space="preserve">92.67% </w:t>
      </w:r>
      <w:r>
        <w:rPr>
          <w:lang w:eastAsia="zh-CN"/>
        </w:rPr>
        <w:t>达优、均值</w:t>
      </w:r>
      <w:r>
        <w:rPr>
          <w:lang w:eastAsia="zh-CN"/>
        </w:rPr>
        <w:t xml:space="preserve"> -75.54 dBm</w:t>
      </w:r>
      <w:r>
        <w:rPr>
          <w:lang w:eastAsia="zh-CN"/>
        </w:rPr>
        <w:t>），但</w:t>
      </w:r>
      <w:r>
        <w:rPr>
          <w:lang w:eastAsia="zh-CN"/>
        </w:rPr>
        <w:t xml:space="preserve"> SINR </w:t>
      </w:r>
      <w:r>
        <w:rPr>
          <w:lang w:eastAsia="zh-CN"/>
        </w:rPr>
        <w:t>总体仅中等偏良（均值</w:t>
      </w:r>
      <w:r>
        <w:rPr>
          <w:lang w:eastAsia="zh-CN"/>
        </w:rPr>
        <w:t xml:space="preserve"> 11.66 dB</w:t>
      </w:r>
      <w:r>
        <w:rPr>
          <w:lang w:eastAsia="zh-CN"/>
        </w:rPr>
        <w:t>，</w:t>
      </w:r>
      <w:r>
        <w:rPr>
          <w:lang w:eastAsia="zh-CN"/>
        </w:rPr>
        <w:t xml:space="preserve">60.6% </w:t>
      </w:r>
      <w:r>
        <w:rPr>
          <w:lang w:eastAsia="zh-CN"/>
        </w:rPr>
        <w:t>处于</w:t>
      </w:r>
      <w:r>
        <w:rPr>
          <w:lang w:eastAsia="zh-CN"/>
        </w:rPr>
        <w:t xml:space="preserve"> 3~15 dB</w:t>
      </w:r>
      <w:r>
        <w:rPr>
          <w:lang w:eastAsia="zh-CN"/>
        </w:rPr>
        <w:t>）。联合分析表明，约</w:t>
      </w:r>
      <w:r>
        <w:rPr>
          <w:lang w:eastAsia="zh-CN"/>
        </w:rPr>
        <w:t xml:space="preserve"> 2/3 </w:t>
      </w:r>
      <w:r>
        <w:rPr>
          <w:lang w:eastAsia="zh-CN"/>
        </w:rPr>
        <w:t>的强覆盖点质量未达优，且</w:t>
      </w:r>
      <w:r>
        <w:rPr>
          <w:lang w:eastAsia="zh-CN"/>
        </w:rPr>
        <w:t xml:space="preserve"> 63% </w:t>
      </w:r>
      <w:r>
        <w:rPr>
          <w:lang w:eastAsia="zh-CN"/>
        </w:rPr>
        <w:t>的差质量点出现在覆盖良好区域</w:t>
      </w:r>
      <w:r>
        <w:rPr>
          <w:lang w:eastAsia="zh-CN"/>
        </w:rPr>
        <w:t xml:space="preserve"> —— </w:t>
      </w:r>
      <w:r>
        <w:rPr>
          <w:lang w:eastAsia="zh-CN"/>
        </w:rPr>
        <w:t>区域内</w:t>
      </w:r>
      <w:r>
        <w:rPr>
          <w:lang w:eastAsia="zh-CN"/>
        </w:rPr>
        <w:t>“</w:t>
      </w:r>
      <w:r>
        <w:rPr>
          <w:lang w:eastAsia="zh-CN"/>
        </w:rPr>
        <w:t>覆盖充足但质量受限</w:t>
      </w:r>
      <w:r>
        <w:rPr>
          <w:lang w:eastAsia="zh-CN"/>
        </w:rPr>
        <w:t>”</w:t>
      </w:r>
      <w:r>
        <w:rPr>
          <w:lang w:eastAsia="zh-CN"/>
        </w:rPr>
        <w:t>，主要受同频干扰与楼宇多径影响，优化重点应从补覆盖转向干扰抑制（邻区</w:t>
      </w:r>
      <w:r>
        <w:rPr>
          <w:lang w:eastAsia="zh-CN"/>
        </w:rPr>
        <w:t xml:space="preserve"> / PCI </w:t>
      </w:r>
      <w:r>
        <w:rPr>
          <w:lang w:eastAsia="zh-CN"/>
        </w:rPr>
        <w:t>优化、功率与频点协调），并针对约</w:t>
      </w:r>
      <w:r>
        <w:rPr>
          <w:lang w:eastAsia="zh-CN"/>
        </w:rPr>
        <w:t xml:space="preserve"> 5% </w:t>
      </w:r>
      <w:r>
        <w:rPr>
          <w:lang w:eastAsia="zh-CN"/>
        </w:rPr>
        <w:t>的低</w:t>
      </w:r>
      <w:r>
        <w:rPr>
          <w:lang w:eastAsia="zh-CN"/>
        </w:rPr>
        <w:t xml:space="preserve"> SINR </w:t>
      </w:r>
      <w:r>
        <w:rPr>
          <w:lang w:eastAsia="zh-CN"/>
        </w:rPr>
        <w:t>零星点位做定点整治。</w:t>
      </w:r>
    </w:p>
    <w:p w14:paraId="2F28CD5E" w14:textId="77777777" w:rsidR="00355BBA" w:rsidRDefault="004B6AF3" w:rsidP="00AA15BC">
      <w:pPr>
        <w:pStyle w:val="1"/>
        <w:spacing w:line="360" w:lineRule="auto"/>
        <w:rPr>
          <w:lang w:eastAsia="zh-CN"/>
        </w:rPr>
      </w:pPr>
      <w:bookmarkStart w:id="15" w:name="_Toc239839165"/>
      <w:r>
        <w:rPr>
          <w:lang w:eastAsia="zh-CN"/>
        </w:rPr>
        <w:t>五、问题定位与优化建议</w:t>
      </w:r>
      <w:bookmarkEnd w:id="15"/>
    </w:p>
    <w:p w14:paraId="4B5B4A7E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本章基于第四章的统计分析结果，对测试中发现的主要网络问题进行定位与分析。每个问题按照</w:t>
      </w:r>
      <w:r>
        <w:rPr>
          <w:lang w:eastAsia="zh-CN"/>
        </w:rPr>
        <w:t>“</w:t>
      </w:r>
      <w:r>
        <w:rPr>
          <w:lang w:eastAsia="zh-CN"/>
        </w:rPr>
        <w:t>问题描述</w:t>
      </w:r>
      <w:r>
        <w:rPr>
          <w:lang w:eastAsia="zh-CN"/>
        </w:rPr>
        <w:t>—</w:t>
      </w:r>
      <w:r>
        <w:rPr>
          <w:lang w:eastAsia="zh-CN"/>
        </w:rPr>
        <w:t>原因分析</w:t>
      </w:r>
      <w:r>
        <w:rPr>
          <w:lang w:eastAsia="zh-CN"/>
        </w:rPr>
        <w:t>—</w:t>
      </w:r>
      <w:r>
        <w:rPr>
          <w:lang w:eastAsia="zh-CN"/>
        </w:rPr>
        <w:t>优化方案</w:t>
      </w:r>
      <w:r>
        <w:rPr>
          <w:lang w:eastAsia="zh-CN"/>
        </w:rPr>
        <w:t>”</w:t>
      </w:r>
      <w:r>
        <w:rPr>
          <w:lang w:eastAsia="zh-CN"/>
        </w:rPr>
        <w:t>的并行结构展开：先明确问题的现象与影响范围，再结合测试环境与网络原理分析其成因，最后给出针对性的优化方案（补充整体性说明）。</w:t>
      </w:r>
    </w:p>
    <w:p w14:paraId="08459839" w14:textId="77777777" w:rsidR="00314F3E" w:rsidRDefault="004B6AF3">
      <w:pPr>
        <w:pStyle w:val="21"/>
        <w:rPr>
          <w:color w:val="000000"/>
          <w:lang w:eastAsia="zh-CN"/>
        </w:rPr>
      </w:pPr>
      <w:bookmarkStart w:id="16" w:name="_Toc239839166"/>
      <w:r>
        <w:lastRenderedPageBreak/>
        <w:t xml:space="preserve">5.1 </w:t>
      </w:r>
      <w:r>
        <w:t>问题</w:t>
      </w:r>
      <w:r>
        <w:t>1</w:t>
      </w:r>
      <w:r>
        <w:t>：</w:t>
      </w:r>
      <w:bookmarkEnd w:id="16"/>
    </w:p>
    <w:p w14:paraId="70ED6B04" w14:textId="77777777" w:rsidR="00355BBA" w:rsidRDefault="00314F3E">
      <w:pPr>
        <w:spacing w:before="240" w:after="1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B975BE4" wp14:editId="38AD1DEF">
            <wp:extent cx="5256000" cy="2114540"/>
            <wp:effectExtent l="0" t="0" r="0" b="0"/>
            <wp:docPr id="2136987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87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6E04" w14:textId="77777777" w:rsidR="00314F3E" w:rsidRDefault="00314F3E">
      <w:pPr>
        <w:spacing w:before="240" w:after="120"/>
        <w:jc w:val="center"/>
        <w:rPr>
          <w:lang w:eastAsia="zh-CN"/>
        </w:rPr>
      </w:pPr>
      <w:r w:rsidRPr="00314F3E">
        <w:rPr>
          <w:noProof/>
          <w:lang w:eastAsia="zh-CN"/>
        </w:rPr>
        <w:drawing>
          <wp:inline distT="0" distB="0" distL="0" distR="0" wp14:anchorId="64622713" wp14:editId="15C310DD">
            <wp:extent cx="3310061" cy="2186864"/>
            <wp:effectExtent l="0" t="0" r="5080" b="4445"/>
            <wp:docPr id="196179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119" cy="223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F3E">
        <w:rPr>
          <w:noProof/>
          <w:lang w:eastAsia="zh-CN"/>
        </w:rPr>
        <w:drawing>
          <wp:inline distT="0" distB="0" distL="0" distR="0" wp14:anchorId="26B421B9" wp14:editId="677E6BDB">
            <wp:extent cx="5256000" cy="1725652"/>
            <wp:effectExtent l="0" t="0" r="0" b="635"/>
            <wp:docPr id="13940946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172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6925" w14:textId="77777777" w:rsidR="007E521E" w:rsidRDefault="004B6AF3">
      <w:pPr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8</w:t>
      </w:r>
      <w:r>
        <w:rPr>
          <w:b/>
          <w:lang w:eastAsia="zh-CN"/>
        </w:rPr>
        <w:t>：问题</w:t>
      </w:r>
      <w:r>
        <w:rPr>
          <w:b/>
          <w:lang w:eastAsia="zh-CN"/>
        </w:rPr>
        <w:t xml:space="preserve"> 1 </w:t>
      </w:r>
      <w:r>
        <w:rPr>
          <w:b/>
          <w:lang w:eastAsia="zh-CN"/>
        </w:rPr>
        <w:t>区域小区图</w:t>
      </w:r>
    </w:p>
    <w:p w14:paraId="407A742D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）问题描述：</w:t>
      </w:r>
      <w:r>
        <w:rPr>
          <w:lang w:eastAsia="zh-CN"/>
        </w:rPr>
        <w:t>此区域位于北邮体育馆南侧、操场北侧之间的施工区域，</w:t>
      </w:r>
      <w:r>
        <w:rPr>
          <w:lang w:eastAsia="zh-CN"/>
        </w:rPr>
        <w:t xml:space="preserve">RSRP </w:t>
      </w:r>
      <w:r>
        <w:rPr>
          <w:lang w:eastAsia="zh-CN"/>
        </w:rPr>
        <w:t>与</w:t>
      </w:r>
      <w:r>
        <w:rPr>
          <w:lang w:eastAsia="zh-CN"/>
        </w:rPr>
        <w:t xml:space="preserve"> SINR </w:t>
      </w:r>
      <w:r>
        <w:rPr>
          <w:lang w:eastAsia="zh-CN"/>
        </w:rPr>
        <w:t>在此处均出现谷值，且</w:t>
      </w:r>
      <w:r>
        <w:rPr>
          <w:lang w:eastAsia="zh-CN"/>
        </w:rPr>
        <w:t xml:space="preserve"> SINR </w:t>
      </w:r>
      <w:r>
        <w:rPr>
          <w:lang w:eastAsia="zh-CN"/>
        </w:rPr>
        <w:t>小于</w:t>
      </w:r>
      <w:r>
        <w:rPr>
          <w:lang w:eastAsia="zh-CN"/>
        </w:rPr>
        <w:t xml:space="preserve"> 0 dB</w:t>
      </w:r>
      <w:r>
        <w:rPr>
          <w:lang w:eastAsia="zh-CN"/>
        </w:rPr>
        <w:t>；</w:t>
      </w:r>
    </w:p>
    <w:p w14:paraId="34C7C3FB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）原因分析：</w:t>
      </w:r>
      <w:r>
        <w:rPr>
          <w:lang w:eastAsia="zh-CN"/>
        </w:rPr>
        <w:t>由图</w:t>
      </w:r>
      <w:r>
        <w:rPr>
          <w:lang w:eastAsia="zh-CN"/>
        </w:rPr>
        <w:t xml:space="preserve"> 8 </w:t>
      </w:r>
      <w:r>
        <w:rPr>
          <w:lang w:eastAsia="zh-CN"/>
        </w:rPr>
        <w:t>可知，此位置模三干扰较为严重，</w:t>
      </w:r>
      <w:r>
        <w:rPr>
          <w:lang w:eastAsia="zh-CN"/>
        </w:rPr>
        <w:t xml:space="preserve">PCI </w:t>
      </w:r>
      <w:r>
        <w:rPr>
          <w:lang w:eastAsia="zh-CN"/>
        </w:rPr>
        <w:t>为</w:t>
      </w:r>
      <w:r>
        <w:rPr>
          <w:lang w:eastAsia="zh-CN"/>
        </w:rPr>
        <w:t xml:space="preserve"> 478</w:t>
      </w:r>
      <w:r>
        <w:rPr>
          <w:lang w:eastAsia="zh-CN"/>
        </w:rPr>
        <w:t>、</w:t>
      </w:r>
      <w:r>
        <w:rPr>
          <w:lang w:eastAsia="zh-CN"/>
        </w:rPr>
        <w:t xml:space="preserve">241 </w:t>
      </w:r>
      <w:r>
        <w:rPr>
          <w:lang w:eastAsia="zh-CN"/>
        </w:rPr>
        <w:t>以及</w:t>
      </w:r>
      <w:r>
        <w:rPr>
          <w:lang w:eastAsia="zh-CN"/>
        </w:rPr>
        <w:t xml:space="preserve"> 184 </w:t>
      </w:r>
      <w:r>
        <w:rPr>
          <w:lang w:eastAsia="zh-CN"/>
        </w:rPr>
        <w:t>的小区在此处</w:t>
      </w:r>
      <w:r>
        <w:rPr>
          <w:lang w:eastAsia="zh-CN"/>
        </w:rPr>
        <w:t xml:space="preserve"> MOD3 </w:t>
      </w:r>
      <w:r>
        <w:rPr>
          <w:lang w:eastAsia="zh-CN"/>
        </w:rPr>
        <w:t>均为</w:t>
      </w:r>
      <w:r>
        <w:rPr>
          <w:lang w:eastAsia="zh-CN"/>
        </w:rPr>
        <w:t xml:space="preserve"> 1</w:t>
      </w:r>
      <w:r>
        <w:rPr>
          <w:lang w:eastAsia="zh-CN"/>
        </w:rPr>
        <w:t>，且</w:t>
      </w:r>
      <w:r>
        <w:rPr>
          <w:lang w:eastAsia="zh-CN"/>
        </w:rPr>
        <w:t xml:space="preserve"> RSRP </w:t>
      </w:r>
      <w:r>
        <w:rPr>
          <w:lang w:eastAsia="zh-CN"/>
        </w:rPr>
        <w:t>相当、差值小；此外，施工过程中的噪声较大也会导致信号质量受到严重干扰。</w:t>
      </w:r>
    </w:p>
    <w:p w14:paraId="6EB641A8" w14:textId="77777777" w:rsidR="006A3156" w:rsidRDefault="004B6AF3" w:rsidP="006A3156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lastRenderedPageBreak/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）优化方案：</w:t>
      </w:r>
    </w:p>
    <w:p w14:paraId="6101C330" w14:textId="77777777" w:rsidR="006A3156" w:rsidRDefault="00F320B3" w:rsidP="006A3156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1</w:t>
      </w:r>
      <w:r>
        <w:rPr>
          <w:b/>
          <w:color w:val="1F4E79"/>
          <w:lang w:eastAsia="zh-CN"/>
        </w:rPr>
        <w:t>）模三干扰治理</w:t>
      </w:r>
    </w:p>
    <w:p w14:paraId="1BA9FDB4" w14:textId="77777777" w:rsidR="006A3156" w:rsidRDefault="006A3156" w:rsidP="006A3156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PCI </w:t>
      </w:r>
      <w:r>
        <w:rPr>
          <w:lang w:eastAsia="zh-CN"/>
        </w:rPr>
        <w:t>重规划：将冲突小区中至少一个调整为</w:t>
      </w:r>
      <w:r>
        <w:rPr>
          <w:lang w:eastAsia="zh-CN"/>
        </w:rPr>
        <w:t xml:space="preserve"> MOD3=0 </w:t>
      </w:r>
      <w:r>
        <w:rPr>
          <w:lang w:eastAsia="zh-CN"/>
        </w:rPr>
        <w:t>或</w:t>
      </w:r>
      <w:r>
        <w:rPr>
          <w:lang w:eastAsia="zh-CN"/>
        </w:rPr>
        <w:t xml:space="preserve"> 2 </w:t>
      </w:r>
      <w:r>
        <w:rPr>
          <w:lang w:eastAsia="zh-CN"/>
        </w:rPr>
        <w:t>的</w:t>
      </w:r>
      <w:r>
        <w:rPr>
          <w:lang w:eastAsia="zh-CN"/>
        </w:rPr>
        <w:t xml:space="preserve"> PCI</w:t>
      </w:r>
      <w:r>
        <w:rPr>
          <w:lang w:eastAsia="zh-CN"/>
        </w:rPr>
        <w:t>。建议优先调整</w:t>
      </w:r>
      <w:r>
        <w:rPr>
          <w:lang w:eastAsia="zh-CN"/>
        </w:rPr>
        <w:t xml:space="preserve"> RSRP </w:t>
      </w:r>
      <w:r>
        <w:rPr>
          <w:lang w:eastAsia="zh-CN"/>
        </w:rPr>
        <w:t>相对较弱、非主服务的小区（</w:t>
      </w:r>
      <w:r>
        <w:rPr>
          <w:lang w:eastAsia="zh-CN"/>
        </w:rPr>
        <w:t xml:space="preserve">PCI 184 </w:t>
      </w:r>
      <w:r>
        <w:rPr>
          <w:lang w:eastAsia="zh-CN"/>
        </w:rPr>
        <w:t>或</w:t>
      </w:r>
      <w:r>
        <w:rPr>
          <w:lang w:eastAsia="zh-CN"/>
        </w:rPr>
        <w:t xml:space="preserve"> 241</w:t>
      </w:r>
      <w:r>
        <w:rPr>
          <w:lang w:eastAsia="zh-CN"/>
        </w:rPr>
        <w:t>），使该区域同频可见小区</w:t>
      </w:r>
      <w:r>
        <w:rPr>
          <w:lang w:eastAsia="zh-CN"/>
        </w:rPr>
        <w:t xml:space="preserve"> MOD3 </w:t>
      </w:r>
      <w:r>
        <w:rPr>
          <w:lang w:eastAsia="zh-CN"/>
        </w:rPr>
        <w:t>互不相同。</w:t>
      </w:r>
    </w:p>
    <w:p w14:paraId="58EA059A" w14:textId="776AB52A" w:rsidR="006A3156" w:rsidRPr="00621DB5" w:rsidRDefault="006A3156" w:rsidP="006A3156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lang w:eastAsia="zh-CN"/>
        </w:rPr>
        <w:t>调整前在现网</w:t>
      </w:r>
      <w:r w:rsidRPr="00621DB5">
        <w:rPr>
          <w:lang w:eastAsia="zh-CN"/>
        </w:rPr>
        <w:t xml:space="preserve"> PCI </w:t>
      </w:r>
      <w:r w:rsidRPr="00621DB5">
        <w:rPr>
          <w:lang w:eastAsia="zh-CN"/>
        </w:rPr>
        <w:t>规划表查重，确认新</w:t>
      </w:r>
      <w:r w:rsidRPr="00621DB5">
        <w:rPr>
          <w:lang w:eastAsia="zh-CN"/>
        </w:rPr>
        <w:t xml:space="preserve"> PCI </w:t>
      </w:r>
      <w:r w:rsidRPr="00621DB5">
        <w:rPr>
          <w:lang w:eastAsia="zh-CN"/>
        </w:rPr>
        <w:t>与周边无同</w:t>
      </w:r>
      <w:r w:rsidRPr="00621DB5">
        <w:rPr>
          <w:lang w:eastAsia="zh-CN"/>
        </w:rPr>
        <w:t xml:space="preserve"> PCI/MOD3 </w:t>
      </w:r>
      <w:r w:rsidRPr="00621DB5">
        <w:rPr>
          <w:lang w:eastAsia="zh-CN"/>
        </w:rPr>
        <w:t>冲突、复用距离合规。判定标准：服务小区与干扰小区</w:t>
      </w:r>
      <w:r w:rsidRPr="00621DB5">
        <w:rPr>
          <w:lang w:eastAsia="zh-CN"/>
        </w:rPr>
        <w:t xml:space="preserve"> RSRP </w:t>
      </w:r>
      <w:r w:rsidRPr="00621DB5">
        <w:rPr>
          <w:lang w:eastAsia="zh-CN"/>
        </w:rPr>
        <w:t>差</w:t>
      </w:r>
      <w:r w:rsidRPr="00621DB5">
        <w:rPr>
          <w:lang w:eastAsia="zh-CN"/>
        </w:rPr>
        <w:t xml:space="preserve"> ≥6 dB </w:t>
      </w:r>
      <w:r w:rsidRPr="00621DB5">
        <w:rPr>
          <w:lang w:eastAsia="zh-CN"/>
        </w:rPr>
        <w:t>或</w:t>
      </w:r>
      <w:r w:rsidRPr="00621DB5">
        <w:rPr>
          <w:lang w:eastAsia="zh-CN"/>
        </w:rPr>
        <w:t xml:space="preserve"> MOD3 </w:t>
      </w:r>
      <w:r w:rsidRPr="00621DB5">
        <w:rPr>
          <w:lang w:eastAsia="zh-CN"/>
        </w:rPr>
        <w:t>错开，二者至少满足其一。</w:t>
      </w:r>
    </w:p>
    <w:p w14:paraId="24E5C934" w14:textId="77777777" w:rsidR="006A3156" w:rsidRDefault="006A3156" w:rsidP="006A3156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2</w:t>
      </w:r>
      <w:r>
        <w:rPr>
          <w:b/>
          <w:color w:val="1F4E79"/>
          <w:lang w:eastAsia="zh-CN"/>
        </w:rPr>
        <w:t>）覆盖与切换参数优化</w:t>
      </w:r>
    </w:p>
    <w:p w14:paraId="1E6484B8" w14:textId="398DC545" w:rsidR="006A3156" w:rsidRDefault="006A3156" w:rsidP="006A3156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调整</w:t>
      </w:r>
      <w:r w:rsidRPr="00CB24D4">
        <w:rPr>
          <w:b/>
          <w:bCs/>
          <w:color w:val="EE0000"/>
          <w:lang w:eastAsia="zh-CN"/>
        </w:rPr>
        <w:t>北邮体育馆</w:t>
      </w:r>
      <w:r w:rsidRPr="00CB24D4">
        <w:rPr>
          <w:b/>
          <w:bCs/>
          <w:color w:val="EE0000"/>
          <w:lang w:eastAsia="zh-CN"/>
        </w:rPr>
        <w:t xml:space="preserve"> 1Z</w:t>
      </w:r>
      <w:r w:rsidR="00621DB5" w:rsidRPr="00CB24D4">
        <w:rPr>
          <w:rFonts w:hint="eastAsia"/>
          <w:b/>
          <w:bCs/>
          <w:color w:val="EE0000"/>
          <w:lang w:eastAsia="zh-CN"/>
        </w:rPr>
        <w:t>FD</w:t>
      </w:r>
      <w:r w:rsidRPr="00CB24D4">
        <w:rPr>
          <w:color w:val="EE0000"/>
          <w:lang w:eastAsia="zh-CN"/>
        </w:rPr>
        <w:t xml:space="preserve"> </w:t>
      </w:r>
      <w:r>
        <w:rPr>
          <w:lang w:eastAsia="zh-CN"/>
        </w:rPr>
        <w:t>天线方位角</w:t>
      </w:r>
      <w:r>
        <w:rPr>
          <w:lang w:eastAsia="zh-CN"/>
        </w:rPr>
        <w:t xml:space="preserve"> / </w:t>
      </w:r>
      <w:r>
        <w:rPr>
          <w:lang w:eastAsia="zh-CN"/>
        </w:rPr>
        <w:t>下倾角或参考信号功率，强化施工区域主覆盖、压缩越区信号。</w:t>
      </w:r>
    </w:p>
    <w:p w14:paraId="11443C7F" w14:textId="77777777" w:rsidR="00355BBA" w:rsidRDefault="006A3156" w:rsidP="006A3156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优化邻区关系与切换门限（</w:t>
      </w:r>
      <w:r>
        <w:rPr>
          <w:lang w:eastAsia="zh-CN"/>
        </w:rPr>
        <w:t>A3/A5</w:t>
      </w:r>
      <w:r>
        <w:rPr>
          <w:lang w:eastAsia="zh-CN"/>
        </w:rPr>
        <w:t>、</w:t>
      </w:r>
      <w:r>
        <w:rPr>
          <w:lang w:eastAsia="zh-CN"/>
        </w:rPr>
        <w:t>CIO</w:t>
      </w:r>
      <w:r>
        <w:rPr>
          <w:lang w:eastAsia="zh-CN"/>
        </w:rPr>
        <w:t>、重选参数），使</w:t>
      </w:r>
      <w:r>
        <w:rPr>
          <w:lang w:eastAsia="zh-CN"/>
        </w:rPr>
        <w:t xml:space="preserve"> UE </w:t>
      </w:r>
      <w:r>
        <w:rPr>
          <w:lang w:eastAsia="zh-CN"/>
        </w:rPr>
        <w:t>在谷值区及时切换到更优小区，避免长时间驻留弱质小区。</w:t>
      </w:r>
    </w:p>
    <w:p w14:paraId="01D189B7" w14:textId="77777777" w:rsidR="00355BBA" w:rsidRDefault="004B6AF3">
      <w:pPr>
        <w:pStyle w:val="21"/>
        <w:jc w:val="center"/>
        <w:rPr>
          <w:lang w:eastAsia="zh-CN"/>
        </w:rPr>
      </w:pPr>
      <w:bookmarkStart w:id="17" w:name="_Toc239839167"/>
      <w:r>
        <w:t xml:space="preserve">5.2 </w:t>
      </w:r>
      <w:r>
        <w:t>问题</w:t>
      </w:r>
      <w:r>
        <w:t>2</w:t>
      </w:r>
      <w:r>
        <w:t>：</w:t>
      </w:r>
      <w:bookmarkEnd w:id="17"/>
    </w:p>
    <w:p w14:paraId="5E9CE016" w14:textId="77777777" w:rsidR="006867FF" w:rsidRDefault="00F320B3">
      <w:pPr>
        <w:jc w:val="center"/>
      </w:pPr>
      <w:r w:rsidRPr="00F320B3">
        <w:rPr>
          <w:noProof/>
        </w:rPr>
        <w:drawing>
          <wp:inline distT="0" distB="0" distL="0" distR="0" wp14:anchorId="77FC8C7E" wp14:editId="7AB30734">
            <wp:extent cx="4885798" cy="1965605"/>
            <wp:effectExtent l="0" t="0" r="0" b="0"/>
            <wp:docPr id="71552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1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7908" cy="19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8516" w14:textId="77777777" w:rsidR="00F320B3" w:rsidRDefault="006A3156">
      <w:pPr>
        <w:spacing w:before="240" w:after="120"/>
        <w:jc w:val="center"/>
        <w:rPr>
          <w:lang w:eastAsia="zh-CN"/>
        </w:rPr>
      </w:pPr>
      <w:r w:rsidRPr="006A3156">
        <w:rPr>
          <w:noProof/>
          <w:lang w:eastAsia="zh-CN"/>
        </w:rPr>
        <w:lastRenderedPageBreak/>
        <w:drawing>
          <wp:inline distT="0" distB="0" distL="0" distR="0" wp14:anchorId="4D181A0C" wp14:editId="30AC2503">
            <wp:extent cx="5256000" cy="2430077"/>
            <wp:effectExtent l="0" t="0" r="0" b="0"/>
            <wp:docPr id="13233609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43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665A" w14:textId="77777777" w:rsidR="006A3156" w:rsidRDefault="006A3156">
      <w:pPr>
        <w:spacing w:before="240" w:after="120"/>
        <w:jc w:val="center"/>
        <w:rPr>
          <w:lang w:eastAsia="zh-CN"/>
        </w:rPr>
      </w:pPr>
      <w:r w:rsidRPr="006A3156">
        <w:rPr>
          <w:noProof/>
          <w:lang w:eastAsia="zh-CN"/>
        </w:rPr>
        <w:drawing>
          <wp:inline distT="0" distB="0" distL="0" distR="0" wp14:anchorId="5714B815" wp14:editId="50E6EF38">
            <wp:extent cx="5256000" cy="1208399"/>
            <wp:effectExtent l="0" t="0" r="0" b="5715"/>
            <wp:docPr id="9594610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120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3781" w14:textId="77777777" w:rsidR="007E521E" w:rsidRDefault="004B6AF3">
      <w:pPr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9</w:t>
      </w:r>
      <w:r>
        <w:rPr>
          <w:b/>
          <w:lang w:eastAsia="zh-CN"/>
        </w:rPr>
        <w:t>：问题</w:t>
      </w:r>
      <w:r>
        <w:rPr>
          <w:b/>
          <w:lang w:eastAsia="zh-CN"/>
        </w:rPr>
        <w:t xml:space="preserve"> 2 </w:t>
      </w:r>
      <w:r>
        <w:rPr>
          <w:b/>
          <w:lang w:eastAsia="zh-CN"/>
        </w:rPr>
        <w:t>区域小区图</w:t>
      </w:r>
    </w:p>
    <w:p w14:paraId="1F441B2B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）问题描述：</w:t>
      </w:r>
      <w:r>
        <w:rPr>
          <w:lang w:eastAsia="zh-CN"/>
        </w:rPr>
        <w:t>此处位于教三东侧及南侧道路，</w:t>
      </w:r>
      <w:r>
        <w:rPr>
          <w:lang w:eastAsia="zh-CN"/>
        </w:rPr>
        <w:t xml:space="preserve">RSRP </w:t>
      </w:r>
      <w:r>
        <w:rPr>
          <w:lang w:eastAsia="zh-CN"/>
        </w:rPr>
        <w:t>与</w:t>
      </w:r>
      <w:r>
        <w:rPr>
          <w:lang w:eastAsia="zh-CN"/>
        </w:rPr>
        <w:t xml:space="preserve"> SINR </w:t>
      </w:r>
      <w:r>
        <w:rPr>
          <w:lang w:eastAsia="zh-CN"/>
        </w:rPr>
        <w:t>同样出现谷值，且</w:t>
      </w:r>
      <w:r>
        <w:rPr>
          <w:lang w:eastAsia="zh-CN"/>
        </w:rPr>
        <w:t xml:space="preserve"> SINR </w:t>
      </w:r>
      <w:r>
        <w:rPr>
          <w:lang w:eastAsia="zh-CN"/>
        </w:rPr>
        <w:t>小于</w:t>
      </w:r>
      <w:r>
        <w:rPr>
          <w:lang w:eastAsia="zh-CN"/>
        </w:rPr>
        <w:t xml:space="preserve"> 0 dB</w:t>
      </w:r>
      <w:r>
        <w:rPr>
          <w:lang w:eastAsia="zh-CN"/>
        </w:rPr>
        <w:t>；</w:t>
      </w:r>
    </w:p>
    <w:p w14:paraId="437BA877" w14:textId="77777777" w:rsidR="00621DB5" w:rsidRDefault="004B6AF3" w:rsidP="006A3156">
      <w:pPr>
        <w:spacing w:line="360" w:lineRule="auto"/>
        <w:ind w:firstLine="480"/>
        <w:jc w:val="both"/>
        <w:rPr>
          <w:b/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）原因分析：</w:t>
      </w:r>
    </w:p>
    <w:p w14:paraId="12D30928" w14:textId="1F329092" w:rsidR="006A3156" w:rsidRDefault="004B6AF3" w:rsidP="006A3156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b/>
          <w:bCs/>
          <w:color w:val="EE0000"/>
          <w:lang w:eastAsia="zh-CN"/>
        </w:rPr>
        <w:t>模三（</w:t>
      </w:r>
      <w:r w:rsidRPr="00621DB5">
        <w:rPr>
          <w:b/>
          <w:bCs/>
          <w:color w:val="EE0000"/>
          <w:lang w:eastAsia="zh-CN"/>
        </w:rPr>
        <w:t>MOD3</w:t>
      </w:r>
      <w:r w:rsidRPr="00621DB5">
        <w:rPr>
          <w:b/>
          <w:bCs/>
          <w:color w:val="EE0000"/>
          <w:lang w:eastAsia="zh-CN"/>
        </w:rPr>
        <w:t>）冲突</w:t>
      </w:r>
      <w:r w:rsidRPr="00621DB5">
        <w:rPr>
          <w:b/>
          <w:bCs/>
          <w:color w:val="EE0000"/>
          <w:lang w:eastAsia="zh-CN"/>
        </w:rPr>
        <w:t>——</w:t>
      </w:r>
      <w:r w:rsidRPr="00621DB5">
        <w:rPr>
          <w:b/>
          <w:bCs/>
          <w:color w:val="EE0000"/>
          <w:lang w:eastAsia="zh-CN"/>
        </w:rPr>
        <w:t>主因</w:t>
      </w:r>
      <w:r>
        <w:rPr>
          <w:lang w:eastAsia="zh-CN"/>
        </w:rPr>
        <w:t>：服务小区</w:t>
      </w:r>
      <w:r>
        <w:rPr>
          <w:lang w:eastAsia="zh-CN"/>
        </w:rPr>
        <w:t xml:space="preserve"> PCI 34 </w:t>
      </w:r>
      <w:r>
        <w:rPr>
          <w:lang w:eastAsia="zh-CN"/>
        </w:rPr>
        <w:t>与邻区</w:t>
      </w:r>
      <w:r>
        <w:rPr>
          <w:lang w:eastAsia="zh-CN"/>
        </w:rPr>
        <w:t xml:space="preserve"> PCI 241 </w:t>
      </w:r>
      <w:r>
        <w:rPr>
          <w:lang w:eastAsia="zh-CN"/>
        </w:rPr>
        <w:t>的</w:t>
      </w:r>
      <w:r>
        <w:rPr>
          <w:lang w:eastAsia="zh-CN"/>
        </w:rPr>
        <w:t xml:space="preserve"> MOD3 </w:t>
      </w:r>
      <w:r>
        <w:rPr>
          <w:lang w:eastAsia="zh-CN"/>
        </w:rPr>
        <w:t>均为</w:t>
      </w:r>
      <w:r>
        <w:rPr>
          <w:lang w:eastAsia="zh-CN"/>
        </w:rPr>
        <w:t xml:space="preserve"> 1</w:t>
      </w:r>
      <w:r>
        <w:rPr>
          <w:lang w:eastAsia="zh-CN"/>
        </w:rPr>
        <w:t>，且</w:t>
      </w:r>
      <w:r>
        <w:rPr>
          <w:lang w:eastAsia="zh-CN"/>
        </w:rPr>
        <w:t xml:space="preserve"> RSRP </w:t>
      </w:r>
      <w:r>
        <w:rPr>
          <w:lang w:eastAsia="zh-CN"/>
        </w:rPr>
        <w:t>相差仅</w:t>
      </w:r>
      <w:r>
        <w:rPr>
          <w:lang w:eastAsia="zh-CN"/>
        </w:rPr>
        <w:t xml:space="preserve"> 0.93 dB</w:t>
      </w:r>
      <w:r>
        <w:rPr>
          <w:lang w:eastAsia="zh-CN"/>
        </w:rPr>
        <w:t>（</w:t>
      </w:r>
      <w:r>
        <w:rPr>
          <w:lang w:eastAsia="zh-CN"/>
        </w:rPr>
        <w:t>-85.38 vs -86.31</w:t>
      </w:r>
      <w:r>
        <w:rPr>
          <w:lang w:eastAsia="zh-CN"/>
        </w:rPr>
        <w:t>），两小区同频、强度相当、同模三，相互强干扰，导致</w:t>
      </w:r>
      <w:r>
        <w:rPr>
          <w:lang w:eastAsia="zh-CN"/>
        </w:rPr>
        <w:t xml:space="preserve"> SINR </w:t>
      </w:r>
      <w:r>
        <w:rPr>
          <w:lang w:eastAsia="zh-CN"/>
        </w:rPr>
        <w:t>劣化至</w:t>
      </w:r>
      <w:r>
        <w:rPr>
          <w:lang w:eastAsia="zh-CN"/>
        </w:rPr>
        <w:t xml:space="preserve"> -0.40 dB</w:t>
      </w:r>
      <w:r>
        <w:rPr>
          <w:lang w:eastAsia="zh-CN"/>
        </w:rPr>
        <w:t>（</w:t>
      </w:r>
      <w:r>
        <w:rPr>
          <w:lang w:eastAsia="zh-CN"/>
        </w:rPr>
        <w:t>&lt;0</w:t>
      </w:r>
      <w:r>
        <w:rPr>
          <w:lang w:eastAsia="zh-CN"/>
        </w:rPr>
        <w:t>）。</w:t>
      </w:r>
    </w:p>
    <w:p w14:paraId="4512F06A" w14:textId="0731B5CF" w:rsidR="006A3156" w:rsidRDefault="006A3156" w:rsidP="006A3156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b/>
          <w:color w:val="EE0000"/>
          <w:lang w:eastAsia="zh-CN"/>
        </w:rPr>
        <w:t>覆盖处于边缘</w:t>
      </w:r>
      <w:r w:rsidRPr="00621DB5">
        <w:rPr>
          <w:b/>
          <w:color w:val="EE0000"/>
          <w:lang w:eastAsia="zh-CN"/>
        </w:rPr>
        <w:t>——</w:t>
      </w:r>
      <w:r w:rsidRPr="00621DB5">
        <w:rPr>
          <w:b/>
          <w:color w:val="EE0000"/>
          <w:lang w:eastAsia="zh-CN"/>
        </w:rPr>
        <w:t>叠加因素</w:t>
      </w:r>
      <w:r>
        <w:rPr>
          <w:lang w:eastAsia="zh-CN"/>
        </w:rPr>
        <w:t>：该点</w:t>
      </w:r>
      <w:r>
        <w:rPr>
          <w:lang w:eastAsia="zh-CN"/>
        </w:rPr>
        <w:t xml:space="preserve"> RSRP -85.38 dBm </w:t>
      </w:r>
      <w:r>
        <w:rPr>
          <w:lang w:eastAsia="zh-CN"/>
        </w:rPr>
        <w:t>已略低于</w:t>
      </w:r>
      <w:r>
        <w:rPr>
          <w:lang w:eastAsia="zh-CN"/>
        </w:rPr>
        <w:t xml:space="preserve"> -85 dBm </w:t>
      </w:r>
      <w:r>
        <w:rPr>
          <w:lang w:eastAsia="zh-CN"/>
        </w:rPr>
        <w:t>优门限，属覆盖边缘区，抗干扰裕量不足；其余邻区</w:t>
      </w:r>
      <w:r>
        <w:rPr>
          <w:lang w:eastAsia="zh-CN"/>
        </w:rPr>
        <w:t xml:space="preserve"> RSRP </w:t>
      </w:r>
      <w:r>
        <w:rPr>
          <w:lang w:eastAsia="zh-CN"/>
        </w:rPr>
        <w:t>均低于</w:t>
      </w:r>
      <w:r>
        <w:rPr>
          <w:lang w:eastAsia="zh-CN"/>
        </w:rPr>
        <w:t xml:space="preserve"> -93 dBm</w:t>
      </w:r>
      <w:r>
        <w:rPr>
          <w:lang w:eastAsia="zh-CN"/>
        </w:rPr>
        <w:t>，无更优小区可切换，</w:t>
      </w:r>
      <w:r>
        <w:rPr>
          <w:lang w:eastAsia="zh-CN"/>
        </w:rPr>
        <w:t xml:space="preserve">UE </w:t>
      </w:r>
      <w:r>
        <w:rPr>
          <w:lang w:eastAsia="zh-CN"/>
        </w:rPr>
        <w:t>被迫驻留弱质服务小区。</w:t>
      </w:r>
    </w:p>
    <w:p w14:paraId="029DE4C8" w14:textId="77777777" w:rsidR="00EF38A3" w:rsidRDefault="004B6AF3" w:rsidP="006A3156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）优化方案：</w:t>
      </w:r>
    </w:p>
    <w:p w14:paraId="7E5E9110" w14:textId="77777777" w:rsidR="00EF38A3" w:rsidRDefault="006A3156" w:rsidP="00EF38A3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1</w:t>
      </w:r>
      <w:r>
        <w:rPr>
          <w:b/>
          <w:color w:val="1F4E79"/>
          <w:lang w:eastAsia="zh-CN"/>
        </w:rPr>
        <w:t>）</w:t>
      </w:r>
      <w:r>
        <w:rPr>
          <w:b/>
          <w:color w:val="1F4E79"/>
          <w:lang w:eastAsia="zh-CN"/>
        </w:rPr>
        <w:t xml:space="preserve">PCI </w:t>
      </w:r>
      <w:r>
        <w:rPr>
          <w:b/>
          <w:color w:val="1F4E79"/>
          <w:lang w:eastAsia="zh-CN"/>
        </w:rPr>
        <w:t>重规划</w:t>
      </w:r>
    </w:p>
    <w:p w14:paraId="0CF00CCD" w14:textId="77777777" w:rsidR="00EF38A3" w:rsidRDefault="00EF38A3" w:rsidP="0056158A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PCI 34 </w:t>
      </w:r>
      <w:r>
        <w:rPr>
          <w:lang w:eastAsia="zh-CN"/>
        </w:rPr>
        <w:t>或</w:t>
      </w:r>
      <w:r>
        <w:rPr>
          <w:lang w:eastAsia="zh-CN"/>
        </w:rPr>
        <w:t xml:space="preserve"> PCI 241 </w:t>
      </w:r>
      <w:r>
        <w:rPr>
          <w:lang w:eastAsia="zh-CN"/>
        </w:rPr>
        <w:t>中一个调整为</w:t>
      </w:r>
      <w:r>
        <w:rPr>
          <w:lang w:eastAsia="zh-CN"/>
        </w:rPr>
        <w:t xml:space="preserve"> MOD3=0 </w:t>
      </w:r>
      <w:r>
        <w:rPr>
          <w:lang w:eastAsia="zh-CN"/>
        </w:rPr>
        <w:t>或</w:t>
      </w:r>
      <w:r>
        <w:rPr>
          <w:lang w:eastAsia="zh-CN"/>
        </w:rPr>
        <w:t xml:space="preserve"> 2 </w:t>
      </w:r>
      <w:r>
        <w:rPr>
          <w:lang w:eastAsia="zh-CN"/>
        </w:rPr>
        <w:t>的可用</w:t>
      </w:r>
      <w:r>
        <w:rPr>
          <w:lang w:eastAsia="zh-CN"/>
        </w:rPr>
        <w:t xml:space="preserve"> PCI</w:t>
      </w:r>
      <w:r>
        <w:rPr>
          <w:lang w:eastAsia="zh-CN"/>
        </w:rPr>
        <w:t>（优先调整其中非关键覆盖小区），使同频可见小区</w:t>
      </w:r>
      <w:r>
        <w:rPr>
          <w:lang w:eastAsia="zh-CN"/>
        </w:rPr>
        <w:t xml:space="preserve"> MOD3 </w:t>
      </w:r>
      <w:r>
        <w:rPr>
          <w:lang w:eastAsia="zh-CN"/>
        </w:rPr>
        <w:t>互不相同；调整前在现网</w:t>
      </w:r>
      <w:r>
        <w:rPr>
          <w:lang w:eastAsia="zh-CN"/>
        </w:rPr>
        <w:t xml:space="preserve"> PCI </w:t>
      </w:r>
      <w:r>
        <w:rPr>
          <w:lang w:eastAsia="zh-CN"/>
        </w:rPr>
        <w:t>规</w:t>
      </w:r>
      <w:r w:rsidRPr="00621DB5">
        <w:rPr>
          <w:lang w:eastAsia="zh-CN"/>
        </w:rPr>
        <w:lastRenderedPageBreak/>
        <w:t>划表查重，确认新</w:t>
      </w:r>
      <w:r w:rsidRPr="00621DB5">
        <w:rPr>
          <w:lang w:eastAsia="zh-CN"/>
        </w:rPr>
        <w:t xml:space="preserve"> PCI </w:t>
      </w:r>
      <w:r w:rsidRPr="00621DB5">
        <w:rPr>
          <w:lang w:eastAsia="zh-CN"/>
        </w:rPr>
        <w:t>无同</w:t>
      </w:r>
      <w:r w:rsidRPr="00621DB5">
        <w:rPr>
          <w:lang w:eastAsia="zh-CN"/>
        </w:rPr>
        <w:t xml:space="preserve"> PCI/MOD3 </w:t>
      </w:r>
      <w:r w:rsidRPr="00621DB5">
        <w:rPr>
          <w:lang w:eastAsia="zh-CN"/>
        </w:rPr>
        <w:t>冲突、复用距离合规；判定标准：两小区</w:t>
      </w:r>
      <w:r w:rsidRPr="00621DB5">
        <w:rPr>
          <w:lang w:eastAsia="zh-CN"/>
        </w:rPr>
        <w:t xml:space="preserve"> RSRP </w:t>
      </w:r>
      <w:r w:rsidRPr="00621DB5">
        <w:rPr>
          <w:lang w:eastAsia="zh-CN"/>
        </w:rPr>
        <w:t>差</w:t>
      </w:r>
      <w:r w:rsidRPr="00621DB5">
        <w:rPr>
          <w:lang w:eastAsia="zh-CN"/>
        </w:rPr>
        <w:t xml:space="preserve"> ≥6 dB </w:t>
      </w:r>
      <w:r w:rsidRPr="00621DB5">
        <w:rPr>
          <w:lang w:eastAsia="zh-CN"/>
        </w:rPr>
        <w:t>或</w:t>
      </w:r>
      <w:r w:rsidRPr="00621DB5">
        <w:rPr>
          <w:lang w:eastAsia="zh-CN"/>
        </w:rPr>
        <w:t xml:space="preserve"> MOD3 </w:t>
      </w:r>
      <w:r w:rsidRPr="00621DB5">
        <w:rPr>
          <w:lang w:eastAsia="zh-CN"/>
        </w:rPr>
        <w:t>错开，至少满足其一。</w:t>
      </w:r>
    </w:p>
    <w:p w14:paraId="7027D3EF" w14:textId="77777777" w:rsidR="00EF38A3" w:rsidRPr="00EF38A3" w:rsidRDefault="00EF38A3" w:rsidP="00EF38A3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2</w:t>
      </w:r>
      <w:r>
        <w:rPr>
          <w:b/>
          <w:color w:val="1F4E79"/>
          <w:lang w:eastAsia="zh-CN"/>
        </w:rPr>
        <w:t>）覆盖增强</w:t>
      </w:r>
    </w:p>
    <w:p w14:paraId="42FA7242" w14:textId="449FFFFB" w:rsidR="00355BBA" w:rsidRDefault="00EF38A3" w:rsidP="00EF38A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调整</w:t>
      </w:r>
      <w:r w:rsidRPr="00CB24D4">
        <w:rPr>
          <w:b/>
          <w:bCs/>
          <w:color w:val="EE0000"/>
          <w:lang w:eastAsia="zh-CN"/>
        </w:rPr>
        <w:t>北邮社区</w:t>
      </w:r>
      <w:r w:rsidRPr="00CB24D4">
        <w:rPr>
          <w:b/>
          <w:bCs/>
          <w:color w:val="EE0000"/>
          <w:lang w:eastAsia="zh-CN"/>
        </w:rPr>
        <w:t xml:space="preserve"> 2</w:t>
      </w:r>
      <w:r w:rsidR="00621DB5" w:rsidRPr="00CB24D4">
        <w:rPr>
          <w:rFonts w:hint="eastAsia"/>
          <w:b/>
          <w:bCs/>
          <w:color w:val="EE0000"/>
          <w:lang w:eastAsia="zh-CN"/>
        </w:rPr>
        <w:t>Z</w:t>
      </w:r>
      <w:r w:rsidRPr="00CB24D4">
        <w:rPr>
          <w:b/>
          <w:bCs/>
          <w:color w:val="EE0000"/>
          <w:lang w:eastAsia="zh-CN"/>
        </w:rPr>
        <w:t>FD</w:t>
      </w:r>
      <w:r w:rsidRPr="00CB24D4">
        <w:rPr>
          <w:color w:val="EE0000"/>
          <w:lang w:eastAsia="zh-CN"/>
        </w:rPr>
        <w:t xml:space="preserve"> </w:t>
      </w:r>
      <w:r>
        <w:rPr>
          <w:lang w:eastAsia="zh-CN"/>
        </w:rPr>
        <w:t>或</w:t>
      </w:r>
      <w:r w:rsidRPr="00CB24D4">
        <w:rPr>
          <w:b/>
          <w:bCs/>
          <w:color w:val="EE0000"/>
          <w:lang w:eastAsia="zh-CN"/>
        </w:rPr>
        <w:t>北邮教三</w:t>
      </w:r>
      <w:r w:rsidRPr="00CB24D4">
        <w:rPr>
          <w:b/>
          <w:bCs/>
          <w:color w:val="EE0000"/>
          <w:lang w:eastAsia="zh-CN"/>
        </w:rPr>
        <w:t xml:space="preserve"> 1FD</w:t>
      </w:r>
      <w:r w:rsidRPr="00CB24D4">
        <w:rPr>
          <w:color w:val="EE0000"/>
          <w:lang w:eastAsia="zh-CN"/>
        </w:rPr>
        <w:t xml:space="preserve"> </w:t>
      </w:r>
      <w:r>
        <w:rPr>
          <w:lang w:eastAsia="zh-CN"/>
        </w:rPr>
        <w:t>的天线方位角</w:t>
      </w:r>
      <w:r>
        <w:rPr>
          <w:lang w:eastAsia="zh-CN"/>
        </w:rPr>
        <w:t xml:space="preserve"> / </w:t>
      </w:r>
      <w:r>
        <w:rPr>
          <w:lang w:eastAsia="zh-CN"/>
        </w:rPr>
        <w:t>下倾角或参考信号功率，增强该区域主覆盖，把服务小区</w:t>
      </w:r>
      <w:r>
        <w:rPr>
          <w:lang w:eastAsia="zh-CN"/>
        </w:rPr>
        <w:t xml:space="preserve"> RSRP </w:t>
      </w:r>
      <w:r>
        <w:rPr>
          <w:lang w:eastAsia="zh-CN"/>
        </w:rPr>
        <w:t>拉回</w:t>
      </w:r>
      <w:r>
        <w:rPr>
          <w:lang w:eastAsia="zh-CN"/>
        </w:rPr>
        <w:t xml:space="preserve"> -85 dBm </w:t>
      </w:r>
      <w:r>
        <w:rPr>
          <w:lang w:eastAsia="zh-CN"/>
        </w:rPr>
        <w:t>以上，并拉开与干扰小区的强度差。</w:t>
      </w:r>
    </w:p>
    <w:p w14:paraId="1CFE2053" w14:textId="77777777" w:rsidR="00EF38A3" w:rsidRDefault="004B6AF3">
      <w:pPr>
        <w:pStyle w:val="21"/>
        <w:jc w:val="center"/>
        <w:rPr>
          <w:color w:val="000000"/>
          <w:lang w:eastAsia="zh-CN"/>
        </w:rPr>
      </w:pPr>
      <w:bookmarkStart w:id="18" w:name="_Toc239839168"/>
      <w:r>
        <w:t xml:space="preserve">5.3 </w:t>
      </w:r>
      <w:r>
        <w:t>问题</w:t>
      </w:r>
      <w:r>
        <w:t>3</w:t>
      </w:r>
      <w:r>
        <w:t>：</w:t>
      </w:r>
      <w:bookmarkEnd w:id="18"/>
    </w:p>
    <w:p w14:paraId="5C2ADB87" w14:textId="77777777" w:rsidR="006867FF" w:rsidRDefault="00EF38A3">
      <w:pPr>
        <w:jc w:val="center"/>
      </w:pPr>
      <w:r>
        <w:rPr>
          <w:noProof/>
        </w:rPr>
        <w:drawing>
          <wp:inline distT="0" distB="0" distL="0" distR="0" wp14:anchorId="46741F45" wp14:editId="6FE0716E">
            <wp:extent cx="5256000" cy="2114540"/>
            <wp:effectExtent l="0" t="0" r="0" b="0"/>
            <wp:docPr id="128612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0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BFE7" w14:textId="77777777" w:rsidR="00355BBA" w:rsidRDefault="00EF38A3">
      <w:pPr>
        <w:spacing w:before="240" w:after="120"/>
        <w:jc w:val="center"/>
        <w:rPr>
          <w:lang w:eastAsia="zh-CN"/>
        </w:rPr>
      </w:pPr>
      <w:r>
        <w:rPr>
          <w:lang w:eastAsia="zh-CN"/>
        </w:rPr>
        <w:t xml:space="preserve"> </w:t>
      </w:r>
      <w:r w:rsidRPr="00EF38A3">
        <w:rPr>
          <w:noProof/>
          <w:lang w:eastAsia="zh-CN"/>
        </w:rPr>
        <w:drawing>
          <wp:inline distT="0" distB="0" distL="0" distR="0" wp14:anchorId="106C8139" wp14:editId="2DA62FB7">
            <wp:extent cx="5256000" cy="2959345"/>
            <wp:effectExtent l="0" t="0" r="0" b="0"/>
            <wp:docPr id="4190895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95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F668" w14:textId="77777777" w:rsidR="00EF38A3" w:rsidRDefault="00EF38A3">
      <w:pPr>
        <w:spacing w:before="240" w:after="120"/>
        <w:jc w:val="center"/>
        <w:rPr>
          <w:lang w:eastAsia="zh-CN"/>
        </w:rPr>
      </w:pPr>
      <w:r w:rsidRPr="00EF38A3">
        <w:rPr>
          <w:noProof/>
          <w:lang w:eastAsia="zh-CN"/>
        </w:rPr>
        <w:lastRenderedPageBreak/>
        <w:drawing>
          <wp:inline distT="0" distB="0" distL="0" distR="0" wp14:anchorId="5B81484F" wp14:editId="09BFEDD2">
            <wp:extent cx="5256000" cy="1288074"/>
            <wp:effectExtent l="0" t="0" r="0" b="1905"/>
            <wp:docPr id="6068903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128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3C66D" w14:textId="77777777" w:rsidR="007E521E" w:rsidRDefault="004B6AF3">
      <w:pPr>
        <w:jc w:val="center"/>
        <w:rPr>
          <w:lang w:eastAsia="zh-CN"/>
        </w:rPr>
      </w:pPr>
      <w:r>
        <w:rPr>
          <w:b/>
          <w:lang w:eastAsia="zh-CN"/>
        </w:rPr>
        <w:t>图</w:t>
      </w:r>
      <w:r>
        <w:rPr>
          <w:b/>
          <w:lang w:eastAsia="zh-CN"/>
        </w:rPr>
        <w:t xml:space="preserve"> 10</w:t>
      </w:r>
      <w:r>
        <w:rPr>
          <w:b/>
          <w:lang w:eastAsia="zh-CN"/>
        </w:rPr>
        <w:t>：问题</w:t>
      </w:r>
      <w:r>
        <w:rPr>
          <w:b/>
          <w:lang w:eastAsia="zh-CN"/>
        </w:rPr>
        <w:t xml:space="preserve"> 3 </w:t>
      </w:r>
      <w:r>
        <w:rPr>
          <w:b/>
          <w:lang w:eastAsia="zh-CN"/>
        </w:rPr>
        <w:t>区域小区图</w:t>
      </w:r>
    </w:p>
    <w:p w14:paraId="33002ADA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）问题描述：</w:t>
      </w:r>
      <w:r>
        <w:rPr>
          <w:lang w:eastAsia="zh-CN"/>
        </w:rPr>
        <w:t>此处位于北邮西门北侧主干道，</w:t>
      </w:r>
      <w:r>
        <w:rPr>
          <w:lang w:eastAsia="zh-CN"/>
        </w:rPr>
        <w:t xml:space="preserve">RSRP </w:t>
      </w:r>
      <w:r>
        <w:rPr>
          <w:lang w:eastAsia="zh-CN"/>
        </w:rPr>
        <w:t>出现连续低值，</w:t>
      </w:r>
      <w:r>
        <w:rPr>
          <w:lang w:eastAsia="zh-CN"/>
        </w:rPr>
        <w:t xml:space="preserve">SINR </w:t>
      </w:r>
      <w:r>
        <w:rPr>
          <w:lang w:eastAsia="zh-CN"/>
        </w:rPr>
        <w:t>也持续低于平均值；</w:t>
      </w:r>
    </w:p>
    <w:p w14:paraId="2878AC5D" w14:textId="77777777" w:rsidR="00EF38A3" w:rsidRDefault="004B6AF3" w:rsidP="00EF38A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）原因分析：</w:t>
      </w:r>
    </w:p>
    <w:p w14:paraId="387923FB" w14:textId="2147EA28" w:rsidR="00EF38A3" w:rsidRPr="00621DB5" w:rsidRDefault="00EF38A3" w:rsidP="00EF38A3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b/>
          <w:color w:val="EE0000"/>
        </w:rPr>
        <w:t>同模三（</w:t>
      </w:r>
      <w:r w:rsidRPr="00621DB5">
        <w:rPr>
          <w:b/>
          <w:color w:val="EE0000"/>
        </w:rPr>
        <w:t>MOD3</w:t>
      </w:r>
      <w:r w:rsidRPr="00621DB5">
        <w:rPr>
          <w:b/>
          <w:color w:val="EE0000"/>
        </w:rPr>
        <w:t>）冲突</w:t>
      </w:r>
      <w:r w:rsidRPr="00621DB5">
        <w:rPr>
          <w:b/>
          <w:color w:val="EE0000"/>
        </w:rPr>
        <w:t>——</w:t>
      </w:r>
      <w:r w:rsidRPr="00621DB5">
        <w:rPr>
          <w:b/>
          <w:color w:val="EE0000"/>
        </w:rPr>
        <w:t>主因</w:t>
      </w:r>
      <w:r>
        <w:t>：</w:t>
      </w:r>
      <w:r w:rsidRPr="00621DB5">
        <w:t>服务小区</w:t>
      </w:r>
      <w:r w:rsidRPr="00621DB5">
        <w:t xml:space="preserve"> PCI 477 </w:t>
      </w:r>
      <w:r w:rsidRPr="00621DB5">
        <w:t>与邻区</w:t>
      </w:r>
      <w:r w:rsidRPr="00621DB5">
        <w:t xml:space="preserve"> PCI 240 </w:t>
      </w:r>
      <w:r w:rsidRPr="00621DB5">
        <w:t>的</w:t>
      </w:r>
      <w:r w:rsidRPr="00621DB5">
        <w:t xml:space="preserve"> MOD3 </w:t>
      </w:r>
      <w:r w:rsidRPr="00621DB5">
        <w:t>均为</w:t>
      </w:r>
      <w:r w:rsidRPr="00621DB5">
        <w:t xml:space="preserve"> 0</w:t>
      </w:r>
      <w:r w:rsidRPr="00621DB5">
        <w:t>，且</w:t>
      </w:r>
      <w:r w:rsidRPr="00621DB5">
        <w:t xml:space="preserve"> RSRP </w:t>
      </w:r>
      <w:r w:rsidRPr="00621DB5">
        <w:t>仅差</w:t>
      </w:r>
      <w:r w:rsidRPr="00621DB5">
        <w:t xml:space="preserve"> 1.0 dB</w:t>
      </w:r>
      <w:r w:rsidRPr="00621DB5">
        <w:t>（</w:t>
      </w:r>
      <w:r w:rsidRPr="00621DB5">
        <w:t>-84.56 vs -85.56</w:t>
      </w:r>
      <w:r w:rsidRPr="00621DB5">
        <w:t>），同频同模三相互强干扰，</w:t>
      </w:r>
      <w:r w:rsidRPr="00621DB5">
        <w:t xml:space="preserve">SINR </w:t>
      </w:r>
      <w:r w:rsidRPr="00621DB5">
        <w:t>被压制到</w:t>
      </w:r>
      <w:r w:rsidRPr="00621DB5">
        <w:t xml:space="preserve"> -0.30 dB</w:t>
      </w:r>
      <w:r w:rsidRPr="00621DB5">
        <w:t>。</w:t>
      </w:r>
    </w:p>
    <w:p w14:paraId="1A6636DE" w14:textId="7165223A" w:rsidR="00EF38A3" w:rsidRDefault="00EF38A3" w:rsidP="00EF38A3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b/>
          <w:color w:val="EE0000"/>
          <w:lang w:eastAsia="zh-CN"/>
        </w:rPr>
        <w:t>主导覆盖缺失</w:t>
      </w:r>
      <w:r>
        <w:rPr>
          <w:lang w:eastAsia="zh-CN"/>
        </w:rPr>
        <w:t>：</w:t>
      </w:r>
      <w:r w:rsidRPr="00621DB5">
        <w:rPr>
          <w:lang w:eastAsia="zh-CN"/>
        </w:rPr>
        <w:t>三个最强小区</w:t>
      </w:r>
      <w:r w:rsidRPr="00621DB5">
        <w:rPr>
          <w:lang w:eastAsia="zh-CN"/>
        </w:rPr>
        <w:t xml:space="preserve"> 477 / 242 / 240 </w:t>
      </w:r>
      <w:r w:rsidRPr="00621DB5">
        <w:rPr>
          <w:lang w:eastAsia="zh-CN"/>
        </w:rPr>
        <w:t>的</w:t>
      </w:r>
      <w:r w:rsidRPr="00621DB5">
        <w:rPr>
          <w:lang w:eastAsia="zh-CN"/>
        </w:rPr>
        <w:t xml:space="preserve"> RSRP </w:t>
      </w:r>
      <w:r w:rsidRPr="00621DB5">
        <w:rPr>
          <w:lang w:eastAsia="zh-CN"/>
        </w:rPr>
        <w:t>为</w:t>
      </w:r>
      <w:r w:rsidRPr="00621DB5">
        <w:rPr>
          <w:lang w:eastAsia="zh-CN"/>
        </w:rPr>
        <w:t xml:space="preserve"> -84.56 / -84.87 / -85.56</w:t>
      </w:r>
      <w:r w:rsidRPr="00621DB5">
        <w:rPr>
          <w:lang w:eastAsia="zh-CN"/>
        </w:rPr>
        <w:t>，两两差</w:t>
      </w:r>
      <w:r w:rsidRPr="00621DB5">
        <w:rPr>
          <w:lang w:eastAsia="zh-CN"/>
        </w:rPr>
        <w:t xml:space="preserve"> ≤1 dB</w:t>
      </w:r>
      <w:r w:rsidRPr="00621DB5">
        <w:rPr>
          <w:lang w:eastAsia="zh-CN"/>
        </w:rPr>
        <w:t>，没有任何小区形成主导覆盖（优势不足</w:t>
      </w:r>
      <w:r w:rsidRPr="00621DB5">
        <w:rPr>
          <w:lang w:eastAsia="zh-CN"/>
        </w:rPr>
        <w:t xml:space="preserve"> 6 dB</w:t>
      </w:r>
      <w:r w:rsidRPr="00621DB5">
        <w:rPr>
          <w:lang w:eastAsia="zh-CN"/>
        </w:rPr>
        <w:t>），同频信号等强度叠加。</w:t>
      </w:r>
    </w:p>
    <w:p w14:paraId="5E539E97" w14:textId="2BD9CC70" w:rsidR="00355BBA" w:rsidRDefault="00EF38A3" w:rsidP="00EF38A3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b/>
          <w:color w:val="EE0000"/>
          <w:lang w:eastAsia="zh-CN"/>
        </w:rPr>
        <w:t>越区覆盖</w:t>
      </w:r>
      <w:r>
        <w:rPr>
          <w:lang w:eastAsia="zh-CN"/>
        </w:rPr>
        <w:t>：距该点</w:t>
      </w:r>
      <w:r>
        <w:rPr>
          <w:lang w:eastAsia="zh-CN"/>
        </w:rPr>
        <w:t xml:space="preserve"> 221.34 m </w:t>
      </w:r>
      <w:r>
        <w:rPr>
          <w:lang w:eastAsia="zh-CN"/>
        </w:rPr>
        <w:t>的教三</w:t>
      </w:r>
      <w:r>
        <w:rPr>
          <w:lang w:eastAsia="zh-CN"/>
        </w:rPr>
        <w:t xml:space="preserve"> 1-FD </w:t>
      </w:r>
      <w:r>
        <w:rPr>
          <w:lang w:eastAsia="zh-CN"/>
        </w:rPr>
        <w:t>两个小区（</w:t>
      </w:r>
      <w:r>
        <w:rPr>
          <w:lang w:eastAsia="zh-CN"/>
        </w:rPr>
        <w:t>242/240</w:t>
      </w:r>
      <w:r>
        <w:rPr>
          <w:lang w:eastAsia="zh-CN"/>
        </w:rPr>
        <w:t>）越区到达并与本地服务小区强度相当，形成多小区混合区；</w:t>
      </w:r>
      <w:r>
        <w:rPr>
          <w:lang w:eastAsia="zh-CN"/>
        </w:rPr>
        <w:t xml:space="preserve">RSRQ </w:t>
      </w:r>
      <w:r>
        <w:rPr>
          <w:lang w:eastAsia="zh-CN"/>
        </w:rPr>
        <w:t>普遍偏低（</w:t>
      </w:r>
      <w:r>
        <w:rPr>
          <w:lang w:eastAsia="zh-CN"/>
        </w:rPr>
        <w:t>-12.75~-16.25 dB</w:t>
      </w:r>
      <w:r>
        <w:rPr>
          <w:lang w:eastAsia="zh-CN"/>
        </w:rPr>
        <w:t>）也印证区域干扰水平高。</w:t>
      </w:r>
    </w:p>
    <w:p w14:paraId="48F7ECAF" w14:textId="77777777" w:rsidR="00355BBA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）优化方案：</w:t>
      </w:r>
    </w:p>
    <w:p w14:paraId="6A3FC9A4" w14:textId="77777777" w:rsidR="00EF38A3" w:rsidRDefault="00EF38A3" w:rsidP="00EF38A3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1</w:t>
      </w:r>
      <w:r>
        <w:rPr>
          <w:b/>
          <w:color w:val="1F4E79"/>
          <w:lang w:eastAsia="zh-CN"/>
        </w:rPr>
        <w:t>）</w:t>
      </w:r>
      <w:r>
        <w:rPr>
          <w:b/>
          <w:color w:val="1F4E79"/>
          <w:lang w:eastAsia="zh-CN"/>
        </w:rPr>
        <w:t xml:space="preserve">PCI </w:t>
      </w:r>
      <w:r>
        <w:rPr>
          <w:b/>
          <w:color w:val="1F4E79"/>
          <w:lang w:eastAsia="zh-CN"/>
        </w:rPr>
        <w:t>重规划</w:t>
      </w:r>
    </w:p>
    <w:p w14:paraId="2C279124" w14:textId="77777777" w:rsidR="00EF38A3" w:rsidRPr="00621DB5" w:rsidRDefault="00EF38A3" w:rsidP="00EF38A3">
      <w:pPr>
        <w:spacing w:line="360" w:lineRule="auto"/>
        <w:ind w:firstLine="480"/>
        <w:jc w:val="both"/>
        <w:rPr>
          <w:lang w:eastAsia="zh-CN"/>
        </w:rPr>
      </w:pPr>
      <w:r w:rsidRPr="00621DB5">
        <w:rPr>
          <w:lang w:eastAsia="zh-CN"/>
        </w:rPr>
        <w:t>将</w:t>
      </w:r>
      <w:r w:rsidRPr="00621DB5">
        <w:rPr>
          <w:lang w:eastAsia="zh-CN"/>
        </w:rPr>
        <w:t xml:space="preserve"> PCI 477 </w:t>
      </w:r>
      <w:r w:rsidRPr="00621DB5">
        <w:rPr>
          <w:lang w:eastAsia="zh-CN"/>
        </w:rPr>
        <w:t>或</w:t>
      </w:r>
      <w:r w:rsidRPr="00621DB5">
        <w:rPr>
          <w:lang w:eastAsia="zh-CN"/>
        </w:rPr>
        <w:t xml:space="preserve"> PCI 240 </w:t>
      </w:r>
      <w:r w:rsidRPr="00621DB5">
        <w:rPr>
          <w:lang w:eastAsia="zh-CN"/>
        </w:rPr>
        <w:t>中一个调整为</w:t>
      </w:r>
      <w:r w:rsidRPr="00621DB5">
        <w:rPr>
          <w:lang w:eastAsia="zh-CN"/>
        </w:rPr>
        <w:t xml:space="preserve"> MOD3=1 </w:t>
      </w:r>
      <w:r w:rsidRPr="00621DB5">
        <w:rPr>
          <w:lang w:eastAsia="zh-CN"/>
        </w:rPr>
        <w:t>或</w:t>
      </w:r>
      <w:r w:rsidRPr="00621DB5">
        <w:rPr>
          <w:lang w:eastAsia="zh-CN"/>
        </w:rPr>
        <w:t xml:space="preserve"> 2 </w:t>
      </w:r>
      <w:r w:rsidRPr="00621DB5">
        <w:rPr>
          <w:lang w:eastAsia="zh-CN"/>
        </w:rPr>
        <w:t>的可用</w:t>
      </w:r>
      <w:r w:rsidRPr="00621DB5">
        <w:rPr>
          <w:lang w:eastAsia="zh-CN"/>
        </w:rPr>
        <w:t xml:space="preserve"> PCI</w:t>
      </w:r>
      <w:r w:rsidRPr="00621DB5">
        <w:rPr>
          <w:lang w:eastAsia="zh-CN"/>
        </w:rPr>
        <w:t>（查重、避免新冲突），消除同模三干扰。</w:t>
      </w:r>
    </w:p>
    <w:p w14:paraId="04F7CF86" w14:textId="77777777" w:rsidR="0056158A" w:rsidRDefault="00EF38A3" w:rsidP="0056158A">
      <w:pPr>
        <w:spacing w:before="160" w:line="360" w:lineRule="auto"/>
        <w:ind w:firstLine="480"/>
        <w:jc w:val="both"/>
        <w:rPr>
          <w:b/>
          <w:color w:val="1F4E79"/>
          <w:lang w:eastAsia="zh-CN"/>
        </w:rPr>
      </w:pPr>
      <w:r>
        <w:rPr>
          <w:b/>
          <w:color w:val="1F4E79"/>
          <w:lang w:eastAsia="zh-CN"/>
        </w:rPr>
        <w:t>（</w:t>
      </w:r>
      <w:r>
        <w:rPr>
          <w:b/>
          <w:color w:val="1F4E79"/>
          <w:lang w:eastAsia="zh-CN"/>
        </w:rPr>
        <w:t>2</w:t>
      </w:r>
      <w:r>
        <w:rPr>
          <w:b/>
          <w:color w:val="1F4E79"/>
          <w:lang w:eastAsia="zh-CN"/>
        </w:rPr>
        <w:t>）主导覆盖优化</w:t>
      </w:r>
    </w:p>
    <w:p w14:paraId="31E0F90F" w14:textId="559BF0E0" w:rsidR="00EF38A3" w:rsidRDefault="00EF38A3" w:rsidP="0056158A">
      <w:pPr>
        <w:spacing w:before="16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增强</w:t>
      </w:r>
      <w:r w:rsidRPr="00621DB5">
        <w:rPr>
          <w:b/>
          <w:bCs/>
          <w:color w:val="EE0000"/>
          <w:lang w:eastAsia="zh-CN"/>
        </w:rPr>
        <w:t>北邮三公寓西南侧</w:t>
      </w:r>
      <w:r w:rsidRPr="00621DB5">
        <w:rPr>
          <w:b/>
          <w:bCs/>
          <w:color w:val="EE0000"/>
          <w:lang w:eastAsia="zh-CN"/>
        </w:rPr>
        <w:t xml:space="preserve"> 1ZFD </w:t>
      </w:r>
      <w:r>
        <w:rPr>
          <w:lang w:eastAsia="zh-CN"/>
        </w:rPr>
        <w:t>的覆盖（天线方位角</w:t>
      </w:r>
      <w:r>
        <w:rPr>
          <w:lang w:eastAsia="zh-CN"/>
        </w:rPr>
        <w:t xml:space="preserve"> / </w:t>
      </w:r>
      <w:r>
        <w:rPr>
          <w:lang w:eastAsia="zh-CN"/>
        </w:rPr>
        <w:t>下倾角、参考信号功率），同时适当</w:t>
      </w:r>
      <w:r w:rsidRPr="00621DB5">
        <w:rPr>
          <w:bCs/>
          <w:lang w:eastAsia="zh-CN"/>
        </w:rPr>
        <w:t>下压</w:t>
      </w:r>
      <w:r w:rsidR="00CB24D4" w:rsidRPr="00CB24D4">
        <w:rPr>
          <w:rFonts w:hint="eastAsia"/>
          <w:b/>
          <w:color w:val="EE0000"/>
          <w:lang w:eastAsia="zh-CN"/>
        </w:rPr>
        <w:t>北邮</w:t>
      </w:r>
      <w:r w:rsidRPr="00621DB5">
        <w:rPr>
          <w:b/>
          <w:color w:val="EE0000"/>
          <w:lang w:eastAsia="zh-CN"/>
        </w:rPr>
        <w:t>教三</w:t>
      </w:r>
      <w:r w:rsidRPr="00621DB5">
        <w:rPr>
          <w:b/>
          <w:color w:val="EE0000"/>
          <w:lang w:eastAsia="zh-CN"/>
        </w:rPr>
        <w:t xml:space="preserve"> 1-FD </w:t>
      </w:r>
      <w:r w:rsidRPr="00621DB5">
        <w:rPr>
          <w:bCs/>
          <w:lang w:eastAsia="zh-CN"/>
        </w:rPr>
        <w:t>小区下倾角或降低功率、收缩其越区覆盖，使服务小区</w:t>
      </w:r>
      <w:r w:rsidRPr="00621DB5">
        <w:rPr>
          <w:bCs/>
          <w:lang w:eastAsia="zh-CN"/>
        </w:rPr>
        <w:t xml:space="preserve"> RSRP </w:t>
      </w:r>
      <w:r w:rsidRPr="00621DB5">
        <w:rPr>
          <w:bCs/>
          <w:lang w:eastAsia="zh-CN"/>
        </w:rPr>
        <w:t>相对邻区优势</w:t>
      </w:r>
      <w:r w:rsidRPr="00621DB5">
        <w:rPr>
          <w:bCs/>
          <w:lang w:eastAsia="zh-CN"/>
        </w:rPr>
        <w:t xml:space="preserve"> ≥6 dB</w:t>
      </w:r>
      <w:r>
        <w:rPr>
          <w:lang w:eastAsia="zh-CN"/>
        </w:rPr>
        <w:t>，形成主导小区。</w:t>
      </w:r>
    </w:p>
    <w:p w14:paraId="1EBF82D4" w14:textId="77777777" w:rsidR="00EF38A3" w:rsidRDefault="00EF38A3" w:rsidP="00EF38A3">
      <w:pPr>
        <w:spacing w:before="160" w:line="360" w:lineRule="auto"/>
        <w:ind w:firstLine="480"/>
        <w:jc w:val="both"/>
        <w:rPr>
          <w:lang w:eastAsia="zh-CN"/>
        </w:rPr>
      </w:pPr>
      <w:r>
        <w:rPr>
          <w:b/>
          <w:color w:val="1F4E79"/>
          <w:lang w:eastAsia="zh-CN"/>
        </w:rPr>
        <w:lastRenderedPageBreak/>
        <w:t>（</w:t>
      </w:r>
      <w:r>
        <w:rPr>
          <w:b/>
          <w:color w:val="1F4E79"/>
          <w:lang w:eastAsia="zh-CN"/>
        </w:rPr>
        <w:t>3</w:t>
      </w:r>
      <w:r>
        <w:rPr>
          <w:b/>
          <w:color w:val="1F4E79"/>
          <w:lang w:eastAsia="zh-CN"/>
        </w:rPr>
        <w:t>）邻区与切换优化</w:t>
      </w:r>
    </w:p>
    <w:p w14:paraId="340AB258" w14:textId="77777777" w:rsidR="00E70AEC" w:rsidRDefault="00EF38A3" w:rsidP="00EF38A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调整</w:t>
      </w:r>
      <w:r>
        <w:rPr>
          <w:lang w:eastAsia="zh-CN"/>
        </w:rPr>
        <w:t xml:space="preserve"> CIO</w:t>
      </w:r>
      <w:r>
        <w:rPr>
          <w:lang w:eastAsia="zh-CN"/>
        </w:rPr>
        <w:t>、切换迟滞与</w:t>
      </w:r>
      <w:r>
        <w:rPr>
          <w:lang w:eastAsia="zh-CN"/>
        </w:rPr>
        <w:t xml:space="preserve"> A3/A5 </w:t>
      </w:r>
      <w:r>
        <w:rPr>
          <w:lang w:eastAsia="zh-CN"/>
        </w:rPr>
        <w:t>门限，避免</w:t>
      </w:r>
      <w:r>
        <w:rPr>
          <w:lang w:eastAsia="zh-CN"/>
        </w:rPr>
        <w:t xml:space="preserve"> UE </w:t>
      </w:r>
      <w:r>
        <w:rPr>
          <w:lang w:eastAsia="zh-CN"/>
        </w:rPr>
        <w:t>在</w:t>
      </w:r>
      <w:r>
        <w:rPr>
          <w:lang w:eastAsia="zh-CN"/>
        </w:rPr>
        <w:t xml:space="preserve"> 477/242/240 </w:t>
      </w:r>
      <w:r>
        <w:rPr>
          <w:lang w:eastAsia="zh-CN"/>
        </w:rPr>
        <w:t>三小区间乒乓切换，稳定驻留服务小区。</w:t>
      </w:r>
    </w:p>
    <w:p w14:paraId="19689DB5" w14:textId="77777777" w:rsidR="007E521E" w:rsidRDefault="004B6AF3" w:rsidP="008675F9">
      <w:pPr>
        <w:pStyle w:val="1"/>
        <w:spacing w:before="120" w:after="280"/>
        <w:rPr>
          <w:lang w:eastAsia="zh-CN"/>
        </w:rPr>
      </w:pPr>
      <w:bookmarkStart w:id="19" w:name="_Toc239839169"/>
      <w:r>
        <w:rPr>
          <w:lang w:eastAsia="zh-CN"/>
        </w:rPr>
        <w:t>六、总结与展望</w:t>
      </w:r>
      <w:bookmarkEnd w:id="19"/>
    </w:p>
    <w:p w14:paraId="5D76E405" w14:textId="77777777" w:rsidR="007E521E" w:rsidRDefault="004B6AF3">
      <w:pPr>
        <w:pStyle w:val="21"/>
        <w:rPr>
          <w:lang w:eastAsia="zh-CN"/>
        </w:rPr>
      </w:pPr>
      <w:bookmarkStart w:id="20" w:name="_Toc239839170"/>
      <w:r>
        <w:rPr>
          <w:lang w:eastAsia="zh-CN"/>
        </w:rPr>
        <w:t xml:space="preserve">6.1 </w:t>
      </w:r>
      <w:r>
        <w:rPr>
          <w:lang w:eastAsia="zh-CN"/>
        </w:rPr>
        <w:t>测试总结</w:t>
      </w:r>
      <w:bookmarkEnd w:id="20"/>
    </w:p>
    <w:p w14:paraId="351687A8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本次测试依托鼎利</w:t>
      </w:r>
      <w:r>
        <w:rPr>
          <w:lang w:eastAsia="zh-CN"/>
        </w:rPr>
        <w:t xml:space="preserve"> Pioneer </w:t>
      </w:r>
      <w:r>
        <w:rPr>
          <w:lang w:eastAsia="zh-CN"/>
        </w:rPr>
        <w:t>路测软件与中兴</w:t>
      </w:r>
      <w:r>
        <w:rPr>
          <w:lang w:eastAsia="zh-CN"/>
        </w:rPr>
        <w:t xml:space="preserve"> ZTE Blade V8 </w:t>
      </w:r>
      <w:r>
        <w:rPr>
          <w:lang w:eastAsia="zh-CN"/>
        </w:rPr>
        <w:t>测试终端，在北京邮电大学海淀校区的教学楼区、图书馆、宿舍区、操场</w:t>
      </w:r>
      <w:r>
        <w:rPr>
          <w:lang w:eastAsia="zh-CN"/>
        </w:rPr>
        <w:t>/</w:t>
      </w:r>
      <w:r>
        <w:rPr>
          <w:lang w:eastAsia="zh-CN"/>
        </w:rPr>
        <w:t>体育场与校门</w:t>
      </w:r>
      <w:r>
        <w:rPr>
          <w:lang w:eastAsia="zh-CN"/>
        </w:rPr>
        <w:t>/</w:t>
      </w:r>
      <w:r>
        <w:rPr>
          <w:lang w:eastAsia="zh-CN"/>
        </w:rPr>
        <w:t>主干道四类典型场景开展了约</w:t>
      </w:r>
      <w:r>
        <w:rPr>
          <w:lang w:eastAsia="zh-CN"/>
        </w:rPr>
        <w:t xml:space="preserve"> 40 </w:t>
      </w:r>
      <w:r>
        <w:rPr>
          <w:lang w:eastAsia="zh-CN"/>
        </w:rPr>
        <w:t>分钟的室外移动路测，配合</w:t>
      </w:r>
      <w:r>
        <w:rPr>
          <w:lang w:eastAsia="zh-CN"/>
        </w:rPr>
        <w:t xml:space="preserve"> GPS </w:t>
      </w:r>
      <w:r>
        <w:rPr>
          <w:lang w:eastAsia="zh-CN"/>
        </w:rPr>
        <w:t>模块同步记录测试轨迹，累计采集</w:t>
      </w:r>
      <w:r>
        <w:rPr>
          <w:lang w:eastAsia="zh-CN"/>
        </w:rPr>
        <w:t xml:space="preserve"> 11512 </w:t>
      </w:r>
      <w:r>
        <w:rPr>
          <w:lang w:eastAsia="zh-CN"/>
        </w:rPr>
        <w:t>个采样点，涵盖</w:t>
      </w:r>
      <w:r>
        <w:rPr>
          <w:lang w:eastAsia="zh-CN"/>
        </w:rPr>
        <w:t xml:space="preserve"> RSRP</w:t>
      </w:r>
      <w:r>
        <w:rPr>
          <w:lang w:eastAsia="zh-CN"/>
        </w:rPr>
        <w:t>、</w:t>
      </w:r>
      <w:r>
        <w:rPr>
          <w:lang w:eastAsia="zh-CN"/>
        </w:rPr>
        <w:t>SINR</w:t>
      </w:r>
      <w:r>
        <w:rPr>
          <w:lang w:eastAsia="zh-CN"/>
        </w:rPr>
        <w:t>、</w:t>
      </w:r>
      <w:r>
        <w:rPr>
          <w:lang w:eastAsia="zh-CN"/>
        </w:rPr>
        <w:t>RSRQ</w:t>
      </w:r>
      <w:r>
        <w:rPr>
          <w:lang w:eastAsia="zh-CN"/>
        </w:rPr>
        <w:t>、</w:t>
      </w:r>
      <w:r>
        <w:rPr>
          <w:lang w:eastAsia="zh-CN"/>
        </w:rPr>
        <w:t>RSSI</w:t>
      </w:r>
      <w:r>
        <w:rPr>
          <w:lang w:eastAsia="zh-CN"/>
        </w:rPr>
        <w:t>、</w:t>
      </w:r>
      <w:r>
        <w:rPr>
          <w:lang w:eastAsia="zh-CN"/>
        </w:rPr>
        <w:t xml:space="preserve">PCI </w:t>
      </w:r>
      <w:r>
        <w:rPr>
          <w:lang w:eastAsia="zh-CN"/>
        </w:rPr>
        <w:t>等无线参数，并通过持续</w:t>
      </w:r>
      <w:r>
        <w:rPr>
          <w:lang w:eastAsia="zh-CN"/>
        </w:rPr>
        <w:t xml:space="preserve"> ping </w:t>
      </w:r>
      <w:r>
        <w:rPr>
          <w:lang w:eastAsia="zh-CN"/>
        </w:rPr>
        <w:t>验证了全程业务连通性。</w:t>
      </w:r>
    </w:p>
    <w:p w14:paraId="3C5F0AD4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在此基础上，报告完成了从路线规划、数据采集、数据清洗与统计、覆盖与质量分级评价到问题定位与优化建议的完整路测分析流程，实践了以</w:t>
      </w:r>
      <w:r>
        <w:rPr>
          <w:lang w:eastAsia="zh-CN"/>
        </w:rPr>
        <w:t xml:space="preserve"> RSRP </w:t>
      </w:r>
      <w:r>
        <w:rPr>
          <w:lang w:eastAsia="zh-CN"/>
        </w:rPr>
        <w:t>评估覆盖、以</w:t>
      </w:r>
      <w:r>
        <w:rPr>
          <w:lang w:eastAsia="zh-CN"/>
        </w:rPr>
        <w:t xml:space="preserve"> SINR </w:t>
      </w:r>
      <w:r>
        <w:rPr>
          <w:lang w:eastAsia="zh-CN"/>
        </w:rPr>
        <w:t>评估质量的二维分析方法，掌握了鼎利</w:t>
      </w:r>
      <w:r>
        <w:rPr>
          <w:lang w:eastAsia="zh-CN"/>
        </w:rPr>
        <w:t xml:space="preserve"> Pioneer </w:t>
      </w:r>
      <w:r>
        <w:rPr>
          <w:lang w:eastAsia="zh-CN"/>
        </w:rPr>
        <w:t>路测软件的使用与路测数据的处理分析方法，加深了对无线网络优化理论的理解。</w:t>
      </w:r>
    </w:p>
    <w:p w14:paraId="252F35D8" w14:textId="77777777" w:rsidR="007E521E" w:rsidRDefault="004B6AF3">
      <w:pPr>
        <w:pStyle w:val="21"/>
        <w:rPr>
          <w:lang w:eastAsia="zh-CN"/>
        </w:rPr>
      </w:pPr>
      <w:bookmarkStart w:id="21" w:name="_Toc239839171"/>
      <w:r>
        <w:rPr>
          <w:lang w:eastAsia="zh-CN"/>
        </w:rPr>
        <w:t xml:space="preserve">6.2 </w:t>
      </w:r>
      <w:r>
        <w:rPr>
          <w:lang w:eastAsia="zh-CN"/>
        </w:rPr>
        <w:t>不足与反思</w:t>
      </w:r>
      <w:bookmarkEnd w:id="21"/>
    </w:p>
    <w:p w14:paraId="1F31563E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本次测试的不足主要在于：测试路线所覆盖的大部分区域网络覆盖与信号质量整体良好（</w:t>
      </w:r>
      <w:r>
        <w:rPr>
          <w:lang w:eastAsia="zh-CN"/>
        </w:rPr>
        <w:t xml:space="preserve">RSRP </w:t>
      </w:r>
      <w:r>
        <w:rPr>
          <w:lang w:eastAsia="zh-CN"/>
        </w:rPr>
        <w:t>优等占比</w:t>
      </w:r>
      <w:r>
        <w:rPr>
          <w:lang w:eastAsia="zh-CN"/>
        </w:rPr>
        <w:t xml:space="preserve"> 92.67%</w:t>
      </w:r>
      <w:r>
        <w:rPr>
          <w:lang w:eastAsia="zh-CN"/>
        </w:rPr>
        <w:t>、差等占比仅</w:t>
      </w:r>
      <w:r>
        <w:rPr>
          <w:lang w:eastAsia="zh-CN"/>
        </w:rPr>
        <w:t xml:space="preserve"> 0.10%</w:t>
      </w:r>
      <w:r>
        <w:rPr>
          <w:lang w:eastAsia="zh-CN"/>
        </w:rPr>
        <w:t>），发现的弱覆盖与低</w:t>
      </w:r>
      <w:r>
        <w:rPr>
          <w:lang w:eastAsia="zh-CN"/>
        </w:rPr>
        <w:t xml:space="preserve"> SINR </w:t>
      </w:r>
      <w:r>
        <w:rPr>
          <w:lang w:eastAsia="zh-CN"/>
        </w:rPr>
        <w:t>问题均为零星点位，样本数量有限，难以支撑系统性、区域级的优化分析，问题定位与优化建议的深度受到一定限制。究其原因：一是路线以校园主要开放区域为主（受施工封锁影响，实际覆盖约</w:t>
      </w:r>
      <w:r>
        <w:rPr>
          <w:lang w:eastAsia="zh-CN"/>
        </w:rPr>
        <w:t xml:space="preserve"> 90% </w:t>
      </w:r>
      <w:r>
        <w:rPr>
          <w:lang w:eastAsia="zh-CN"/>
        </w:rPr>
        <w:t>开放区域），这些区域多为基站视距或近距覆盖良好的场所，而室内、楼宇背面、地下空间等最易出现弱覆盖的场所未纳入测试范围；二是测试时段为上午</w:t>
      </w:r>
      <w:r>
        <w:rPr>
          <w:lang w:eastAsia="zh-CN"/>
        </w:rPr>
        <w:t xml:space="preserve"> 10:40—11:20 </w:t>
      </w:r>
      <w:r>
        <w:rPr>
          <w:lang w:eastAsia="zh-CN"/>
        </w:rPr>
        <w:t>上课期间，校园网络负载处于中等水平，未触及忙时容量瓶颈，难以暴露高负载下的质量劣化；三是测试均为室外场景，室内深度覆盖问题无法通过室外路测发现。</w:t>
      </w:r>
    </w:p>
    <w:p w14:paraId="42C659E5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针对上述不足，后续测试可从以下方面改进：</w:t>
      </w:r>
    </w:p>
    <w:p w14:paraId="4E738A12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）扩大测试范围：纳入教学楼教室、宿舍楼内、图书馆内部、地下空间等室内场景，采用室内定点测试与室外路测相结合的方式，重点覆盖楼宇背面、电梯间等传统弱覆盖区域；</w:t>
      </w:r>
    </w:p>
    <w:p w14:paraId="4184B340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）优化测试时段：增加晚间、课间人流高峰等忙时测试，考察高负载条件下</w:t>
      </w:r>
      <w:r>
        <w:rPr>
          <w:lang w:eastAsia="zh-CN"/>
        </w:rPr>
        <w:t xml:space="preserve"> SINR </w:t>
      </w:r>
      <w:r>
        <w:rPr>
          <w:lang w:eastAsia="zh-CN"/>
        </w:rPr>
        <w:t>与业务速率的变化，更全面地反映网络承载能力；</w:t>
      </w:r>
    </w:p>
    <w:p w14:paraId="1ADD6882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）开展针对性复测：根据经验选取网络质量较差的区域（楼宇密集区、基站覆盖边缘）进行对比测试，为问题定位积累典型样本；</w:t>
      </w:r>
    </w:p>
    <w:p w14:paraId="3AFEF6ED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）完善指标体系：在无线参数基础上补充下载</w:t>
      </w:r>
      <w:r>
        <w:rPr>
          <w:lang w:eastAsia="zh-CN"/>
        </w:rPr>
        <w:t>/</w:t>
      </w:r>
      <w:r>
        <w:rPr>
          <w:lang w:eastAsia="zh-CN"/>
        </w:rPr>
        <w:t>上传速率实测、</w:t>
      </w:r>
      <w:r>
        <w:rPr>
          <w:lang w:eastAsia="zh-CN"/>
        </w:rPr>
        <w:t xml:space="preserve">Ping </w:t>
      </w:r>
      <w:r>
        <w:rPr>
          <w:lang w:eastAsia="zh-CN"/>
        </w:rPr>
        <w:t>时延与丢包统计等业务层指标，从用户体验维度完善评估体系。</w:t>
      </w:r>
    </w:p>
    <w:p w14:paraId="6253C8AC" w14:textId="77777777" w:rsidR="007E521E" w:rsidRDefault="004B6AF3">
      <w:pPr>
        <w:pStyle w:val="21"/>
        <w:rPr>
          <w:lang w:eastAsia="zh-CN"/>
        </w:rPr>
      </w:pPr>
      <w:bookmarkStart w:id="22" w:name="_Toc239839172"/>
      <w:r>
        <w:rPr>
          <w:lang w:eastAsia="zh-CN"/>
        </w:rPr>
        <w:t xml:space="preserve">6.3 </w:t>
      </w:r>
      <w:r>
        <w:rPr>
          <w:lang w:eastAsia="zh-CN"/>
        </w:rPr>
        <w:t>展望</w:t>
      </w:r>
      <w:bookmarkEnd w:id="22"/>
    </w:p>
    <w:p w14:paraId="434661E0" w14:textId="77777777" w:rsidR="007E521E" w:rsidRDefault="004B6AF3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5G </w:t>
      </w:r>
      <w:r>
        <w:rPr>
          <w:lang w:eastAsia="zh-CN"/>
        </w:rPr>
        <w:t>网络的大规模商用部署，校园无线网络的评估对象将从</w:t>
      </w:r>
      <w:r>
        <w:rPr>
          <w:lang w:eastAsia="zh-CN"/>
        </w:rPr>
        <w:t xml:space="preserve"> LTE </w:t>
      </w:r>
      <w:r>
        <w:rPr>
          <w:lang w:eastAsia="zh-CN"/>
        </w:rPr>
        <w:t>指标向</w:t>
      </w:r>
      <w:r>
        <w:rPr>
          <w:lang w:eastAsia="zh-CN"/>
        </w:rPr>
        <w:t xml:space="preserve"> 5G NR </w:t>
      </w:r>
      <w:r>
        <w:rPr>
          <w:lang w:eastAsia="zh-CN"/>
        </w:rPr>
        <w:t>指标（</w:t>
      </w:r>
      <w:r>
        <w:rPr>
          <w:lang w:eastAsia="zh-CN"/>
        </w:rPr>
        <w:t>SS-RSRP</w:t>
      </w:r>
      <w:r>
        <w:rPr>
          <w:lang w:eastAsia="zh-CN"/>
        </w:rPr>
        <w:t>、</w:t>
      </w:r>
      <w:r>
        <w:rPr>
          <w:lang w:eastAsia="zh-CN"/>
        </w:rPr>
        <w:t xml:space="preserve">SS-SINR </w:t>
      </w:r>
      <w:r>
        <w:rPr>
          <w:lang w:eastAsia="zh-CN"/>
        </w:rPr>
        <w:t>等）延伸，本次测试所掌握的路测流程与统计分析方法可以平滑迁移。同时，基于终端上报的</w:t>
      </w:r>
      <w:r>
        <w:rPr>
          <w:lang w:eastAsia="zh-CN"/>
        </w:rPr>
        <w:t xml:space="preserve"> MDT</w:t>
      </w:r>
      <w:r>
        <w:rPr>
          <w:lang w:eastAsia="zh-CN"/>
        </w:rPr>
        <w:t>（</w:t>
      </w:r>
      <w:r>
        <w:rPr>
          <w:lang w:eastAsia="zh-CN"/>
        </w:rPr>
        <w:t>Minimization of Drive Tests</w:t>
      </w:r>
      <w:r>
        <w:rPr>
          <w:lang w:eastAsia="zh-CN"/>
        </w:rPr>
        <w:t>，最小化路测）技术与智能化网优平台正在成为行业趋势，未来可在减少人工路测成本的同时实现更精细化的网络质量监控。本次实践积累的路测与数据分析经验，将为后续参与相关网络优化工作打下良好基础。</w:t>
      </w:r>
    </w:p>
    <w:sectPr w:rsidR="007E521E" w:rsidSect="00034616">
      <w:footerReference w:type="default" r:id="rId24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18D6" w14:textId="77777777" w:rsidR="00F55066" w:rsidRDefault="00F55066" w:rsidP="00236AE2">
      <w:pPr>
        <w:spacing w:after="0" w:line="240" w:lineRule="auto"/>
      </w:pPr>
      <w:r>
        <w:separator/>
      </w:r>
    </w:p>
  </w:endnote>
  <w:endnote w:type="continuationSeparator" w:id="0">
    <w:p w14:paraId="7DEC41C9" w14:textId="77777777" w:rsidR="00F55066" w:rsidRDefault="00F55066" w:rsidP="00236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E3B84" w14:textId="77777777" w:rsidR="004163BC" w:rsidRDefault="004B6AF3">
    <w:pPr>
      <w:jc w:val="center"/>
    </w:pPr>
    <w:r>
      <w:rPr>
        <w:color w:val="595959"/>
        <w:sz w:val="18"/>
      </w:rPr>
      <w:t xml:space="preserve">—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C56E9D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59C2F" w14:textId="77777777" w:rsidR="00F55066" w:rsidRDefault="00F55066" w:rsidP="00236AE2">
      <w:pPr>
        <w:spacing w:after="0" w:line="240" w:lineRule="auto"/>
      </w:pPr>
      <w:r>
        <w:separator/>
      </w:r>
    </w:p>
  </w:footnote>
  <w:footnote w:type="continuationSeparator" w:id="0">
    <w:p w14:paraId="1CD78BC5" w14:textId="77777777" w:rsidR="00F55066" w:rsidRDefault="00F55066" w:rsidP="00236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224673">
    <w:abstractNumId w:val="8"/>
  </w:num>
  <w:num w:numId="2" w16cid:durableId="1565068703">
    <w:abstractNumId w:val="6"/>
  </w:num>
  <w:num w:numId="3" w16cid:durableId="1297447419">
    <w:abstractNumId w:val="5"/>
  </w:num>
  <w:num w:numId="4" w16cid:durableId="1244684563">
    <w:abstractNumId w:val="4"/>
  </w:num>
  <w:num w:numId="5" w16cid:durableId="954288936">
    <w:abstractNumId w:val="7"/>
  </w:num>
  <w:num w:numId="6" w16cid:durableId="2035765787">
    <w:abstractNumId w:val="3"/>
  </w:num>
  <w:num w:numId="7" w16cid:durableId="1320111916">
    <w:abstractNumId w:val="2"/>
  </w:num>
  <w:num w:numId="8" w16cid:durableId="1498769590">
    <w:abstractNumId w:val="1"/>
  </w:num>
  <w:num w:numId="9" w16cid:durableId="96423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90"/>
    <w:rsid w:val="00034616"/>
    <w:rsid w:val="0006063C"/>
    <w:rsid w:val="0015074B"/>
    <w:rsid w:val="001E327B"/>
    <w:rsid w:val="001E35A1"/>
    <w:rsid w:val="00222446"/>
    <w:rsid w:val="00226D8B"/>
    <w:rsid w:val="00236AE2"/>
    <w:rsid w:val="00286D17"/>
    <w:rsid w:val="0029639D"/>
    <w:rsid w:val="00314F3E"/>
    <w:rsid w:val="00326F90"/>
    <w:rsid w:val="00343C08"/>
    <w:rsid w:val="00355BBA"/>
    <w:rsid w:val="003B2C38"/>
    <w:rsid w:val="003C63E3"/>
    <w:rsid w:val="003D1409"/>
    <w:rsid w:val="003F54B7"/>
    <w:rsid w:val="004163BC"/>
    <w:rsid w:val="004A646B"/>
    <w:rsid w:val="004B6AF3"/>
    <w:rsid w:val="0056158A"/>
    <w:rsid w:val="00590FFD"/>
    <w:rsid w:val="005C795C"/>
    <w:rsid w:val="005E6CC3"/>
    <w:rsid w:val="00621DB5"/>
    <w:rsid w:val="006867FF"/>
    <w:rsid w:val="006A3156"/>
    <w:rsid w:val="006B3F87"/>
    <w:rsid w:val="006B7527"/>
    <w:rsid w:val="006D3D45"/>
    <w:rsid w:val="006E5572"/>
    <w:rsid w:val="00710582"/>
    <w:rsid w:val="007425CE"/>
    <w:rsid w:val="007451CB"/>
    <w:rsid w:val="007A45E6"/>
    <w:rsid w:val="007C0B5F"/>
    <w:rsid w:val="007E521E"/>
    <w:rsid w:val="008675F9"/>
    <w:rsid w:val="008C04ED"/>
    <w:rsid w:val="00943FBD"/>
    <w:rsid w:val="00A8224E"/>
    <w:rsid w:val="00AA15BC"/>
    <w:rsid w:val="00AA1D8D"/>
    <w:rsid w:val="00B3498C"/>
    <w:rsid w:val="00B47730"/>
    <w:rsid w:val="00B93CB0"/>
    <w:rsid w:val="00BA4046"/>
    <w:rsid w:val="00BD7BC2"/>
    <w:rsid w:val="00BF510C"/>
    <w:rsid w:val="00C56E9D"/>
    <w:rsid w:val="00CB0664"/>
    <w:rsid w:val="00CB24D4"/>
    <w:rsid w:val="00CC7800"/>
    <w:rsid w:val="00D154CD"/>
    <w:rsid w:val="00DF35F2"/>
    <w:rsid w:val="00E1577F"/>
    <w:rsid w:val="00E170CE"/>
    <w:rsid w:val="00E5644F"/>
    <w:rsid w:val="00E70AEC"/>
    <w:rsid w:val="00EB56DC"/>
    <w:rsid w:val="00EE42C0"/>
    <w:rsid w:val="00EE496B"/>
    <w:rsid w:val="00EF38A3"/>
    <w:rsid w:val="00F0362B"/>
    <w:rsid w:val="00F320B3"/>
    <w:rsid w:val="00F55066"/>
    <w:rsid w:val="00F97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CDE5D9"/>
  <w14:defaultImageDpi w14:val="300"/>
  <w15:docId w15:val="{18392BB5-5E08-4638-953D-375692F4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312" w:lineRule="auto"/>
      <w:jc w:val="center"/>
      <w:outlineLvl w:val="0"/>
    </w:pPr>
    <w:rPr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56E9D"/>
  </w:style>
  <w:style w:type="paragraph" w:styleId="TOC2">
    <w:name w:val="toc 2"/>
    <w:basedOn w:val="a1"/>
    <w:next w:val="a1"/>
    <w:autoRedefine/>
    <w:uiPriority w:val="39"/>
    <w:unhideWhenUsed/>
    <w:rsid w:val="00C56E9D"/>
    <w:pPr>
      <w:ind w:leftChars="200" w:left="420"/>
    </w:pPr>
  </w:style>
  <w:style w:type="character" w:styleId="aff9">
    <w:name w:val="Hyperlink"/>
    <w:basedOn w:val="a2"/>
    <w:uiPriority w:val="99"/>
    <w:unhideWhenUsed/>
    <w:rsid w:val="00C56E9D"/>
    <w:rPr>
      <w:rFonts w:ascii="Times New Roman" w:eastAsia="宋体" w:hAnsi="Times New Roman"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21</Pages>
  <Words>5318</Words>
  <Characters>6329</Characters>
  <Application>Microsoft Office Word</Application>
  <DocSecurity>0</DocSecurity>
  <Lines>351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dunyi zhou</cp:lastModifiedBy>
  <cp:revision>25</cp:revision>
  <dcterms:created xsi:type="dcterms:W3CDTF">2013-12-23T23:15:00Z</dcterms:created>
  <dcterms:modified xsi:type="dcterms:W3CDTF">2026-09-09T01:38:00Z</dcterms:modified>
  <cp:category/>
</cp:coreProperties>
</file>