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AE3E" w14:textId="77777777" w:rsidR="00B237E5" w:rsidRDefault="00B237E5">
      <w:pPr>
        <w:spacing w:after="360"/>
      </w:pPr>
    </w:p>
    <w:p w14:paraId="24C65B43" w14:textId="77777777" w:rsidR="00B237E5" w:rsidRDefault="00000000">
      <w:pPr>
        <w:spacing w:after="100"/>
        <w:jc w:val="center"/>
      </w:pPr>
      <w:r>
        <w:rPr>
          <w:rFonts w:ascii="黑体" w:eastAsia="黑体" w:hAnsi="黑体" w:cs="黑体"/>
          <w:color w:val="5A6B75"/>
          <w:sz w:val="24"/>
          <w:szCs w:val="24"/>
        </w:rPr>
        <w:t>北京邮电大学　国际学院</w:t>
      </w:r>
    </w:p>
    <w:p w14:paraId="68A7F1E7" w14:textId="77777777" w:rsidR="00B237E5" w:rsidRDefault="00000000">
      <w:pPr>
        <w:spacing w:after="560"/>
        <w:jc w:val="center"/>
      </w:pPr>
      <w:r>
        <w:rPr>
          <w:rFonts w:ascii="黑体" w:eastAsia="黑体" w:hAnsi="黑体" w:cs="黑体"/>
          <w:color w:val="5A6B75"/>
          <w:sz w:val="28"/>
          <w:szCs w:val="28"/>
        </w:rPr>
        <w:t>工程创新与实践项目</w:t>
      </w:r>
    </w:p>
    <w:p w14:paraId="0DF81F96" w14:textId="77777777" w:rsidR="00B237E5" w:rsidRDefault="00000000">
      <w:pPr>
        <w:spacing w:after="140"/>
        <w:jc w:val="center"/>
      </w:pPr>
      <w:r>
        <w:rPr>
          <w:rFonts w:ascii="黑体" w:eastAsia="黑体" w:hAnsi="黑体" w:cs="黑体"/>
          <w:b/>
          <w:bCs/>
          <w:color w:val="00A6A6"/>
          <w:sz w:val="22"/>
          <w:szCs w:val="22"/>
        </w:rPr>
        <w:t>团队交付文档 2</w:t>
      </w:r>
    </w:p>
    <w:p w14:paraId="02E069DB" w14:textId="77777777" w:rsidR="00B237E5" w:rsidRDefault="00000000">
      <w:pPr>
        <w:spacing w:after="160"/>
        <w:jc w:val="center"/>
      </w:pPr>
      <w:r>
        <w:rPr>
          <w:rFonts w:ascii="黑体" w:eastAsia="黑体" w:hAnsi="黑体" w:cs="黑体"/>
          <w:b/>
          <w:bCs/>
          <w:color w:val="103B5C"/>
          <w:sz w:val="44"/>
          <w:szCs w:val="44"/>
        </w:rPr>
        <w:t>复杂工程项目实施方案</w:t>
      </w:r>
    </w:p>
    <w:p w14:paraId="7649980C" w14:textId="77777777" w:rsidR="00B237E5" w:rsidRDefault="00000000">
      <w:pPr>
        <w:spacing w:after="640"/>
        <w:jc w:val="center"/>
      </w:pPr>
      <w:r>
        <w:rPr>
          <w:rFonts w:ascii="黑体" w:eastAsia="黑体" w:hAnsi="黑体" w:cs="黑体"/>
          <w:color w:val="5A6B75"/>
          <w:sz w:val="22"/>
          <w:szCs w:val="22"/>
        </w:rPr>
        <w:t>5G Network Planning Implementation Plan</w:t>
      </w:r>
    </w:p>
    <w:p w14:paraId="005B0BFC" w14:textId="77777777" w:rsidR="00B237E5" w:rsidRDefault="00000000">
      <w:pPr>
        <w:spacing w:after="600"/>
        <w:jc w:val="center"/>
      </w:pPr>
      <w:proofErr w:type="gramStart"/>
      <w:r>
        <w:rPr>
          <w:b/>
          <w:bCs/>
          <w:color w:val="000000"/>
          <w:sz w:val="24"/>
          <w:szCs w:val="24"/>
        </w:rPr>
        <w:t>北邮海淀</w:t>
      </w:r>
      <w:proofErr w:type="gramEnd"/>
      <w:r>
        <w:rPr>
          <w:b/>
          <w:bCs/>
          <w:color w:val="000000"/>
          <w:sz w:val="24"/>
          <w:szCs w:val="24"/>
        </w:rPr>
        <w:t>校区5G网络规划与设计</w:t>
      </w:r>
    </w:p>
    <w:tbl>
      <w:tblPr>
        <w:tblW w:w="6800" w:type="dxa"/>
        <w:jc w:val="center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</w:tblGrid>
      <w:tr w:rsidR="00B237E5" w14:paraId="0CE2776B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7841C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3FD8B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北邮海淀</w:t>
            </w:r>
            <w:proofErr w:type="gramEnd"/>
            <w:r>
              <w:rPr>
                <w:color w:val="000000"/>
                <w:sz w:val="19"/>
                <w:szCs w:val="19"/>
              </w:rPr>
              <w:t>校区5G网络规划与设计</w:t>
            </w:r>
          </w:p>
        </w:tc>
      </w:tr>
      <w:tr w:rsidR="00B237E5" w14:paraId="63B9E9E6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C0701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项目组名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5A7F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NULL</w:t>
            </w:r>
          </w:p>
        </w:tc>
      </w:tr>
      <w:tr w:rsidR="00B237E5" w14:paraId="600FEDD8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F12B7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班　　级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DE17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2023215102　电管3班</w:t>
            </w:r>
          </w:p>
        </w:tc>
      </w:tr>
      <w:tr w:rsidR="00B237E5" w14:paraId="7E0D0724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46038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编制角色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C1BA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售前技术工程师</w:t>
            </w:r>
          </w:p>
        </w:tc>
      </w:tr>
      <w:tr w:rsidR="00B237E5" w14:paraId="4AE42165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7E27E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编制人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8E3B2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戈畅</w:t>
            </w:r>
            <w:proofErr w:type="gramEnd"/>
          </w:p>
        </w:tc>
      </w:tr>
      <w:tr w:rsidR="00B237E5" w14:paraId="13CB083F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1F197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审核人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DF5C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李佳</w:t>
            </w:r>
            <w:proofErr w:type="gramStart"/>
            <w:r>
              <w:rPr>
                <w:color w:val="000000"/>
                <w:sz w:val="19"/>
                <w:szCs w:val="19"/>
              </w:rPr>
              <w:t>璇</w:t>
            </w:r>
            <w:proofErr w:type="gramEnd"/>
            <w:r>
              <w:rPr>
                <w:color w:val="000000"/>
                <w:sz w:val="19"/>
                <w:szCs w:val="19"/>
              </w:rPr>
              <w:t>（质量总监）</w:t>
            </w:r>
          </w:p>
        </w:tc>
      </w:tr>
      <w:tr w:rsidR="00B237E5" w14:paraId="742E8DB7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825D6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批准人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0717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周敦奕（项目经理）</w:t>
            </w:r>
          </w:p>
        </w:tc>
      </w:tr>
      <w:tr w:rsidR="00B237E5" w14:paraId="3CEA8F4B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FA65C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版　　本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DDB1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</w:tr>
      <w:tr w:rsidR="00B237E5" w14:paraId="773F362C" w14:textId="77777777" w:rsidTr="00086CFB">
        <w:trPr>
          <w:jc w:val="center"/>
        </w:trPr>
        <w:tc>
          <w:tcPr>
            <w:tcW w:w="22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801D9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9"/>
                <w:szCs w:val="19"/>
              </w:rPr>
              <w:t>日　　期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B8DE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9"/>
                <w:szCs w:val="19"/>
              </w:rPr>
              <w:t>2026年9月11日</w:t>
            </w:r>
          </w:p>
        </w:tc>
      </w:tr>
    </w:tbl>
    <w:p w14:paraId="4F0E27BA" w14:textId="77777777" w:rsidR="00B237E5" w:rsidRDefault="00B237E5">
      <w:pPr>
        <w:spacing w:after="300"/>
      </w:pPr>
    </w:p>
    <w:p w14:paraId="20B8B3AA" w14:textId="77777777" w:rsidR="00B237E5" w:rsidRDefault="00000000">
      <w:pPr>
        <w:pStyle w:val="1"/>
        <w:pageBreakBefore/>
      </w:pPr>
      <w:r>
        <w:lastRenderedPageBreak/>
        <w:t>一、项目概述</w:t>
      </w:r>
    </w:p>
    <w:p w14:paraId="68D15367" w14:textId="77777777" w:rsidR="00B237E5" w:rsidRDefault="00000000">
      <w:pPr>
        <w:pStyle w:val="2"/>
      </w:pPr>
      <w:r>
        <w:t>1.1 项目背景</w:t>
      </w:r>
    </w:p>
    <w:p w14:paraId="41797DAB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北京邮电大学海淀校区属于典型的高校高密用户场景。校区内教学楼、图书馆、宿舍楼、食堂与运动场分布密集，建筑高低错落，人流呈现显著的时空潮汐特征：上课时段集中于教学区，就餐时段集中于食堂，晚间集中于宿舍区，运动会等活动期间则在操场形成瞬时超高密度热点。这种场景对无线网络提出了"连续覆盖 + 突发容量 + 干扰可控"的</w:t>
      </w:r>
      <w:proofErr w:type="gramStart"/>
      <w:r>
        <w:rPr>
          <w:color w:val="000000"/>
        </w:rPr>
        <w:t>三重要求</w:t>
      </w:r>
      <w:proofErr w:type="gramEnd"/>
      <w:r>
        <w:rPr>
          <w:color w:val="000000"/>
        </w:rPr>
        <w:t>。</w:t>
      </w:r>
    </w:p>
    <w:p w14:paraId="6CD6EE7F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前期实习已完成校区LTE</w:t>
      </w:r>
      <w:proofErr w:type="gramStart"/>
      <w:r>
        <w:rPr>
          <w:color w:val="000000"/>
        </w:rPr>
        <w:t>网络路测采集</w:t>
      </w:r>
      <w:proofErr w:type="gramEnd"/>
      <w:r>
        <w:rPr>
          <w:color w:val="000000"/>
        </w:rPr>
        <w:t>与基础分析，形成了包含RSRP、SINR、RSRQ、RSSI、PCI等参数的</w:t>
      </w:r>
      <w:proofErr w:type="gramStart"/>
      <w:r>
        <w:rPr>
          <w:color w:val="000000"/>
        </w:rPr>
        <w:t>原始路测数据</w:t>
      </w:r>
      <w:proofErr w:type="gramEnd"/>
      <w:r>
        <w:rPr>
          <w:color w:val="000000"/>
        </w:rPr>
        <w:t>集，以及涵盖80个基站、250个小区的</w:t>
      </w:r>
      <w:proofErr w:type="gramStart"/>
      <w:r>
        <w:rPr>
          <w:color w:val="000000"/>
        </w:rPr>
        <w:t>现网工参表</w:t>
      </w:r>
      <w:proofErr w:type="gramEnd"/>
      <w:r>
        <w:rPr>
          <w:color w:val="000000"/>
        </w:rPr>
        <w:t>。本项目承接上述LTE实测数据</w:t>
      </w:r>
      <w:proofErr w:type="gramStart"/>
      <w:r>
        <w:rPr>
          <w:color w:val="000000"/>
        </w:rPr>
        <w:t>与工参资源</w:t>
      </w:r>
      <w:proofErr w:type="gramEnd"/>
      <w:r>
        <w:rPr>
          <w:color w:val="000000"/>
        </w:rPr>
        <w:t>，面向5G网络演进开展校园专项规划设计。</w:t>
      </w:r>
    </w:p>
    <w:p w14:paraId="0C887520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与常规课堂仿真不同，本项目以运营</w:t>
      </w:r>
      <w:proofErr w:type="gramStart"/>
      <w:r>
        <w:rPr>
          <w:color w:val="000000"/>
        </w:rPr>
        <w:t>商真实</w:t>
      </w:r>
      <w:proofErr w:type="gramEnd"/>
      <w:r>
        <w:rPr>
          <w:color w:val="000000"/>
        </w:rPr>
        <w:t>高校专项网络规划项目为蓝本，要求方案兼顾覆盖效果、工程施工可行性、成本约束与电磁安全，具备工程可落地性。同时，项目要求把AI工具嵌入数据分析、站址初选、参数寻优与可视化环节，并对AI输出结果开展人工校验修正，形成"</w:t>
      </w:r>
      <w:proofErr w:type="gramStart"/>
      <w:r>
        <w:rPr>
          <w:color w:val="000000"/>
        </w:rPr>
        <w:t>传统网优</w:t>
      </w:r>
      <w:proofErr w:type="gramEnd"/>
      <w:r>
        <w:rPr>
          <w:color w:val="000000"/>
        </w:rPr>
        <w:t xml:space="preserve"> + 轻量化AI"的双层分析体系。</w:t>
      </w:r>
    </w:p>
    <w:p w14:paraId="6A02112F" w14:textId="77777777" w:rsidR="00B237E5" w:rsidRDefault="00000000">
      <w:pPr>
        <w:pStyle w:val="2"/>
      </w:pPr>
      <w:r>
        <w:t>1.2 项目目标</w:t>
      </w:r>
    </w:p>
    <w:p w14:paraId="6C5A19A1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本项目设定四类目标，如表1-1所示。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226"/>
      </w:tblGrid>
      <w:tr w:rsidR="00B237E5" w14:paraId="0E4F25A3" w14:textId="77777777">
        <w:trPr>
          <w:tblHeader/>
        </w:trPr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6225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7"/>
                <w:szCs w:val="17"/>
              </w:rPr>
              <w:t>目标类别</w:t>
            </w:r>
          </w:p>
        </w:tc>
        <w:tc>
          <w:tcPr>
            <w:tcW w:w="4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0FA6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7"/>
                <w:szCs w:val="17"/>
              </w:rPr>
              <w:t>具体目标</w:t>
            </w:r>
          </w:p>
        </w:tc>
        <w:tc>
          <w:tcPr>
            <w:tcW w:w="32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389E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7"/>
                <w:szCs w:val="17"/>
              </w:rPr>
              <w:t>可验证标准</w:t>
            </w:r>
          </w:p>
        </w:tc>
      </w:tr>
      <w:tr w:rsidR="00B237E5" w14:paraId="6A9CADEB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39E3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思维转型目标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90F6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从被动课堂学习转向面向客户、结果导向的工程化项目思维，完整体验需求分析、方案设计、评估验证、风险评估到交付汇报的全流程</w:t>
            </w:r>
          </w:p>
        </w:tc>
        <w:tc>
          <w:tcPr>
            <w:tcW w:w="32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FB19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完成项目制全周期管理，输出9份岗位工作文档并通过G0—G3质量门评审</w:t>
            </w:r>
          </w:p>
        </w:tc>
      </w:tr>
      <w:tr w:rsidR="00B237E5" w14:paraId="5916DE49" w14:textId="77777777"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8F5E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技术能力目标</w:t>
            </w:r>
          </w:p>
        </w:tc>
        <w:tc>
          <w:tcPr>
            <w:tcW w:w="4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E571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基于LTE实测数据完成校区5G完整网络规划输出，涵盖站点位置、天线工程参数、扇区载波配置、Massive MIMO波束规划与邻区规划</w:t>
            </w:r>
          </w:p>
        </w:tc>
        <w:tc>
          <w:tcPr>
            <w:tcW w:w="32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0D63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输出7站21小区完整工程参数表；PCI/MOD3方向性冲突检查通过；邻区关系可追溯</w:t>
            </w:r>
          </w:p>
        </w:tc>
      </w:tr>
      <w:tr w:rsidR="00B237E5" w14:paraId="4C3F6DEA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A7C5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AI创新目标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1366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把AI工具嵌入数据分析、站址初选、波束参数寻优、覆盖可视化与风险识别环节，对AI输出开展人工校验修正，规避AI幻觉</w:t>
            </w:r>
          </w:p>
        </w:tc>
        <w:tc>
          <w:tcPr>
            <w:tcW w:w="32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0DF9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关键AI输出人工复核率100%；形成不少于7条"AI输出—人工校验—修正"闭环记录</w:t>
            </w:r>
          </w:p>
        </w:tc>
      </w:tr>
      <w:tr w:rsidR="00B237E5" w14:paraId="48C10439" w14:textId="77777777"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888C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综合能力目标</w:t>
            </w:r>
          </w:p>
        </w:tc>
        <w:tc>
          <w:tcPr>
            <w:tcW w:w="4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4A4F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掌握小组分工、质量管控、进度管控、风险识别、工程文档撰写与技术方案汇报能力</w:t>
            </w:r>
          </w:p>
        </w:tc>
        <w:tc>
          <w:tcPr>
            <w:tcW w:w="32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994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2.5天周期内按期交付；RACI矩阵责任清晰；风险登记册完整；答辩PPT支撑15—20分钟汇报</w:t>
            </w:r>
          </w:p>
        </w:tc>
      </w:tr>
    </w:tbl>
    <w:p w14:paraId="2FCBC837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表1-1  项目目标与可验证标准</w:t>
      </w:r>
    </w:p>
    <w:p w14:paraId="37CCA0BA" w14:textId="77777777" w:rsidR="00B237E5" w:rsidRDefault="00000000">
      <w:pPr>
        <w:pStyle w:val="2"/>
      </w:pPr>
      <w:r>
        <w:t>1.3 项目范围</w:t>
      </w:r>
    </w:p>
    <w:p w14:paraId="403EC2A2" w14:textId="77777777" w:rsidR="00B237E5" w:rsidRDefault="00000000">
      <w:pPr>
        <w:pStyle w:val="3"/>
      </w:pPr>
      <w:r>
        <w:t>1.3.1 范围内工作</w:t>
      </w:r>
    </w:p>
    <w:p w14:paraId="42BD8A22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proofErr w:type="gramStart"/>
      <w:r>
        <w:rPr>
          <w:color w:val="000000"/>
        </w:rPr>
        <w:t>路测原始数据</w:t>
      </w:r>
      <w:proofErr w:type="gramEnd"/>
      <w:r>
        <w:rPr>
          <w:color w:val="000000"/>
        </w:rPr>
        <w:t>完整性核验、清洗规则制定与统计口径冻结；</w:t>
      </w:r>
    </w:p>
    <w:p w14:paraId="7C69068D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RSRP、SINR空间分布分析与40米网格聚类，识别弱覆盖、低质量与重叠覆盖区域；</w:t>
      </w:r>
    </w:p>
    <w:p w14:paraId="642D4502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典型问题区人工复核与根因分析（同频干扰、MOD3冲突、主导小区缺失）；</w:t>
      </w:r>
    </w:p>
    <w:p w14:paraId="37BD4C3F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校园业务场景划分与容量需求定性分析；</w:t>
      </w:r>
    </w:p>
    <w:p w14:paraId="7422E3A7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lastRenderedPageBreak/>
        <w:t>5G频段选型论证；</w:t>
      </w:r>
      <w:proofErr w:type="gramStart"/>
      <w:r>
        <w:rPr>
          <w:color w:val="000000"/>
        </w:rPr>
        <w:t>共址站</w:t>
      </w:r>
      <w:proofErr w:type="gramEnd"/>
      <w:r>
        <w:rPr>
          <w:color w:val="000000"/>
        </w:rPr>
        <w:t>与</w:t>
      </w:r>
      <w:proofErr w:type="gramStart"/>
      <w:r>
        <w:rPr>
          <w:color w:val="000000"/>
        </w:rPr>
        <w:t>新建微站候选</w:t>
      </w:r>
      <w:proofErr w:type="gramEnd"/>
      <w:r>
        <w:rPr>
          <w:color w:val="000000"/>
        </w:rPr>
        <w:t>筛选及工程可行性初判；</w:t>
      </w:r>
    </w:p>
    <w:p w14:paraId="7984648B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7站21小区工程参数初值设计（方位角、挂高、机械/电子下倾、发射功率、载波配置）；</w:t>
      </w:r>
    </w:p>
    <w:p w14:paraId="67121178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Massive MIMO SSB广播波束与业务波束分场景策略设计；</w:t>
      </w:r>
    </w:p>
    <w:p w14:paraId="3B3514DE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同频邻区关系规划与PCI/MOD3方向性干扰图建模及图着色；</w:t>
      </w:r>
    </w:p>
    <w:p w14:paraId="7E6E4E2E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规划前基线统计与规划后KPI设计目标制定；</w:t>
      </w:r>
    </w:p>
    <w:p w14:paraId="68BA2A21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AI辅助环节的人工校验记录与修正留痕；</w:t>
      </w:r>
    </w:p>
    <w:p w14:paraId="48EF11B9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工程实施规范、质量管理办法、风险登记册与全套交付文档编制。</w:t>
      </w:r>
    </w:p>
    <w:p w14:paraId="1687C8F7" w14:textId="77777777" w:rsidR="00B237E5" w:rsidRDefault="00000000">
      <w:pPr>
        <w:pStyle w:val="3"/>
      </w:pPr>
      <w:r>
        <w:t>1.3.2 范围外工作</w:t>
      </w:r>
    </w:p>
    <w:p w14:paraId="72356EA4" w14:textId="77777777" w:rsidR="00B237E5" w:rsidRDefault="00000000">
      <w:pPr>
        <w:pBdr>
          <w:left w:val="single" w:sz="16" w:space="8" w:color="C0392B"/>
        </w:pBdr>
        <w:shd w:val="clear" w:color="auto" w:fill="FDEDEC"/>
        <w:spacing w:before="80" w:after="180"/>
        <w:ind w:left="280"/>
      </w:pPr>
      <w:r>
        <w:rPr>
          <w:b/>
          <w:bCs/>
          <w:color w:val="C0392B"/>
          <w:sz w:val="19"/>
          <w:szCs w:val="19"/>
        </w:rPr>
        <w:t>⚠ 以下工作不在本项目范围内，其结论不得在交付文档中表述为"已完成"或"已验证"。</w:t>
      </w:r>
    </w:p>
    <w:p w14:paraId="5FB10967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设备选型与采购、土建施工、设备安装与开通入网；</w:t>
      </w:r>
    </w:p>
    <w:p w14:paraId="25C2A9FB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proofErr w:type="gramStart"/>
      <w:r>
        <w:rPr>
          <w:color w:val="000000"/>
        </w:rPr>
        <w:t>现网参数</w:t>
      </w:r>
      <w:proofErr w:type="gramEnd"/>
      <w:r>
        <w:rPr>
          <w:color w:val="000000"/>
        </w:rPr>
        <w:t>修改与实际割接；</w:t>
      </w:r>
    </w:p>
    <w:p w14:paraId="37FFDBCC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建成后的DT/CQT验收测试与优化迭代。</w:t>
      </w:r>
    </w:p>
    <w:p w14:paraId="6DA0043D" w14:textId="77777777" w:rsidR="00B237E5" w:rsidRDefault="00000000">
      <w:pPr>
        <w:pStyle w:val="1"/>
        <w:pageBreakBefore/>
      </w:pPr>
      <w:r>
        <w:lastRenderedPageBreak/>
        <w:t>二、需求分析</w:t>
      </w:r>
    </w:p>
    <w:p w14:paraId="2ECF7DEA" w14:textId="77777777" w:rsidR="00B237E5" w:rsidRDefault="00000000">
      <w:pPr>
        <w:pStyle w:val="2"/>
      </w:pPr>
      <w:r>
        <w:t>2.1 场景需求</w:t>
      </w:r>
    </w:p>
    <w:p w14:paraId="691E471B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依据校园功能分区与人流特征，将规划区域划分为五类典型场景，各场景的业务特征与网络需求如表2-1所示。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00"/>
        <w:gridCol w:w="1700"/>
        <w:gridCol w:w="2100"/>
        <w:gridCol w:w="1926"/>
      </w:tblGrid>
      <w:tr w:rsidR="00B237E5" w14:paraId="53DEEE2E" w14:textId="77777777">
        <w:trPr>
          <w:tblHeader/>
        </w:trPr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AD37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场景</w:t>
            </w:r>
          </w:p>
        </w:tc>
        <w:tc>
          <w:tcPr>
            <w:tcW w:w="2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045D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建筑/环境特征</w:t>
            </w:r>
          </w:p>
        </w:tc>
        <w:tc>
          <w:tcPr>
            <w:tcW w:w="1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4245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人流特征</w:t>
            </w:r>
          </w:p>
        </w:tc>
        <w:tc>
          <w:tcPr>
            <w:tcW w:w="2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40D2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核心网络需求</w:t>
            </w:r>
          </w:p>
        </w:tc>
        <w:tc>
          <w:tcPr>
            <w:tcW w:w="19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882C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规划侧重</w:t>
            </w:r>
          </w:p>
        </w:tc>
      </w:tr>
      <w:tr w:rsidR="00B237E5" w14:paraId="612F84C7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4305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教学楼区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FDE2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多层建筑密集，楼间距小，玻璃幕墙与混凝土混合结构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9BEB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上课时段高密度稳定驻留，课间瞬时移动峰值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5DF0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室内外连续覆盖；高密度并发承载；楼层间垂直覆盖均衡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8D42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垂直分层波束；控制穿楼越区；容量优先</w:t>
            </w:r>
          </w:p>
        </w:tc>
      </w:tr>
      <w:tr w:rsidR="00B237E5" w14:paraId="342648F7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5B15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图书馆/科研楼</w:t>
            </w:r>
          </w:p>
        </w:tc>
        <w:tc>
          <w:tcPr>
            <w:tcW w:w="2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22C4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单体体量大，内部隔断多，深度覆盖难度高</w:t>
            </w:r>
          </w:p>
        </w:tc>
        <w:tc>
          <w:tcPr>
            <w:tcW w:w="1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9846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长时间静止驻留，数据业务为主</w:t>
            </w:r>
          </w:p>
        </w:tc>
        <w:tc>
          <w:tcPr>
            <w:tcW w:w="2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9FAE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稳定的深度覆盖；高吞吐；低干扰</w:t>
            </w:r>
          </w:p>
        </w:tc>
        <w:tc>
          <w:tcPr>
            <w:tcW w:w="1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B375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主导小区明确；限制</w:t>
            </w:r>
            <w:proofErr w:type="gramStart"/>
            <w:r>
              <w:rPr>
                <w:color w:val="000000"/>
                <w:sz w:val="15"/>
                <w:szCs w:val="15"/>
              </w:rPr>
              <w:t>多小区竞争</w:t>
            </w:r>
            <w:proofErr w:type="gramEnd"/>
          </w:p>
        </w:tc>
      </w:tr>
      <w:tr w:rsidR="00B237E5" w14:paraId="16DFED3D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9EF1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宿舍区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62A8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高层建筑群集中，楼间遮挡严重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99F4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晚间高密度，业务量峰值时段与教学区错峰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16A9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高层垂直覆盖；大容量承载；避免对居民窗面过度辐射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4363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高层分层权值；方位角避让窗面</w:t>
            </w:r>
          </w:p>
        </w:tc>
      </w:tr>
      <w:tr w:rsidR="00B237E5" w14:paraId="399C0C46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D05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运动场/开阔区</w:t>
            </w:r>
          </w:p>
        </w:tc>
        <w:tc>
          <w:tcPr>
            <w:tcW w:w="2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C0B7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视距条件好，无遮挡，边界开放</w:t>
            </w:r>
          </w:p>
        </w:tc>
        <w:tc>
          <w:tcPr>
            <w:tcW w:w="1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029E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平时低密度，活动期间瞬时超高密度</w:t>
            </w:r>
          </w:p>
        </w:tc>
        <w:tc>
          <w:tcPr>
            <w:tcW w:w="2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41E5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开阔区连续覆盖；活动期突发容量；控制远距离越区</w:t>
            </w:r>
          </w:p>
        </w:tc>
        <w:tc>
          <w:tcPr>
            <w:tcW w:w="1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CDBE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低功率精细覆盖；限制主瓣外泄</w:t>
            </w:r>
          </w:p>
        </w:tc>
      </w:tr>
      <w:tr w:rsidR="00B237E5" w14:paraId="38770CD7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FA27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校门与主干道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94CB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线状覆盖，两侧建筑不对称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0978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移动状态为主，切换频繁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2768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连续覆盖不中断；切换成功率；明确主导小区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9FA5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沿路波束；主导性≥6 dB；邻区完备</w:t>
            </w:r>
          </w:p>
        </w:tc>
      </w:tr>
    </w:tbl>
    <w:p w14:paraId="4A347763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表2-1  校园典型场景需求分析</w:t>
      </w:r>
    </w:p>
    <w:p w14:paraId="59D4DE4A" w14:textId="77777777" w:rsidR="00B237E5" w:rsidRDefault="00000000">
      <w:pPr>
        <w:pStyle w:val="2"/>
      </w:pPr>
      <w:r>
        <w:t xml:space="preserve">2.2 </w:t>
      </w:r>
      <w:proofErr w:type="gramStart"/>
      <w:r>
        <w:t>现网问题</w:t>
      </w:r>
      <w:proofErr w:type="gramEnd"/>
      <w:r>
        <w:t>需求</w:t>
      </w:r>
    </w:p>
    <w:p w14:paraId="5660A81B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基于LTE</w:t>
      </w:r>
      <w:proofErr w:type="gramStart"/>
      <w:r>
        <w:rPr>
          <w:color w:val="000000"/>
        </w:rPr>
        <w:t>路测数据</w:t>
      </w:r>
      <w:proofErr w:type="gramEnd"/>
      <w:r>
        <w:rPr>
          <w:color w:val="000000"/>
        </w:rPr>
        <w:t>的定量分析，</w:t>
      </w:r>
      <w:proofErr w:type="gramStart"/>
      <w:r>
        <w:rPr>
          <w:color w:val="000000"/>
        </w:rPr>
        <w:t>现网存在</w:t>
      </w:r>
      <w:proofErr w:type="gramEnd"/>
      <w:r>
        <w:rPr>
          <w:color w:val="000000"/>
        </w:rPr>
        <w:t>的核心矛盾并非覆盖不足，而是"覆盖充足条件下的质量受限"。这一判断直接决定了5G规划的技术路线：不以盲目增加站点提升信号强度为目标，而以建立主导小区、收敛重叠覆盖、消除同频与MOD3干扰为核心。</w:t>
      </w:r>
    </w:p>
    <w:p w14:paraId="551DEAE0" w14:textId="77777777" w:rsidR="00B237E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3362835" wp14:editId="1FB14130">
            <wp:extent cx="5715000" cy="3438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6FC2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lastRenderedPageBreak/>
        <w:t>图2-1  规划前RSRP与SINR分档对比（数据源：11,575个有效空间采样点）</w:t>
      </w:r>
    </w:p>
    <w:p w14:paraId="5F746441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定量结论如下：RSRP均值-75.55 dBm，优等级（≥−85 dBm）占比92.82%，差等级（&lt;−95 dBm）仅占0.10%，说明校园覆盖基础良好，不存在大面积覆盖空洞；而SINR均值仅11.59 dB，优等级（≥15 dB）占比30.38%，差等级（&lt;3 dB）占比达9.10%，质量表现明显弱于覆盖表现。</w:t>
      </w:r>
    </w:p>
    <w:p w14:paraId="0F36F858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RSRP—SINR联合分布进一步验证了上述判断：在1,053个低SINR采样点中，有672个（占63.82%）仍处于RSRP优等级区域。这意味着近三分之二的质量问题发生在信号强度充足的位置，根因指向干扰而非覆盖。</w:t>
      </w:r>
    </w:p>
    <w:p w14:paraId="4AE1FC91" w14:textId="77777777" w:rsidR="00B237E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E1E904C" wp14:editId="2592A6DA">
            <wp:extent cx="4572000" cy="4705350"/>
            <wp:effectExtent l="0" t="0" r="0" b="0"/>
            <wp:docPr id="2005125119" name="图片 200512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3425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图2-2  RSRP—SINR联合分布矩阵</w:t>
      </w:r>
    </w:p>
    <w:p w14:paraId="421457BE" w14:textId="77777777" w:rsidR="00B237E5" w:rsidRDefault="00000000">
      <w:pPr>
        <w:pStyle w:val="2"/>
      </w:pPr>
      <w:r>
        <w:t>2.3 容量需求</w:t>
      </w:r>
    </w:p>
    <w:p w14:paraId="2176E7DF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本项目未</w:t>
      </w:r>
      <w:proofErr w:type="gramStart"/>
      <w:r>
        <w:rPr>
          <w:color w:val="000000"/>
        </w:rPr>
        <w:t>获取现网话务</w:t>
      </w:r>
      <w:proofErr w:type="gramEnd"/>
      <w:r>
        <w:rPr>
          <w:color w:val="000000"/>
        </w:rPr>
        <w:t>统计与用户分布数据，因此容量需求采用定性分析结合场景经验判断。教学楼区与宿舍区为容量主战场，其瞬时并发用户密度显著高于其他区域；运动场在活动期间存在数量级的容量突增。规划采用100 MHz大带宽配合Massive MIMO空分复用，从频谱资源与空间资源两个维度提升容量上限。</w:t>
      </w:r>
    </w:p>
    <w:p w14:paraId="3CB36124" w14:textId="77777777" w:rsidR="00B237E5" w:rsidRDefault="00000000">
      <w:pPr>
        <w:pStyle w:val="1"/>
        <w:pageBreakBefore/>
      </w:pPr>
      <w:r>
        <w:lastRenderedPageBreak/>
        <w:t>三、技术方案设计</w:t>
      </w:r>
    </w:p>
    <w:p w14:paraId="48A278B2" w14:textId="77777777" w:rsidR="00B237E5" w:rsidRDefault="00000000">
      <w:pPr>
        <w:pStyle w:val="2"/>
      </w:pPr>
      <w:r>
        <w:t>3.1 总体技术路线</w:t>
      </w:r>
    </w:p>
    <w:p w14:paraId="1BFD1D9B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项目采用"数据驱动—问题定位—方案设计—AI辅助—人工校验</w:t>
      </w:r>
      <w:proofErr w:type="gramStart"/>
      <w:r>
        <w:rPr>
          <w:color w:val="000000"/>
        </w:rPr>
        <w:t>—质量门</w:t>
      </w:r>
      <w:proofErr w:type="gramEnd"/>
      <w:r>
        <w:rPr>
          <w:color w:val="000000"/>
        </w:rPr>
        <w:t>控"的闭环技术路线，共分十个环节，如表3-1所示。每个环节均设置人工校验点，不允许AI输出未经复核直接进入下一环节。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500"/>
        <w:gridCol w:w="2200"/>
        <w:gridCol w:w="1900"/>
        <w:gridCol w:w="1626"/>
      </w:tblGrid>
      <w:tr w:rsidR="00B237E5" w14:paraId="26E161EA" w14:textId="77777777">
        <w:trPr>
          <w:tblHeader/>
        </w:trPr>
        <w:tc>
          <w:tcPr>
            <w:tcW w:w="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58E1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序号</w:t>
            </w:r>
          </w:p>
        </w:tc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8C67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环节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2D9B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输入</w:t>
            </w:r>
          </w:p>
        </w:tc>
        <w:tc>
          <w:tcPr>
            <w:tcW w:w="2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6049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方法</w:t>
            </w:r>
          </w:p>
        </w:tc>
        <w:tc>
          <w:tcPr>
            <w:tcW w:w="1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ACB8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输出</w:t>
            </w:r>
          </w:p>
        </w:tc>
        <w:tc>
          <w:tcPr>
            <w:tcW w:w="16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FD0F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校验方式</w:t>
            </w:r>
          </w:p>
        </w:tc>
      </w:tr>
      <w:tr w:rsidR="00B237E5" w14:paraId="1DD6F6A0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605F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03BF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数据清洗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914A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1.csv（11,578行）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AEF30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缺失值</w:t>
            </w:r>
            <w:proofErr w:type="gramEnd"/>
            <w:r>
              <w:rPr>
                <w:color w:val="000000"/>
                <w:sz w:val="15"/>
                <w:szCs w:val="15"/>
              </w:rPr>
              <w:t>/坐标越界/数值合理性三重过滤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6E31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11,575个有效空间点</w:t>
            </w:r>
          </w:p>
        </w:tc>
        <w:tc>
          <w:tcPr>
            <w:tcW w:w="1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2132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独立程序复算点数与统计量</w:t>
            </w:r>
          </w:p>
        </w:tc>
      </w:tr>
      <w:tr w:rsidR="00B237E5" w14:paraId="2077E3ED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0180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70F2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基线统计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D04A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有效点集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7C74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固定门限分档（RSRP −85/−95；SINR 15/3）</w:t>
            </w:r>
          </w:p>
        </w:tc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464A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RSRP/SINR分档占比与联合分布</w:t>
            </w:r>
          </w:p>
        </w:tc>
        <w:tc>
          <w:tcPr>
            <w:tcW w:w="1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72D0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公式验算，与</w:t>
            </w:r>
            <w:proofErr w:type="gramStart"/>
            <w:r>
              <w:rPr>
                <w:color w:val="000000"/>
                <w:sz w:val="15"/>
                <w:szCs w:val="15"/>
              </w:rPr>
              <w:t>旧报告</w:t>
            </w:r>
            <w:proofErr w:type="gramEnd"/>
            <w:r>
              <w:rPr>
                <w:color w:val="000000"/>
                <w:sz w:val="15"/>
                <w:szCs w:val="15"/>
              </w:rPr>
              <w:t>比对差异</w:t>
            </w:r>
          </w:p>
        </w:tc>
      </w:tr>
      <w:tr w:rsidR="00B237E5" w14:paraId="15BEF996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FC84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302B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空间聚类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C05C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有效点集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6F20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40米网格聚合，统计可见服务PCI数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F894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96个网格；重叠覆盖占比</w:t>
            </w:r>
          </w:p>
        </w:tc>
        <w:tc>
          <w:tcPr>
            <w:tcW w:w="1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22C0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抽样回溯</w:t>
            </w:r>
            <w:proofErr w:type="gramStart"/>
            <w:r>
              <w:rPr>
                <w:color w:val="000000"/>
                <w:sz w:val="15"/>
                <w:szCs w:val="15"/>
              </w:rPr>
              <w:t>原始点</w:t>
            </w:r>
            <w:proofErr w:type="gramEnd"/>
            <w:r>
              <w:rPr>
                <w:color w:val="000000"/>
                <w:sz w:val="15"/>
                <w:szCs w:val="15"/>
              </w:rPr>
              <w:t>位</w:t>
            </w:r>
          </w:p>
        </w:tc>
      </w:tr>
      <w:tr w:rsidR="00B237E5" w14:paraId="572CB4DB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9A41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8F3D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问题定位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ECDF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网格统计+</w:t>
            </w:r>
            <w:proofErr w:type="gramStart"/>
            <w:r>
              <w:rPr>
                <w:color w:val="000000"/>
                <w:sz w:val="15"/>
                <w:szCs w:val="15"/>
              </w:rPr>
              <w:t>工参</w:t>
            </w:r>
            <w:proofErr w:type="gramEnd"/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FDD7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低SINR热点排序 + 10米邻域复核</w:t>
            </w:r>
          </w:p>
        </w:tc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0C1B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三处重点问题区P1/P2/P3</w:t>
            </w:r>
          </w:p>
        </w:tc>
        <w:tc>
          <w:tcPr>
            <w:tcW w:w="1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3E03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逐点核对PCI、RSRP、MOD3</w:t>
            </w:r>
          </w:p>
        </w:tc>
      </w:tr>
      <w:tr w:rsidR="00B237E5" w14:paraId="5FD6F24E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3158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E432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频段选型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1DCFF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工参频段</w:t>
            </w:r>
            <w:proofErr w:type="gramEnd"/>
            <w:r>
              <w:rPr>
                <w:color w:val="000000"/>
                <w:sz w:val="15"/>
                <w:szCs w:val="15"/>
              </w:rPr>
              <w:t>分布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7E93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运营商演进路径匹配分析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AFE3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n41 2615 MHz / 100 MHz</w:t>
            </w:r>
          </w:p>
        </w:tc>
        <w:tc>
          <w:tcPr>
            <w:tcW w:w="1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80510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工参</w:t>
            </w:r>
            <w:proofErr w:type="gramEnd"/>
            <w:r>
              <w:rPr>
                <w:color w:val="000000"/>
                <w:sz w:val="15"/>
                <w:szCs w:val="15"/>
              </w:rPr>
              <w:t>Band41资源核实</w:t>
            </w:r>
          </w:p>
        </w:tc>
      </w:tr>
      <w:tr w:rsidR="00B237E5" w14:paraId="676E621E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A7CB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F654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站址筛选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D24BF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工参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+ 问题区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75F9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室外站过滤 + 覆盖缺口匹配 + 工程约束</w:t>
            </w:r>
          </w:p>
        </w:tc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B2A8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5</w:t>
            </w:r>
            <w:proofErr w:type="gramStart"/>
            <w:r>
              <w:rPr>
                <w:color w:val="000000"/>
                <w:sz w:val="15"/>
                <w:szCs w:val="15"/>
              </w:rPr>
              <w:t>共址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+ 2</w:t>
            </w:r>
            <w:proofErr w:type="gramStart"/>
            <w:r>
              <w:rPr>
                <w:color w:val="000000"/>
                <w:sz w:val="15"/>
                <w:szCs w:val="15"/>
              </w:rPr>
              <w:t>微站</w:t>
            </w:r>
            <w:proofErr w:type="gramEnd"/>
          </w:p>
        </w:tc>
        <w:tc>
          <w:tcPr>
            <w:tcW w:w="1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A5A1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基站类型字段核验</w:t>
            </w:r>
          </w:p>
        </w:tc>
      </w:tr>
      <w:tr w:rsidR="00B237E5" w14:paraId="70F06EAF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7033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371E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参数设计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4AC3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站址 + 场景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F8DE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几何下</w:t>
            </w:r>
            <w:proofErr w:type="gramStart"/>
            <w:r>
              <w:rPr>
                <w:color w:val="000000"/>
                <w:sz w:val="15"/>
                <w:szCs w:val="15"/>
              </w:rPr>
              <w:t>倾计算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+ 方位角场景匹配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39B2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21小区工程参数初值</w:t>
            </w:r>
          </w:p>
        </w:tc>
        <w:tc>
          <w:tcPr>
            <w:tcW w:w="1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4F96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角度/半径几何自洽性检查</w:t>
            </w:r>
          </w:p>
        </w:tc>
      </w:tr>
      <w:tr w:rsidR="00B237E5" w14:paraId="1AA77CD0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31BF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5D92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波束规划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9A7D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场景 + 设备能力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956D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SSB波束数与业务波束宽度场景映射</w:t>
            </w:r>
          </w:p>
        </w:tc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597F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21小区波束策略</w:t>
            </w:r>
          </w:p>
        </w:tc>
        <w:tc>
          <w:tcPr>
            <w:tcW w:w="1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32C4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建筑朝向与近距主瓣人工复核</w:t>
            </w:r>
          </w:p>
        </w:tc>
      </w:tr>
      <w:tr w:rsidR="00B237E5" w14:paraId="60EEA2B5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BEE3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9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D6AE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邻区与PCI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9D92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站址几何关系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BCB5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方向性干扰图建模 + 图着色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38D5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86条邻区 + 21个PCI</w:t>
            </w:r>
          </w:p>
        </w:tc>
        <w:tc>
          <w:tcPr>
            <w:tcW w:w="1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2DF5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19条干扰边逐条MOD3检查</w:t>
            </w:r>
          </w:p>
        </w:tc>
      </w:tr>
      <w:tr w:rsidR="00B237E5" w14:paraId="7404DC61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E9F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1B93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KPI评估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B94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基线 + 方案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DCA3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设计目标设定与验收路径</w:t>
            </w:r>
          </w:p>
        </w:tc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2C11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KPI目标表</w:t>
            </w:r>
          </w:p>
        </w:tc>
        <w:tc>
          <w:tcPr>
            <w:tcW w:w="1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7A94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明确标注Target属性</w:t>
            </w:r>
          </w:p>
        </w:tc>
      </w:tr>
    </w:tbl>
    <w:p w14:paraId="79877729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表3-1  总体技术路线与校验方式</w:t>
      </w:r>
    </w:p>
    <w:p w14:paraId="5CF35EBF" w14:textId="77777777" w:rsidR="00B237E5" w:rsidRDefault="00000000">
      <w:pPr>
        <w:pStyle w:val="2"/>
      </w:pPr>
      <w:r>
        <w:t>3.2 频段与载波配置</w:t>
      </w:r>
    </w:p>
    <w:p w14:paraId="7F86B327" w14:textId="77777777" w:rsidR="00B237E5" w:rsidRDefault="00000000">
      <w:pPr>
        <w:pStyle w:val="3"/>
      </w:pPr>
      <w:r>
        <w:t>3.2.1 频段选型论证</w:t>
      </w:r>
    </w:p>
    <w:p w14:paraId="6D93E357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频段选择直接决定覆盖半径、穿透能力与容量上限，是规划的首要决策。本项目对候选频段进行了对比论证，结论如表3-2所示。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900"/>
        <w:gridCol w:w="3000"/>
        <w:gridCol w:w="3026"/>
      </w:tblGrid>
      <w:tr w:rsidR="00B237E5" w14:paraId="4708A814" w14:textId="77777777">
        <w:trPr>
          <w:tblHeader/>
        </w:trPr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56A5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候选频段</w:t>
            </w:r>
          </w:p>
        </w:tc>
        <w:tc>
          <w:tcPr>
            <w:tcW w:w="1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CFDB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中心频率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F4B1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带宽</w:t>
            </w:r>
          </w:p>
        </w:tc>
        <w:tc>
          <w:tcPr>
            <w:tcW w:w="3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FE4B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覆盖特性</w:t>
            </w:r>
          </w:p>
        </w:tc>
        <w:tc>
          <w:tcPr>
            <w:tcW w:w="30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5AE3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选型结论</w:t>
            </w:r>
          </w:p>
        </w:tc>
      </w:tr>
      <w:tr w:rsidR="00B237E5" w14:paraId="71C6CBF6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4E10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n41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9BA9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2615 MHz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8D02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100 MHz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768E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2.6 GHz频段，路径损耗适中，穿透能力优于3.5 GHz，覆盖半径约为n78的1.4—1.6倍</w:t>
            </w:r>
          </w:p>
        </w:tc>
        <w:tc>
          <w:tcPr>
            <w:tcW w:w="3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11B7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采用。</w:t>
            </w:r>
            <w:proofErr w:type="gramStart"/>
            <w:r>
              <w:rPr>
                <w:color w:val="000000"/>
                <w:sz w:val="16"/>
                <w:szCs w:val="16"/>
              </w:rPr>
              <w:t>前期路测对象</w:t>
            </w:r>
            <w:proofErr w:type="gramEnd"/>
            <w:r>
              <w:rPr>
                <w:color w:val="000000"/>
                <w:sz w:val="16"/>
                <w:szCs w:val="16"/>
              </w:rPr>
              <w:t>为中国移动网络，</w:t>
            </w:r>
            <w:proofErr w:type="gramStart"/>
            <w:r>
              <w:rPr>
                <w:color w:val="000000"/>
                <w:sz w:val="16"/>
                <w:szCs w:val="16"/>
              </w:rPr>
              <w:t>现网工参含</w:t>
            </w:r>
            <w:proofErr w:type="gramEnd"/>
            <w:r>
              <w:rPr>
                <w:color w:val="000000"/>
                <w:sz w:val="16"/>
                <w:szCs w:val="16"/>
              </w:rPr>
              <w:t>Band 41（2624.6 MHz）与LDMIMO资源，n41为该运营商5G主力频段，演进路径匹配</w:t>
            </w:r>
          </w:p>
        </w:tc>
      </w:tr>
      <w:tr w:rsidR="00B237E5" w14:paraId="5A9E5A52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B9D9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n78</w:t>
            </w:r>
          </w:p>
        </w:tc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A9CF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3500 MHz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4EFE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100 MHz</w:t>
            </w:r>
          </w:p>
        </w:tc>
        <w:tc>
          <w:tcPr>
            <w:tcW w:w="3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5072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3.5 GHz频段，带宽资源丰富，但路径损耗与穿透损耗更大，同覆盖需更密站距</w:t>
            </w:r>
          </w:p>
        </w:tc>
        <w:tc>
          <w:tcPr>
            <w:tcW w:w="30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F410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不采用为主层。作为跨运营</w:t>
            </w:r>
            <w:proofErr w:type="gramStart"/>
            <w:r>
              <w:rPr>
                <w:color w:val="000000"/>
                <w:sz w:val="16"/>
                <w:szCs w:val="16"/>
              </w:rPr>
              <w:t>商方案</w:t>
            </w:r>
            <w:proofErr w:type="gramEnd"/>
            <w:r>
              <w:rPr>
                <w:color w:val="000000"/>
                <w:sz w:val="16"/>
                <w:szCs w:val="16"/>
              </w:rPr>
              <w:t>或后续容量层扩展的备选</w:t>
            </w:r>
          </w:p>
        </w:tc>
      </w:tr>
      <w:tr w:rsidR="00B237E5" w14:paraId="318C282D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BDF2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n28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C62B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700 MHz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4AD6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30 MHz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CF97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低频广覆盖，穿透能力强，但带宽受</w:t>
            </w:r>
            <w:r>
              <w:rPr>
                <w:color w:val="000000"/>
                <w:sz w:val="16"/>
                <w:szCs w:val="16"/>
              </w:rPr>
              <w:lastRenderedPageBreak/>
              <w:t>限，容量不足以支撑高密场景</w:t>
            </w:r>
          </w:p>
        </w:tc>
        <w:tc>
          <w:tcPr>
            <w:tcW w:w="3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C560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不采用。校园高密场景容量需求为主要</w:t>
            </w:r>
            <w:r>
              <w:rPr>
                <w:color w:val="000000"/>
                <w:sz w:val="16"/>
                <w:szCs w:val="16"/>
              </w:rPr>
              <w:lastRenderedPageBreak/>
              <w:t>矛盾</w:t>
            </w:r>
          </w:p>
        </w:tc>
      </w:tr>
    </w:tbl>
    <w:p w14:paraId="68EE0895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lastRenderedPageBreak/>
        <w:t>表3-2  5G频段选型论证</w:t>
      </w:r>
    </w:p>
    <w:p w14:paraId="49BAF701" w14:textId="77777777" w:rsidR="00B237E5" w:rsidRDefault="00000000">
      <w:pPr>
        <w:pStyle w:val="3"/>
      </w:pPr>
      <w:r>
        <w:t>3.2.2 载波参数配置</w:t>
      </w:r>
    </w:p>
    <w:tbl>
      <w:tblPr>
        <w:tblW w:w="88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26"/>
      </w:tblGrid>
      <w:tr w:rsidR="00B237E5" w14:paraId="5C3EADE9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2ACAB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工作频段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6E4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n41（TDD）</w:t>
            </w:r>
          </w:p>
        </w:tc>
      </w:tr>
      <w:tr w:rsidR="00B237E5" w14:paraId="5D56C05F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2BC47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中心频率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DDA9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2615 MHz</w:t>
            </w:r>
          </w:p>
        </w:tc>
      </w:tr>
      <w:tr w:rsidR="00B237E5" w14:paraId="34508B8D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ED23A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NR-ARFCN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3F37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523000（按3GPP TS 38.104在0—3000 MHz区间5 kHz频率栅格换算）</w:t>
            </w:r>
          </w:p>
        </w:tc>
      </w:tr>
      <w:tr w:rsidR="00B237E5" w14:paraId="30861E79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68036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系统带宽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13EE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100 MHz</w:t>
            </w:r>
          </w:p>
        </w:tc>
      </w:tr>
      <w:tr w:rsidR="00B237E5" w14:paraId="19A02426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BCE8B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子载波间隔 SCS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F620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30 kHz（μ=1）</w:t>
            </w:r>
          </w:p>
        </w:tc>
      </w:tr>
      <w:tr w:rsidR="00B237E5" w14:paraId="476CA3E9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7807A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帧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结构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8846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DDDSU（初始值，须服从运营</w:t>
            </w:r>
            <w:proofErr w:type="gramStart"/>
            <w:r>
              <w:rPr>
                <w:color w:val="000000"/>
                <w:sz w:val="18"/>
                <w:szCs w:val="18"/>
              </w:rPr>
              <w:t>商现网</w:t>
            </w:r>
            <w:proofErr w:type="gramEnd"/>
            <w:r>
              <w:rPr>
                <w:color w:val="000000"/>
                <w:sz w:val="18"/>
                <w:szCs w:val="18"/>
              </w:rPr>
              <w:t>统一同步配置）</w:t>
            </w:r>
          </w:p>
        </w:tc>
      </w:tr>
      <w:tr w:rsidR="00B237E5" w14:paraId="06F133AF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8ED79" w14:textId="77777777" w:rsidR="00B237E5" w:rsidRDefault="00000000">
            <w:pPr>
              <w:spacing w:before="40" w:after="40" w:line="240" w:lineRule="auto"/>
            </w:pPr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SSB配置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B0DE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Case C，30 kHz SCS</w:t>
            </w:r>
          </w:p>
        </w:tc>
      </w:tr>
      <w:tr w:rsidR="00B237E5" w14:paraId="2F80F74C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86F1A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宏站设备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形态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B30E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64T64R Massive MIMO AAU</w:t>
            </w:r>
          </w:p>
        </w:tc>
      </w:tr>
      <w:tr w:rsidR="00B237E5" w14:paraId="7DF1B136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BFA7A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微站设备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形态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4C1F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4T4R / 8T8R 低</w:t>
            </w:r>
            <w:proofErr w:type="gramStart"/>
            <w:r>
              <w:rPr>
                <w:color w:val="000000"/>
                <w:sz w:val="18"/>
                <w:szCs w:val="18"/>
              </w:rPr>
              <w:t>功率微站</w:t>
            </w:r>
            <w:proofErr w:type="gramEnd"/>
          </w:p>
        </w:tc>
      </w:tr>
      <w:tr w:rsidR="00B237E5" w14:paraId="013DC338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86EC9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宏站发射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功率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EECC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47—49 dBm（初值，最终须结合EIRP与电磁安全评估确定）</w:t>
            </w:r>
          </w:p>
        </w:tc>
      </w:tr>
      <w:tr w:rsidR="00B237E5" w14:paraId="2EA85171" w14:textId="77777777">
        <w:tc>
          <w:tcPr>
            <w:tcW w:w="2400" w:type="dxa"/>
            <w:shd w:val="clear" w:color="auto" w:fill="EA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6EEAC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微站发射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</w:rPr>
              <w:t>功率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F003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8"/>
                <w:szCs w:val="18"/>
              </w:rPr>
              <w:t>33—34 dBm（初值）</w:t>
            </w:r>
          </w:p>
        </w:tc>
      </w:tr>
    </w:tbl>
    <w:p w14:paraId="0A492183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表3-3  载波与设备配置</w:t>
      </w:r>
    </w:p>
    <w:p w14:paraId="329760AE" w14:textId="77777777" w:rsidR="00B237E5" w:rsidRDefault="00000000">
      <w:pPr>
        <w:pStyle w:val="2"/>
      </w:pPr>
      <w:r>
        <w:t>3.3 站址规划</w:t>
      </w:r>
    </w:p>
    <w:p w14:paraId="7464AEA0" w14:textId="77777777" w:rsidR="00B237E5" w:rsidRDefault="00000000">
      <w:pPr>
        <w:pStyle w:val="3"/>
      </w:pPr>
      <w:r>
        <w:t>3.3.1 站址筛选原则</w:t>
      </w:r>
    </w:p>
    <w:p w14:paraId="558C31E6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站址筛选遵循"优先共址、精准补点、工程可行"三项原则：</w:t>
      </w:r>
    </w:p>
    <w:p w14:paraId="7E633578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优先共址：从</w:t>
      </w:r>
      <w:proofErr w:type="gramStart"/>
      <w:r>
        <w:rPr>
          <w:color w:val="000000"/>
        </w:rPr>
        <w:t>现网工参</w:t>
      </w:r>
      <w:proofErr w:type="gramEnd"/>
      <w:r>
        <w:rPr>
          <w:color w:val="000000"/>
        </w:rPr>
        <w:t>中筛选</w:t>
      </w:r>
      <w:proofErr w:type="gramStart"/>
      <w:r>
        <w:rPr>
          <w:color w:val="000000"/>
        </w:rPr>
        <w:t>室外宏站</w:t>
      </w:r>
      <w:proofErr w:type="gramEnd"/>
      <w:r>
        <w:rPr>
          <w:color w:val="000000"/>
        </w:rPr>
        <w:t>（基站类型含S标识，具备明确方位角、挂高与下倾参数），复用其屋面资源、供电与传输，大幅降低建设成本与施工难度；</w:t>
      </w:r>
    </w:p>
    <w:p w14:paraId="3F073288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精准补点：仅在</w:t>
      </w:r>
      <w:proofErr w:type="gramStart"/>
      <w:r>
        <w:rPr>
          <w:color w:val="000000"/>
        </w:rPr>
        <w:t>共址站无法</w:t>
      </w:r>
      <w:proofErr w:type="gramEnd"/>
      <w:r>
        <w:rPr>
          <w:color w:val="000000"/>
        </w:rPr>
        <w:t>有效覆盖的问题区域新增微站，采用低功率定向设备，避免形成新的大范围重叠覆盖；</w:t>
      </w:r>
    </w:p>
    <w:p w14:paraId="122A6181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工程可行：排除</w:t>
      </w:r>
      <w:proofErr w:type="gramStart"/>
      <w:r>
        <w:rPr>
          <w:color w:val="000000"/>
        </w:rPr>
        <w:t>现网工参</w:t>
      </w:r>
      <w:proofErr w:type="gramEnd"/>
      <w:r>
        <w:rPr>
          <w:color w:val="000000"/>
        </w:rPr>
        <w:t>中标注为室内分布系统的M型/O型站点。此类站点方位角标注为360°、天</w:t>
      </w:r>
      <w:proofErr w:type="gramStart"/>
      <w:r>
        <w:rPr>
          <w:color w:val="000000"/>
        </w:rPr>
        <w:t>馈</w:t>
      </w:r>
      <w:proofErr w:type="gramEnd"/>
      <w:r>
        <w:rPr>
          <w:color w:val="000000"/>
        </w:rPr>
        <w:t>参数标注"微蜂窝不适用"，不具备室外定向天线安装条件，不能直接作为室外三扇区</w:t>
      </w:r>
      <w:proofErr w:type="gramStart"/>
      <w:r>
        <w:rPr>
          <w:color w:val="000000"/>
        </w:rPr>
        <w:t>宏站的共址</w:t>
      </w:r>
      <w:proofErr w:type="gramEnd"/>
      <w:r>
        <w:rPr>
          <w:color w:val="000000"/>
        </w:rPr>
        <w:t>依据。</w:t>
      </w:r>
    </w:p>
    <w:p w14:paraId="7EEB3A05" w14:textId="77777777" w:rsidR="00B237E5" w:rsidRDefault="00000000">
      <w:pPr>
        <w:pBdr>
          <w:left w:val="single" w:sz="16" w:space="8" w:color="C0392B"/>
        </w:pBdr>
        <w:shd w:val="clear" w:color="auto" w:fill="FDEDEC"/>
        <w:spacing w:before="80" w:after="180"/>
        <w:ind w:left="280"/>
      </w:pPr>
      <w:r>
        <w:rPr>
          <w:b/>
          <w:bCs/>
          <w:color w:val="C0392B"/>
          <w:sz w:val="19"/>
          <w:szCs w:val="19"/>
        </w:rPr>
        <w:t>⚠ AI</w:t>
      </w:r>
      <w:proofErr w:type="gramStart"/>
      <w:r>
        <w:rPr>
          <w:b/>
          <w:bCs/>
          <w:color w:val="C0392B"/>
          <w:sz w:val="19"/>
          <w:szCs w:val="19"/>
        </w:rPr>
        <w:t>初轮站</w:t>
      </w:r>
      <w:proofErr w:type="gramEnd"/>
      <w:r>
        <w:rPr>
          <w:b/>
          <w:bCs/>
          <w:color w:val="C0392B"/>
          <w:sz w:val="19"/>
          <w:szCs w:val="19"/>
        </w:rPr>
        <w:t>址筛选曾将"</w:t>
      </w:r>
      <w:proofErr w:type="gramStart"/>
      <w:r>
        <w:rPr>
          <w:b/>
          <w:bCs/>
          <w:color w:val="C0392B"/>
          <w:sz w:val="19"/>
          <w:szCs w:val="19"/>
        </w:rPr>
        <w:t>北邮新</w:t>
      </w:r>
      <w:proofErr w:type="gramEnd"/>
      <w:r>
        <w:rPr>
          <w:b/>
          <w:bCs/>
          <w:color w:val="C0392B"/>
          <w:sz w:val="19"/>
          <w:szCs w:val="19"/>
        </w:rPr>
        <w:t>食堂科研楼M"等M/O</w:t>
      </w:r>
      <w:proofErr w:type="gramStart"/>
      <w:r>
        <w:rPr>
          <w:b/>
          <w:bCs/>
          <w:color w:val="C0392B"/>
          <w:sz w:val="19"/>
          <w:szCs w:val="19"/>
        </w:rPr>
        <w:t>型室分站</w:t>
      </w:r>
      <w:proofErr w:type="gramEnd"/>
      <w:r>
        <w:rPr>
          <w:b/>
          <w:bCs/>
          <w:color w:val="C0392B"/>
          <w:sz w:val="19"/>
          <w:szCs w:val="19"/>
        </w:rPr>
        <w:t>列为</w:t>
      </w:r>
      <w:proofErr w:type="gramStart"/>
      <w:r>
        <w:rPr>
          <w:b/>
          <w:bCs/>
          <w:color w:val="C0392B"/>
          <w:sz w:val="19"/>
          <w:szCs w:val="19"/>
        </w:rPr>
        <w:t>室外宏站共址</w:t>
      </w:r>
      <w:proofErr w:type="gramEnd"/>
      <w:r>
        <w:rPr>
          <w:b/>
          <w:bCs/>
          <w:color w:val="C0392B"/>
          <w:sz w:val="19"/>
          <w:szCs w:val="19"/>
        </w:rPr>
        <w:t>候选，经人工</w:t>
      </w:r>
      <w:proofErr w:type="gramStart"/>
      <w:r>
        <w:rPr>
          <w:b/>
          <w:bCs/>
          <w:color w:val="C0392B"/>
          <w:sz w:val="19"/>
          <w:szCs w:val="19"/>
        </w:rPr>
        <w:t>核对工参字段</w:t>
      </w:r>
      <w:proofErr w:type="gramEnd"/>
      <w:r>
        <w:rPr>
          <w:b/>
          <w:bCs/>
          <w:color w:val="C0392B"/>
          <w:sz w:val="19"/>
          <w:szCs w:val="19"/>
        </w:rPr>
        <w:t>后剔除。该修正记录见文档6案例3。</w:t>
      </w:r>
    </w:p>
    <w:p w14:paraId="211DDFCF" w14:textId="77777777" w:rsidR="00B237E5" w:rsidRDefault="00000000">
      <w:pPr>
        <w:pStyle w:val="3"/>
      </w:pPr>
      <w:r>
        <w:t>3.3.2 站址方案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250"/>
        <w:gridCol w:w="1150"/>
        <w:gridCol w:w="1300"/>
        <w:gridCol w:w="800"/>
        <w:gridCol w:w="1526"/>
      </w:tblGrid>
      <w:tr w:rsidR="00B237E5" w14:paraId="5791F4C1" w14:textId="77777777">
        <w:trPr>
          <w:tblHeader/>
        </w:trPr>
        <w:tc>
          <w:tcPr>
            <w:tcW w:w="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FC3C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编号</w:t>
            </w:r>
          </w:p>
        </w:tc>
        <w:tc>
          <w:tcPr>
            <w:tcW w:w="2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61F8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站点名称</w:t>
            </w:r>
          </w:p>
        </w:tc>
        <w:tc>
          <w:tcPr>
            <w:tcW w:w="12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54CE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经度</w:t>
            </w:r>
          </w:p>
        </w:tc>
        <w:tc>
          <w:tcPr>
            <w:tcW w:w="11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3E3E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纬度</w:t>
            </w:r>
          </w:p>
        </w:tc>
        <w:tc>
          <w:tcPr>
            <w:tcW w:w="1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9FDC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站</w:t>
            </w: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址类型</w:t>
            </w:r>
            <w:proofErr w:type="gramEnd"/>
          </w:p>
        </w:tc>
        <w:tc>
          <w:tcPr>
            <w:tcW w:w="8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9FA0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挂高(m)</w:t>
            </w:r>
          </w:p>
        </w:tc>
        <w:tc>
          <w:tcPr>
            <w:tcW w:w="15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AFCD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主要覆盖场景</w:t>
            </w:r>
          </w:p>
        </w:tc>
      </w:tr>
      <w:tr w:rsidR="00B237E5" w14:paraId="2425D58B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7829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A53C5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北邮教</w:t>
            </w:r>
            <w:proofErr w:type="gramEnd"/>
            <w:r>
              <w:rPr>
                <w:color w:val="000000"/>
                <w:sz w:val="15"/>
                <w:szCs w:val="15"/>
              </w:rPr>
              <w:t>三</w:t>
            </w:r>
            <w:proofErr w:type="gramStart"/>
            <w:r>
              <w:rPr>
                <w:color w:val="000000"/>
                <w:sz w:val="15"/>
                <w:szCs w:val="15"/>
              </w:rPr>
              <w:t>1共址站</w:t>
            </w:r>
            <w:proofErr w:type="gramEnd"/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C6FC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116.351038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8FC8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39.959308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BF18D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宏站共址</w:t>
            </w:r>
            <w:proofErr w:type="gramEnd"/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E7E6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3D0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教学楼与P2</w:t>
            </w:r>
          </w:p>
        </w:tc>
      </w:tr>
      <w:tr w:rsidR="00B237E5" w14:paraId="2C606F9C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DF9C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lastRenderedPageBreak/>
              <w:t>S02</w:t>
            </w:r>
          </w:p>
        </w:tc>
        <w:tc>
          <w:tcPr>
            <w:tcW w:w="2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34D29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北邮三</w:t>
            </w:r>
            <w:proofErr w:type="gramEnd"/>
            <w:r>
              <w:rPr>
                <w:color w:val="000000"/>
                <w:sz w:val="15"/>
                <w:szCs w:val="15"/>
              </w:rPr>
              <w:t>公寓西南侧</w:t>
            </w:r>
            <w:proofErr w:type="gramStart"/>
            <w:r>
              <w:rPr>
                <w:color w:val="000000"/>
                <w:sz w:val="15"/>
                <w:szCs w:val="15"/>
              </w:rPr>
              <w:t>共址站</w:t>
            </w:r>
            <w:proofErr w:type="gramEnd"/>
          </w:p>
        </w:tc>
        <w:tc>
          <w:tcPr>
            <w:tcW w:w="12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3F4E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116.348980</w:t>
            </w:r>
          </w:p>
        </w:tc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67DE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39.961150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823A3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宏站共址</w:t>
            </w:r>
            <w:proofErr w:type="gramEnd"/>
          </w:p>
        </w:tc>
        <w:tc>
          <w:tcPr>
            <w:tcW w:w="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C0A9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19</w:t>
            </w:r>
          </w:p>
        </w:tc>
        <w:tc>
          <w:tcPr>
            <w:tcW w:w="15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E3B2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宿舍、西门及P3</w:t>
            </w:r>
          </w:p>
        </w:tc>
      </w:tr>
      <w:tr w:rsidR="00B237E5" w14:paraId="022750E8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673B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S03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2D8C0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北邮综合</w:t>
            </w:r>
            <w:proofErr w:type="gramEnd"/>
            <w:r>
              <w:rPr>
                <w:color w:val="000000"/>
                <w:sz w:val="15"/>
                <w:szCs w:val="15"/>
              </w:rPr>
              <w:t>服务楼</w:t>
            </w:r>
            <w:proofErr w:type="gramStart"/>
            <w:r>
              <w:rPr>
                <w:color w:val="000000"/>
                <w:sz w:val="15"/>
                <w:szCs w:val="15"/>
              </w:rPr>
              <w:t>共址站</w:t>
            </w:r>
            <w:proofErr w:type="gramEnd"/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2155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116.351410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9916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39.962930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C24B7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宏站共址</w:t>
            </w:r>
            <w:proofErr w:type="gramEnd"/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9437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21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E2BE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综合服务区、食堂和北侧道路</w:t>
            </w:r>
          </w:p>
        </w:tc>
      </w:tr>
      <w:tr w:rsidR="00B237E5" w14:paraId="5E244B10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77DC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S04</w:t>
            </w:r>
          </w:p>
        </w:tc>
        <w:tc>
          <w:tcPr>
            <w:tcW w:w="2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1A05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杏</w:t>
            </w:r>
            <w:proofErr w:type="gramStart"/>
            <w:r>
              <w:rPr>
                <w:color w:val="000000"/>
                <w:sz w:val="15"/>
                <w:szCs w:val="15"/>
              </w:rPr>
              <w:t>坛路共址站</w:t>
            </w:r>
            <w:proofErr w:type="gramEnd"/>
          </w:p>
        </w:tc>
        <w:tc>
          <w:tcPr>
            <w:tcW w:w="12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171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116.354851</w:t>
            </w:r>
          </w:p>
        </w:tc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53FC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39.959811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D2A4E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宏站共址</w:t>
            </w:r>
            <w:proofErr w:type="gramEnd"/>
          </w:p>
        </w:tc>
        <w:tc>
          <w:tcPr>
            <w:tcW w:w="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F13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20</w:t>
            </w:r>
          </w:p>
        </w:tc>
        <w:tc>
          <w:tcPr>
            <w:tcW w:w="15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DAC3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校园东侧与操场东缘</w:t>
            </w:r>
          </w:p>
        </w:tc>
      </w:tr>
      <w:tr w:rsidR="00B237E5" w14:paraId="696B4DCD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08E8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S05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902EC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北邮明光楼Z共址站</w:t>
            </w:r>
            <w:proofErr w:type="gramEnd"/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1F9D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116.354910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997D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39.957200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34045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宏站共址</w:t>
            </w:r>
            <w:proofErr w:type="gramEnd"/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541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9374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校园南侧及东南边界</w:t>
            </w:r>
          </w:p>
        </w:tc>
      </w:tr>
      <w:tr w:rsidR="00B237E5" w14:paraId="5E812121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4A09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S06</w:t>
            </w:r>
          </w:p>
        </w:tc>
        <w:tc>
          <w:tcPr>
            <w:tcW w:w="2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1A901" w14:textId="77777777" w:rsidR="00B237E5" w:rsidRDefault="00000000">
            <w:pPr>
              <w:spacing w:before="40" w:after="40" w:line="240" w:lineRule="auto"/>
            </w:pPr>
            <w:bookmarkStart w:id="0" w:name="_Hlk240020377"/>
            <w:r>
              <w:rPr>
                <w:color w:val="000000"/>
                <w:sz w:val="15"/>
                <w:szCs w:val="15"/>
              </w:rPr>
              <w:t>体育馆南—</w:t>
            </w:r>
            <w:proofErr w:type="gramStart"/>
            <w:r>
              <w:rPr>
                <w:color w:val="000000"/>
                <w:sz w:val="15"/>
                <w:szCs w:val="15"/>
              </w:rPr>
              <w:t>操场北微站</w:t>
            </w:r>
            <w:bookmarkEnd w:id="0"/>
            <w:proofErr w:type="gramEnd"/>
          </w:p>
        </w:tc>
        <w:tc>
          <w:tcPr>
            <w:tcW w:w="12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D77A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116.353471</w:t>
            </w:r>
          </w:p>
        </w:tc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36DC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39.960327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627CE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新建微站</w:t>
            </w:r>
            <w:proofErr w:type="gramEnd"/>
          </w:p>
        </w:tc>
        <w:tc>
          <w:tcPr>
            <w:tcW w:w="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1E780" w14:textId="400638FB" w:rsidR="00B237E5" w:rsidRDefault="00ED6054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20</w:t>
            </w:r>
          </w:p>
        </w:tc>
        <w:tc>
          <w:tcPr>
            <w:tcW w:w="15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ACEE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P1与运动场活动容量</w:t>
            </w:r>
          </w:p>
        </w:tc>
      </w:tr>
      <w:tr w:rsidR="00B237E5" w14:paraId="1C799F2F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0D05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S07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4B1C1" w14:textId="77777777" w:rsidR="00B237E5" w:rsidRDefault="00000000">
            <w:pPr>
              <w:spacing w:before="40" w:after="40" w:line="240" w:lineRule="auto"/>
            </w:pPr>
            <w:bookmarkStart w:id="1" w:name="_Hlk240020867"/>
            <w:r>
              <w:rPr>
                <w:color w:val="000000"/>
                <w:sz w:val="15"/>
                <w:szCs w:val="15"/>
              </w:rPr>
              <w:t>公寓10号</w:t>
            </w:r>
            <w:proofErr w:type="gramStart"/>
            <w:r>
              <w:rPr>
                <w:color w:val="000000"/>
                <w:sz w:val="15"/>
                <w:szCs w:val="15"/>
              </w:rPr>
              <w:t>楼微站</w:t>
            </w:r>
            <w:bookmarkEnd w:id="1"/>
            <w:proofErr w:type="gramEnd"/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1C6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116.350036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21C0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39.962825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9B0AC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存量站</w:t>
            </w:r>
            <w:proofErr w:type="gramEnd"/>
            <w:r>
              <w:rPr>
                <w:color w:val="000000"/>
                <w:sz w:val="15"/>
                <w:szCs w:val="15"/>
              </w:rPr>
              <w:t>址</w:t>
            </w:r>
            <w:proofErr w:type="gramStart"/>
            <w:r>
              <w:rPr>
                <w:color w:val="000000"/>
                <w:sz w:val="15"/>
                <w:szCs w:val="15"/>
              </w:rPr>
              <w:t>新增微站</w:t>
            </w:r>
            <w:proofErr w:type="gramEnd"/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BB3E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1F46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宿舍与食堂过渡区容量</w:t>
            </w:r>
          </w:p>
        </w:tc>
      </w:tr>
    </w:tbl>
    <w:p w14:paraId="00DC9569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表3-4  7个规划站点位置与类型</w:t>
      </w:r>
    </w:p>
    <w:p w14:paraId="295C8DA0" w14:textId="77777777" w:rsidR="00B237E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617BA9D" wp14:editId="575EBC1A">
            <wp:extent cx="5715000" cy="3981450"/>
            <wp:effectExtent l="0" t="0" r="0" b="0"/>
            <wp:docPr id="2043647787" name="图片 2043647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6A76" w14:textId="43A382EE" w:rsidR="001643D5" w:rsidRDefault="001643D5">
      <w:pPr>
        <w:spacing w:before="160" w:after="6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2E2B2FC" wp14:editId="2610C8F6">
            <wp:extent cx="3961243" cy="3719725"/>
            <wp:effectExtent l="0" t="0" r="1270" b="0"/>
            <wp:docPr id="738435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5951" name="图片 738435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301" cy="37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1E3B" w14:textId="6E0DCBBE" w:rsidR="001643D5" w:rsidRDefault="001643D5">
      <w:pPr>
        <w:spacing w:before="160" w:after="60"/>
        <w:jc w:val="center"/>
      </w:pPr>
      <w:r>
        <w:rPr>
          <w:rFonts w:hint="eastAsia"/>
          <w:noProof/>
        </w:rPr>
        <w:drawing>
          <wp:inline distT="0" distB="0" distL="0" distR="0" wp14:anchorId="224E3A67" wp14:editId="2B731822">
            <wp:extent cx="4915325" cy="4756539"/>
            <wp:effectExtent l="0" t="0" r="0" b="6350"/>
            <wp:docPr id="1868390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0175" name="图片 1868390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472" cy="47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FA9B" w14:textId="5F9DF182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图3-1  5G候选站点与扇区拓扑</w:t>
      </w:r>
    </w:p>
    <w:p w14:paraId="6CE7FC96" w14:textId="77777777" w:rsidR="00B237E5" w:rsidRDefault="00000000">
      <w:pPr>
        <w:pStyle w:val="3"/>
      </w:pPr>
      <w:bookmarkStart w:id="2" w:name="_Hlk240017221"/>
      <w:r>
        <w:lastRenderedPageBreak/>
        <w:t>3.3.3 各站点工程约束</w:t>
      </w:r>
    </w:p>
    <w:bookmarkEnd w:id="2"/>
    <w:p w14:paraId="1AD1FAC9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各站点在实施前必须完成的工程条件核验如表3-5所示。所有站</w:t>
      </w:r>
      <w:proofErr w:type="gramStart"/>
      <w:r>
        <w:rPr>
          <w:color w:val="000000"/>
        </w:rPr>
        <w:t>址状态</w:t>
      </w:r>
      <w:proofErr w:type="gramEnd"/>
      <w:r>
        <w:rPr>
          <w:color w:val="000000"/>
        </w:rPr>
        <w:t>均为"规划候选"，须经现场站</w:t>
      </w:r>
      <w:proofErr w:type="gramStart"/>
      <w:r>
        <w:rPr>
          <w:color w:val="000000"/>
        </w:rPr>
        <w:t>勘</w:t>
      </w:r>
      <w:proofErr w:type="gramEnd"/>
      <w:r>
        <w:rPr>
          <w:color w:val="000000"/>
        </w:rPr>
        <w:t>确认后方可进入详细设计。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5726"/>
      </w:tblGrid>
      <w:tr w:rsidR="00B237E5" w14:paraId="47D7A06C" w14:textId="77777777">
        <w:trPr>
          <w:tblHeader/>
        </w:trPr>
        <w:tc>
          <w:tcPr>
            <w:tcW w:w="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EA0E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编号</w:t>
            </w:r>
          </w:p>
        </w:tc>
        <w:tc>
          <w:tcPr>
            <w:tcW w:w="2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F740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依托资源</w:t>
            </w:r>
          </w:p>
        </w:tc>
        <w:tc>
          <w:tcPr>
            <w:tcW w:w="57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29CD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工程约束与站</w:t>
            </w: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勘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要点</w:t>
            </w:r>
          </w:p>
        </w:tc>
      </w:tr>
      <w:tr w:rsidR="00B237E5" w14:paraId="489747E2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2318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360F6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北邮教</w:t>
            </w:r>
            <w:proofErr w:type="gramEnd"/>
            <w:r>
              <w:rPr>
                <w:color w:val="000000"/>
                <w:sz w:val="15"/>
                <w:szCs w:val="15"/>
              </w:rPr>
              <w:t>三</w:t>
            </w:r>
            <w:proofErr w:type="gramStart"/>
            <w:r>
              <w:rPr>
                <w:color w:val="000000"/>
                <w:sz w:val="15"/>
                <w:szCs w:val="15"/>
              </w:rPr>
              <w:t>1</w:t>
            </w:r>
            <w:proofErr w:type="gramEnd"/>
            <w:r>
              <w:rPr>
                <w:color w:val="000000"/>
                <w:sz w:val="15"/>
                <w:szCs w:val="15"/>
              </w:rPr>
              <w:t>（室外S111）</w:t>
            </w:r>
          </w:p>
        </w:tc>
        <w:tc>
          <w:tcPr>
            <w:tcW w:w="5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B917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复用存量屋面、电源与传输；</w:t>
            </w:r>
            <w:proofErr w:type="gramStart"/>
            <w:r>
              <w:rPr>
                <w:color w:val="000000"/>
                <w:sz w:val="15"/>
                <w:szCs w:val="15"/>
              </w:rPr>
              <w:t>源工参</w:t>
            </w:r>
            <w:proofErr w:type="gramEnd"/>
            <w:r>
              <w:rPr>
                <w:color w:val="000000"/>
                <w:sz w:val="15"/>
                <w:szCs w:val="15"/>
              </w:rPr>
              <w:t>第一扇区倾角字段异常，站</w:t>
            </w:r>
            <w:proofErr w:type="gramStart"/>
            <w:r>
              <w:rPr>
                <w:color w:val="000000"/>
                <w:sz w:val="15"/>
                <w:szCs w:val="15"/>
              </w:rPr>
              <w:t>勘</w:t>
            </w:r>
            <w:proofErr w:type="gramEnd"/>
            <w:r>
              <w:rPr>
                <w:color w:val="000000"/>
                <w:sz w:val="15"/>
                <w:szCs w:val="15"/>
              </w:rPr>
              <w:t>复核</w:t>
            </w:r>
          </w:p>
        </w:tc>
      </w:tr>
      <w:tr w:rsidR="00B237E5" w14:paraId="7D289D24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D8CE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S02</w:t>
            </w:r>
          </w:p>
        </w:tc>
        <w:tc>
          <w:tcPr>
            <w:tcW w:w="2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7806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北邮三</w:t>
            </w:r>
            <w:proofErr w:type="gramEnd"/>
            <w:r>
              <w:rPr>
                <w:color w:val="000000"/>
                <w:sz w:val="15"/>
                <w:szCs w:val="15"/>
              </w:rPr>
              <w:t>公寓西南侧（室外S121）</w:t>
            </w:r>
          </w:p>
        </w:tc>
        <w:tc>
          <w:tcPr>
            <w:tcW w:w="57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04CA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避免正对宿舍窗面；核验屋面承重与电磁环境</w:t>
            </w:r>
          </w:p>
        </w:tc>
      </w:tr>
      <w:tr w:rsidR="00B237E5" w14:paraId="40E5CDBF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17A6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S03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23CF5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北邮综合</w:t>
            </w:r>
            <w:proofErr w:type="gramEnd"/>
            <w:r>
              <w:rPr>
                <w:color w:val="000000"/>
                <w:sz w:val="15"/>
                <w:szCs w:val="15"/>
              </w:rPr>
              <w:t>服务楼（室外S112）</w:t>
            </w:r>
          </w:p>
        </w:tc>
        <w:tc>
          <w:tcPr>
            <w:tcW w:w="5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92D9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复用传输；避让排烟与检修通道</w:t>
            </w:r>
          </w:p>
        </w:tc>
      </w:tr>
      <w:tr w:rsidR="00B237E5" w14:paraId="5ECBE847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2E97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S04</w:t>
            </w:r>
          </w:p>
        </w:tc>
        <w:tc>
          <w:tcPr>
            <w:tcW w:w="2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3275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杏坛路（室外S101）</w:t>
            </w:r>
          </w:p>
        </w:tc>
        <w:tc>
          <w:tcPr>
            <w:tcW w:w="57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8F56B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现网仅</w:t>
            </w:r>
            <w:proofErr w:type="gramEnd"/>
            <w:r>
              <w:rPr>
                <w:color w:val="000000"/>
                <w:sz w:val="15"/>
                <w:szCs w:val="15"/>
              </w:rPr>
              <w:t>两扇区，新增第三扇区前需校核支架与承重</w:t>
            </w:r>
          </w:p>
        </w:tc>
      </w:tr>
      <w:tr w:rsidR="00B237E5" w14:paraId="037AC1CC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AE6E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S05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8F01B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北邮明光楼</w:t>
            </w:r>
            <w:proofErr w:type="gramEnd"/>
            <w:r>
              <w:rPr>
                <w:color w:val="000000"/>
                <w:sz w:val="15"/>
                <w:szCs w:val="15"/>
              </w:rPr>
              <w:t>Z（室外S222）</w:t>
            </w:r>
          </w:p>
        </w:tc>
        <w:tc>
          <w:tcPr>
            <w:tcW w:w="5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FFA8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控制高挂站越区覆盖；检查与</w:t>
            </w:r>
            <w:proofErr w:type="gramStart"/>
            <w:r>
              <w:rPr>
                <w:color w:val="000000"/>
                <w:sz w:val="15"/>
                <w:szCs w:val="15"/>
              </w:rPr>
              <w:t>杏坛路站</w:t>
            </w:r>
            <w:proofErr w:type="gramEnd"/>
            <w:r>
              <w:rPr>
                <w:color w:val="000000"/>
                <w:sz w:val="15"/>
                <w:szCs w:val="15"/>
              </w:rPr>
              <w:t>重叠</w:t>
            </w:r>
          </w:p>
        </w:tc>
      </w:tr>
      <w:tr w:rsidR="00B237E5" w14:paraId="16CF4B8E" w14:textId="77777777"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95DC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S06</w:t>
            </w:r>
          </w:p>
        </w:tc>
        <w:tc>
          <w:tcPr>
            <w:tcW w:w="2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FEE7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操场灯杆/低位抱杆候选</w:t>
            </w:r>
          </w:p>
        </w:tc>
        <w:tc>
          <w:tcPr>
            <w:tcW w:w="57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B39A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低功率精细覆盖；物业、供电、防护罩及活动时段施工待确认</w:t>
            </w:r>
          </w:p>
        </w:tc>
      </w:tr>
      <w:tr w:rsidR="00B237E5" w14:paraId="581652B5" w14:textId="77777777"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24D8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S07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5A7DB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北邮学生</w:t>
            </w:r>
            <w:proofErr w:type="gramEnd"/>
            <w:r>
              <w:rPr>
                <w:color w:val="000000"/>
                <w:sz w:val="15"/>
                <w:szCs w:val="15"/>
              </w:rPr>
              <w:t>公寓10号楼1站址</w:t>
            </w:r>
          </w:p>
        </w:tc>
        <w:tc>
          <w:tcPr>
            <w:tcW w:w="5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57F0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采用定向低功率设备，避免与S03近距重叠；站</w:t>
            </w:r>
            <w:proofErr w:type="gramStart"/>
            <w:r>
              <w:rPr>
                <w:color w:val="000000"/>
                <w:sz w:val="15"/>
                <w:szCs w:val="15"/>
              </w:rPr>
              <w:t>勘</w:t>
            </w:r>
            <w:proofErr w:type="gramEnd"/>
            <w:r>
              <w:rPr>
                <w:color w:val="000000"/>
                <w:sz w:val="15"/>
                <w:szCs w:val="15"/>
              </w:rPr>
              <w:t>确认室外安装条件</w:t>
            </w:r>
          </w:p>
        </w:tc>
      </w:tr>
    </w:tbl>
    <w:p w14:paraId="6B6FC191" w14:textId="77777777" w:rsidR="00B237E5" w:rsidRDefault="00000000">
      <w:pPr>
        <w:spacing w:before="60" w:after="200"/>
        <w:jc w:val="center"/>
        <w:rPr>
          <w:color w:val="5A6B75"/>
          <w:sz w:val="19"/>
          <w:szCs w:val="19"/>
        </w:rPr>
      </w:pPr>
      <w:r>
        <w:rPr>
          <w:color w:val="5A6B75"/>
          <w:sz w:val="19"/>
          <w:szCs w:val="19"/>
        </w:rPr>
        <w:t>表3-5  站点工程约束与站</w:t>
      </w:r>
      <w:proofErr w:type="gramStart"/>
      <w:r>
        <w:rPr>
          <w:color w:val="5A6B75"/>
          <w:sz w:val="19"/>
          <w:szCs w:val="19"/>
        </w:rPr>
        <w:t>勘</w:t>
      </w:r>
      <w:proofErr w:type="gramEnd"/>
      <w:r>
        <w:rPr>
          <w:color w:val="5A6B75"/>
          <w:sz w:val="19"/>
          <w:szCs w:val="19"/>
        </w:rPr>
        <w:t>要点</w:t>
      </w:r>
    </w:p>
    <w:p w14:paraId="4BAB4624" w14:textId="4F891107" w:rsidR="00ED6054" w:rsidRDefault="00ED6054" w:rsidP="00ED6054">
      <w:pPr>
        <w:pStyle w:val="3"/>
      </w:pPr>
      <w:r>
        <w:t>3.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现场勘察</w:t>
      </w:r>
    </w:p>
    <w:p w14:paraId="2335E82E" w14:textId="5DCB34F7" w:rsidR="00ED6054" w:rsidRDefault="00ED6054" w:rsidP="00ED6054">
      <w:pPr>
        <w:spacing w:after="120"/>
        <w:ind w:firstLine="420"/>
        <w:jc w:val="both"/>
        <w:rPr>
          <w:color w:val="000000"/>
        </w:rPr>
      </w:pPr>
      <w:bookmarkStart w:id="3" w:name="_Hlk240020829"/>
      <w:r w:rsidRPr="00FD66DD">
        <w:rPr>
          <w:rFonts w:hint="eastAsia"/>
          <w:b/>
          <w:bCs/>
          <w:color w:val="000000"/>
        </w:rPr>
        <w:t>体育馆南—</w:t>
      </w:r>
      <w:proofErr w:type="gramStart"/>
      <w:r w:rsidRPr="00FD66DD">
        <w:rPr>
          <w:rFonts w:hint="eastAsia"/>
          <w:b/>
          <w:bCs/>
          <w:color w:val="000000"/>
        </w:rPr>
        <w:t>操场北微站</w:t>
      </w:r>
      <w:proofErr w:type="gramEnd"/>
      <w:r w:rsidRPr="00FD66DD">
        <w:rPr>
          <w:rFonts w:hint="eastAsia"/>
          <w:b/>
          <w:bCs/>
          <w:color w:val="000000"/>
        </w:rPr>
        <w:t>选址</w:t>
      </w:r>
      <w:r>
        <w:rPr>
          <w:color w:val="000000"/>
        </w:rPr>
        <w:t>：</w:t>
      </w:r>
      <w:r>
        <w:rPr>
          <w:rFonts w:hint="eastAsia"/>
          <w:color w:val="000000"/>
        </w:rPr>
        <w:t>目前在施工过程中。旁边楼宇较矮都在10米以下，不会有较强的遮挡，可以直接在图中红色框内建站，规划高度为20米。</w:t>
      </w:r>
      <w:r w:rsidRPr="00AD0B59">
        <w:t>正在土建施工，可同步做基站基础、接地、外电引入，不用后期破路开挖；有空间放置一体化机柜、蓄电池</w:t>
      </w:r>
      <w:r w:rsidR="00FD66DD">
        <w:rPr>
          <w:rFonts w:hint="eastAsia"/>
        </w:rPr>
        <w:t>。且</w:t>
      </w:r>
      <w:proofErr w:type="gramStart"/>
      <w:r w:rsidR="00FD66DD" w:rsidRPr="00AD0B59">
        <w:t>站址与宿舍</w:t>
      </w:r>
      <w:proofErr w:type="gramEnd"/>
      <w:r w:rsidR="00FD66DD" w:rsidRPr="00AD0B59">
        <w:t>楼之间有树木、绿化间隔</w:t>
      </w:r>
      <w:r w:rsidR="00FD66DD">
        <w:rPr>
          <w:rFonts w:hint="eastAsia"/>
        </w:rPr>
        <w:t>，</w:t>
      </w:r>
      <w:r w:rsidR="00FD66DD" w:rsidRPr="00FD66DD">
        <w:rPr>
          <w:rFonts w:hint="eastAsia"/>
        </w:rPr>
        <w:t>降低学生对辐射的心理顾虑。</w:t>
      </w:r>
    </w:p>
    <w:bookmarkEnd w:id="3"/>
    <w:p w14:paraId="75748239" w14:textId="1C95644B" w:rsidR="00ED6054" w:rsidRDefault="00ED6054" w:rsidP="00DA7E62">
      <w:pPr>
        <w:spacing w:after="120"/>
        <w:ind w:firstLine="42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A356338" wp14:editId="7BA9BD21">
            <wp:extent cx="5759450" cy="3239770"/>
            <wp:effectExtent l="0" t="0" r="0" b="0"/>
            <wp:docPr id="1044984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CC9B" w14:textId="46471C50" w:rsidR="00FD66DD" w:rsidRDefault="00FD66DD" w:rsidP="00ED6054">
      <w:pPr>
        <w:spacing w:after="120"/>
        <w:ind w:firstLine="420"/>
        <w:jc w:val="both"/>
        <w:rPr>
          <w:color w:val="000000"/>
        </w:rPr>
      </w:pPr>
      <w:r w:rsidRPr="00FD66DD">
        <w:rPr>
          <w:rFonts w:hint="eastAsia"/>
          <w:b/>
          <w:bCs/>
          <w:color w:val="000000"/>
        </w:rPr>
        <w:t>公寓</w:t>
      </w:r>
      <w:r w:rsidRPr="00FD66DD">
        <w:rPr>
          <w:b/>
          <w:bCs/>
          <w:color w:val="000000"/>
        </w:rPr>
        <w:t>10号</w:t>
      </w:r>
      <w:proofErr w:type="gramStart"/>
      <w:r w:rsidRPr="00FD66DD">
        <w:rPr>
          <w:b/>
          <w:bCs/>
          <w:color w:val="000000"/>
        </w:rPr>
        <w:t>楼微站</w:t>
      </w:r>
      <w:proofErr w:type="gramEnd"/>
      <w:r>
        <w:rPr>
          <w:rFonts w:hint="eastAsia"/>
          <w:b/>
          <w:bCs/>
          <w:color w:val="000000"/>
        </w:rPr>
        <w:t>选址</w:t>
      </w:r>
      <w:r w:rsidRPr="00FD66DD">
        <w:rPr>
          <w:rFonts w:hint="eastAsia"/>
          <w:color w:val="000000"/>
        </w:rPr>
        <w:t>：</w:t>
      </w:r>
      <w:r w:rsidRPr="00FD66DD">
        <w:rPr>
          <w:color w:val="000000"/>
        </w:rPr>
        <w:t>位置深入宿舍园区，专门填补楼间、低层弱覆盖；体积小，景观化伪装，和环境融合。属于人员</w:t>
      </w:r>
      <w:r>
        <w:rPr>
          <w:rFonts w:hint="eastAsia"/>
          <w:color w:val="000000"/>
        </w:rPr>
        <w:t>低</w:t>
      </w:r>
      <w:r w:rsidRPr="00FD66DD">
        <w:rPr>
          <w:color w:val="000000"/>
        </w:rPr>
        <w:t>频活动区域，</w:t>
      </w:r>
      <w:r>
        <w:rPr>
          <w:rFonts w:hint="eastAsia"/>
          <w:color w:val="000000"/>
        </w:rPr>
        <w:t>学生老师不容易注意到</w:t>
      </w:r>
      <w:r w:rsidRPr="00FD66DD">
        <w:rPr>
          <w:rFonts w:hint="eastAsia"/>
          <w:color w:val="000000"/>
        </w:rPr>
        <w:t>设备，心理抵触风险</w:t>
      </w:r>
      <w:r>
        <w:rPr>
          <w:rFonts w:hint="eastAsia"/>
          <w:color w:val="000000"/>
        </w:rPr>
        <w:t>低；</w:t>
      </w:r>
      <w:r w:rsidRPr="00FD66DD">
        <w:rPr>
          <w:color w:val="000000"/>
        </w:rPr>
        <w:t>地面机柜</w:t>
      </w:r>
      <w:r>
        <w:rPr>
          <w:rFonts w:hint="eastAsia"/>
          <w:color w:val="000000"/>
        </w:rPr>
        <w:t>等设施不</w:t>
      </w:r>
      <w:r w:rsidRPr="00FD66DD">
        <w:rPr>
          <w:color w:val="000000"/>
        </w:rPr>
        <w:t>存在磕碰、人为破坏</w:t>
      </w:r>
      <w:r>
        <w:rPr>
          <w:rFonts w:hint="eastAsia"/>
          <w:color w:val="000000"/>
        </w:rPr>
        <w:t>等</w:t>
      </w:r>
      <w:r w:rsidRPr="00FD66DD">
        <w:rPr>
          <w:color w:val="000000"/>
        </w:rPr>
        <w:t>风险。</w:t>
      </w:r>
      <w:r w:rsidRPr="00FD66DD">
        <w:rPr>
          <w:rFonts w:hint="eastAsia"/>
          <w:color w:val="000000"/>
        </w:rPr>
        <w:t>可以直接在图中红色框内建站</w:t>
      </w:r>
      <w:r>
        <w:rPr>
          <w:rFonts w:hint="eastAsia"/>
          <w:color w:val="000000"/>
        </w:rPr>
        <w:t>。</w:t>
      </w:r>
    </w:p>
    <w:p w14:paraId="060B14F9" w14:textId="07EFC70E" w:rsidR="00FD66DD" w:rsidRPr="00FD66DD" w:rsidRDefault="00FD66DD" w:rsidP="00DA7E62">
      <w:pPr>
        <w:spacing w:after="120"/>
        <w:ind w:firstLine="420"/>
        <w:jc w:val="center"/>
        <w:rPr>
          <w:rFonts w:hint="eastAsia"/>
          <w:color w:val="000000"/>
        </w:rPr>
      </w:pPr>
      <w:r>
        <w:rPr>
          <w:noProof/>
        </w:rPr>
        <w:lastRenderedPageBreak/>
        <w:drawing>
          <wp:inline distT="0" distB="0" distL="0" distR="0" wp14:anchorId="14B41F5B" wp14:editId="59105B87">
            <wp:extent cx="5759450" cy="3239770"/>
            <wp:effectExtent l="0" t="0" r="0" b="0"/>
            <wp:docPr id="1147532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362" w14:textId="77777777" w:rsidR="00B237E5" w:rsidRDefault="00000000">
      <w:pPr>
        <w:pStyle w:val="2"/>
      </w:pPr>
      <w:r>
        <w:t>3.4 天线工程参数</w:t>
      </w:r>
    </w:p>
    <w:p w14:paraId="78F72C3E" w14:textId="77777777" w:rsidR="00B237E5" w:rsidRDefault="00000000">
      <w:pPr>
        <w:pStyle w:val="3"/>
      </w:pPr>
      <w:bookmarkStart w:id="4" w:name="_Hlk240020444"/>
      <w:r>
        <w:t>3.4.1 下倾角计算方法</w:t>
      </w:r>
    </w:p>
    <w:p w14:paraId="3D6937F7" w14:textId="77777777" w:rsidR="00B237E5" w:rsidRDefault="00000000">
      <w:pPr>
        <w:spacing w:after="120"/>
        <w:ind w:firstLine="420"/>
        <w:jc w:val="both"/>
      </w:pPr>
      <w:bookmarkStart w:id="5" w:name="_Hlk240020434"/>
      <w:proofErr w:type="gramStart"/>
      <w:r>
        <w:rPr>
          <w:color w:val="000000"/>
        </w:rPr>
        <w:t>天线总下倾角</w:t>
      </w:r>
      <w:proofErr w:type="gramEnd"/>
      <w:r>
        <w:rPr>
          <w:color w:val="000000"/>
        </w:rPr>
        <w:t>由机械</w:t>
      </w:r>
      <w:proofErr w:type="gramStart"/>
      <w:r>
        <w:rPr>
          <w:color w:val="000000"/>
        </w:rPr>
        <w:t>下倾与电子</w:t>
      </w:r>
      <w:proofErr w:type="gramEnd"/>
      <w:r>
        <w:rPr>
          <w:color w:val="000000"/>
        </w:rPr>
        <w:t>下倾叠加构成。规划阶段采用几何法</w:t>
      </w:r>
      <w:proofErr w:type="gramStart"/>
      <w:r>
        <w:rPr>
          <w:color w:val="000000"/>
        </w:rPr>
        <w:t>确定总下倾角</w:t>
      </w:r>
      <w:proofErr w:type="gramEnd"/>
      <w:r>
        <w:rPr>
          <w:color w:val="000000"/>
        </w:rPr>
        <w:t>初值，使天线主瓣中心落在目标覆盖边界处</w:t>
      </w:r>
      <w:bookmarkEnd w:id="5"/>
      <w:r>
        <w:rPr>
          <w:color w:val="000000"/>
        </w:rPr>
        <w:t>：</w:t>
      </w:r>
    </w:p>
    <w:bookmarkEnd w:id="4"/>
    <w:p w14:paraId="0894D8B9" w14:textId="1E38FCF0" w:rsidR="00B237E5" w:rsidRDefault="00000000">
      <w:pPr>
        <w:spacing w:before="120" w:after="40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 = arctan(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w:bookmarkStart w:id="6" w:name="_Hlk240015181"/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</w:rPr>
                    <m:t>ant</m:t>
                  </m:r>
                </m:sub>
              </m:sSub>
              <w:bookmarkEnd w:id="6"/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 xml:space="preserve">-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 w:hint="eastAsia"/>
                      <w:color w:val="000000"/>
                      <w:sz w:val="22"/>
                      <w:szCs w:val="22"/>
                    </w:rPr>
                    <m:t>ue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 w:hint="eastAsia"/>
                      <w:color w:val="000000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 w:hint="eastAsia"/>
                      <w:color w:val="000000"/>
                      <w:sz w:val="22"/>
                      <w:szCs w:val="22"/>
                    </w:rPr>
                    <m:t>cov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  )</m:t>
          </m:r>
        </m:oMath>
      </m:oMathPara>
    </w:p>
    <w:p w14:paraId="514AEA74" w14:textId="2670851D" w:rsidR="00B237E5" w:rsidRDefault="00000000">
      <w:pPr>
        <w:spacing w:after="160"/>
        <w:jc w:val="center"/>
      </w:pPr>
      <w:r>
        <w:rPr>
          <w:color w:val="5A6B75"/>
          <w:sz w:val="18"/>
          <w:szCs w:val="18"/>
        </w:rPr>
        <w:t>式中：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total</m:t>
            </m:r>
          </m:sub>
        </m:sSub>
      </m:oMath>
      <w:proofErr w:type="gramStart"/>
      <w:r>
        <w:rPr>
          <w:color w:val="5A6B75"/>
          <w:sz w:val="18"/>
          <w:szCs w:val="18"/>
        </w:rPr>
        <w:t>为总下倾角</w:t>
      </w:r>
      <w:proofErr w:type="gramEnd"/>
      <w:r>
        <w:rPr>
          <w:color w:val="5A6B75"/>
          <w:sz w:val="18"/>
          <w:szCs w:val="18"/>
        </w:rPr>
        <w:t>(°)；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ant</m:t>
            </m:r>
          </m:sub>
        </m:sSub>
      </m:oMath>
      <w:r>
        <w:rPr>
          <w:color w:val="5A6B75"/>
          <w:sz w:val="18"/>
          <w:szCs w:val="18"/>
        </w:rPr>
        <w:t>为天线挂高(m)；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h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ue</m:t>
            </m:r>
          </m:sub>
        </m:sSub>
      </m:oMath>
      <w:r>
        <w:rPr>
          <w:color w:val="5A6B75"/>
          <w:sz w:val="18"/>
          <w:szCs w:val="18"/>
        </w:rPr>
        <w:t>为终端高度，取1.5 m；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cov</m:t>
            </m:r>
          </m:sub>
        </m:sSub>
      </m:oMath>
      <w:r>
        <w:rPr>
          <w:color w:val="5A6B75"/>
          <w:sz w:val="18"/>
          <w:szCs w:val="18"/>
        </w:rPr>
        <w:t>为规划覆盖半径(m)</w:t>
      </w:r>
    </w:p>
    <w:p w14:paraId="4211354A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机械</w:t>
      </w:r>
      <w:proofErr w:type="gramStart"/>
      <w:r>
        <w:rPr>
          <w:color w:val="000000"/>
        </w:rPr>
        <w:t>下倾与电子</w:t>
      </w:r>
      <w:proofErr w:type="gramEnd"/>
      <w:r>
        <w:rPr>
          <w:color w:val="000000"/>
        </w:rPr>
        <w:t>下倾的分配遵循以下原则：机械下</w:t>
      </w:r>
      <w:proofErr w:type="gramStart"/>
      <w:r>
        <w:rPr>
          <w:color w:val="000000"/>
        </w:rPr>
        <w:t>倾承担</w:t>
      </w:r>
      <w:proofErr w:type="gramEnd"/>
      <w:r>
        <w:rPr>
          <w:color w:val="000000"/>
        </w:rPr>
        <w:t>基础倾角，一般不超过6°，过大会导致水平方向图畸变；电子下</w:t>
      </w:r>
      <w:proofErr w:type="gramStart"/>
      <w:r>
        <w:rPr>
          <w:color w:val="000000"/>
        </w:rPr>
        <w:t>倾承担</w:t>
      </w:r>
      <w:proofErr w:type="gramEnd"/>
      <w:r>
        <w:rPr>
          <w:color w:val="000000"/>
        </w:rPr>
        <w:t>精细调整，可通过网管远程调整，便于后期优化。</w:t>
      </w:r>
      <w:proofErr w:type="gramStart"/>
      <w:r>
        <w:rPr>
          <w:color w:val="000000"/>
        </w:rPr>
        <w:t>微站因</w:t>
      </w:r>
      <w:proofErr w:type="gramEnd"/>
      <w:r>
        <w:rPr>
          <w:color w:val="000000"/>
        </w:rPr>
        <w:t>挂高低、覆盖半径小，通常不设机械下倾，全部由电子下倾承担。</w:t>
      </w:r>
    </w:p>
    <w:p w14:paraId="293626DC" w14:textId="79719ECC" w:rsidR="00B237E5" w:rsidRDefault="00000000">
      <w:pPr>
        <w:pBdr>
          <w:left w:val="single" w:sz="16" w:space="8" w:color="C0392B"/>
        </w:pBdr>
        <w:shd w:val="clear" w:color="auto" w:fill="FDEDEC"/>
        <w:spacing w:before="80" w:after="180"/>
        <w:ind w:left="280"/>
      </w:pPr>
      <w:r>
        <w:rPr>
          <w:b/>
          <w:bCs/>
          <w:color w:val="C0392B"/>
          <w:sz w:val="19"/>
          <w:szCs w:val="19"/>
        </w:rPr>
        <w:t>⚠ 几何法计算的下倾角仅为初值。主瓣落地点不等同于实际覆盖边界——实际覆盖还取决于天线垂直波瓣宽度、发射功率、EIRP、频段路径损耗、建筑遮挡与地形起伏。</w:t>
      </w:r>
    </w:p>
    <w:p w14:paraId="1D7D8AA2" w14:textId="77777777" w:rsidR="00B237E5" w:rsidRDefault="00000000">
      <w:pPr>
        <w:pStyle w:val="3"/>
      </w:pPr>
      <w:r>
        <w:t>3.4.2 21小区工程参数表</w:t>
      </w:r>
    </w:p>
    <w:p w14:paraId="743C31FB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7个站点共21个小区（每站3扇区）的完整工程参数如表3-6所示。所有参数均为设计阶段初值。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900"/>
        <w:gridCol w:w="780"/>
        <w:gridCol w:w="1000"/>
        <w:gridCol w:w="1000"/>
        <w:gridCol w:w="900"/>
        <w:gridCol w:w="1000"/>
        <w:gridCol w:w="900"/>
        <w:gridCol w:w="700"/>
        <w:gridCol w:w="696"/>
      </w:tblGrid>
      <w:tr w:rsidR="00B237E5" w14:paraId="2ED1E84E" w14:textId="77777777">
        <w:trPr>
          <w:tblHeader/>
        </w:trPr>
        <w:tc>
          <w:tcPr>
            <w:tcW w:w="11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64ED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小区编号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A594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方位角(°)</w:t>
            </w:r>
          </w:p>
        </w:tc>
        <w:tc>
          <w:tcPr>
            <w:tcW w:w="78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0D3B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挂高(m)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6C6C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机械下倾(°)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5B6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电子下倾(°)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7D074" w14:textId="77777777" w:rsidR="00B237E5" w:rsidRDefault="00000000">
            <w:pPr>
              <w:spacing w:before="40" w:after="40" w:line="240" w:lineRule="auto"/>
              <w:jc w:val="center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总下倾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(°)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4E60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规划半径(m)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A80E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功率(dBm)</w:t>
            </w:r>
          </w:p>
        </w:tc>
        <w:tc>
          <w:tcPr>
            <w:tcW w:w="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0D5C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PCI</w:t>
            </w:r>
          </w:p>
        </w:tc>
        <w:tc>
          <w:tcPr>
            <w:tcW w:w="69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5BFF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MOD3</w:t>
            </w:r>
          </w:p>
        </w:tc>
      </w:tr>
      <w:tr w:rsidR="00B237E5" w14:paraId="7F360613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9CB0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S01-C1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FC64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77F9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6BB3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9146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FC08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AD00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320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C024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49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00DD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600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F1BA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12EF8D11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410B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S01-C2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1580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150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9E1F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DFAF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1F82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AA86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B008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320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14DF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49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7978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601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CD76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3993CFB2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37D1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S01-C3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208B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270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FA8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C8AD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6A2D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0B71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CC9A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320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1769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49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E838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602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8864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1F7ACA63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3B63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lastRenderedPageBreak/>
              <w:t>S02-C1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1E13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A3CF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19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1DA3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CA3C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3EDA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FCEE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1E54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517A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603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9331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3048460B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2EC3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S02-C2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BDE6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0F88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19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A3ED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966A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385C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F37B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887C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E78C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604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B16D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43DDA5C4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3EB3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S02-C3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360F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330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ACDB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19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319A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D227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1266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ADCC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5F58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8E6F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605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1E1B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54E0EC0A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D1A1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S03-C1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E753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393C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9EAA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ADD1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04A1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8326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324A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34A6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606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A42C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31721C2F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C1F5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S03-C2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C038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180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1577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489B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4923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931B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6655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9DB1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62B0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607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DEEE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7DC42161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006E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S03-C3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4840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9294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07C0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2009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D6C9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C68A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7892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48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6CAF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608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4EEA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598FF0D3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1869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S04-C1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52E8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73C3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F2E1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886F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EA4A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0266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D7DE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2F96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609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5D38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6C3D07B0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6BD5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S04-C2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9D77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170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CDB6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A256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AE87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41E1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2B5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2F0A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6D3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610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5E5C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4C798145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CE99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S04-C3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9387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8108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E3EE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0823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0E88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452E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260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CA6E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AEC7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611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E6C3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33C4872E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11C5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S05-C1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A15F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A950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3182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1C93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0F5E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7991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88A9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9225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612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71D8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34F09C16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2BFF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S05-C2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B087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180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FF39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0396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6E69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8A48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C333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6C2E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F77D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613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5A39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72758F87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0CA7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S05-C3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4F6B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240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A04D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28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808F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BE4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D704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8571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2C3C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47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DCC7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614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AA26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0C37BDE5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011C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S06-C1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6A9C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C10C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BB7A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2091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4904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EC49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97AF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34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E93C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615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8B29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4F86C0CA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CC3D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S06-C2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2248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180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F96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7F3F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6E98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9ACA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01BA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222A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34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8F92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616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A15E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4E7428B7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EF3F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S06-C3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29B8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6796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CC7C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7EE5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F2E1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6E6F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2B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34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A56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617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2181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  <w:tr w:rsidR="00B237E5" w14:paraId="38D31B32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ACAF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S07-C1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8974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0782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F3A1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3E20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36C2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8074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D029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33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511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618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8D15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</w:tr>
      <w:tr w:rsidR="00B237E5" w14:paraId="0E757790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70FE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S07-C2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ACAD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180</w:t>
            </w:r>
          </w:p>
        </w:tc>
        <w:tc>
          <w:tcPr>
            <w:tcW w:w="78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5835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C482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96FD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54DB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477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80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3A33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33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A8A3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619</w:t>
            </w:r>
          </w:p>
        </w:tc>
        <w:tc>
          <w:tcPr>
            <w:tcW w:w="69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5FA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</w:tr>
      <w:tr w:rsidR="00B237E5" w14:paraId="598D1EF4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87B2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S07-C3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92C9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15DD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A2D5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B395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31E9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A486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80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74E7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33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9D89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620</w:t>
            </w:r>
          </w:p>
        </w:tc>
        <w:tc>
          <w:tcPr>
            <w:tcW w:w="6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5E20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</w:t>
            </w:r>
          </w:p>
        </w:tc>
      </w:tr>
    </w:tbl>
    <w:p w14:paraId="15E96384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表3-6  21小区工程参数（设计阶段初值）</w:t>
      </w:r>
    </w:p>
    <w:p w14:paraId="359B6F82" w14:textId="77777777" w:rsidR="00B237E5" w:rsidRDefault="00000000">
      <w:pPr>
        <w:pStyle w:val="3"/>
      </w:pPr>
      <w:r>
        <w:t>3.4.3 方位角设计说明</w:t>
      </w:r>
    </w:p>
    <w:p w14:paraId="27119CAE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各站方位角依据目标覆盖场景与问题区方向确定，而非机械采用0°/120°/240°的均布方案。设计</w:t>
      </w:r>
      <w:proofErr w:type="gramStart"/>
      <w:r>
        <w:rPr>
          <w:color w:val="000000"/>
        </w:rPr>
        <w:t>考量</w:t>
      </w:r>
      <w:proofErr w:type="gramEnd"/>
      <w:r>
        <w:rPr>
          <w:color w:val="000000"/>
        </w:rPr>
        <w:t>如下：</w:t>
      </w:r>
    </w:p>
    <w:p w14:paraId="69B47981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S01（教</w:t>
      </w:r>
      <w:proofErr w:type="gramStart"/>
      <w:r>
        <w:rPr>
          <w:color w:val="000000"/>
        </w:rPr>
        <w:t>三共址站</w:t>
      </w:r>
      <w:proofErr w:type="gramEnd"/>
      <w:r>
        <w:rPr>
          <w:color w:val="000000"/>
        </w:rPr>
        <w:t>）采用30°/150°/270°：150°扇区正对P2教三东南侧问题区，270°扇区覆盖教学楼西侧，30°扇区衔接校园中部；</w:t>
      </w:r>
    </w:p>
    <w:p w14:paraId="4BA62FD7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S02（三公寓西南侧</w:t>
      </w:r>
      <w:proofErr w:type="gramStart"/>
      <w:r>
        <w:rPr>
          <w:color w:val="000000"/>
        </w:rPr>
        <w:t>共址站</w:t>
      </w:r>
      <w:proofErr w:type="gramEnd"/>
      <w:r>
        <w:rPr>
          <w:color w:val="000000"/>
        </w:rPr>
        <w:t>）采用60°/120°/330°：330°扇区覆盖西门北侧P3问题区，60°与120°扇区分别覆盖宿舍区东侧与南侧；</w:t>
      </w:r>
    </w:p>
    <w:p w14:paraId="41862D1D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S03（综合服务楼</w:t>
      </w:r>
      <w:proofErr w:type="gramStart"/>
      <w:r>
        <w:rPr>
          <w:color w:val="000000"/>
        </w:rPr>
        <w:t>共址站</w:t>
      </w:r>
      <w:proofErr w:type="gramEnd"/>
      <w:r>
        <w:rPr>
          <w:color w:val="000000"/>
        </w:rPr>
        <w:t>）采用60°/180°/300°：180°扇区覆盖食堂与北侧道路，300°扇区衔接宿舍区；</w:t>
      </w:r>
    </w:p>
    <w:p w14:paraId="537D7B7D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S04（杏</w:t>
      </w:r>
      <w:proofErr w:type="gramStart"/>
      <w:r>
        <w:rPr>
          <w:color w:val="000000"/>
        </w:rPr>
        <w:t>坛路共址站</w:t>
      </w:r>
      <w:proofErr w:type="gramEnd"/>
      <w:r>
        <w:rPr>
          <w:color w:val="000000"/>
        </w:rPr>
        <w:t>）采用30°/170°/300°：170°扇区覆盖操场东缘，控制东侧边界外泄；</w:t>
      </w:r>
    </w:p>
    <w:p w14:paraId="0FF74EF8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S05（</w:t>
      </w:r>
      <w:proofErr w:type="gramStart"/>
      <w:r>
        <w:rPr>
          <w:color w:val="000000"/>
        </w:rPr>
        <w:t>明光楼Z共址站</w:t>
      </w:r>
      <w:proofErr w:type="gramEnd"/>
      <w:r>
        <w:rPr>
          <w:color w:val="000000"/>
        </w:rPr>
        <w:t>）采用60°/180°/240°：主要覆盖校园南侧与东南边界，因挂高28 m较高，需重点控制越区覆盖；</w:t>
      </w:r>
    </w:p>
    <w:p w14:paraId="1D9D2A6E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lastRenderedPageBreak/>
        <w:t>S06（体育馆南—</w:t>
      </w:r>
      <w:proofErr w:type="gramStart"/>
      <w:r>
        <w:rPr>
          <w:color w:val="000000"/>
        </w:rPr>
        <w:t>操场北微</w:t>
      </w:r>
      <w:proofErr w:type="gramEnd"/>
      <w:r>
        <w:rPr>
          <w:color w:val="000000"/>
        </w:rPr>
        <w:t>站）与S07（公寓</w:t>
      </w:r>
      <w:proofErr w:type="gramStart"/>
      <w:r>
        <w:rPr>
          <w:color w:val="000000"/>
        </w:rPr>
        <w:t>10号楼微站</w:t>
      </w:r>
      <w:proofErr w:type="gramEnd"/>
      <w:r>
        <w:rPr>
          <w:color w:val="000000"/>
        </w:rPr>
        <w:t>）采用60°/180°/300°均布，以低功率实现近场精细覆盖。</w:t>
      </w:r>
    </w:p>
    <w:p w14:paraId="3171897D" w14:textId="77777777" w:rsidR="00B237E5" w:rsidRDefault="00000000">
      <w:pPr>
        <w:pStyle w:val="2"/>
      </w:pPr>
      <w:r>
        <w:t>3.5 Massive MIMO波束规划</w:t>
      </w:r>
    </w:p>
    <w:p w14:paraId="6BB45DD8" w14:textId="77777777" w:rsidR="00B237E5" w:rsidRDefault="00000000">
      <w:pPr>
        <w:pStyle w:val="3"/>
      </w:pPr>
      <w:r>
        <w:t>3.5.1 波束体系</w:t>
      </w:r>
    </w:p>
    <w:p w14:paraId="018114B8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5G Massive MIMO波束体系分为SSB广播波束与业务波束两层。SSB广播波束承载同步信号与广播信道，决定小区的可发现范围与初始接入性能，采用时分扫描方式覆盖整个扇区；业务波束承载用户数据，基于信道状态信息动态赋形，指向具体用户位置，实现空分复用与干扰抑制。</w:t>
      </w:r>
    </w:p>
    <w:p w14:paraId="500483E0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波束配置的核心权衡在于：波束数量越多、单波束越窄，则增益越高、干扰抑制越好，但扫描周期变长、控制开销增加；波束越宽则覆盖越均匀，但增益与空分能力下降。因此需按场景差异化配置。</w:t>
      </w:r>
    </w:p>
    <w:p w14:paraId="58440895" w14:textId="77777777" w:rsidR="00B237E5" w:rsidRDefault="00000000">
      <w:pPr>
        <w:pStyle w:val="3"/>
      </w:pPr>
      <w:r>
        <w:t>3.5.2 分场景波束策略</w:t>
      </w:r>
    </w:p>
    <w:tbl>
      <w:tblPr>
        <w:tblW w:w="10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1000"/>
        <w:gridCol w:w="1000"/>
        <w:gridCol w:w="2200"/>
        <w:gridCol w:w="2426"/>
      </w:tblGrid>
      <w:tr w:rsidR="00B237E5" w14:paraId="7A4E9716" w14:textId="77777777">
        <w:trPr>
          <w:tblHeader/>
        </w:trPr>
        <w:tc>
          <w:tcPr>
            <w:tcW w:w="1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A2A2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场景类型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ED9F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SSB配置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D292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水平波宽(°)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1AFF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垂直波宽(°)</w:t>
            </w:r>
          </w:p>
        </w:tc>
        <w:tc>
          <w:tcPr>
            <w:tcW w:w="2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9546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业务波束</w:t>
            </w:r>
          </w:p>
        </w:tc>
        <w:tc>
          <w:tcPr>
            <w:tcW w:w="24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8B96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设计意图</w:t>
            </w:r>
          </w:p>
        </w:tc>
      </w:tr>
      <w:tr w:rsidR="00B237E5" w14:paraId="70C19A9C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716F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高密楼宇（教学楼/宿舍）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7B6E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8波束二维扫描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07AD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6139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9DD7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动态</w:t>
            </w:r>
            <w:proofErr w:type="gramStart"/>
            <w:r>
              <w:rPr>
                <w:color w:val="000000"/>
                <w:sz w:val="15"/>
                <w:szCs w:val="15"/>
              </w:rPr>
              <w:t>窄</w:t>
            </w:r>
            <w:proofErr w:type="gramEnd"/>
            <w:r>
              <w:rPr>
                <w:color w:val="000000"/>
                <w:sz w:val="15"/>
                <w:szCs w:val="15"/>
              </w:rPr>
              <w:t>波束8—15°，低/中/高层三层权值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13F9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垂直方向分层覆盖</w:t>
            </w:r>
            <w:proofErr w:type="gramStart"/>
            <w:r>
              <w:rPr>
                <w:color w:val="000000"/>
                <w:sz w:val="15"/>
                <w:szCs w:val="15"/>
              </w:rPr>
              <w:t>不</w:t>
            </w:r>
            <w:proofErr w:type="gramEnd"/>
            <w:r>
              <w:rPr>
                <w:color w:val="000000"/>
                <w:sz w:val="15"/>
                <w:szCs w:val="15"/>
              </w:rPr>
              <w:t>同楼层，限制信号穿楼后形成越区干扰</w:t>
            </w:r>
          </w:p>
        </w:tc>
      </w:tr>
      <w:tr w:rsidR="00B237E5" w14:paraId="49E53866" w14:textId="77777777"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53E3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校园边界（</w:t>
            </w:r>
            <w:proofErr w:type="gramStart"/>
            <w:r>
              <w:rPr>
                <w:color w:val="000000"/>
                <w:sz w:val="15"/>
                <w:szCs w:val="15"/>
              </w:rPr>
              <w:t>东侧/南侧</w:t>
            </w:r>
            <w:proofErr w:type="gramEnd"/>
            <w:r>
              <w:rPr>
                <w:color w:val="000000"/>
                <w:sz w:val="15"/>
                <w:szCs w:val="15"/>
              </w:rPr>
              <w:t>）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FD0D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8波束扇区扫描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AB4C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6CBE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10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935F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动态</w:t>
            </w:r>
            <w:proofErr w:type="gramStart"/>
            <w:r>
              <w:rPr>
                <w:color w:val="000000"/>
                <w:sz w:val="15"/>
                <w:szCs w:val="15"/>
              </w:rPr>
              <w:t>窄</w:t>
            </w:r>
            <w:proofErr w:type="gramEnd"/>
            <w:r>
              <w:rPr>
                <w:color w:val="000000"/>
                <w:sz w:val="15"/>
                <w:szCs w:val="15"/>
              </w:rPr>
              <w:t>波束10—18°，边界限功率</w:t>
            </w:r>
          </w:p>
        </w:tc>
        <w:tc>
          <w:tcPr>
            <w:tcW w:w="24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6E39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主瓣内收，降低向校外的信号泄漏，减少对</w:t>
            </w:r>
            <w:proofErr w:type="gramStart"/>
            <w:r>
              <w:rPr>
                <w:color w:val="000000"/>
                <w:sz w:val="15"/>
                <w:szCs w:val="15"/>
              </w:rPr>
              <w:t>周边现网的</w:t>
            </w:r>
            <w:proofErr w:type="gramEnd"/>
            <w:r>
              <w:rPr>
                <w:color w:val="000000"/>
                <w:sz w:val="15"/>
                <w:szCs w:val="15"/>
              </w:rPr>
              <w:t>干扰</w:t>
            </w:r>
          </w:p>
        </w:tc>
      </w:tr>
      <w:tr w:rsidR="00B237E5" w14:paraId="1FF5782D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16B2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容量热点/道路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8D00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13EA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30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CBF7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B1B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动态</w:t>
            </w:r>
            <w:proofErr w:type="gramStart"/>
            <w:r>
              <w:rPr>
                <w:color w:val="000000"/>
                <w:sz w:val="15"/>
                <w:szCs w:val="15"/>
              </w:rPr>
              <w:t>窄</w:t>
            </w:r>
            <w:proofErr w:type="gramEnd"/>
            <w:r>
              <w:rPr>
                <w:color w:val="000000"/>
                <w:sz w:val="15"/>
                <w:szCs w:val="15"/>
              </w:rPr>
              <w:t>波束10—20°，热点自适应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E04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兼顾道路连续覆盖与热点区域容量，波束随用户分布自适应</w:t>
            </w:r>
          </w:p>
        </w:tc>
      </w:tr>
      <w:tr w:rsidR="00B237E5" w14:paraId="54018DAE" w14:textId="77777777">
        <w:tc>
          <w:tcPr>
            <w:tcW w:w="1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0135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低</w:t>
            </w:r>
            <w:proofErr w:type="gramStart"/>
            <w:r>
              <w:rPr>
                <w:color w:val="000000"/>
                <w:sz w:val="15"/>
                <w:szCs w:val="15"/>
              </w:rPr>
              <w:t>功率微站</w:t>
            </w:r>
            <w:proofErr w:type="gramEnd"/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2C4E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4波束定向扫描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892A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F0E7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15</w:t>
            </w:r>
          </w:p>
        </w:tc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B10D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4T4R/8T8R定向业务波束20—35°</w:t>
            </w:r>
          </w:p>
        </w:tc>
        <w:tc>
          <w:tcPr>
            <w:tcW w:w="24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13DE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近场精细覆盖，波束宽度适中保证近距离覆盖均匀，禁止</w:t>
            </w:r>
            <w:proofErr w:type="gramStart"/>
            <w:r>
              <w:rPr>
                <w:color w:val="000000"/>
                <w:sz w:val="15"/>
                <w:szCs w:val="15"/>
              </w:rPr>
              <w:t>与宏站主瓣</w:t>
            </w:r>
            <w:proofErr w:type="gramEnd"/>
            <w:r>
              <w:rPr>
                <w:color w:val="000000"/>
                <w:sz w:val="15"/>
                <w:szCs w:val="15"/>
              </w:rPr>
              <w:t>对打</w:t>
            </w:r>
          </w:p>
        </w:tc>
      </w:tr>
    </w:tbl>
    <w:p w14:paraId="5AA52B4B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表3-7  分场景Massive MIMO波束策略</w:t>
      </w:r>
    </w:p>
    <w:p w14:paraId="0D7AC958" w14:textId="77777777" w:rsidR="00B237E5" w:rsidRDefault="00000000">
      <w:pPr>
        <w:pStyle w:val="3"/>
      </w:pPr>
      <w:r>
        <w:t>3.5.3 SSB</w:t>
      </w:r>
      <w:proofErr w:type="gramStart"/>
      <w:r>
        <w:t>波束权</w:t>
      </w:r>
      <w:proofErr w:type="gramEnd"/>
      <w:r>
        <w:t>值配置</w:t>
      </w:r>
    </w:p>
    <w:p w14:paraId="3A8AFA6E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SSB波束的水平偏移角配置决定了扫描覆盖的均匀性。8波束配置在扇区水平范围内均匀分布，相邻波束在半功率点交叠，保证无覆盖凹陷；4波束配置用于微站，波束更宽、数量更少，降低扫描开销。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00"/>
        <w:gridCol w:w="3300"/>
        <w:gridCol w:w="1500"/>
        <w:gridCol w:w="1926"/>
      </w:tblGrid>
      <w:tr w:rsidR="00B237E5" w14:paraId="2703C9CC" w14:textId="77777777">
        <w:trPr>
          <w:tblHeader/>
        </w:trPr>
        <w:tc>
          <w:tcPr>
            <w:tcW w:w="1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6100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配置类型</w:t>
            </w:r>
          </w:p>
        </w:tc>
        <w:tc>
          <w:tcPr>
            <w:tcW w:w="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27E2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波束数</w:t>
            </w:r>
          </w:p>
        </w:tc>
        <w:tc>
          <w:tcPr>
            <w:tcW w:w="3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E067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水平偏移角序列(°)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BE5C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适用</w:t>
            </w:r>
          </w:p>
        </w:tc>
        <w:tc>
          <w:tcPr>
            <w:tcW w:w="19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B644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说明</w:t>
            </w:r>
          </w:p>
        </w:tc>
      </w:tr>
      <w:tr w:rsidR="00B237E5" w14:paraId="230D20A1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1593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8波束二维扫描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7B4F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5835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−52.5 / −37.5 / −22.5 / −7.5 / +7.5 / +22.5 / +37.5 / +52.5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BF81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宏站高密楼宇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89A1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水平8波束配合垂直分层权值，形成二维扫描，覆盖多楼层用户</w:t>
            </w:r>
          </w:p>
        </w:tc>
      </w:tr>
      <w:tr w:rsidR="00B237E5" w14:paraId="217C0DE6" w14:textId="77777777"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98F0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8波束扇区扫描</w:t>
            </w:r>
          </w:p>
        </w:tc>
        <w:tc>
          <w:tcPr>
            <w:tcW w:w="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04DB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8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2475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−52.5 / −37.5 / −22.5 / −7.5 / +7.5 / +22.5 / +37.5 / +52.5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7909F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宏站边界</w:t>
            </w:r>
            <w:proofErr w:type="gramEnd"/>
            <w:r>
              <w:rPr>
                <w:color w:val="000000"/>
                <w:sz w:val="15"/>
                <w:szCs w:val="15"/>
              </w:rPr>
              <w:t>/热点</w:t>
            </w:r>
          </w:p>
        </w:tc>
        <w:tc>
          <w:tcPr>
            <w:tcW w:w="1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4108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水平扫描为主，垂直方向固定单层，适用于地面用户为主的场景</w:t>
            </w:r>
          </w:p>
        </w:tc>
      </w:tr>
      <w:tr w:rsidR="00B237E5" w14:paraId="69EAA97D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E033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4波束定向扫描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DA2C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5"/>
                <w:szCs w:val="15"/>
              </w:rPr>
              <w:t>4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A91A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−45 / −15 / +15 / +45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3441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低</w:t>
            </w:r>
            <w:proofErr w:type="gramStart"/>
            <w:r>
              <w:rPr>
                <w:color w:val="000000"/>
                <w:sz w:val="15"/>
                <w:szCs w:val="15"/>
              </w:rPr>
              <w:t>功率微站</w:t>
            </w:r>
            <w:proofErr w:type="gramEnd"/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8AAB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波束数少、宽度大，降低扫描开销，匹配</w:t>
            </w:r>
            <w:proofErr w:type="gramStart"/>
            <w:r>
              <w:rPr>
                <w:color w:val="000000"/>
                <w:sz w:val="15"/>
                <w:szCs w:val="15"/>
              </w:rPr>
              <w:t>微站小覆盖</w:t>
            </w:r>
            <w:proofErr w:type="gramEnd"/>
            <w:r>
              <w:rPr>
                <w:color w:val="000000"/>
                <w:sz w:val="15"/>
                <w:szCs w:val="15"/>
              </w:rPr>
              <w:t>半径</w:t>
            </w:r>
          </w:p>
        </w:tc>
      </w:tr>
    </w:tbl>
    <w:p w14:paraId="6A750D47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表3-8  SSB</w:t>
      </w:r>
      <w:proofErr w:type="gramStart"/>
      <w:r>
        <w:rPr>
          <w:color w:val="5A6B75"/>
          <w:sz w:val="19"/>
          <w:szCs w:val="19"/>
        </w:rPr>
        <w:t>波束权</w:t>
      </w:r>
      <w:proofErr w:type="gramEnd"/>
      <w:r>
        <w:rPr>
          <w:color w:val="5A6B75"/>
          <w:sz w:val="19"/>
          <w:szCs w:val="19"/>
        </w:rPr>
        <w:t>值配置</w:t>
      </w:r>
    </w:p>
    <w:p w14:paraId="278B5A13" w14:textId="0B0CA222" w:rsidR="00B237E5" w:rsidRDefault="00000000">
      <w:pPr>
        <w:pBdr>
          <w:left w:val="single" w:sz="12" w:space="8" w:color="00A6A6"/>
        </w:pBdr>
        <w:spacing w:before="60" w:after="180"/>
        <w:ind w:left="280"/>
      </w:pPr>
      <w:r>
        <w:rPr>
          <w:i/>
          <w:iCs/>
          <w:color w:val="5A6B75"/>
          <w:sz w:val="19"/>
          <w:szCs w:val="19"/>
        </w:rPr>
        <w:lastRenderedPageBreak/>
        <w:t>注：表中权值为规划阶段的场景化配置意图。</w:t>
      </w:r>
    </w:p>
    <w:p w14:paraId="280B595B" w14:textId="77777777" w:rsidR="00B237E5" w:rsidRDefault="00000000">
      <w:pPr>
        <w:pStyle w:val="3"/>
      </w:pPr>
      <w:r>
        <w:t>3.5.4 各小区波束配置明细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800"/>
        <w:gridCol w:w="1600"/>
        <w:gridCol w:w="1000"/>
        <w:gridCol w:w="1000"/>
        <w:gridCol w:w="2476"/>
      </w:tblGrid>
      <w:tr w:rsidR="00B237E5" w14:paraId="64CF4DD9" w14:textId="77777777">
        <w:trPr>
          <w:tblHeader/>
        </w:trPr>
        <w:tc>
          <w:tcPr>
            <w:tcW w:w="11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FB25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小区编号</w:t>
            </w:r>
          </w:p>
        </w:tc>
        <w:tc>
          <w:tcPr>
            <w:tcW w:w="18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A0CA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场景</w:t>
            </w:r>
          </w:p>
        </w:tc>
        <w:tc>
          <w:tcPr>
            <w:tcW w:w="1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5047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SSB配置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A1FB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水平波宽(°)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0072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垂直波宽(°)</w:t>
            </w:r>
          </w:p>
        </w:tc>
        <w:tc>
          <w:tcPr>
            <w:tcW w:w="247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E35B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业务波束</w:t>
            </w:r>
          </w:p>
        </w:tc>
      </w:tr>
      <w:tr w:rsidR="00B237E5" w14:paraId="5C80512A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A69A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41F9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教学楼二维分层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C70F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6ABC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8579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5307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72EECF59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6AAA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E705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教学楼二维分层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863A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3609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D952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F4B7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36E65069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56F3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92BD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教学楼二维分层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37ED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4FC1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86C0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528A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33857B13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7A4A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3C88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宿舍高层分层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179B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6B5D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C10C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CFAF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0B4F3D89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F667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A9F8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宿舍高层分层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A0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8511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B8D1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F710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3900DE05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8622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S02-C3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A1A2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宿舍高层分层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B306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8波束二维扫描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CA32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BF0C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1B60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波束8–15°，低/中/高层三层权值</w:t>
            </w:r>
          </w:p>
        </w:tc>
      </w:tr>
      <w:tr w:rsidR="00B237E5" w14:paraId="24F31664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2377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78FC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热点容量/道路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479C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073B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4756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880D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波束10–20°，热点自适应</w:t>
            </w:r>
          </w:p>
        </w:tc>
      </w:tr>
      <w:tr w:rsidR="00B237E5" w14:paraId="4A4854A6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EB7D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FB82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热点容量/道路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986F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B8BE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30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1B13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7941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波束10–20°，热点自适应</w:t>
            </w:r>
          </w:p>
        </w:tc>
      </w:tr>
      <w:tr w:rsidR="00B237E5" w14:paraId="35F6852F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4438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FD9C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热点容量/道路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3710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4E90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B605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BE46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波束10–20°，热点自适应</w:t>
            </w:r>
          </w:p>
        </w:tc>
      </w:tr>
      <w:tr w:rsidR="00B237E5" w14:paraId="1E622672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02B4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S04-C1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8F60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东侧边界收敛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3E72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69C7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CE23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F03C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16898EB5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99BD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C31F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东侧边界收敛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5A6A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7FB6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5C13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155E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24AEABF5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47F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A487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东侧边界收敛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B196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98CC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9C53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0C26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4D7C7CBC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794D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6F1B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南侧边界收敛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32CD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BA1D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BE93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E49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1073053C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A15C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S05-C2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3740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南侧边界收敛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7E5F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F483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26B5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D41D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03BC1E4E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C908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0B0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南侧边界收敛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11B0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8波束扇区扫描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7FD7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4ABF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5A01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动态</w:t>
            </w:r>
            <w:proofErr w:type="gramStart"/>
            <w:r>
              <w:rPr>
                <w:color w:val="000000"/>
                <w:sz w:val="14"/>
                <w:szCs w:val="14"/>
              </w:rPr>
              <w:t>窄</w:t>
            </w:r>
            <w:proofErr w:type="gramEnd"/>
            <w:r>
              <w:rPr>
                <w:color w:val="000000"/>
                <w:sz w:val="14"/>
                <w:szCs w:val="14"/>
              </w:rPr>
              <w:t>波束10–18°，边界限功率</w:t>
            </w:r>
          </w:p>
        </w:tc>
      </w:tr>
      <w:tr w:rsidR="00B237E5" w14:paraId="0E42F9AC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3386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S06-C1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8A03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P1低功率定向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81A8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F7D9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313E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F685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  <w:tr w:rsidR="00B237E5" w14:paraId="2F3D9F7B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0FF1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6293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P1低功率定向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8B88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B71F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13FD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C07A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  <w:tr w:rsidR="00B237E5" w14:paraId="287FC776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BEC0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S06-C3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B9BA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P1低功率定向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FCD0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8900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B4A1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7435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  <w:tr w:rsidR="00B237E5" w14:paraId="3BA6680A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3C5B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4109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宿舍近场定向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E0D6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6303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4A67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3001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  <w:tr w:rsidR="00B237E5" w14:paraId="28B904A9" w14:textId="77777777">
        <w:tc>
          <w:tcPr>
            <w:tcW w:w="11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215A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S07-C2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4C51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宿舍近场定向</w:t>
            </w:r>
          </w:p>
        </w:tc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8CF2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FEAE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4652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A82C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  <w:tr w:rsidR="00B237E5" w14:paraId="2E319625" w14:textId="77777777"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4897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B157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宿舍近场定向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351A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4波束定向扫描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FF17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064B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24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4703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4T4R/8T8R定向业务波束20–35°</w:t>
            </w:r>
          </w:p>
        </w:tc>
      </w:tr>
    </w:tbl>
    <w:p w14:paraId="3F59CAB4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表3-9  21小区波束配置明细</w:t>
      </w:r>
    </w:p>
    <w:p w14:paraId="72C23D3F" w14:textId="77777777" w:rsidR="00B237E5" w:rsidRDefault="00000000">
      <w:pPr>
        <w:pStyle w:val="2"/>
      </w:pPr>
      <w:r>
        <w:t>3.6 邻区规划</w:t>
      </w:r>
    </w:p>
    <w:p w14:paraId="20B47C45" w14:textId="77777777" w:rsidR="00B237E5" w:rsidRDefault="00000000">
      <w:pPr>
        <w:pStyle w:val="3"/>
      </w:pPr>
      <w:r>
        <w:t>3.6.1 邻区建立原则</w:t>
      </w:r>
    </w:p>
    <w:p w14:paraId="47102993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邻区关系是移动性管理的基础，配置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全会导致切换</w:t>
      </w:r>
      <w:proofErr w:type="gramStart"/>
      <w:r>
        <w:rPr>
          <w:color w:val="000000"/>
        </w:rPr>
        <w:t>失败与掉话</w:t>
      </w:r>
      <w:proofErr w:type="gramEnd"/>
      <w:r>
        <w:rPr>
          <w:color w:val="000000"/>
        </w:rPr>
        <w:t>，配置冗余则增加终端测量负担与信令开销。本项目邻区建立遵循三条规则：</w:t>
      </w:r>
    </w:p>
    <w:p w14:paraId="5217C352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站内同频：同一站点的3个扇区之间必须互配邻区，保障扇区间切换；</w:t>
      </w:r>
    </w:p>
    <w:p w14:paraId="74ACEF3C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lastRenderedPageBreak/>
        <w:t>站间主瓣重叠：两站规划覆盖半径相交，且双方主瓣方向偏差在阈值内，判定为存在覆盖重叠，需互配邻区；</w:t>
      </w:r>
    </w:p>
    <w:p w14:paraId="2962D7D2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proofErr w:type="gramStart"/>
      <w:r>
        <w:rPr>
          <w:color w:val="000000"/>
        </w:rPr>
        <w:t>近站移动</w:t>
      </w:r>
      <w:proofErr w:type="gramEnd"/>
      <w:r>
        <w:rPr>
          <w:color w:val="000000"/>
        </w:rPr>
        <w:t>性关系：站间距小于500米的站点对，即使主瓣方向偏差较大，也需为最接近相向的扇区对配置邻区，保障用户在站间移动时的连续性。</w:t>
      </w:r>
    </w:p>
    <w:p w14:paraId="4FFE52E7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 xml:space="preserve">按上述规则生成同频邻区关系共86条有向记录。邻区初始参数设置为：A3事件偏置0 dB、迟滞2 dB、触发时延TTT 160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，均为工程常用初值，开站后需依据MR统计与DT切换成功率进行校正。</w:t>
      </w:r>
    </w:p>
    <w:p w14:paraId="6ABF49EC" w14:textId="77777777" w:rsidR="00B237E5" w:rsidRDefault="00000000">
      <w:pPr>
        <w:pStyle w:val="3"/>
      </w:pPr>
      <w:r>
        <w:t>3.6.2 邻区关系表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6926"/>
      </w:tblGrid>
      <w:tr w:rsidR="00B237E5" w14:paraId="55A9BF4D" w14:textId="77777777">
        <w:trPr>
          <w:tblHeader/>
        </w:trPr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3D30D" w14:textId="77777777" w:rsidR="00B237E5" w:rsidRDefault="00000000">
            <w:pPr>
              <w:spacing w:before="40" w:after="40" w:line="240" w:lineRule="auto"/>
              <w:jc w:val="center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源小区</w:t>
            </w:r>
            <w:proofErr w:type="gramEnd"/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47E4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邻区数</w:t>
            </w:r>
          </w:p>
        </w:tc>
        <w:tc>
          <w:tcPr>
            <w:tcW w:w="69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D3A7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目标小区列表</w:t>
            </w:r>
          </w:p>
        </w:tc>
      </w:tr>
      <w:tr w:rsidR="00B237E5" w14:paraId="29CEA766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CCA6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DE50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810F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S01-C2、S01-C3、S03-C2、S04-C3、S06-C2、S06-C3、S07-C2</w:t>
            </w:r>
          </w:p>
        </w:tc>
      </w:tr>
      <w:tr w:rsidR="00B237E5" w14:paraId="649718C6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8B03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D4F1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F79F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S01-C1、S01-C3、S04-C3、S05-C3</w:t>
            </w:r>
          </w:p>
        </w:tc>
      </w:tr>
      <w:tr w:rsidR="00B237E5" w14:paraId="7C233EA4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E638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D3F0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8F67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S01-C1、S01-C2、S02-C2</w:t>
            </w:r>
          </w:p>
        </w:tc>
      </w:tr>
      <w:tr w:rsidR="00B237E5" w14:paraId="6FA0C492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7018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1894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D4E4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S02-C2、S02-C3、S03-C2、S04-C3、S07-C2</w:t>
            </w:r>
          </w:p>
        </w:tc>
      </w:tr>
      <w:tr w:rsidR="00B237E5" w14:paraId="270494AE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1F98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E2D1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5D4E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S01-C3、S02-C1、S02-C3、S04-C3、S06-C3</w:t>
            </w:r>
          </w:p>
        </w:tc>
      </w:tr>
      <w:tr w:rsidR="00B237E5" w14:paraId="6039BFF8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8A1F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B4B6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8052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S02-C1、S02-C2、S07-C2</w:t>
            </w:r>
          </w:p>
        </w:tc>
      </w:tr>
      <w:tr w:rsidR="00B237E5" w14:paraId="66A133D5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666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5320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DDAD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S03-C2、S03-C3</w:t>
            </w:r>
          </w:p>
        </w:tc>
      </w:tr>
      <w:tr w:rsidR="00B237E5" w14:paraId="627E44EF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E686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7A16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743B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S01-C1、S02-C1、S03-C1、S03-C3、S04-C3、S06-C3</w:t>
            </w:r>
          </w:p>
        </w:tc>
      </w:tr>
      <w:tr w:rsidR="00B237E5" w14:paraId="01E7B12A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7632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3E9A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833C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S03-C1、S03-C2、S07-C1</w:t>
            </w:r>
          </w:p>
        </w:tc>
      </w:tr>
      <w:tr w:rsidR="00B237E5" w14:paraId="69213E67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4578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D88A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0D75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S04-C2、S04-C3</w:t>
            </w:r>
          </w:p>
        </w:tc>
      </w:tr>
      <w:tr w:rsidR="00B237E5" w14:paraId="7D68B108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3D88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7589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F4C2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S04-C1、S04-C3、S05-C1</w:t>
            </w:r>
          </w:p>
        </w:tc>
      </w:tr>
      <w:tr w:rsidR="00B237E5" w14:paraId="7EDBF766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C6EE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661A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9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D8BE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S01-C1、S01-C2、S02-C1、S02-C2、S03-C2、S04-C1、S04-C2、S06-C1、S06-C2</w:t>
            </w:r>
          </w:p>
        </w:tc>
      </w:tr>
      <w:tr w:rsidR="00B237E5" w14:paraId="460EB78B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EFAE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BD9D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FEA5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S04-C2、S05-C2、S05-C3、S06-C2</w:t>
            </w:r>
          </w:p>
        </w:tc>
      </w:tr>
      <w:tr w:rsidR="00B237E5" w14:paraId="586571DD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42D7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0C9C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AB7A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S05-C1、S05-C3</w:t>
            </w:r>
          </w:p>
        </w:tc>
      </w:tr>
      <w:tr w:rsidR="00B237E5" w14:paraId="3C69B1BA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E1B7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007C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6766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S01-C2、S05-C1、S05-C2</w:t>
            </w:r>
          </w:p>
        </w:tc>
      </w:tr>
      <w:tr w:rsidR="00B237E5" w14:paraId="534B9B7C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3F1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A7FA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F869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S04-C3、S06-C2、S06-C3</w:t>
            </w:r>
          </w:p>
        </w:tc>
      </w:tr>
      <w:tr w:rsidR="00B237E5" w14:paraId="2B254F99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8C04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57AF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C779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S01-C1、S04-C3、S05-C1、S06-C1、S06-C3</w:t>
            </w:r>
          </w:p>
        </w:tc>
      </w:tr>
      <w:tr w:rsidR="00B237E5" w14:paraId="0C2742F0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B75B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F3B0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9588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S01-C1、S02-C2、S03-C2、S06-C1、S06-C2、S07-C2</w:t>
            </w:r>
          </w:p>
        </w:tc>
      </w:tr>
      <w:tr w:rsidR="00B237E5" w14:paraId="3EF94E63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FB4B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403C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0DCF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S03-C3、S07-C2、S07-C3</w:t>
            </w:r>
          </w:p>
        </w:tc>
      </w:tr>
      <w:tr w:rsidR="00B237E5" w14:paraId="24B76A23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10C5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2964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6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B2E2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S01-C1、S02-C1、S02-C3、S06-C3、S07-C1、S07-C3</w:t>
            </w:r>
          </w:p>
        </w:tc>
      </w:tr>
      <w:tr w:rsidR="00B237E5" w14:paraId="60CA4098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F88D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2A9C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81E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S07-C1、S07-C2</w:t>
            </w:r>
          </w:p>
        </w:tc>
      </w:tr>
    </w:tbl>
    <w:p w14:paraId="4A1CF36A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表3-10  同频邻区关系（有向，共86条）</w:t>
      </w:r>
    </w:p>
    <w:p w14:paraId="53B30E6F" w14:textId="77777777" w:rsidR="00B237E5" w:rsidRDefault="00000000">
      <w:pPr>
        <w:pBdr>
          <w:left w:val="single" w:sz="12" w:space="8" w:color="00A6A6"/>
        </w:pBdr>
        <w:spacing w:before="60" w:after="180"/>
        <w:ind w:left="280"/>
      </w:pPr>
      <w:r>
        <w:rPr>
          <w:i/>
          <w:iCs/>
          <w:color w:val="5A6B75"/>
          <w:sz w:val="19"/>
          <w:szCs w:val="19"/>
        </w:rPr>
        <w:t>注：本表为同频n41邻区。异频邻区（与LTE 4G锚点）及</w:t>
      </w:r>
      <w:proofErr w:type="gramStart"/>
      <w:r>
        <w:rPr>
          <w:i/>
          <w:iCs/>
          <w:color w:val="5A6B75"/>
          <w:sz w:val="19"/>
          <w:szCs w:val="19"/>
        </w:rPr>
        <w:t>异系统</w:t>
      </w:r>
      <w:proofErr w:type="gramEnd"/>
      <w:r>
        <w:rPr>
          <w:i/>
          <w:iCs/>
          <w:color w:val="5A6B75"/>
          <w:sz w:val="19"/>
          <w:szCs w:val="19"/>
        </w:rPr>
        <w:t>邻区需结合运营</w:t>
      </w:r>
      <w:proofErr w:type="gramStart"/>
      <w:r>
        <w:rPr>
          <w:i/>
          <w:iCs/>
          <w:color w:val="5A6B75"/>
          <w:sz w:val="19"/>
          <w:szCs w:val="19"/>
        </w:rPr>
        <w:t>商现网</w:t>
      </w:r>
      <w:proofErr w:type="gramEnd"/>
      <w:r>
        <w:rPr>
          <w:i/>
          <w:iCs/>
          <w:color w:val="5A6B75"/>
          <w:sz w:val="19"/>
          <w:szCs w:val="19"/>
        </w:rPr>
        <w:t>NSA/SA组网方式与</w:t>
      </w:r>
      <w:proofErr w:type="gramStart"/>
      <w:r>
        <w:rPr>
          <w:i/>
          <w:iCs/>
          <w:color w:val="5A6B75"/>
          <w:sz w:val="19"/>
          <w:szCs w:val="19"/>
        </w:rPr>
        <w:t>实际锚点配置</w:t>
      </w:r>
      <w:proofErr w:type="gramEnd"/>
      <w:r>
        <w:rPr>
          <w:i/>
          <w:iCs/>
          <w:color w:val="5A6B75"/>
          <w:sz w:val="19"/>
          <w:szCs w:val="19"/>
        </w:rPr>
        <w:t>后补充。</w:t>
      </w:r>
    </w:p>
    <w:p w14:paraId="173DABDE" w14:textId="77777777" w:rsidR="00B237E5" w:rsidRDefault="00000000">
      <w:pPr>
        <w:pStyle w:val="2"/>
      </w:pPr>
      <w:r>
        <w:t>3.7 PCI规划</w:t>
      </w:r>
    </w:p>
    <w:p w14:paraId="33F71A92" w14:textId="77777777" w:rsidR="00B237E5" w:rsidRDefault="00000000">
      <w:pPr>
        <w:pStyle w:val="3"/>
      </w:pPr>
      <w:r>
        <w:lastRenderedPageBreak/>
        <w:t>3.7.1 PCI规划约束</w:t>
      </w:r>
    </w:p>
    <w:p w14:paraId="29C33259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5G NR的PCI取值范围为0—1007，由物理层小区标识组（0—335）与组内标识（0—2）组合而成。PCI规划需同时满足以下约束：</w:t>
      </w:r>
    </w:p>
    <w:p w14:paraId="406F5BF8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唯一性约束：规划区域内PCI不得重复，避免PCI冲突（Collision）；</w:t>
      </w:r>
    </w:p>
    <w:p w14:paraId="0B28188E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混淆规避：同一小区的两个邻区不得使用相同PCI，避免PCI混淆（Confusion）导致切换目标歧义；</w:t>
      </w:r>
    </w:p>
    <w:p w14:paraId="1C42C2CD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MOD3约束：PCI对3取模的结果决定了SSB中PSS序列的选择以及DMRS的频域位置。相邻或强重叠的小区若MOD3相同，其参考信号将在相同频域资源上碰撞，显著恶化信道估计精度与解调性能，直接表现为SINR下降；</w:t>
      </w:r>
    </w:p>
    <w:p w14:paraId="4837E353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复用距离：相同PCI的小区之间应保持足够的地理复用距离，避免远距离同频干扰。</w:t>
      </w:r>
    </w:p>
    <w:p w14:paraId="2318D17A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本</w:t>
      </w:r>
      <w:proofErr w:type="gramStart"/>
      <w:r>
        <w:rPr>
          <w:color w:val="000000"/>
        </w:rPr>
        <w:t>项目现网</w:t>
      </w:r>
      <w:proofErr w:type="gramEnd"/>
      <w:r>
        <w:rPr>
          <w:color w:val="000000"/>
        </w:rPr>
        <w:t>LTE问题正是MOD3约束的直接印证：三处重点问题区中，P1的PCI 478/241/184均为MOD3=1，P2的PCI 34与241均为MOD3=1，P3的PCI 477与240均为MOD3=0。这三组同MOD3的近等强小区，是导致低SINR的关键因素之一。</w:t>
      </w:r>
    </w:p>
    <w:p w14:paraId="0A29057F" w14:textId="77777777" w:rsidR="00B237E5" w:rsidRDefault="00000000">
      <w:pPr>
        <w:pStyle w:val="3"/>
      </w:pPr>
      <w:r>
        <w:t>3.7.2 方向性干扰图建模</w:t>
      </w:r>
    </w:p>
    <w:p w14:paraId="62C49A3F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传统PCI规划常以站间距离作为唯一的邻接判据，但这忽略了定向天线的方向性——两个站点即使距离很近，若主瓣背向而行，其实际干扰远小于两个距离较远但主瓣正对的扇区。因此本项目建立方向性干扰图模型，将几何方向纳入约束。</w:t>
      </w:r>
    </w:p>
    <w:p w14:paraId="2B5E5D2C" w14:textId="0B031DBB" w:rsidR="00B237E5" w:rsidRDefault="00000000">
      <w:pPr>
        <w:spacing w:after="120"/>
        <w:ind w:firstLine="420"/>
        <w:jc w:val="both"/>
      </w:pPr>
      <w:r>
        <w:rPr>
          <w:color w:val="000000"/>
        </w:rPr>
        <w:t>模型定义：以21个小区为图的节点。对任意两个不同站点的小区对(A, B)，计算站间距离d、A的方位角与A指向B方向的偏差角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A</m:t>
            </m:r>
          </m:sub>
        </m:sSub>
      </m:oMath>
      <w:r>
        <w:rPr>
          <w:color w:val="000000"/>
        </w:rPr>
        <w:t>、B的方位角与B指向A方向的偏差角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B</m:t>
            </m:r>
          </m:sub>
        </m:sSub>
      </m:oMath>
      <w:r>
        <w:rPr>
          <w:color w:val="000000"/>
        </w:rPr>
        <w:t>。当满足下式时，在A与B之间建立一条潜在干扰边：</w:t>
      </w:r>
    </w:p>
    <w:p w14:paraId="41AEE8DF" w14:textId="77777777" w:rsidR="005D1BB4" w:rsidRDefault="005D1BB4" w:rsidP="005D1BB4">
      <w:pPr>
        <w:spacing w:before="120" w:after="40"/>
        <w:jc w:val="center"/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d(A,B) ≤ </m:t>
          </m:r>
          <w:bookmarkStart w:id="7" w:name="_Hlk240015310"/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 w:hint="eastAsia"/>
                  <w:color w:val="000000"/>
                  <w:sz w:val="22"/>
                  <w:szCs w:val="22"/>
                </w:rPr>
                <m:t>A</m:t>
              </m:r>
            </m:sub>
          </m:sSub>
          <w:bookmarkEnd w:id="7"/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+ </m:t>
          </m:r>
          <w:bookmarkStart w:id="8" w:name="_Hlk240015317"/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 w:hint="eastAsia"/>
                  <w:color w:val="000000"/>
                  <w:sz w:val="22"/>
                  <w:szCs w:val="22"/>
                </w:rPr>
                <m:t>B</m:t>
              </m:r>
            </m:sub>
          </m:sSub>
          <w:bookmarkEnd w:id="8"/>
          <m:r>
            <w:rPr>
              <w:rFonts w:ascii="Cambria Math" w:hAnsi="Cambria Math" w:hint="eastAsia"/>
              <w:color w:val="000000"/>
              <w:sz w:val="22"/>
              <w:szCs w:val="22"/>
            </w:rPr>
            <m:t xml:space="preserve">　</m:t>
          </m:r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>∧</m:t>
          </m:r>
          <m:r>
            <w:rPr>
              <w:rFonts w:ascii="Cambria Math" w:hAnsi="Cambria Math" w:hint="eastAsia"/>
              <w:color w:val="000000"/>
              <w:sz w:val="22"/>
              <w:szCs w:val="22"/>
            </w:rPr>
            <m:t xml:space="preserve">　</m:t>
          </m:r>
          <w:bookmarkStart w:id="9" w:name="_Hlk240015325"/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 w:hint="eastAsia"/>
                  <w:color w:val="000000"/>
                  <w:sz w:val="22"/>
                  <w:szCs w:val="22"/>
                </w:rPr>
                <m:t>A</m:t>
              </m:r>
            </m:sub>
          </m:sSub>
          <w:bookmarkEnd w:id="9"/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 ≤ 70°</m:t>
          </m:r>
          <m:r>
            <w:rPr>
              <w:rFonts w:ascii="Cambria Math" w:hAnsi="Cambria Math" w:hint="eastAsia"/>
              <w:color w:val="000000"/>
              <w:sz w:val="22"/>
              <w:szCs w:val="22"/>
            </w:rPr>
            <m:t xml:space="preserve">　</m:t>
          </m:r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>∧</m:t>
          </m:r>
          <m:r>
            <w:rPr>
              <w:rFonts w:ascii="Cambria Math" w:hAnsi="Cambria Math" w:hint="eastAsia"/>
              <w:color w:val="000000"/>
              <w:sz w:val="22"/>
              <w:szCs w:val="22"/>
            </w:rPr>
            <m:t xml:space="preserve">　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 w:hint="eastAsia"/>
                  <w:color w:val="000000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 xml:space="preserve"> ≤ 70°</m:t>
          </m:r>
        </m:oMath>
      </m:oMathPara>
    </w:p>
    <w:p w14:paraId="6B86A791" w14:textId="76B8DD76" w:rsidR="00B237E5" w:rsidRDefault="00000000">
      <w:pPr>
        <w:spacing w:after="160"/>
        <w:jc w:val="center"/>
      </w:pPr>
      <w:r>
        <w:rPr>
          <w:color w:val="5A6B75"/>
          <w:sz w:val="18"/>
          <w:szCs w:val="18"/>
        </w:rPr>
        <w:t>式中：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A</m:t>
            </m:r>
          </m:sub>
        </m:sSub>
      </m:oMath>
      <w:r>
        <w:rPr>
          <w:color w:val="5A6B75"/>
          <w:sz w:val="18"/>
          <w:szCs w:val="18"/>
        </w:rPr>
        <w:t>、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 w:hint="eastAsia"/>
                <w:color w:val="000000"/>
                <w:sz w:val="22"/>
                <w:szCs w:val="22"/>
              </w:rPr>
              <m:t>B</m:t>
            </m:r>
          </m:sub>
        </m:sSub>
      </m:oMath>
      <w:r>
        <w:rPr>
          <w:color w:val="5A6B75"/>
          <w:sz w:val="18"/>
          <w:szCs w:val="18"/>
        </w:rPr>
        <w:t>分别为两小区的规划覆盖半径；70°阈值取自65°半功率波宽外扩一定余量</w:t>
      </w:r>
    </w:p>
    <w:p w14:paraId="27D76308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按此模型，7站21小区之间共构成19条方向性潜在干扰边。图着色的目标即为：在满足"每站3扇区的MOD3必须为0、1、2</w:t>
      </w:r>
      <w:proofErr w:type="gramStart"/>
      <w:r>
        <w:rPr>
          <w:color w:val="000000"/>
        </w:rPr>
        <w:t>各</w:t>
      </w:r>
      <w:proofErr w:type="gramEnd"/>
      <w:r>
        <w:rPr>
          <w:color w:val="000000"/>
        </w:rPr>
        <w:t>一次"的强制约束下，使这19条边上的同MOD3冲突数最小。</w:t>
      </w:r>
    </w:p>
    <w:p w14:paraId="0CFEFF67" w14:textId="77777777" w:rsidR="00B237E5" w:rsidRDefault="00000000">
      <w:pPr>
        <w:pStyle w:val="3"/>
      </w:pPr>
      <w:r>
        <w:t>3.7.3 图着色求解与结果</w:t>
      </w:r>
    </w:p>
    <w:p w14:paraId="2D98CF90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求解采用穷举法。固定首站的MOD3排列以消除颜色对称性，对其余6站的3!=6种排列组合进行穷举，共6^6=46,656种方案，以"</w:t>
      </w:r>
      <w:proofErr w:type="gramStart"/>
      <w:r>
        <w:rPr>
          <w:color w:val="000000"/>
        </w:rPr>
        <w:t>硬冲突数</w:t>
      </w:r>
      <w:proofErr w:type="gramEnd"/>
      <w:r>
        <w:rPr>
          <w:color w:val="000000"/>
        </w:rPr>
        <w:t>优先、加权</w:t>
      </w:r>
      <w:proofErr w:type="gramStart"/>
      <w:r>
        <w:rPr>
          <w:color w:val="000000"/>
        </w:rPr>
        <w:t>冲突分次之</w:t>
      </w:r>
      <w:proofErr w:type="gramEnd"/>
      <w:r>
        <w:rPr>
          <w:color w:val="000000"/>
        </w:rPr>
        <w:t>"为目标函数选优。加权</w:t>
      </w:r>
      <w:proofErr w:type="gramStart"/>
      <w:r>
        <w:rPr>
          <w:color w:val="000000"/>
        </w:rPr>
        <w:t>冲突分</w:t>
      </w:r>
      <w:proofErr w:type="gramEnd"/>
      <w:r>
        <w:rPr>
          <w:color w:val="000000"/>
        </w:rPr>
        <w:t>按边的距离与方向偏差计算，距离越近、方向越正对的边权重越高。</w:t>
      </w:r>
    </w:p>
    <w:p w14:paraId="5A5F832E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AI初始候选方案</w:t>
      </w:r>
      <w:proofErr w:type="gramStart"/>
      <w:r>
        <w:rPr>
          <w:color w:val="000000"/>
        </w:rPr>
        <w:t>仅保证</w:t>
      </w:r>
      <w:proofErr w:type="gramEnd"/>
      <w:r>
        <w:rPr>
          <w:color w:val="000000"/>
        </w:rPr>
        <w:t>21个PCI唯一，未纳入方向性约束，在19条干扰边上产生7处同MOD3冲突。经人工建立方向性干扰图并重新图着色后，冲突数降至0处。</w:t>
      </w:r>
    </w:p>
    <w:p w14:paraId="1D385A93" w14:textId="77777777" w:rsidR="00B237E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8630B95" wp14:editId="3AC040AD">
            <wp:extent cx="5905500" cy="2505075"/>
            <wp:effectExtent l="0" t="0" r="0" b="0"/>
            <wp:docPr id="998038013" name="图片 998038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6B3C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图3-2  PCI/MOD3人工修正前后对比（红线为同MOD3冲突边，绿线为通过）</w:t>
      </w:r>
    </w:p>
    <w:p w14:paraId="4FD98841" w14:textId="77777777" w:rsidR="00B237E5" w:rsidRDefault="00000000">
      <w:pPr>
        <w:pStyle w:val="3"/>
      </w:pPr>
      <w:r>
        <w:t>3.7.4 干扰边逐条检查表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900"/>
        <w:gridCol w:w="750"/>
        <w:gridCol w:w="750"/>
        <w:gridCol w:w="1200"/>
        <w:gridCol w:w="1100"/>
        <w:gridCol w:w="1200"/>
        <w:gridCol w:w="1126"/>
      </w:tblGrid>
      <w:tr w:rsidR="00B237E5" w14:paraId="71EBB5E3" w14:textId="77777777">
        <w:trPr>
          <w:tblHeader/>
        </w:trPr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D0CF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小区A</w:t>
            </w:r>
          </w:p>
        </w:tc>
        <w:tc>
          <w:tcPr>
            <w:tcW w:w="10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63F8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小区B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0374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站距(m)</w:t>
            </w:r>
          </w:p>
        </w:tc>
        <w:tc>
          <w:tcPr>
            <w:tcW w:w="7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53D5D" w14:textId="77777777" w:rsidR="00B237E5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ε</w:t>
            </w: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A</w:t>
            </w:r>
            <w:proofErr w:type="spellEnd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(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°)</w:t>
            </w:r>
          </w:p>
        </w:tc>
        <w:tc>
          <w:tcPr>
            <w:tcW w:w="75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FF6D3" w14:textId="77777777" w:rsidR="00B237E5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ε</w:t>
            </w: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B</w:t>
            </w:r>
            <w:proofErr w:type="spellEnd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(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°)</w:t>
            </w:r>
          </w:p>
        </w:tc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CAE8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初始MOD3</w:t>
            </w:r>
          </w:p>
        </w:tc>
        <w:tc>
          <w:tcPr>
            <w:tcW w:w="1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1566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初始判定</w:t>
            </w:r>
          </w:p>
        </w:tc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B841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最终MOD3</w:t>
            </w:r>
          </w:p>
        </w:tc>
        <w:tc>
          <w:tcPr>
            <w:tcW w:w="11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6DFF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最终判定</w:t>
            </w:r>
          </w:p>
        </w:tc>
      </w:tr>
      <w:tr w:rsidR="00B237E5" w14:paraId="106307F4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DC28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C484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E7FA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269.2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4D14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49.4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CC0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19.4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C1FB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929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AA51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C598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0111D032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4DDC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DEA3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F63F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403.3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C1E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25.5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B67F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4.5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0C1A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1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209B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BC0D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0FE1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5B89E6C3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CB4F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7B81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ECE9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329.2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96DB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50.2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1B27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39.8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905B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0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CAF5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EA9F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B460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65BB84A3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6A27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401C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518D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329.2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D3D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69.8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7BB2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39.8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36F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0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9D01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1831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DBBD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0F93ADE9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C4C2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1BC4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08F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404.1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EC11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24.6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2F74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65.4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47FA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14FD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05A0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A622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7A94C2B2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38B4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2EF2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D3BC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235.9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C0DC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31.3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8564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61.3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24E8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BC3D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4384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F4E8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7083A280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E1A3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025B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3BB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235.9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62ED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31.3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F6DE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58.7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73C0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7034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69F9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5AF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59A1AB31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DF53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S01-C1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554C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19A8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399.6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0FC4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42.3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B69E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12.3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B175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1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B3C9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FA75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2DF6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337FBAC4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14DC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23A2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E39C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286.0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C071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13.7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9289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46.3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61E6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1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8A26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ABBC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2BF3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6F3F9931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CB3B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83EE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1738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521.1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95BC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46.6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1DBE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13.4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EBA4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0</w:t>
            </w:r>
          </w:p>
        </w:tc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D5C4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A273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F933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5F69B40D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4E26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FC34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30D2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521.1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C57E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13.4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4FE6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13.4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F915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0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6FEE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EF23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FD8B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02DF8EA2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D532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S02-C1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CDA3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S07-C2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D176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206.5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86C1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34.2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790B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25.8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8691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1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48DA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BABB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6859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2ED5CA61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F86B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S02-C3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0C8B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207D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206.5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30B9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55.8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03C8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25.8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FDCF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1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BDCB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F708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C1A3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6CAAD546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1B96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1F61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B86A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453.4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8D55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40.2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E027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19.8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1531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0</w:t>
            </w:r>
          </w:p>
        </w:tc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E6F1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9240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88D8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00196EB9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4DF1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FDD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S06-C3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4F5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338.0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D4FB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31.3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9054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28.7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BC21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0E12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9E93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2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3986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1AA618B0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96C7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S03-C3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4344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S07-C1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7789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117.5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A140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35.7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FC61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24.3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EF69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0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7967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50EC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0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3D7A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7636547B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DE6A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7C41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S05-C1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B154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289.9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D0E7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9.0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408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61.0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6401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2</w:t>
            </w:r>
          </w:p>
        </w:tc>
        <w:tc>
          <w:tcPr>
            <w:tcW w:w="1100" w:type="dxa"/>
            <w:shd w:val="clear" w:color="auto" w:fill="FDEDE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53DD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冲突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1731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 / 0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9E07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26DC6EB1" w14:textId="77777777"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3E58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10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A173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S06-C1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A177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130.6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1F7D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4.0</w:t>
            </w:r>
          </w:p>
        </w:tc>
        <w:tc>
          <w:tcPr>
            <w:tcW w:w="75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D7F8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56.0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2D72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2</w:t>
            </w:r>
          </w:p>
        </w:tc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5D7D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5AAD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0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8F21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  <w:tr w:rsidR="00B237E5" w14:paraId="592EEE73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F4C6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S04-C3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2C59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S06-C2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1FD5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130.6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14FF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4.0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4C01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64.0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2A7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0 / 2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A1DA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通过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18A5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2 / 1</w:t>
            </w:r>
          </w:p>
        </w:tc>
        <w:tc>
          <w:tcPr>
            <w:tcW w:w="1126" w:type="dxa"/>
            <w:shd w:val="clear" w:color="auto" w:fill="E8F6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59F5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通过</w:t>
            </w:r>
          </w:p>
        </w:tc>
      </w:tr>
    </w:tbl>
    <w:p w14:paraId="787E98CD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表3-11  19条方向性干扰边MOD3检查（初始7处冲突 → 最终0处）</w:t>
      </w:r>
    </w:p>
    <w:p w14:paraId="2BB8E74F" w14:textId="11984E67" w:rsidR="00B237E5" w:rsidRDefault="00000000">
      <w:pPr>
        <w:pBdr>
          <w:left w:val="single" w:sz="16" w:space="8" w:color="C0392B"/>
        </w:pBdr>
        <w:shd w:val="clear" w:color="auto" w:fill="FDEDEC"/>
        <w:spacing w:before="80" w:after="180"/>
        <w:ind w:left="280"/>
      </w:pPr>
      <w:r>
        <w:rPr>
          <w:b/>
          <w:bCs/>
          <w:color w:val="C0392B"/>
          <w:sz w:val="19"/>
          <w:szCs w:val="19"/>
        </w:rPr>
        <w:t>⚠ "冲突为0"仅指当前模型定义的19条干扰边均满足MOD3互异约束，不等同于建成后无线干扰为零。</w:t>
      </w:r>
    </w:p>
    <w:p w14:paraId="6F8E9EAF" w14:textId="77777777" w:rsidR="00B237E5" w:rsidRDefault="00000000">
      <w:pPr>
        <w:pStyle w:val="1"/>
        <w:pageBreakBefore/>
      </w:pPr>
      <w:r>
        <w:lastRenderedPageBreak/>
        <w:t>四、实施组织与进度</w:t>
      </w:r>
    </w:p>
    <w:p w14:paraId="4D6A895F" w14:textId="77777777" w:rsidR="00B237E5" w:rsidRDefault="00000000">
      <w:pPr>
        <w:pStyle w:val="2"/>
      </w:pPr>
      <w:r>
        <w:t>4.1 实施阶段划分</w:t>
      </w:r>
    </w:p>
    <w:tbl>
      <w:tblPr>
        <w:tblW w:w="8000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3100"/>
        <w:gridCol w:w="1500"/>
        <w:gridCol w:w="1300"/>
      </w:tblGrid>
      <w:tr w:rsidR="00B237E5" w14:paraId="3234E480" w14:textId="77777777">
        <w:trPr>
          <w:tblHeader/>
        </w:trPr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4EDA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阶段</w:t>
            </w:r>
          </w:p>
        </w:tc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D3DD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时间</w:t>
            </w:r>
          </w:p>
        </w:tc>
        <w:tc>
          <w:tcPr>
            <w:tcW w:w="3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925D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主要工作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E45D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里程碑</w:t>
            </w:r>
          </w:p>
        </w:tc>
        <w:tc>
          <w:tcPr>
            <w:tcW w:w="1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9DF3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质量门</w:t>
            </w:r>
          </w:p>
        </w:tc>
      </w:tr>
      <w:tr w:rsidR="00B237E5" w14:paraId="33411375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EC53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启动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F8F3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D1 上午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6F7F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需求对齐、WBS分解、角色确认、数据交接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3B2A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M0 项目启动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93DB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G0 输入门</w:t>
            </w:r>
          </w:p>
        </w:tc>
      </w:tr>
      <w:tr w:rsidR="00B237E5" w14:paraId="13E349E4" w14:textId="77777777"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44D0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数据分析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B604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D1 全天</w:t>
            </w:r>
          </w:p>
        </w:tc>
        <w:tc>
          <w:tcPr>
            <w:tcW w:w="3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A5F9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数据清洗、基线统计、网格聚类、问题定位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2C44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M1 基线冻结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FD0A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G1 分析门</w:t>
            </w:r>
          </w:p>
        </w:tc>
      </w:tr>
      <w:tr w:rsidR="00B237E5" w14:paraId="515E459D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6796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方案设计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C72D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D2 全天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F20D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频段选型、站址筛选、参数设计、波束/PCI/邻区规划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C87F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M2 方案成型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7F13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G2 设计门</w:t>
            </w:r>
          </w:p>
        </w:tc>
      </w:tr>
      <w:tr w:rsidR="00B237E5" w14:paraId="63D1D280" w14:textId="77777777"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1886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文档交付</w:t>
            </w:r>
          </w:p>
        </w:tc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BC01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D3 上午</w:t>
            </w:r>
          </w:p>
        </w:tc>
        <w:tc>
          <w:tcPr>
            <w:tcW w:w="3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64F2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9份文档编制、规划总表、图表、PPT制作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6BE7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M3 交付完成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4CEE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G3 交付门</w:t>
            </w:r>
          </w:p>
        </w:tc>
      </w:tr>
      <w:tr w:rsidR="00B237E5" w14:paraId="63FD822F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551E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答辩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3660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D3 中午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EF2D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汇报预演、问答准备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6EE1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M4 答辩就绪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87C8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</w:tbl>
    <w:p w14:paraId="0F7821B0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表4-1  实施阶段与里程碑</w:t>
      </w:r>
    </w:p>
    <w:p w14:paraId="0EB123E6" w14:textId="77777777" w:rsidR="00B237E5" w:rsidRDefault="00000000">
      <w:pPr>
        <w:pStyle w:val="2"/>
      </w:pPr>
      <w:r>
        <w:t>4.2 关键路径</w:t>
      </w:r>
    </w:p>
    <w:p w14:paraId="3CBAE28E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本项目关键路径为：数据清洗 → 基线统计 → 问题定位 → 站址筛选 → 参数设计 → PCI/邻区规划 → 文档整合 → 交付评审。其中"数据清洗与基线冻结"为</w:t>
      </w:r>
      <w:proofErr w:type="gramStart"/>
      <w:r>
        <w:rPr>
          <w:color w:val="000000"/>
        </w:rPr>
        <w:t>最</w:t>
      </w:r>
      <w:proofErr w:type="gramEnd"/>
      <w:r>
        <w:rPr>
          <w:color w:val="000000"/>
        </w:rPr>
        <w:t>关键的前置环节——</w:t>
      </w:r>
      <w:proofErr w:type="gramStart"/>
      <w:r>
        <w:rPr>
          <w:color w:val="000000"/>
        </w:rPr>
        <w:t>若统计</w:t>
      </w:r>
      <w:proofErr w:type="gramEnd"/>
      <w:r>
        <w:rPr>
          <w:color w:val="000000"/>
        </w:rPr>
        <w:t>口径在后期变更，将导致所有下游分析、图表与文档同步返工。因此本项目在D1中午即完成基线冻结，并在G1质量门强制核验。</w:t>
      </w:r>
    </w:p>
    <w:p w14:paraId="68923DAC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非关键路径任务（质量管理办法、工程实施规范、故障案例等文档编制）与技术分析并行开展，减少等待时间，这是2.5天周期内完成全部交付物的关键组织手段。</w:t>
      </w:r>
    </w:p>
    <w:p w14:paraId="4D54D264" w14:textId="77777777" w:rsidR="00B237E5" w:rsidRDefault="00000000">
      <w:pPr>
        <w:pStyle w:val="2"/>
      </w:pPr>
      <w:r>
        <w:t>4.3 资源配置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900"/>
        <w:gridCol w:w="2926"/>
      </w:tblGrid>
      <w:tr w:rsidR="00B237E5" w14:paraId="1D72DC1C" w14:textId="77777777">
        <w:trPr>
          <w:tblHeader/>
        </w:trPr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8172D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资源类型</w:t>
            </w:r>
          </w:p>
        </w:tc>
        <w:tc>
          <w:tcPr>
            <w:tcW w:w="4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DF2D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具体内容</w:t>
            </w:r>
          </w:p>
        </w:tc>
        <w:tc>
          <w:tcPr>
            <w:tcW w:w="29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8EAC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:rsidR="00B237E5" w14:paraId="28FF072A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2EA8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数据资源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BF40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1.csv</w:t>
            </w:r>
            <w:proofErr w:type="gramStart"/>
            <w:r>
              <w:rPr>
                <w:color w:val="000000"/>
                <w:sz w:val="16"/>
                <w:szCs w:val="16"/>
              </w:rPr>
              <w:t>路测原始数据</w:t>
            </w:r>
            <w:proofErr w:type="gramEnd"/>
            <w:r>
              <w:rPr>
                <w:color w:val="000000"/>
                <w:sz w:val="16"/>
                <w:szCs w:val="16"/>
              </w:rPr>
              <w:t>（11,578行）；</w:t>
            </w:r>
            <w:proofErr w:type="gramStart"/>
            <w:r>
              <w:rPr>
                <w:color w:val="000000"/>
                <w:sz w:val="16"/>
                <w:szCs w:val="16"/>
              </w:rPr>
              <w:t>北邮工参</w:t>
            </w:r>
            <w:proofErr w:type="gramEnd"/>
            <w:r>
              <w:rPr>
                <w:color w:val="000000"/>
                <w:sz w:val="16"/>
                <w:szCs w:val="16"/>
              </w:rPr>
              <w:t>20260907(1).xls（250小区/80基站）；前期</w:t>
            </w:r>
            <w:proofErr w:type="gramStart"/>
            <w:r>
              <w:rPr>
                <w:color w:val="000000"/>
                <w:sz w:val="16"/>
                <w:szCs w:val="16"/>
              </w:rPr>
              <w:t>路测分析</w:t>
            </w:r>
            <w:proofErr w:type="gramEnd"/>
            <w:r>
              <w:rPr>
                <w:color w:val="000000"/>
                <w:sz w:val="16"/>
                <w:szCs w:val="16"/>
              </w:rPr>
              <w:t>报告</w:t>
            </w:r>
          </w:p>
        </w:tc>
        <w:tc>
          <w:tcPr>
            <w:tcW w:w="2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E09E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规划输入</w:t>
            </w:r>
            <w:proofErr w:type="gramStart"/>
            <w:r>
              <w:rPr>
                <w:color w:val="000000"/>
                <w:sz w:val="16"/>
                <w:szCs w:val="16"/>
              </w:rPr>
              <w:t>与现网基准</w:t>
            </w:r>
            <w:proofErr w:type="gramEnd"/>
          </w:p>
        </w:tc>
      </w:tr>
      <w:tr w:rsidR="00B237E5" w14:paraId="7561DC91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28FB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分析工具</w:t>
            </w:r>
          </w:p>
        </w:tc>
        <w:tc>
          <w:tcPr>
            <w:tcW w:w="4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0B89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 xml:space="preserve">Python（pandas / </w:t>
            </w:r>
            <w:proofErr w:type="spellStart"/>
            <w:r>
              <w:rPr>
                <w:color w:val="000000"/>
                <w:sz w:val="16"/>
                <w:szCs w:val="16"/>
              </w:rPr>
              <w:t>numpy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matplotlib）用于数据处理与可视化；Excel用于参数表与公式验算</w:t>
            </w:r>
          </w:p>
        </w:tc>
        <w:tc>
          <w:tcPr>
            <w:tcW w:w="2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794B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数据分析与成果输出</w:t>
            </w:r>
          </w:p>
        </w:tc>
      </w:tr>
      <w:tr w:rsidR="00B237E5" w14:paraId="49ED5F0B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7929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AI辅助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EDA7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大语言模型用于数据异常提示、站址候选生成、参数初值建议、PCI图着色求解、文档结构起草</w:t>
            </w:r>
          </w:p>
        </w:tc>
        <w:tc>
          <w:tcPr>
            <w:tcW w:w="2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F982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提效工具，输出须人工校验</w:t>
            </w:r>
          </w:p>
        </w:tc>
      </w:tr>
      <w:tr w:rsidR="00B237E5" w14:paraId="32D48EE8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4167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人力资源</w:t>
            </w:r>
          </w:p>
        </w:tc>
        <w:tc>
          <w:tcPr>
            <w:tcW w:w="4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EBB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6名成员，累计投入88.5工时</w:t>
            </w:r>
          </w:p>
        </w:tc>
        <w:tc>
          <w:tcPr>
            <w:tcW w:w="2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D244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全流程执行</w:t>
            </w:r>
          </w:p>
        </w:tc>
      </w:tr>
      <w:tr w:rsidR="00B237E5" w14:paraId="5C0F6CD0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B241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文档模板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369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课程提供的9份团队输出文档模板与个人实习总结报告模板</w:t>
            </w:r>
          </w:p>
        </w:tc>
        <w:tc>
          <w:tcPr>
            <w:tcW w:w="2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FD79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交付物格式规范</w:t>
            </w:r>
          </w:p>
        </w:tc>
      </w:tr>
    </w:tbl>
    <w:p w14:paraId="56CE4C0A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表4-2  项目资源配置</w:t>
      </w:r>
    </w:p>
    <w:p w14:paraId="43480BBA" w14:textId="77777777" w:rsidR="00B237E5" w:rsidRDefault="00000000">
      <w:pPr>
        <w:pStyle w:val="1"/>
        <w:pageBreakBefore/>
      </w:pPr>
      <w:r>
        <w:lastRenderedPageBreak/>
        <w:t>五、AI辅助应用与人工校验</w:t>
      </w:r>
    </w:p>
    <w:p w14:paraId="3DF6AE38" w14:textId="77777777" w:rsidR="00B237E5" w:rsidRDefault="00000000">
      <w:pPr>
        <w:pStyle w:val="2"/>
      </w:pPr>
      <w:r>
        <w:t>5.1 AI应用定位</w:t>
      </w:r>
    </w:p>
    <w:p w14:paraId="3B867768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本项目对AI工具的定位是"候选生成器与异常提示器"，而非"决策者"。AI承担重复性劳动与初步筛选，人工承担工程判断与最终责任。这一定位基于对AI能力边界的清醒认识：AI能够快速处理大量数据、识别模式、生成结构化候选方案，但不具备对物理规律、工程约束与现场条件的真实理解，存在生成看似合理实则错误内容的风险（即"AI幻觉"）。</w:t>
      </w:r>
    </w:p>
    <w:p w14:paraId="309F9B30" w14:textId="77777777" w:rsidR="00B237E5" w:rsidRDefault="00000000">
      <w:pPr>
        <w:pStyle w:val="2"/>
      </w:pPr>
      <w:r>
        <w:t>5.2 AI嵌入环节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626"/>
      </w:tblGrid>
      <w:tr w:rsidR="00B237E5" w14:paraId="464A255D" w14:textId="77777777">
        <w:trPr>
          <w:tblHeader/>
        </w:trPr>
        <w:tc>
          <w:tcPr>
            <w:tcW w:w="1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1421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环节</w:t>
            </w:r>
          </w:p>
        </w:tc>
        <w:tc>
          <w:tcPr>
            <w:tcW w:w="3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0B13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AI承担工作</w:t>
            </w:r>
          </w:p>
        </w:tc>
        <w:tc>
          <w:tcPr>
            <w:tcW w:w="46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C3F0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人工校验内容</w:t>
            </w:r>
          </w:p>
        </w:tc>
      </w:tr>
      <w:tr w:rsidR="00B237E5" w14:paraId="7A57930C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8415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数据清洗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0922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识别缺失值、坐标越界、数值异常；提示可疑记录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3EEA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逐条核对异常记录，仅剔除有明确依据的无效点；独立复算有效点数与统计量</w:t>
            </w:r>
          </w:p>
        </w:tc>
      </w:tr>
      <w:tr w:rsidR="00B237E5" w14:paraId="22829187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1226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空间分析</w:t>
            </w:r>
          </w:p>
        </w:tc>
        <w:tc>
          <w:tcPr>
            <w:tcW w:w="3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1C1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网格聚类计算；低SINR热点排序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A386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与校园地图、道路、建筑叠加核对，排除采样密度不均造成的</w:t>
            </w:r>
            <w:proofErr w:type="gramStart"/>
            <w:r>
              <w:rPr>
                <w:color w:val="000000"/>
                <w:sz w:val="15"/>
                <w:szCs w:val="15"/>
              </w:rPr>
              <w:t>假热点</w:t>
            </w:r>
            <w:proofErr w:type="gramEnd"/>
          </w:p>
        </w:tc>
      </w:tr>
      <w:tr w:rsidR="00B237E5" w14:paraId="59AF0657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5A4D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站址候选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07EF5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5"/>
                <w:szCs w:val="15"/>
              </w:rPr>
              <w:t>基于问题</w:t>
            </w:r>
            <w:proofErr w:type="gramEnd"/>
            <w:r>
              <w:rPr>
                <w:color w:val="000000"/>
                <w:sz w:val="15"/>
                <w:szCs w:val="15"/>
              </w:rPr>
              <w:t>热点与</w:t>
            </w:r>
            <w:proofErr w:type="gramStart"/>
            <w:r>
              <w:rPr>
                <w:color w:val="000000"/>
                <w:sz w:val="15"/>
                <w:szCs w:val="15"/>
              </w:rPr>
              <w:t>现有站</w:t>
            </w:r>
            <w:proofErr w:type="gramEnd"/>
            <w:r>
              <w:rPr>
                <w:color w:val="000000"/>
                <w:sz w:val="15"/>
                <w:szCs w:val="15"/>
              </w:rPr>
              <w:t>址生成候选排序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323B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补充承重、供电、传输、物业、电磁环境等工程约束；核验工参基站类型字段</w:t>
            </w:r>
          </w:p>
        </w:tc>
      </w:tr>
      <w:tr w:rsidR="00B237E5" w14:paraId="6FCBBCC7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31B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参数建议</w:t>
            </w:r>
          </w:p>
        </w:tc>
        <w:tc>
          <w:tcPr>
            <w:tcW w:w="3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103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下倾角几何计算；方位角场景匹配建议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15B6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检查角度自洽性；标注参数状态为初值；明确后续仿真与站</w:t>
            </w:r>
            <w:proofErr w:type="gramStart"/>
            <w:r>
              <w:rPr>
                <w:color w:val="000000"/>
                <w:sz w:val="15"/>
                <w:szCs w:val="15"/>
              </w:rPr>
              <w:t>勘</w:t>
            </w:r>
            <w:proofErr w:type="gramEnd"/>
            <w:r>
              <w:rPr>
                <w:color w:val="000000"/>
                <w:sz w:val="15"/>
                <w:szCs w:val="15"/>
              </w:rPr>
              <w:t>要求</w:t>
            </w:r>
          </w:p>
        </w:tc>
      </w:tr>
      <w:tr w:rsidR="00B237E5" w14:paraId="2B8289AD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619F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波束策略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047A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场景与波束参数的映射建议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9501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核对建筑朝向、近距站主瓣关系、上下层覆盖与边界泄漏</w:t>
            </w:r>
          </w:p>
        </w:tc>
      </w:tr>
      <w:tr w:rsidR="00B237E5" w14:paraId="1F785A93" w14:textId="77777777">
        <w:tc>
          <w:tcPr>
            <w:tcW w:w="1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88D5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PCI求解</w:t>
            </w:r>
          </w:p>
        </w:tc>
        <w:tc>
          <w:tcPr>
            <w:tcW w:w="3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2EDC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图着色穷举求解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843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人工定义干扰边模型；逐条核对19条边的MOD3关系；确认结论表述边界</w:t>
            </w:r>
          </w:p>
        </w:tc>
      </w:tr>
      <w:tr w:rsidR="00B237E5" w14:paraId="2F18A686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78B5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文档起草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AB0C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章节结构与初稿文字生成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C80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核实全部数据引用；修正技术表述错误；确保跨文档一致性</w:t>
            </w:r>
          </w:p>
        </w:tc>
      </w:tr>
    </w:tbl>
    <w:p w14:paraId="5FB92092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表5-1  AI嵌入环节与人工校验内容</w:t>
      </w:r>
    </w:p>
    <w:p w14:paraId="5C235C3A" w14:textId="77777777" w:rsidR="00B237E5" w:rsidRDefault="00000000">
      <w:pPr>
        <w:pStyle w:val="2"/>
      </w:pPr>
      <w:r>
        <w:t>5.3 典型修正案例</w:t>
      </w:r>
    </w:p>
    <w:p w14:paraId="5395F915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项目过程中共记录7条"AI输出—人工校验—修正"闭环。其中三条具有代表性：</w:t>
      </w:r>
    </w:p>
    <w:p w14:paraId="3B817691" w14:textId="77777777" w:rsidR="00B237E5" w:rsidRDefault="00000000">
      <w:pPr>
        <w:pStyle w:val="4"/>
      </w:pPr>
      <w:r>
        <w:t>案例A：统计口径修正</w:t>
      </w:r>
    </w:p>
    <w:p w14:paraId="70AE6DA4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AI依据</w:t>
      </w:r>
      <w:proofErr w:type="gramStart"/>
      <w:r>
        <w:rPr>
          <w:color w:val="000000"/>
        </w:rPr>
        <w:t>前期报告</w:t>
      </w:r>
      <w:proofErr w:type="gramEnd"/>
      <w:r>
        <w:rPr>
          <w:color w:val="000000"/>
        </w:rPr>
        <w:t>表述采用"SINR</w:t>
      </w:r>
      <w:proofErr w:type="gramStart"/>
      <w:r>
        <w:rPr>
          <w:color w:val="000000"/>
        </w:rPr>
        <w:t>差档</w:t>
      </w:r>
      <w:proofErr w:type="gramEnd"/>
      <w:r>
        <w:rPr>
          <w:color w:val="000000"/>
        </w:rPr>
        <w:t>0.58%"。人工用独立程序对当前1.csv复算，得到SINR&lt;3 dB的采样点为1,053个，占比9.10%，与0.58%相差一个数量级。经核查，</w:t>
      </w:r>
      <w:proofErr w:type="gramStart"/>
      <w:r>
        <w:rPr>
          <w:color w:val="000000"/>
        </w:rPr>
        <w:t>前期报告</w:t>
      </w:r>
      <w:proofErr w:type="gramEnd"/>
      <w:r>
        <w:rPr>
          <w:color w:val="000000"/>
        </w:rPr>
        <w:t>表7与其自身表8（低SINR 1,033点、8.97%）</w:t>
      </w:r>
      <w:proofErr w:type="gramStart"/>
      <w:r>
        <w:rPr>
          <w:color w:val="000000"/>
        </w:rPr>
        <w:t>亦相互</w:t>
      </w:r>
      <w:proofErr w:type="gramEnd"/>
      <w:r>
        <w:rPr>
          <w:color w:val="000000"/>
        </w:rPr>
        <w:t>矛盾。最终统一采用复算值9.10%，并同步修正全部图表与结论。</w:t>
      </w:r>
    </w:p>
    <w:p w14:paraId="6EB12C07" w14:textId="77777777" w:rsidR="00B237E5" w:rsidRDefault="00000000">
      <w:pPr>
        <w:pStyle w:val="4"/>
      </w:pPr>
      <w:r>
        <w:t>案例B：物理根因修正</w:t>
      </w:r>
    </w:p>
    <w:p w14:paraId="1DF307B3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AI沿用</w:t>
      </w:r>
      <w:proofErr w:type="gramStart"/>
      <w:r>
        <w:rPr>
          <w:color w:val="000000"/>
        </w:rPr>
        <w:t>前期报告</w:t>
      </w:r>
      <w:proofErr w:type="gramEnd"/>
      <w:r>
        <w:rPr>
          <w:color w:val="000000"/>
        </w:rPr>
        <w:t>表述，将P1区域的低SINR归因于"施工噪声较大导致信号质量受到干扰"。人工判断：声学噪声属于机械振动波，与电磁波不在同一物理域，不会直接降低LTE的SINR。SINR的分母为干扰功率与热噪声功率之和，施工现场的声学噪声不进入该项。经核实，P1区域PCI 478、241、184的MOD3均为1，且RSRP相近（差值2.19—4.31 dB），同频同MOD3的近等强干扰才是真实根因。修正后删除声学噪声归因，改为同频重叠、遮挡与多径；并注明若怀疑施工设备产生带内电磁辐射，须经频谱仪实测确认后方可归因。</w:t>
      </w:r>
    </w:p>
    <w:p w14:paraId="0F7B1AF3" w14:textId="77777777" w:rsidR="00B237E5" w:rsidRDefault="00000000">
      <w:pPr>
        <w:pStyle w:val="4"/>
      </w:pPr>
      <w:r>
        <w:lastRenderedPageBreak/>
        <w:t>案例C：站址属性修正</w:t>
      </w:r>
    </w:p>
    <w:p w14:paraId="00C5833F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AI</w:t>
      </w:r>
      <w:proofErr w:type="gramStart"/>
      <w:r>
        <w:rPr>
          <w:color w:val="000000"/>
        </w:rPr>
        <w:t>初轮站</w:t>
      </w:r>
      <w:proofErr w:type="gramEnd"/>
      <w:r>
        <w:rPr>
          <w:color w:val="000000"/>
        </w:rPr>
        <w:t>址筛选将"</w:t>
      </w:r>
      <w:proofErr w:type="gramStart"/>
      <w:r>
        <w:rPr>
          <w:color w:val="000000"/>
        </w:rPr>
        <w:t>北邮新</w:t>
      </w:r>
      <w:proofErr w:type="gramEnd"/>
      <w:r>
        <w:rPr>
          <w:color w:val="000000"/>
        </w:rPr>
        <w:t>食堂科研楼M"、"北京邮电大学主楼M"等站点列为</w:t>
      </w:r>
      <w:proofErr w:type="gramStart"/>
      <w:r>
        <w:rPr>
          <w:color w:val="000000"/>
        </w:rPr>
        <w:t>室外宏站共址</w:t>
      </w:r>
      <w:proofErr w:type="gramEnd"/>
      <w:r>
        <w:rPr>
          <w:color w:val="000000"/>
        </w:rPr>
        <w:t>候选。人工</w:t>
      </w:r>
      <w:proofErr w:type="gramStart"/>
      <w:r>
        <w:rPr>
          <w:color w:val="000000"/>
        </w:rPr>
        <w:t>核查工参字段</w:t>
      </w:r>
      <w:proofErr w:type="gramEnd"/>
      <w:r>
        <w:rPr>
          <w:color w:val="000000"/>
        </w:rPr>
        <w:t>发现，此类M型/O型站点的方位角统一标注为360°，下倾角、机械倾角、电子倾角与天线挂高字段均标注为"微蜂窝不适用"，属于室内分布系统，不具备室外定向天线的安装条件与工程参数依据。修正后改选具备完整</w:t>
      </w:r>
      <w:proofErr w:type="gramStart"/>
      <w:r>
        <w:rPr>
          <w:color w:val="000000"/>
        </w:rPr>
        <w:t>室外工参的</w:t>
      </w:r>
      <w:proofErr w:type="gramEnd"/>
      <w:r>
        <w:rPr>
          <w:color w:val="000000"/>
        </w:rPr>
        <w:t>S型站点</w:t>
      </w:r>
      <w:proofErr w:type="gramStart"/>
      <w:r>
        <w:rPr>
          <w:color w:val="000000"/>
        </w:rPr>
        <w:t>作为共址候选</w:t>
      </w:r>
      <w:proofErr w:type="gramEnd"/>
      <w:r>
        <w:rPr>
          <w:color w:val="000000"/>
        </w:rPr>
        <w:t>。</w:t>
      </w:r>
    </w:p>
    <w:p w14:paraId="3448A662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完整的7条修正记录详见文档6《典型故障与处理案例》及《AI输出人工校验与修正记录.csv》。</w:t>
      </w:r>
    </w:p>
    <w:p w14:paraId="6223D4AB" w14:textId="77777777" w:rsidR="00B237E5" w:rsidRDefault="00000000">
      <w:pPr>
        <w:pStyle w:val="1"/>
        <w:pageBreakBefore/>
      </w:pPr>
      <w:r>
        <w:lastRenderedPageBreak/>
        <w:t>六、方案评估</w:t>
      </w:r>
    </w:p>
    <w:p w14:paraId="13A28C03" w14:textId="77777777" w:rsidR="00B237E5" w:rsidRDefault="00000000">
      <w:pPr>
        <w:pStyle w:val="2"/>
      </w:pPr>
      <w:r>
        <w:t>6.1 覆盖预评估</w:t>
      </w:r>
    </w:p>
    <w:p w14:paraId="5DE20FD4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在缺少专业传播仿真工具的条件下，本项目采用相对覆盖代理模型对方案进行初步评估。模型综合考虑距离衰减、天线方向性增益与高度因子，输出0—100的相对覆盖得分，</w:t>
      </w:r>
      <w:proofErr w:type="gramStart"/>
      <w:r>
        <w:rPr>
          <w:color w:val="000000"/>
        </w:rPr>
        <w:t>用于站</w:t>
      </w:r>
      <w:proofErr w:type="gramEnd"/>
      <w:r>
        <w:rPr>
          <w:color w:val="000000"/>
        </w:rPr>
        <w:t>址布局与波束方向的初筛，判断是否存在明显的覆盖空洞或过度重叠。</w:t>
      </w:r>
    </w:p>
    <w:p w14:paraId="44860F75" w14:textId="77777777" w:rsidR="00B237E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C7DF5C0" wp14:editId="0749BCD7">
            <wp:extent cx="5334000" cy="4352925"/>
            <wp:effectExtent l="0" t="0" r="0" b="0"/>
            <wp:docPr id="599036402" name="图片 599036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D45E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图6-1  候选方案地面层（1.5 m）相对覆盖代理图</w:t>
      </w:r>
    </w:p>
    <w:p w14:paraId="6EDF0452" w14:textId="77777777" w:rsidR="00B237E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2DE41C6" wp14:editId="138E0F37">
            <wp:extent cx="5334000" cy="4352925"/>
            <wp:effectExtent l="0" t="0" r="0" b="0"/>
            <wp:docPr id="1321342379" name="图片 132134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A663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图6-2  候选方案高层（约20 m）相对覆盖代理图</w:t>
      </w:r>
    </w:p>
    <w:p w14:paraId="5FBD13AE" w14:textId="1B047320" w:rsidR="00B237E5" w:rsidRDefault="00000000">
      <w:pPr>
        <w:pBdr>
          <w:left w:val="single" w:sz="16" w:space="8" w:color="C0392B"/>
        </w:pBdr>
        <w:shd w:val="clear" w:color="auto" w:fill="FDEDEC"/>
        <w:spacing w:before="80" w:after="180"/>
        <w:ind w:left="280"/>
      </w:pPr>
      <w:r>
        <w:rPr>
          <w:b/>
          <w:bCs/>
          <w:color w:val="C0392B"/>
          <w:sz w:val="19"/>
          <w:szCs w:val="19"/>
        </w:rPr>
        <w:t>⚠ 相对覆盖代理图仅</w:t>
      </w:r>
      <w:proofErr w:type="gramStart"/>
      <w:r>
        <w:rPr>
          <w:b/>
          <w:bCs/>
          <w:color w:val="C0392B"/>
          <w:sz w:val="19"/>
          <w:szCs w:val="19"/>
        </w:rPr>
        <w:t>用于站址与</w:t>
      </w:r>
      <w:proofErr w:type="gramEnd"/>
      <w:r>
        <w:rPr>
          <w:b/>
          <w:bCs/>
          <w:color w:val="C0392B"/>
          <w:sz w:val="19"/>
          <w:szCs w:val="19"/>
        </w:rPr>
        <w:t>波束的初筛比较，不是Atoll专业工具的传播仿真结果，其数值不能作为RSRP预测值或验收依据。</w:t>
      </w:r>
    </w:p>
    <w:p w14:paraId="73A8F3D1" w14:textId="77777777" w:rsidR="00B237E5" w:rsidRDefault="00000000">
      <w:pPr>
        <w:pStyle w:val="2"/>
      </w:pPr>
      <w:r>
        <w:t>6.2 KPI设计目标</w:t>
      </w:r>
    </w:p>
    <w:p w14:paraId="339E9190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规划前基线取自LTE实测，规划后为设计目标（Design Target），即建成后验收时应达到的门限，而非仿真预测值或已实现的结果。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300"/>
        <w:gridCol w:w="1300"/>
        <w:gridCol w:w="2826"/>
      </w:tblGrid>
      <w:tr w:rsidR="00B237E5" w14:paraId="5DAFFCDE" w14:textId="77777777">
        <w:trPr>
          <w:tblHeader/>
        </w:trPr>
        <w:tc>
          <w:tcPr>
            <w:tcW w:w="22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305B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指标</w:t>
            </w:r>
          </w:p>
        </w:tc>
        <w:tc>
          <w:tcPr>
            <w:tcW w:w="14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F5DD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规划前实测</w:t>
            </w:r>
          </w:p>
        </w:tc>
        <w:tc>
          <w:tcPr>
            <w:tcW w:w="1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F5CC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设计目标</w:t>
            </w:r>
          </w:p>
        </w:tc>
        <w:tc>
          <w:tcPr>
            <w:tcW w:w="1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6A15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改善方向</w:t>
            </w:r>
          </w:p>
        </w:tc>
        <w:tc>
          <w:tcPr>
            <w:tcW w:w="28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98F0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验证方式</w:t>
            </w:r>
          </w:p>
        </w:tc>
      </w:tr>
      <w:tr w:rsidR="00B237E5" w14:paraId="1714DC40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4B2E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RSRP优覆盖率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409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92.82 %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E05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95.0 %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04EC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越高越好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A031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建成后同路线同门限DT/CQT复测</w:t>
            </w:r>
          </w:p>
        </w:tc>
      </w:tr>
      <w:tr w:rsidR="00B237E5" w14:paraId="37C6EBD8" w14:textId="77777777"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24FC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SINR</w:t>
            </w:r>
            <w:proofErr w:type="gramStart"/>
            <w:r>
              <w:rPr>
                <w:color w:val="000000"/>
                <w:sz w:val="16"/>
                <w:szCs w:val="16"/>
              </w:rPr>
              <w:t>优占比</w:t>
            </w:r>
            <w:proofErr w:type="gramEnd"/>
          </w:p>
        </w:tc>
        <w:tc>
          <w:tcPr>
            <w:tcW w:w="14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A640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30.38 %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CFE6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40.0 %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8410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越高越好</w:t>
            </w:r>
          </w:p>
        </w:tc>
        <w:tc>
          <w:tcPr>
            <w:tcW w:w="28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3AFA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建成后同路线同门限DT/CQT复测</w:t>
            </w:r>
          </w:p>
        </w:tc>
      </w:tr>
      <w:tr w:rsidR="00B237E5" w14:paraId="1AC847F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2843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SINR差占比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6845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9.10 %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032C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5.0 %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9046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越低越好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C182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建成后同路线同门限DT/CQT复测</w:t>
            </w:r>
          </w:p>
        </w:tc>
      </w:tr>
      <w:tr w:rsidR="00B237E5" w14:paraId="58F58ED9" w14:textId="77777777">
        <w:tc>
          <w:tcPr>
            <w:tcW w:w="22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CE16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≥3 PCI网格占比</w:t>
            </w:r>
          </w:p>
        </w:tc>
        <w:tc>
          <w:tcPr>
            <w:tcW w:w="14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0527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12.50 %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8402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8.0 %</w:t>
            </w:r>
          </w:p>
        </w:tc>
        <w:tc>
          <w:tcPr>
            <w:tcW w:w="1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0DB7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越低越好</w:t>
            </w:r>
          </w:p>
        </w:tc>
        <w:tc>
          <w:tcPr>
            <w:tcW w:w="28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1891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建成后同路线同门限DT/CQT复测</w:t>
            </w:r>
          </w:p>
        </w:tc>
      </w:tr>
      <w:tr w:rsidR="00B237E5" w14:paraId="07A31928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603F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≥4 PCI网格占比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2A1C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5.21 %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5059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6"/>
                <w:szCs w:val="16"/>
              </w:rPr>
              <w:t>2.0 %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54C5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越低越好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DE26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6"/>
                <w:szCs w:val="16"/>
              </w:rPr>
              <w:t>建成后同路线同门限DT/CQT复测</w:t>
            </w:r>
          </w:p>
        </w:tc>
      </w:tr>
    </w:tbl>
    <w:p w14:paraId="1708CC8E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表6-1  KPI基线与设计目标</w:t>
      </w:r>
    </w:p>
    <w:p w14:paraId="479C1FD4" w14:textId="77777777" w:rsidR="00B237E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BEA72FE" wp14:editId="7C4A5515">
            <wp:extent cx="5524500" cy="3019425"/>
            <wp:effectExtent l="0" t="0" r="0" b="0"/>
            <wp:docPr id="640842395" name="图片 64084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E35A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图6-3  规划前基线与规划后设计目标对比</w:t>
      </w:r>
    </w:p>
    <w:p w14:paraId="3787DDA5" w14:textId="77777777" w:rsidR="00B237E5" w:rsidRDefault="00000000">
      <w:pPr>
        <w:pStyle w:val="2"/>
      </w:pPr>
      <w:r>
        <w:t>6.3 方案优势</w:t>
      </w:r>
    </w:p>
    <w:p w14:paraId="724ED6A2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覆盖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劣化前提下聚焦质量提升：方案主线是收敛重叠覆盖、建立主导小区，而非盲目增加信号强度，与"覆盖充足、质量受限"</w:t>
      </w:r>
      <w:proofErr w:type="gramStart"/>
      <w:r>
        <w:rPr>
          <w:color w:val="000000"/>
        </w:rPr>
        <w:t>的现网诊断</w:t>
      </w:r>
      <w:proofErr w:type="gramEnd"/>
      <w:r>
        <w:rPr>
          <w:color w:val="000000"/>
        </w:rPr>
        <w:t>直接对应；</w:t>
      </w:r>
    </w:p>
    <w:p w14:paraId="558D00EF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工程可实施性优先：5个站点采用室外</w:t>
      </w:r>
      <w:proofErr w:type="gramStart"/>
      <w:r>
        <w:rPr>
          <w:color w:val="000000"/>
        </w:rPr>
        <w:t>存量站</w:t>
      </w:r>
      <w:proofErr w:type="gramEnd"/>
      <w:r>
        <w:rPr>
          <w:color w:val="000000"/>
        </w:rPr>
        <w:t>共址，可复用屋面、供电与传输资源，显著降低建设成本与施工难度；仅新增2个低功率微站，控制新增干扰；</w:t>
      </w:r>
    </w:p>
    <w:p w14:paraId="1D69A2E0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方向性PCI约束建模：将站距、主瓣方向与覆盖半径共同纳入干扰图，相比传统的</w:t>
      </w:r>
      <w:proofErr w:type="gramStart"/>
      <w:r>
        <w:rPr>
          <w:color w:val="000000"/>
        </w:rPr>
        <w:t>纯距离</w:t>
      </w:r>
      <w:proofErr w:type="gramEnd"/>
      <w:r>
        <w:rPr>
          <w:color w:val="000000"/>
        </w:rPr>
        <w:t>判据更贴近定向天线的实际干扰特性；</w:t>
      </w:r>
    </w:p>
    <w:p w14:paraId="789A1AE0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分场景波束差异化：针对教学楼、宿舍、边界、热点</w:t>
      </w:r>
      <w:proofErr w:type="gramStart"/>
      <w:r>
        <w:rPr>
          <w:color w:val="000000"/>
        </w:rPr>
        <w:t>与微站五类</w:t>
      </w:r>
      <w:proofErr w:type="gramEnd"/>
      <w:r>
        <w:rPr>
          <w:color w:val="000000"/>
        </w:rPr>
        <w:t>场景设计不同的SSB与业务波束配置，而非套用统一模板；</w:t>
      </w:r>
    </w:p>
    <w:p w14:paraId="4B0609B9" w14:textId="77777777" w:rsidR="00B237E5" w:rsidRDefault="00000000">
      <w:pPr>
        <w:pStyle w:val="a4"/>
        <w:numPr>
          <w:ilvl w:val="0"/>
          <w:numId w:val="1"/>
        </w:numPr>
        <w:spacing w:after="90"/>
        <w:ind w:left="420" w:hanging="200"/>
      </w:pPr>
      <w:r>
        <w:rPr>
          <w:color w:val="000000"/>
        </w:rPr>
        <w:t>设计与验收严格分离：所有规划</w:t>
      </w:r>
      <w:proofErr w:type="gramStart"/>
      <w:r>
        <w:rPr>
          <w:color w:val="000000"/>
        </w:rPr>
        <w:t>后指标</w:t>
      </w:r>
      <w:proofErr w:type="gramEnd"/>
      <w:r>
        <w:rPr>
          <w:color w:val="000000"/>
        </w:rPr>
        <w:t>标注为Design Target，所有工程参数标注为初值，后续验证路径明确，规避"纸面达标"。</w:t>
      </w:r>
    </w:p>
    <w:p w14:paraId="726A89CE" w14:textId="77777777" w:rsidR="00B237E5" w:rsidRDefault="00000000">
      <w:pPr>
        <w:pStyle w:val="1"/>
        <w:pageBreakBefore/>
      </w:pPr>
      <w:r>
        <w:lastRenderedPageBreak/>
        <w:t>七、风险登记册</w:t>
      </w:r>
    </w:p>
    <w:p w14:paraId="7C35A7B5" w14:textId="77777777" w:rsidR="00B237E5" w:rsidRDefault="00000000">
      <w:pPr>
        <w:spacing w:after="120"/>
        <w:ind w:firstLine="420"/>
        <w:jc w:val="both"/>
      </w:pPr>
      <w:r>
        <w:rPr>
          <w:color w:val="000000"/>
        </w:rPr>
        <w:t>项目风险按发生概率与影响程度分级（H高/M中/L低），并明确责任人与应对措施。</w:t>
      </w:r>
    </w:p>
    <w:tbl>
      <w:tblPr>
        <w:tblW w:w="96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600"/>
        <w:gridCol w:w="600"/>
        <w:gridCol w:w="600"/>
        <w:gridCol w:w="2700"/>
        <w:gridCol w:w="900"/>
        <w:gridCol w:w="926"/>
      </w:tblGrid>
      <w:tr w:rsidR="00B237E5" w14:paraId="2A660526" w14:textId="77777777">
        <w:trPr>
          <w:tblHeader/>
        </w:trPr>
        <w:tc>
          <w:tcPr>
            <w:tcW w:w="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FBEF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编号</w:t>
            </w:r>
          </w:p>
        </w:tc>
        <w:tc>
          <w:tcPr>
            <w:tcW w:w="2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DFF72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风险描述</w:t>
            </w:r>
          </w:p>
        </w:tc>
        <w:tc>
          <w:tcPr>
            <w:tcW w:w="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D799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概率</w:t>
            </w:r>
          </w:p>
        </w:tc>
        <w:tc>
          <w:tcPr>
            <w:tcW w:w="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EE3D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影响</w:t>
            </w:r>
          </w:p>
        </w:tc>
        <w:tc>
          <w:tcPr>
            <w:tcW w:w="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748F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等级</w:t>
            </w:r>
          </w:p>
        </w:tc>
        <w:tc>
          <w:tcPr>
            <w:tcW w:w="27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AC0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应对措施</w:t>
            </w:r>
          </w:p>
        </w:tc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27E4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责任人</w:t>
            </w:r>
          </w:p>
        </w:tc>
        <w:tc>
          <w:tcPr>
            <w:tcW w:w="9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26B2A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5"/>
                <w:szCs w:val="15"/>
              </w:rPr>
              <w:t>状态</w:t>
            </w:r>
          </w:p>
        </w:tc>
      </w:tr>
      <w:tr w:rsidR="00B237E5" w14:paraId="3B355B9D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042F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R01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503F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数据统计口径在后期变更，导致全部下游分析返工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63AE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F7D4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5C4D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高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D40D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D1中午强制冻结基线口径；G1质量门核验；变更须经质量总监批准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DAF6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李佳</w:t>
            </w:r>
            <w:proofErr w:type="gramStart"/>
            <w:r>
              <w:rPr>
                <w:color w:val="000000"/>
                <w:sz w:val="14"/>
                <w:szCs w:val="14"/>
              </w:rPr>
              <w:t>璇</w:t>
            </w:r>
            <w:proofErr w:type="gramEnd"/>
          </w:p>
        </w:tc>
        <w:tc>
          <w:tcPr>
            <w:tcW w:w="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E015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已控制</w:t>
            </w:r>
          </w:p>
        </w:tc>
      </w:tr>
      <w:tr w:rsidR="00B237E5" w14:paraId="1A810E3D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8722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R02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EF22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AI输出未经复核直接进入交付物，造成技术错误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D2C7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FD10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401A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高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FDE9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设置关键AI输出100%人工复核门禁；建立修正记录台账；质量总监监督复核率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A79C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李佳</w:t>
            </w:r>
            <w:proofErr w:type="gramStart"/>
            <w:r>
              <w:rPr>
                <w:color w:val="000000"/>
                <w:sz w:val="14"/>
                <w:szCs w:val="14"/>
              </w:rPr>
              <w:t>璇</w:t>
            </w:r>
            <w:proofErr w:type="gramEnd"/>
          </w:p>
        </w:tc>
        <w:tc>
          <w:tcPr>
            <w:tcW w:w="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DBE7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已控制</w:t>
            </w:r>
          </w:p>
        </w:tc>
      </w:tr>
      <w:tr w:rsidR="00B237E5" w14:paraId="5177EC34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BEB5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R03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F3BE6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4"/>
                <w:szCs w:val="14"/>
              </w:rPr>
              <w:t>站址不具备</w:t>
            </w:r>
            <w:proofErr w:type="gramEnd"/>
            <w:r>
              <w:rPr>
                <w:color w:val="000000"/>
                <w:sz w:val="14"/>
                <w:szCs w:val="14"/>
              </w:rPr>
              <w:t>实施条件，方案无法落地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A63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B818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3D15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高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28EC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优先选择室外</w:t>
            </w:r>
            <w:proofErr w:type="gramStart"/>
            <w:r>
              <w:rPr>
                <w:color w:val="000000"/>
                <w:sz w:val="14"/>
                <w:szCs w:val="14"/>
              </w:rPr>
              <w:t>存量站</w:t>
            </w:r>
            <w:proofErr w:type="gramEnd"/>
            <w:r>
              <w:rPr>
                <w:color w:val="000000"/>
                <w:sz w:val="14"/>
                <w:szCs w:val="14"/>
              </w:rPr>
              <w:t>共址；</w:t>
            </w:r>
            <w:proofErr w:type="gramStart"/>
            <w:r>
              <w:rPr>
                <w:color w:val="000000"/>
                <w:sz w:val="14"/>
                <w:szCs w:val="14"/>
              </w:rPr>
              <w:t>排除室</w:t>
            </w:r>
            <w:proofErr w:type="gramEnd"/>
            <w:r>
              <w:rPr>
                <w:color w:val="000000"/>
                <w:sz w:val="14"/>
                <w:szCs w:val="14"/>
              </w:rPr>
              <w:t>分站；明确标注站</w:t>
            </w:r>
            <w:proofErr w:type="gramStart"/>
            <w:r>
              <w:rPr>
                <w:color w:val="000000"/>
                <w:sz w:val="14"/>
                <w:szCs w:val="14"/>
              </w:rPr>
              <w:t>勘</w:t>
            </w:r>
            <w:proofErr w:type="gramEnd"/>
            <w:r>
              <w:rPr>
                <w:color w:val="000000"/>
                <w:sz w:val="14"/>
                <w:szCs w:val="14"/>
              </w:rPr>
              <w:t>为前置条件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D6861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4"/>
                <w:szCs w:val="14"/>
              </w:rPr>
              <w:t>戈畅</w:t>
            </w:r>
            <w:proofErr w:type="gramEnd"/>
          </w:p>
        </w:tc>
        <w:tc>
          <w:tcPr>
            <w:tcW w:w="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A082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待站</w:t>
            </w:r>
            <w:proofErr w:type="gramStart"/>
            <w:r>
              <w:rPr>
                <w:color w:val="000000"/>
                <w:sz w:val="14"/>
                <w:szCs w:val="14"/>
              </w:rPr>
              <w:t>勘验证</w:t>
            </w:r>
            <w:proofErr w:type="gramEnd"/>
          </w:p>
        </w:tc>
      </w:tr>
      <w:tr w:rsidR="00B237E5" w14:paraId="1CBA9B62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D628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R04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9B48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新增站点加剧重叠覆盖，SINR不升反降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E7C1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AC79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8F16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高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09A18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4"/>
                <w:szCs w:val="14"/>
              </w:rPr>
              <w:t>微站采用</w:t>
            </w:r>
            <w:proofErr w:type="gramEnd"/>
            <w:r>
              <w:rPr>
                <w:color w:val="000000"/>
                <w:sz w:val="14"/>
                <w:szCs w:val="14"/>
              </w:rPr>
              <w:t>低功率定向设备；方向性PCI约束；波束限功率收敛边界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4855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甄睿哲</w:t>
            </w:r>
          </w:p>
        </w:tc>
        <w:tc>
          <w:tcPr>
            <w:tcW w:w="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C2B0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设计已缓解</w:t>
            </w:r>
          </w:p>
        </w:tc>
      </w:tr>
      <w:tr w:rsidR="00B237E5" w14:paraId="7BA8A030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7C62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R05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9D84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规划参数被误认为可直接实施的定</w:t>
            </w:r>
            <w:proofErr w:type="gramStart"/>
            <w:r>
              <w:rPr>
                <w:color w:val="000000"/>
                <w:sz w:val="14"/>
                <w:szCs w:val="14"/>
              </w:rPr>
              <w:t>版工参</w:t>
            </w:r>
            <w:proofErr w:type="gramEnd"/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AFD4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34C68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713CB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高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EF65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全部参数标注"初始规划参数，待站</w:t>
            </w:r>
            <w:proofErr w:type="gramStart"/>
            <w:r>
              <w:rPr>
                <w:color w:val="000000"/>
                <w:sz w:val="14"/>
                <w:szCs w:val="14"/>
              </w:rPr>
              <w:t>勘</w:t>
            </w:r>
            <w:proofErr w:type="gramEnd"/>
            <w:r>
              <w:rPr>
                <w:color w:val="000000"/>
                <w:sz w:val="14"/>
                <w:szCs w:val="14"/>
              </w:rPr>
              <w:t>及专业仿真定版"；文档醒目警示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D25C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李佳</w:t>
            </w:r>
            <w:proofErr w:type="gramStart"/>
            <w:r>
              <w:rPr>
                <w:color w:val="000000"/>
                <w:sz w:val="14"/>
                <w:szCs w:val="14"/>
              </w:rPr>
              <w:t>璇</w:t>
            </w:r>
            <w:proofErr w:type="gramEnd"/>
          </w:p>
        </w:tc>
        <w:tc>
          <w:tcPr>
            <w:tcW w:w="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FE17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已控制</w:t>
            </w:r>
          </w:p>
        </w:tc>
      </w:tr>
      <w:tr w:rsidR="00B237E5" w14:paraId="0E0D445F" w14:textId="77777777"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6401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R06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6309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2.5天周期内无法完成全部交付物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2D01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H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60E3E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D6585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87137"/>
                <w:sz w:val="14"/>
                <w:szCs w:val="14"/>
              </w:rPr>
              <w:t>中</w:t>
            </w:r>
          </w:p>
        </w:tc>
        <w:tc>
          <w:tcPr>
            <w:tcW w:w="27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C890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技术分析与文档编制并行；</w:t>
            </w:r>
            <w:proofErr w:type="gramStart"/>
            <w:r>
              <w:rPr>
                <w:color w:val="000000"/>
                <w:sz w:val="14"/>
                <w:szCs w:val="14"/>
              </w:rPr>
              <w:t>每日站</w:t>
            </w:r>
            <w:proofErr w:type="gramEnd"/>
            <w:r>
              <w:rPr>
                <w:color w:val="000000"/>
                <w:sz w:val="14"/>
                <w:szCs w:val="14"/>
              </w:rPr>
              <w:t>会跟踪；关键路径优先保障</w:t>
            </w:r>
          </w:p>
        </w:tc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229C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周敦奕</w:t>
            </w:r>
          </w:p>
        </w:tc>
        <w:tc>
          <w:tcPr>
            <w:tcW w:w="9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9E61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已完成</w:t>
            </w:r>
          </w:p>
        </w:tc>
      </w:tr>
      <w:tr w:rsidR="00B237E5" w14:paraId="4F3A3C9E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4AA9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R07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0E73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跨文档数据不一致（点数、占比、站点数）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27DE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4A96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color w:val="000000"/>
                <w:sz w:val="14"/>
                <w:szCs w:val="14"/>
              </w:rPr>
              <w:t>M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303B9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C87137"/>
                <w:sz w:val="14"/>
                <w:szCs w:val="14"/>
              </w:rPr>
              <w:t>中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291F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统一引自规划总表；G3交付门逐项交叉核对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7A98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李佳</w:t>
            </w:r>
            <w:proofErr w:type="gramStart"/>
            <w:r>
              <w:rPr>
                <w:color w:val="000000"/>
                <w:sz w:val="14"/>
                <w:szCs w:val="14"/>
              </w:rPr>
              <w:t>璇</w:t>
            </w:r>
            <w:proofErr w:type="gramEnd"/>
          </w:p>
        </w:tc>
        <w:tc>
          <w:tcPr>
            <w:tcW w:w="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0257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4"/>
                <w:szCs w:val="14"/>
              </w:rPr>
              <w:t>已控制</w:t>
            </w:r>
          </w:p>
        </w:tc>
      </w:tr>
    </w:tbl>
    <w:p w14:paraId="7109B9B4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表7-1  项目风险登记册</w:t>
      </w:r>
    </w:p>
    <w:p w14:paraId="1D2619D7" w14:textId="77777777" w:rsidR="00B237E5" w:rsidRDefault="00000000">
      <w:pPr>
        <w:pStyle w:val="1"/>
        <w:pageBreakBefore/>
      </w:pPr>
      <w:r>
        <w:lastRenderedPageBreak/>
        <w:t>八、后续工作计划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900"/>
        <w:gridCol w:w="1800"/>
        <w:gridCol w:w="1726"/>
      </w:tblGrid>
      <w:tr w:rsidR="00B237E5" w14:paraId="509652A3" w14:textId="77777777">
        <w:trPr>
          <w:tblHeader/>
        </w:trPr>
        <w:tc>
          <w:tcPr>
            <w:tcW w:w="16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A12B6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阶段</w:t>
            </w:r>
          </w:p>
        </w:tc>
        <w:tc>
          <w:tcPr>
            <w:tcW w:w="3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CC68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工作内容</w:t>
            </w:r>
          </w:p>
        </w:tc>
        <w:tc>
          <w:tcPr>
            <w:tcW w:w="18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81C6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前置条件</w:t>
            </w:r>
          </w:p>
        </w:tc>
        <w:tc>
          <w:tcPr>
            <w:tcW w:w="17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6779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6"/>
                <w:szCs w:val="16"/>
              </w:rPr>
              <w:t>输出</w:t>
            </w:r>
          </w:p>
        </w:tc>
      </w:tr>
      <w:tr w:rsidR="00B237E5" w14:paraId="7DDB17B7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D2A6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第一阶段：站</w:t>
            </w:r>
            <w:proofErr w:type="gramStart"/>
            <w:r>
              <w:rPr>
                <w:color w:val="000000"/>
                <w:sz w:val="15"/>
                <w:szCs w:val="15"/>
              </w:rPr>
              <w:t>勘</w:t>
            </w:r>
            <w:proofErr w:type="gramEnd"/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FAC0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7个站点现场勘察：坐标复测、挂高确认、屋面承重核算、供电容量测量、传输资源确认、物业审批、电磁环境实测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815E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取得校方与运营商授权</w:t>
            </w:r>
          </w:p>
        </w:tc>
        <w:tc>
          <w:tcPr>
            <w:tcW w:w="1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D657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站点勘察报告、可行性结论</w:t>
            </w:r>
          </w:p>
        </w:tc>
      </w:tr>
      <w:tr w:rsidR="00B237E5" w14:paraId="4BAF018F" w14:textId="77777777"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9C73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第二阶段：仿真</w:t>
            </w:r>
          </w:p>
        </w:tc>
        <w:tc>
          <w:tcPr>
            <w:tcW w:w="3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D171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导入三维建筑模型与厂商天线方向图，完成n41频段传播仿真；输出RSRP/SINR预测图与重叠覆盖分析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BECC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站</w:t>
            </w:r>
            <w:proofErr w:type="gramStart"/>
            <w:r>
              <w:rPr>
                <w:color w:val="000000"/>
                <w:sz w:val="15"/>
                <w:szCs w:val="15"/>
              </w:rPr>
              <w:t>勘</w:t>
            </w:r>
            <w:proofErr w:type="gramEnd"/>
            <w:r>
              <w:rPr>
                <w:color w:val="000000"/>
                <w:sz w:val="15"/>
                <w:szCs w:val="15"/>
              </w:rPr>
              <w:t>完成、设备选型确定</w:t>
            </w:r>
          </w:p>
        </w:tc>
        <w:tc>
          <w:tcPr>
            <w:tcW w:w="17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862B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仿真报告、参数优化建议</w:t>
            </w:r>
          </w:p>
        </w:tc>
      </w:tr>
      <w:tr w:rsidR="00B237E5" w14:paraId="0C308F88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BA76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第三阶段：详细设计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2468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根据仿真结果定版方位角、下倾角、功率、</w:t>
            </w:r>
            <w:proofErr w:type="gramStart"/>
            <w:r>
              <w:rPr>
                <w:color w:val="000000"/>
                <w:sz w:val="15"/>
                <w:szCs w:val="15"/>
              </w:rPr>
              <w:t>波束权</w:t>
            </w:r>
            <w:proofErr w:type="gramEnd"/>
            <w:r>
              <w:rPr>
                <w:color w:val="000000"/>
                <w:sz w:val="15"/>
                <w:szCs w:val="15"/>
              </w:rPr>
              <w:t>值；完成全网PCI查重；补充异频与</w:t>
            </w:r>
            <w:proofErr w:type="gramStart"/>
            <w:r>
              <w:rPr>
                <w:color w:val="000000"/>
                <w:sz w:val="15"/>
                <w:szCs w:val="15"/>
              </w:rPr>
              <w:t>异系统</w:t>
            </w:r>
            <w:proofErr w:type="gramEnd"/>
            <w:r>
              <w:rPr>
                <w:color w:val="000000"/>
                <w:sz w:val="15"/>
                <w:szCs w:val="15"/>
              </w:rPr>
              <w:t>邻区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88BA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仿真完成、</w:t>
            </w:r>
            <w:proofErr w:type="gramStart"/>
            <w:r>
              <w:rPr>
                <w:color w:val="000000"/>
                <w:sz w:val="15"/>
                <w:szCs w:val="15"/>
              </w:rPr>
              <w:t>现网NR工参</w:t>
            </w:r>
            <w:proofErr w:type="gramEnd"/>
            <w:r>
              <w:rPr>
                <w:color w:val="000000"/>
                <w:sz w:val="15"/>
                <w:szCs w:val="15"/>
              </w:rPr>
              <w:t>获取</w:t>
            </w:r>
          </w:p>
        </w:tc>
        <w:tc>
          <w:tcPr>
            <w:tcW w:w="1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23AA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施工图设计、正式</w:t>
            </w:r>
            <w:proofErr w:type="gramStart"/>
            <w:r>
              <w:rPr>
                <w:color w:val="000000"/>
                <w:sz w:val="15"/>
                <w:szCs w:val="15"/>
              </w:rPr>
              <w:t>工参表</w:t>
            </w:r>
            <w:proofErr w:type="gramEnd"/>
          </w:p>
        </w:tc>
      </w:tr>
      <w:tr w:rsidR="00B237E5" w14:paraId="57738FD1" w14:textId="77777777">
        <w:tc>
          <w:tcPr>
            <w:tcW w:w="16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F01B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第四阶段：建设开通</w:t>
            </w:r>
          </w:p>
        </w:tc>
        <w:tc>
          <w:tcPr>
            <w:tcW w:w="3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2856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设备采购、安装、调测、开通入网</w:t>
            </w:r>
          </w:p>
        </w:tc>
        <w:tc>
          <w:tcPr>
            <w:tcW w:w="18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3AC4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详细设计批准</w:t>
            </w:r>
          </w:p>
        </w:tc>
        <w:tc>
          <w:tcPr>
            <w:tcW w:w="17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5427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开通记录、单站验证报告</w:t>
            </w:r>
          </w:p>
        </w:tc>
      </w:tr>
      <w:tr w:rsidR="00B237E5" w14:paraId="71369F32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134C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第五阶段：验收优化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330D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按相同路线与门限开展DT/CQT复测；与LTE基线做同口径对比；未达标区域执行参数优化闭环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6049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全部站点开通</w:t>
            </w:r>
          </w:p>
        </w:tc>
        <w:tc>
          <w:tcPr>
            <w:tcW w:w="17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C110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5"/>
                <w:szCs w:val="15"/>
              </w:rPr>
              <w:t>验收测试报告、优化闭环记录</w:t>
            </w:r>
          </w:p>
        </w:tc>
      </w:tr>
    </w:tbl>
    <w:p w14:paraId="578636F3" w14:textId="77777777" w:rsidR="00B237E5" w:rsidRDefault="00000000">
      <w:pPr>
        <w:spacing w:before="60" w:after="200"/>
        <w:jc w:val="center"/>
      </w:pPr>
      <w:r>
        <w:rPr>
          <w:color w:val="5A6B75"/>
          <w:sz w:val="19"/>
          <w:szCs w:val="19"/>
        </w:rPr>
        <w:t>表8-1  后续工作计划</w:t>
      </w:r>
    </w:p>
    <w:p w14:paraId="52F6F6CC" w14:textId="77777777" w:rsidR="00B237E5" w:rsidRDefault="00000000">
      <w:pPr>
        <w:pStyle w:val="2"/>
      </w:pPr>
      <w:r>
        <w:t>术语与缩略语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300"/>
        <w:gridCol w:w="4626"/>
      </w:tblGrid>
      <w:tr w:rsidR="00B237E5" w14:paraId="79052D08" w14:textId="77777777">
        <w:trPr>
          <w:tblHeader/>
        </w:trPr>
        <w:tc>
          <w:tcPr>
            <w:tcW w:w="11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6C6E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缩略语</w:t>
            </w:r>
          </w:p>
        </w:tc>
        <w:tc>
          <w:tcPr>
            <w:tcW w:w="33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86640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英文全称</w:t>
            </w:r>
          </w:p>
        </w:tc>
        <w:tc>
          <w:tcPr>
            <w:tcW w:w="46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78E27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中文含义</w:t>
            </w:r>
          </w:p>
        </w:tc>
      </w:tr>
      <w:tr w:rsidR="00B237E5" w14:paraId="6CAE097D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D74F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RSRP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CA7C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Reference Signal Received Power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E6AA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参考信号接收功率，衡量覆盖强度</w:t>
            </w:r>
          </w:p>
        </w:tc>
      </w:tr>
      <w:tr w:rsidR="00B237E5" w14:paraId="03307657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F008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SINR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478D6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Signal to Interference plus Noise Ratio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C8754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信干噪</w:t>
            </w:r>
            <w:proofErr w:type="gramEnd"/>
            <w:r>
              <w:rPr>
                <w:color w:val="000000"/>
                <w:sz w:val="17"/>
                <w:szCs w:val="17"/>
              </w:rPr>
              <w:t>比，衡量信号质量</w:t>
            </w:r>
          </w:p>
        </w:tc>
      </w:tr>
      <w:tr w:rsidR="00B237E5" w14:paraId="24C1DBB2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88C6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RSRQ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EDFA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Reference Signal Received Quality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6D5B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参考信号接收质量</w:t>
            </w:r>
          </w:p>
        </w:tc>
      </w:tr>
      <w:tr w:rsidR="00B237E5" w14:paraId="692BF592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60C1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PCI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997D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Physical Cell Identity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28DF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物理小区标识，5G NR取值0—1007</w:t>
            </w:r>
          </w:p>
        </w:tc>
      </w:tr>
      <w:tr w:rsidR="00B237E5" w14:paraId="102BA3C1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8C38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MOD3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1AB3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PCI Modulo 3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25E6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PCI对3取模，决定SSB/DMRS频域位置，同值易产生干扰</w:t>
            </w:r>
          </w:p>
        </w:tc>
      </w:tr>
      <w:tr w:rsidR="00B237E5" w14:paraId="1C34A343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5E7E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SSB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E32A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Synchronization Signal Block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A114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同步信号块，承载PSS/SSS/PBCH</w:t>
            </w:r>
          </w:p>
        </w:tc>
      </w:tr>
      <w:tr w:rsidR="00B237E5" w14:paraId="129EAD04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8011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AAU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F326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Active Antenna Unit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CE80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有源天线单元</w:t>
            </w:r>
          </w:p>
        </w:tc>
      </w:tr>
      <w:tr w:rsidR="00B237E5" w14:paraId="6732402D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01CB6" w14:textId="77777777" w:rsidR="00B237E5" w:rsidRDefault="00000000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gNB</w:t>
            </w:r>
            <w:proofErr w:type="spellEnd"/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A5D0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 xml:space="preserve">next generation </w:t>
            </w:r>
            <w:proofErr w:type="spellStart"/>
            <w:r>
              <w:rPr>
                <w:color w:val="000000"/>
                <w:sz w:val="17"/>
                <w:szCs w:val="17"/>
              </w:rPr>
              <w:t>NodeB</w:t>
            </w:r>
            <w:proofErr w:type="spellEnd"/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02A4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5G基站</w:t>
            </w:r>
          </w:p>
        </w:tc>
      </w:tr>
      <w:tr w:rsidR="00B237E5" w14:paraId="3665E94B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4F78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TDD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8050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Time Division Duplex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6A0D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时分双工</w:t>
            </w:r>
          </w:p>
        </w:tc>
      </w:tr>
      <w:tr w:rsidR="00B237E5" w14:paraId="02B51334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3C61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SCS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4985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Sub-Carrier Spacing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4E57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子载波间隔</w:t>
            </w:r>
          </w:p>
        </w:tc>
      </w:tr>
      <w:tr w:rsidR="00B237E5" w14:paraId="145D8169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E721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NR-ARFCN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C42D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NR Absolute Radio Frequency Channel Number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CF20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NR绝对射频信道号</w:t>
            </w:r>
          </w:p>
        </w:tc>
      </w:tr>
      <w:tr w:rsidR="00B237E5" w14:paraId="22CC25C9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A599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EIRP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B8B0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 xml:space="preserve">Equivalent </w:t>
            </w:r>
            <w:proofErr w:type="spellStart"/>
            <w:r>
              <w:rPr>
                <w:color w:val="000000"/>
                <w:sz w:val="17"/>
                <w:szCs w:val="17"/>
              </w:rPr>
              <w:t>Isotropically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Radiated Power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2A7C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等效全向辐射功率</w:t>
            </w:r>
          </w:p>
        </w:tc>
      </w:tr>
      <w:tr w:rsidR="00B237E5" w14:paraId="66756325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2605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DT / CQT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6DF0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Drive Test / Call Quality Test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68E7E" w14:textId="77777777" w:rsidR="00B237E5" w:rsidRDefault="00000000">
            <w:pPr>
              <w:spacing w:before="40" w:after="40" w:line="240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路测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/ 呼叫质量测试</w:t>
            </w:r>
          </w:p>
        </w:tc>
      </w:tr>
      <w:tr w:rsidR="00B237E5" w14:paraId="4316F738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677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MR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2548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Measurement Report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2CB1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测量报告</w:t>
            </w:r>
          </w:p>
        </w:tc>
      </w:tr>
      <w:tr w:rsidR="00B237E5" w14:paraId="022E9CDC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6F77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ANR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034B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 xml:space="preserve">Automatic </w:t>
            </w:r>
            <w:proofErr w:type="spellStart"/>
            <w:r>
              <w:rPr>
                <w:color w:val="000000"/>
                <w:sz w:val="17"/>
                <w:szCs w:val="17"/>
              </w:rPr>
              <w:t>Neighbour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Relation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3624B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自动邻区关系</w:t>
            </w:r>
          </w:p>
        </w:tc>
      </w:tr>
      <w:tr w:rsidR="00B237E5" w14:paraId="019035A0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4649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TTT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370F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Time To Trigger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1F71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触发时延</w:t>
            </w:r>
          </w:p>
        </w:tc>
      </w:tr>
      <w:tr w:rsidR="00B237E5" w14:paraId="07487597" w14:textId="77777777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5E49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HPBW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E2CF3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Half Power Beam Width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F33F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半功率波束宽度</w:t>
            </w:r>
          </w:p>
        </w:tc>
      </w:tr>
      <w:tr w:rsidR="00B237E5" w14:paraId="52B11F96" w14:textId="77777777">
        <w:tc>
          <w:tcPr>
            <w:tcW w:w="11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3D33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WBS</w:t>
            </w:r>
          </w:p>
        </w:tc>
        <w:tc>
          <w:tcPr>
            <w:tcW w:w="33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B732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Work Breakdown Structure</w:t>
            </w:r>
          </w:p>
        </w:tc>
        <w:tc>
          <w:tcPr>
            <w:tcW w:w="4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E38A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工作分解结构</w:t>
            </w:r>
          </w:p>
        </w:tc>
      </w:tr>
    </w:tbl>
    <w:p w14:paraId="70159621" w14:textId="77777777" w:rsidR="00B237E5" w:rsidRDefault="00B237E5">
      <w:pPr>
        <w:spacing w:after="200"/>
      </w:pPr>
    </w:p>
    <w:p w14:paraId="072D6BA0" w14:textId="77777777" w:rsidR="00B237E5" w:rsidRDefault="00000000">
      <w:pPr>
        <w:pStyle w:val="2"/>
      </w:pPr>
      <w:r>
        <w:t>修订记录</w:t>
      </w:r>
    </w:p>
    <w:tbl>
      <w:tblPr>
        <w:tblW w:w="9026" w:type="dxa"/>
        <w:tblBorders>
          <w:top w:val="single" w:sz="8" w:space="0" w:color="103B5C"/>
          <w:left w:val="single" w:sz="4" w:space="0" w:color="AAB7BD"/>
          <w:bottom w:val="single" w:sz="8" w:space="0" w:color="103B5C"/>
          <w:right w:val="single" w:sz="4" w:space="0" w:color="AAB7BD"/>
          <w:insideH w:val="single" w:sz="4" w:space="0" w:color="AAB7BD"/>
          <w:insideV w:val="single" w:sz="4" w:space="0" w:color="AAB7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3626"/>
        <w:gridCol w:w="1500"/>
        <w:gridCol w:w="1500"/>
      </w:tblGrid>
      <w:tr w:rsidR="00B237E5" w14:paraId="4BEE039C" w14:textId="77777777">
        <w:trPr>
          <w:tblHeader/>
        </w:trPr>
        <w:tc>
          <w:tcPr>
            <w:tcW w:w="9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6815C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D9504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3626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A982F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修订内容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D4C31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编制</w:t>
            </w:r>
          </w:p>
        </w:tc>
        <w:tc>
          <w:tcPr>
            <w:tcW w:w="1500" w:type="dxa"/>
            <w:shd w:val="clear" w:color="auto" w:fill="103B5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0DD13" w14:textId="77777777" w:rsidR="00B237E5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18"/>
                <w:szCs w:val="18"/>
              </w:rPr>
              <w:t>审核</w:t>
            </w:r>
          </w:p>
        </w:tc>
      </w:tr>
      <w:tr w:rsidR="00B237E5" w14:paraId="1FD3CE05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D4C1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V0.1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DE992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2026-09-09</w:t>
            </w:r>
          </w:p>
        </w:tc>
        <w:tc>
          <w:tcPr>
            <w:tcW w:w="3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67B9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建立文档框架，导入数据基线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09C8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实施工程师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2FD1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B237E5" w14:paraId="25492C9D" w14:textId="77777777"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362EC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V0.5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6A7B1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2026-09-10</w:t>
            </w:r>
          </w:p>
        </w:tc>
        <w:tc>
          <w:tcPr>
            <w:tcW w:w="3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BEE5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补充规划参数、PCI与邻区方案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4676A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实施工程师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01884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质量总监</w:t>
            </w:r>
          </w:p>
        </w:tc>
      </w:tr>
      <w:tr w:rsidR="00B237E5" w14:paraId="27F91C5E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14068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V0.9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08030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2026-09-11</w:t>
            </w:r>
          </w:p>
        </w:tc>
        <w:tc>
          <w:tcPr>
            <w:tcW w:w="3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AA4D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完成AI人工校验记录与KPI评估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C15E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全体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209A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质量总监</w:t>
            </w:r>
          </w:p>
        </w:tc>
      </w:tr>
      <w:tr w:rsidR="00B237E5" w14:paraId="6E47BF18" w14:textId="77777777">
        <w:tc>
          <w:tcPr>
            <w:tcW w:w="9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20DAE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V1.0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38349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2026-09-11</w:t>
            </w:r>
          </w:p>
        </w:tc>
        <w:tc>
          <w:tcPr>
            <w:tcW w:w="3626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04E67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通过G3交付门评审，正式发布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C98CF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周敦奕</w:t>
            </w:r>
          </w:p>
        </w:tc>
        <w:tc>
          <w:tcPr>
            <w:tcW w:w="1500" w:type="dxa"/>
            <w:shd w:val="clear" w:color="auto" w:fill="F4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F43C5" w14:textId="77777777" w:rsidR="00B237E5" w:rsidRDefault="00000000">
            <w:pPr>
              <w:spacing w:before="40" w:after="40" w:line="240" w:lineRule="auto"/>
            </w:pPr>
            <w:r>
              <w:rPr>
                <w:color w:val="000000"/>
                <w:sz w:val="17"/>
                <w:szCs w:val="17"/>
              </w:rPr>
              <w:t>李佳</w:t>
            </w:r>
            <w:proofErr w:type="gramStart"/>
            <w:r>
              <w:rPr>
                <w:color w:val="000000"/>
                <w:sz w:val="17"/>
                <w:szCs w:val="17"/>
              </w:rPr>
              <w:t>璇</w:t>
            </w:r>
            <w:proofErr w:type="gramEnd"/>
          </w:p>
        </w:tc>
      </w:tr>
    </w:tbl>
    <w:p w14:paraId="517AF673" w14:textId="77777777" w:rsidR="00B237E5" w:rsidRDefault="00B237E5">
      <w:pPr>
        <w:spacing w:after="200"/>
      </w:pPr>
    </w:p>
    <w:p w14:paraId="754D87D8" w14:textId="77777777" w:rsidR="00B237E5" w:rsidRDefault="00B237E5">
      <w:pPr>
        <w:spacing w:after="300"/>
      </w:pPr>
    </w:p>
    <w:p w14:paraId="3A616327" w14:textId="3E816076" w:rsidR="00B237E5" w:rsidRDefault="00000000">
      <w:pPr>
        <w:spacing w:after="120"/>
        <w:jc w:val="both"/>
      </w:pPr>
      <w:r>
        <w:rPr>
          <w:color w:val="000000"/>
        </w:rPr>
        <w:t>编制人（售前技术支持）：戈畅</w:t>
      </w:r>
    </w:p>
    <w:p w14:paraId="4525A868" w14:textId="77777777" w:rsidR="00B237E5" w:rsidRDefault="00B237E5">
      <w:pPr>
        <w:spacing w:after="160"/>
      </w:pPr>
    </w:p>
    <w:p w14:paraId="50BA846F" w14:textId="5A45B018" w:rsidR="00B237E5" w:rsidRDefault="00000000">
      <w:pPr>
        <w:spacing w:after="120"/>
        <w:jc w:val="both"/>
      </w:pPr>
      <w:r>
        <w:rPr>
          <w:color w:val="000000"/>
        </w:rPr>
        <w:t>审核人（质量总监）：李佳</w:t>
      </w:r>
      <w:proofErr w:type="gramStart"/>
      <w:r>
        <w:rPr>
          <w:color w:val="000000"/>
        </w:rPr>
        <w:t>璇</w:t>
      </w:r>
      <w:proofErr w:type="gramEnd"/>
      <w:r>
        <w:rPr>
          <w:color w:val="000000"/>
        </w:rPr>
        <w:t xml:space="preserve">　</w:t>
      </w:r>
    </w:p>
    <w:p w14:paraId="1E776A52" w14:textId="77777777" w:rsidR="00B237E5" w:rsidRDefault="00B237E5">
      <w:pPr>
        <w:spacing w:after="160"/>
      </w:pPr>
    </w:p>
    <w:p w14:paraId="66369704" w14:textId="14C164D3" w:rsidR="00B237E5" w:rsidRDefault="00000000">
      <w:pPr>
        <w:spacing w:after="120"/>
        <w:jc w:val="both"/>
      </w:pPr>
      <w:r>
        <w:rPr>
          <w:color w:val="000000"/>
        </w:rPr>
        <w:t xml:space="preserve">批准人（项目经理）：周敦奕　</w:t>
      </w:r>
    </w:p>
    <w:p w14:paraId="574C5C61" w14:textId="77777777" w:rsidR="00B237E5" w:rsidRDefault="00B237E5">
      <w:pPr>
        <w:spacing w:after="200"/>
      </w:pPr>
    </w:p>
    <w:p w14:paraId="2780CC9B" w14:textId="77777777" w:rsidR="00B237E5" w:rsidRDefault="00000000">
      <w:pPr>
        <w:spacing w:after="120"/>
        <w:jc w:val="both"/>
      </w:pPr>
      <w:r>
        <w:rPr>
          <w:color w:val="000000"/>
        </w:rPr>
        <w:t>日期：2026年9月11日</w:t>
      </w:r>
    </w:p>
    <w:sectPr w:rsidR="00B237E5">
      <w:headerReference w:type="default" r:id="rId18"/>
      <w:footerReference w:type="default" r:id="rId19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6725" w14:textId="77777777" w:rsidR="006F06BE" w:rsidRDefault="006F06BE">
      <w:pPr>
        <w:spacing w:line="240" w:lineRule="auto"/>
      </w:pPr>
      <w:r>
        <w:separator/>
      </w:r>
    </w:p>
  </w:endnote>
  <w:endnote w:type="continuationSeparator" w:id="0">
    <w:p w14:paraId="33049AE3" w14:textId="77777777" w:rsidR="006F06BE" w:rsidRDefault="006F06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CC41" w14:textId="77777777" w:rsidR="00B237E5" w:rsidRDefault="00000000">
    <w:pPr>
      <w:jc w:val="center"/>
    </w:pPr>
    <w:r>
      <w:rPr>
        <w:color w:val="5A6B75"/>
        <w:sz w:val="16"/>
        <w:szCs w:val="16"/>
      </w:rPr>
      <w:t>NULL</w:t>
    </w:r>
    <w:r>
      <w:rPr>
        <w:color w:val="5A6B75"/>
        <w:sz w:val="16"/>
        <w:szCs w:val="16"/>
      </w:rPr>
      <w:t xml:space="preserve">项目组　|　2023215102电管3班　|　V1.0　|　第 </w:t>
    </w:r>
    <w:r>
      <w:rPr>
        <w:color w:val="5A6B75"/>
        <w:sz w:val="16"/>
        <w:szCs w:val="16"/>
      </w:rPr>
      <w:fldChar w:fldCharType="begin"/>
    </w:r>
    <w:r>
      <w:rPr>
        <w:color w:val="5A6B75"/>
        <w:sz w:val="16"/>
        <w:szCs w:val="16"/>
      </w:rPr>
      <w:instrText>PAGE</w:instrText>
    </w:r>
    <w:r>
      <w:rPr>
        <w:color w:val="5A6B75"/>
        <w:sz w:val="16"/>
        <w:szCs w:val="16"/>
      </w:rPr>
      <w:fldChar w:fldCharType="separate"/>
    </w:r>
    <w:r w:rsidR="001643D5">
      <w:rPr>
        <w:noProof/>
        <w:color w:val="5A6B75"/>
        <w:sz w:val="16"/>
        <w:szCs w:val="16"/>
      </w:rPr>
      <w:t>1</w:t>
    </w:r>
    <w:r>
      <w:rPr>
        <w:color w:val="5A6B75"/>
        <w:sz w:val="16"/>
        <w:szCs w:val="16"/>
      </w:rPr>
      <w:fldChar w:fldCharType="end"/>
    </w:r>
    <w:r>
      <w:rPr>
        <w:color w:val="5A6B75"/>
        <w:sz w:val="16"/>
        <w:szCs w:val="16"/>
      </w:rPr>
      <w:t xml:space="preserve"> 页 / 共 </w:t>
    </w:r>
    <w:r>
      <w:rPr>
        <w:color w:val="5A6B75"/>
        <w:sz w:val="16"/>
        <w:szCs w:val="16"/>
      </w:rPr>
      <w:fldChar w:fldCharType="begin"/>
    </w:r>
    <w:r>
      <w:rPr>
        <w:color w:val="5A6B75"/>
        <w:sz w:val="16"/>
        <w:szCs w:val="16"/>
      </w:rPr>
      <w:instrText>NUMPAGES</w:instrText>
    </w:r>
    <w:r>
      <w:rPr>
        <w:color w:val="5A6B75"/>
        <w:sz w:val="16"/>
        <w:szCs w:val="16"/>
      </w:rPr>
      <w:fldChar w:fldCharType="separate"/>
    </w:r>
    <w:r w:rsidR="001643D5">
      <w:rPr>
        <w:noProof/>
        <w:color w:val="5A6B75"/>
        <w:sz w:val="16"/>
        <w:szCs w:val="16"/>
      </w:rPr>
      <w:t>2</w:t>
    </w:r>
    <w:r>
      <w:rPr>
        <w:color w:val="5A6B75"/>
        <w:sz w:val="16"/>
        <w:szCs w:val="16"/>
      </w:rPr>
      <w:fldChar w:fldCharType="end"/>
    </w:r>
    <w:r>
      <w:rPr>
        <w:color w:val="5A6B7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3E29" w14:textId="77777777" w:rsidR="006F06BE" w:rsidRDefault="006F06BE">
      <w:pPr>
        <w:spacing w:line="240" w:lineRule="auto"/>
      </w:pPr>
      <w:r>
        <w:separator/>
      </w:r>
    </w:p>
  </w:footnote>
  <w:footnote w:type="continuationSeparator" w:id="0">
    <w:p w14:paraId="43F0A54B" w14:textId="77777777" w:rsidR="006F06BE" w:rsidRDefault="006F06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BC9C" w14:textId="77777777" w:rsidR="00B237E5" w:rsidRDefault="00000000">
    <w:pPr>
      <w:pBdr>
        <w:bottom w:val="single" w:sz="4" w:space="4" w:color="00A6A6"/>
      </w:pBdr>
      <w:jc w:val="right"/>
    </w:pPr>
    <w:proofErr w:type="gramStart"/>
    <w:r>
      <w:rPr>
        <w:color w:val="5A6B75"/>
        <w:sz w:val="16"/>
        <w:szCs w:val="16"/>
      </w:rPr>
      <w:t>北邮海淀</w:t>
    </w:r>
    <w:proofErr w:type="gramEnd"/>
    <w:r>
      <w:rPr>
        <w:color w:val="5A6B75"/>
        <w:sz w:val="16"/>
        <w:szCs w:val="16"/>
      </w:rPr>
      <w:t>校区5G网络规划与设计　|　文档2 / 实施方案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50B4"/>
    <w:multiLevelType w:val="hybridMultilevel"/>
    <w:tmpl w:val="B7C22B00"/>
    <w:lvl w:ilvl="0" w:tplc="020A9FC0">
      <w:start w:val="1"/>
      <w:numFmt w:val="decimal"/>
      <w:lvlText w:val="%1)"/>
      <w:lvlJc w:val="left"/>
      <w:pPr>
        <w:ind w:left="420" w:hanging="280"/>
      </w:pPr>
    </w:lvl>
    <w:lvl w:ilvl="1" w:tplc="0A3CF866">
      <w:numFmt w:val="decimal"/>
      <w:lvlText w:val=""/>
      <w:lvlJc w:val="left"/>
    </w:lvl>
    <w:lvl w:ilvl="2" w:tplc="27345282">
      <w:numFmt w:val="decimal"/>
      <w:lvlText w:val=""/>
      <w:lvlJc w:val="left"/>
    </w:lvl>
    <w:lvl w:ilvl="3" w:tplc="CF546498">
      <w:numFmt w:val="decimal"/>
      <w:lvlText w:val=""/>
      <w:lvlJc w:val="left"/>
    </w:lvl>
    <w:lvl w:ilvl="4" w:tplc="8FD0B210">
      <w:numFmt w:val="decimal"/>
      <w:lvlText w:val=""/>
      <w:lvlJc w:val="left"/>
    </w:lvl>
    <w:lvl w:ilvl="5" w:tplc="B1547390">
      <w:numFmt w:val="decimal"/>
      <w:lvlText w:val=""/>
      <w:lvlJc w:val="left"/>
    </w:lvl>
    <w:lvl w:ilvl="6" w:tplc="CB5285F0">
      <w:numFmt w:val="decimal"/>
      <w:lvlText w:val=""/>
      <w:lvlJc w:val="left"/>
    </w:lvl>
    <w:lvl w:ilvl="7" w:tplc="A96C25B6">
      <w:numFmt w:val="decimal"/>
      <w:lvlText w:val=""/>
      <w:lvlJc w:val="left"/>
    </w:lvl>
    <w:lvl w:ilvl="8" w:tplc="23DAC996">
      <w:numFmt w:val="decimal"/>
      <w:lvlText w:val=""/>
      <w:lvlJc w:val="left"/>
    </w:lvl>
  </w:abstractNum>
  <w:abstractNum w:abstractNumId="1" w15:restartNumberingAfterBreak="0">
    <w:nsid w:val="3485042E"/>
    <w:multiLevelType w:val="hybridMultilevel"/>
    <w:tmpl w:val="18FCD336"/>
    <w:lvl w:ilvl="0" w:tplc="3E1881CC">
      <w:start w:val="1"/>
      <w:numFmt w:val="decimal"/>
      <w:lvlText w:val="%1."/>
      <w:lvlJc w:val="left"/>
      <w:pPr>
        <w:ind w:left="420" w:hanging="280"/>
      </w:pPr>
    </w:lvl>
    <w:lvl w:ilvl="1" w:tplc="FF9468AC">
      <w:numFmt w:val="decimal"/>
      <w:lvlText w:val=""/>
      <w:lvlJc w:val="left"/>
    </w:lvl>
    <w:lvl w:ilvl="2" w:tplc="FA44B8EE">
      <w:numFmt w:val="decimal"/>
      <w:lvlText w:val=""/>
      <w:lvlJc w:val="left"/>
    </w:lvl>
    <w:lvl w:ilvl="3" w:tplc="FEE2E6CC">
      <w:numFmt w:val="decimal"/>
      <w:lvlText w:val=""/>
      <w:lvlJc w:val="left"/>
    </w:lvl>
    <w:lvl w:ilvl="4" w:tplc="A42C9980">
      <w:numFmt w:val="decimal"/>
      <w:lvlText w:val=""/>
      <w:lvlJc w:val="left"/>
    </w:lvl>
    <w:lvl w:ilvl="5" w:tplc="2C2E3C6C">
      <w:numFmt w:val="decimal"/>
      <w:lvlText w:val=""/>
      <w:lvlJc w:val="left"/>
    </w:lvl>
    <w:lvl w:ilvl="6" w:tplc="6E90EA26">
      <w:numFmt w:val="decimal"/>
      <w:lvlText w:val=""/>
      <w:lvlJc w:val="left"/>
    </w:lvl>
    <w:lvl w:ilvl="7" w:tplc="30C43EFA">
      <w:numFmt w:val="decimal"/>
      <w:lvlText w:val=""/>
      <w:lvlJc w:val="left"/>
    </w:lvl>
    <w:lvl w:ilvl="8" w:tplc="8C227BA8">
      <w:numFmt w:val="decimal"/>
      <w:lvlText w:val=""/>
      <w:lvlJc w:val="left"/>
    </w:lvl>
  </w:abstractNum>
  <w:abstractNum w:abstractNumId="2" w15:restartNumberingAfterBreak="0">
    <w:nsid w:val="463C3F55"/>
    <w:multiLevelType w:val="hybridMultilevel"/>
    <w:tmpl w:val="A9D4CD8C"/>
    <w:lvl w:ilvl="0" w:tplc="E9A644A0">
      <w:start w:val="1"/>
      <w:numFmt w:val="bullet"/>
      <w:lvlText w:val="●"/>
      <w:lvlJc w:val="left"/>
      <w:pPr>
        <w:ind w:left="720" w:hanging="360"/>
      </w:pPr>
    </w:lvl>
    <w:lvl w:ilvl="1" w:tplc="2E0AB446">
      <w:start w:val="1"/>
      <w:numFmt w:val="bullet"/>
      <w:lvlText w:val="○"/>
      <w:lvlJc w:val="left"/>
      <w:pPr>
        <w:ind w:left="1440" w:hanging="360"/>
      </w:pPr>
    </w:lvl>
    <w:lvl w:ilvl="2" w:tplc="7984263C">
      <w:start w:val="1"/>
      <w:numFmt w:val="bullet"/>
      <w:lvlText w:val="■"/>
      <w:lvlJc w:val="left"/>
      <w:pPr>
        <w:ind w:left="2160" w:hanging="360"/>
      </w:pPr>
    </w:lvl>
    <w:lvl w:ilvl="3" w:tplc="173E294A">
      <w:start w:val="1"/>
      <w:numFmt w:val="bullet"/>
      <w:lvlText w:val="●"/>
      <w:lvlJc w:val="left"/>
      <w:pPr>
        <w:ind w:left="2880" w:hanging="360"/>
      </w:pPr>
    </w:lvl>
    <w:lvl w:ilvl="4" w:tplc="543E1F4E">
      <w:start w:val="1"/>
      <w:numFmt w:val="bullet"/>
      <w:lvlText w:val="○"/>
      <w:lvlJc w:val="left"/>
      <w:pPr>
        <w:ind w:left="3600" w:hanging="360"/>
      </w:pPr>
    </w:lvl>
    <w:lvl w:ilvl="5" w:tplc="3E6417BE">
      <w:start w:val="1"/>
      <w:numFmt w:val="bullet"/>
      <w:lvlText w:val="■"/>
      <w:lvlJc w:val="left"/>
      <w:pPr>
        <w:ind w:left="4320" w:hanging="360"/>
      </w:pPr>
    </w:lvl>
    <w:lvl w:ilvl="6" w:tplc="4B46492C">
      <w:start w:val="1"/>
      <w:numFmt w:val="bullet"/>
      <w:lvlText w:val="●"/>
      <w:lvlJc w:val="left"/>
      <w:pPr>
        <w:ind w:left="5040" w:hanging="360"/>
      </w:pPr>
    </w:lvl>
    <w:lvl w:ilvl="7" w:tplc="93709F7C">
      <w:start w:val="1"/>
      <w:numFmt w:val="bullet"/>
      <w:lvlText w:val="●"/>
      <w:lvlJc w:val="left"/>
      <w:pPr>
        <w:ind w:left="5760" w:hanging="360"/>
      </w:pPr>
    </w:lvl>
    <w:lvl w:ilvl="8" w:tplc="F1389D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5A5DE4"/>
    <w:multiLevelType w:val="hybridMultilevel"/>
    <w:tmpl w:val="62282DAE"/>
    <w:lvl w:ilvl="0" w:tplc="D31423DA">
      <w:start w:val="1"/>
      <w:numFmt w:val="decimal"/>
      <w:lvlText w:val="%1."/>
      <w:lvlJc w:val="left"/>
      <w:pPr>
        <w:ind w:left="420" w:hanging="280"/>
      </w:pPr>
    </w:lvl>
    <w:lvl w:ilvl="1" w:tplc="B2887E26">
      <w:numFmt w:val="decimal"/>
      <w:lvlText w:val=""/>
      <w:lvlJc w:val="left"/>
    </w:lvl>
    <w:lvl w:ilvl="2" w:tplc="02C82E06">
      <w:numFmt w:val="decimal"/>
      <w:lvlText w:val=""/>
      <w:lvlJc w:val="left"/>
    </w:lvl>
    <w:lvl w:ilvl="3" w:tplc="EC7AAB80">
      <w:numFmt w:val="decimal"/>
      <w:lvlText w:val=""/>
      <w:lvlJc w:val="left"/>
    </w:lvl>
    <w:lvl w:ilvl="4" w:tplc="D81C6DAC">
      <w:numFmt w:val="decimal"/>
      <w:lvlText w:val=""/>
      <w:lvlJc w:val="left"/>
    </w:lvl>
    <w:lvl w:ilvl="5" w:tplc="D612198E">
      <w:numFmt w:val="decimal"/>
      <w:lvlText w:val=""/>
      <w:lvlJc w:val="left"/>
    </w:lvl>
    <w:lvl w:ilvl="6" w:tplc="D8AE2112">
      <w:numFmt w:val="decimal"/>
      <w:lvlText w:val=""/>
      <w:lvlJc w:val="left"/>
    </w:lvl>
    <w:lvl w:ilvl="7" w:tplc="FA1800F4">
      <w:numFmt w:val="decimal"/>
      <w:lvlText w:val=""/>
      <w:lvlJc w:val="left"/>
    </w:lvl>
    <w:lvl w:ilvl="8" w:tplc="F08261E4">
      <w:numFmt w:val="decimal"/>
      <w:lvlText w:val=""/>
      <w:lvlJc w:val="left"/>
    </w:lvl>
  </w:abstractNum>
  <w:num w:numId="1" w16cid:durableId="18845633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7E5"/>
    <w:rsid w:val="00086CFB"/>
    <w:rsid w:val="001643D5"/>
    <w:rsid w:val="004070C9"/>
    <w:rsid w:val="00443DED"/>
    <w:rsid w:val="00480AA1"/>
    <w:rsid w:val="004C4B17"/>
    <w:rsid w:val="005D1BB4"/>
    <w:rsid w:val="00606BC2"/>
    <w:rsid w:val="006F06BE"/>
    <w:rsid w:val="00B237E5"/>
    <w:rsid w:val="00C351CD"/>
    <w:rsid w:val="00DA7E62"/>
    <w:rsid w:val="00DD6651"/>
    <w:rsid w:val="00ED6054"/>
    <w:rsid w:val="00FC5B31"/>
    <w:rsid w:val="00FD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038B1"/>
  <w15:docId w15:val="{D665D292-4DDE-B544-AC55-BB15E6B5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103B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50"/>
      <w:outlineLvl w:val="1"/>
    </w:pPr>
    <w:rPr>
      <w:rFonts w:ascii="黑体" w:eastAsia="黑体" w:hAnsi="黑体" w:cs="黑体"/>
      <w:b/>
      <w:bCs/>
      <w:color w:val="103B5C"/>
      <w:sz w:val="26"/>
      <w:szCs w:val="26"/>
    </w:rPr>
  </w:style>
  <w:style w:type="paragraph" w:styleId="3">
    <w:name w:val="heading 3"/>
    <w:link w:val="30"/>
    <w:uiPriority w:val="9"/>
    <w:unhideWhenUsed/>
    <w:qFormat/>
    <w:pPr>
      <w:spacing w:before="220" w:after="120"/>
      <w:outlineLvl w:val="2"/>
    </w:pPr>
    <w:rPr>
      <w:rFonts w:ascii="黑体" w:eastAsia="黑体" w:hAnsi="黑体" w:cs="黑体"/>
      <w:b/>
      <w:bCs/>
      <w:color w:val="00A6A6"/>
      <w:sz w:val="23"/>
      <w:szCs w:val="23"/>
    </w:rPr>
  </w:style>
  <w:style w:type="paragraph" w:styleId="4">
    <w:name w:val="heading 4"/>
    <w:uiPriority w:val="9"/>
    <w:unhideWhenUsed/>
    <w:qFormat/>
    <w:pPr>
      <w:spacing w:before="180" w:after="100"/>
      <w:outlineLvl w:val="3"/>
    </w:pPr>
    <w:rPr>
      <w:rFonts w:ascii="黑体" w:eastAsia="黑体" w:hAnsi="黑体" w:cs="黑体"/>
      <w:b/>
      <w:bCs/>
      <w:color w:val="5A6B7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86C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86CF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86C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86CF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C4B17"/>
    <w:rPr>
      <w:rFonts w:ascii="黑体" w:eastAsia="黑体" w:hAnsi="黑体" w:cs="黑体"/>
      <w:b/>
      <w:bCs/>
      <w:color w:val="00A6A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26</Pages>
  <Words>9114</Words>
  <Characters>9298</Characters>
  <Application>Microsoft Office Word</Application>
  <DocSecurity>0</DocSecurity>
  <Lines>464</Lines>
  <Paragraphs>557</Paragraphs>
  <ScaleCrop>false</ScaleCrop>
  <Company/>
  <LinksUpToDate>false</LinksUpToDate>
  <CharactersWithSpaces>17855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复杂工程项目实施方案</dc:title>
  <dc:creator>戈畅</dc:creator>
  <dc:description>北邮海淀校区5G网络规划与设计项目交付文档</dc:description>
  <cp:lastModifiedBy>dunyi zhou</cp:lastModifiedBy>
  <cp:revision>8</cp:revision>
  <dcterms:created xsi:type="dcterms:W3CDTF">2026-09-09T23:50:00Z</dcterms:created>
  <dcterms:modified xsi:type="dcterms:W3CDTF">2026-09-11T04:13:00Z</dcterms:modified>
</cp:coreProperties>
</file>