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Times New Roman"/>
          <w:b/>
          <w:i w:val="0"/>
          <w:color w:val="000000"/>
          <w:sz w:val="24"/>
        </w:rPr>
        <w:t>PRECIO DINÁMICO DE TRANSPORTE SEGÚN OFERTA Y DEMANDA</w:t>
      </w:r>
    </w:p>
    <w:p>
      <w:pPr>
        <w:jc w:val="center"/>
      </w:pPr>
      <w:r>
        <w:rPr>
          <w:rFonts w:ascii="Times New Roman" w:hAnsi="Times New Roman" w:eastAsia="Times New Roman"/>
          <w:b w:val="0"/>
          <w:i w:val="0"/>
          <w:color w:val="000000"/>
          <w:sz w:val="24"/>
        </w:rPr>
        <w:t>Modelo de Euler, red bayesiana y filtro de Kalman integrados en una regla de decisión de tarifa</w:t>
      </w:r>
    </w:p>
    <w:p/>
    <w:p>
      <w:pPr>
        <w:jc w:val="center"/>
      </w:pPr>
      <w:r>
        <w:rPr>
          <w:rFonts w:ascii="Times New Roman" w:hAnsi="Times New Roman" w:eastAsia="Times New Roman"/>
          <w:b/>
          <w:i w:val="0"/>
          <w:color w:val="000000"/>
          <w:sz w:val="24"/>
        </w:rPr>
        <w:t>Informe final</w:t>
      </w:r>
    </w:p>
    <w:p>
      <w:pPr>
        <w:jc w:val="center"/>
      </w:pPr>
      <w:r>
        <w:rPr>
          <w:rFonts w:ascii="Times New Roman" w:hAnsi="Times New Roman" w:eastAsia="Times New Roman"/>
          <w:b w:val="0"/>
          <w:i w:val="0"/>
          <w:color w:val="000000"/>
          <w:sz w:val="24"/>
        </w:rPr>
        <w:t>Asignatura: Modelado</w:t>
      </w:r>
    </w:p>
    <w:p/>
    <w:p>
      <w:pPr>
        <w:jc w:val="center"/>
      </w:pPr>
      <w:r>
        <w:rPr>
          <w:rFonts w:ascii="Times New Roman" w:hAnsi="Times New Roman" w:eastAsia="Times New Roman"/>
          <w:b w:val="0"/>
          <w:i w:val="0"/>
          <w:color w:val="000000"/>
          <w:sz w:val="24"/>
        </w:rPr>
        <w:t>Persona 1, modelo dinámico (Euler): [completar nombre]</w:t>
      </w:r>
    </w:p>
    <w:p>
      <w:pPr>
        <w:jc w:val="center"/>
      </w:pPr>
      <w:r>
        <w:rPr>
          <w:rFonts w:ascii="Times New Roman" w:hAnsi="Times New Roman" w:eastAsia="Times New Roman"/>
          <w:b w:val="0"/>
          <w:i w:val="0"/>
          <w:color w:val="000000"/>
          <w:sz w:val="24"/>
        </w:rPr>
        <w:t>Persona 2, red bayesiana: [completar nombre]</w:t>
      </w:r>
    </w:p>
    <w:p>
      <w:pPr>
        <w:jc w:val="center"/>
      </w:pPr>
      <w:r>
        <w:rPr>
          <w:rFonts w:ascii="Times New Roman" w:hAnsi="Times New Roman" w:eastAsia="Times New Roman"/>
          <w:b w:val="0"/>
          <w:i w:val="0"/>
          <w:color w:val="000000"/>
          <w:sz w:val="24"/>
        </w:rPr>
        <w:t>Persona 3, filtro de Kalman: [completar nombre]</w:t>
      </w:r>
    </w:p>
    <w:p>
      <w:pPr>
        <w:jc w:val="center"/>
      </w:pPr>
      <w:r>
        <w:rPr>
          <w:rFonts w:ascii="Times New Roman" w:hAnsi="Times New Roman" w:eastAsia="Times New Roman"/>
          <w:b w:val="0"/>
          <w:i w:val="0"/>
          <w:color w:val="000000"/>
          <w:sz w:val="24"/>
        </w:rPr>
        <w:t>Persona 4, escenarios, datos, decisión e integración: Rubén Cordero</w:t>
      </w:r>
    </w:p>
    <w:p/>
    <w:p>
      <w:pPr>
        <w:jc w:val="center"/>
      </w:pPr>
      <w:r>
        <w:rPr>
          <w:rFonts w:ascii="Times New Roman" w:hAnsi="Times New Roman" w:eastAsia="Times New Roman"/>
          <w:b w:val="0"/>
          <w:i w:val="0"/>
          <w:color w:val="000000"/>
          <w:sz w:val="24"/>
        </w:rPr>
        <w:t>Cochabamba, 2026</w:t>
      </w:r>
    </w:p>
    <w:p>
      <w:r>
        <w:br w:type="page"/>
      </w:r>
    </w:p>
    <w:p>
      <w:pPr>
        <w:pStyle w:val="Heading1"/>
        <w:jc w:val="both"/>
      </w:pPr>
      <w:r>
        <w:rPr>
          <w:rFonts w:ascii="Times New Roman" w:hAnsi="Times New Roman" w:eastAsia="Times New Roman"/>
          <w:b/>
          <w:color w:val="000000"/>
          <w:sz w:val="24"/>
        </w:rPr>
        <w:t>1. Introducción</w:t>
      </w:r>
    </w:p>
    <w:p>
      <w:pPr>
        <w:jc w:val="both"/>
      </w:pPr>
      <w:r>
        <w:rPr>
          <w:rFonts w:ascii="Times New Roman" w:hAnsi="Times New Roman" w:eastAsia="Times New Roman"/>
          <w:b w:val="0"/>
          <w:i w:val="0"/>
          <w:color w:val="000000"/>
          <w:sz w:val="24"/>
        </w:rPr>
        <w:t>Las plataformas de transporte ajustan el precio de un viaje según la relación entre pasajeros que piden un vehículo (demanda) y conductores disponibles (oferta). Cuando llueve, en hora punta o cuando hay un evento masivo, la demanda sube o la oferta baja, y el precio reacciona. Este trabajo construye un sistema que reproduce ese mecanismo y lo usa para decidir, en cada intervalo de cinco minutos, si conviene mantener el precio, subirlo o pagar un incentivo a los conductores.</w:t>
      </w:r>
    </w:p>
    <w:p>
      <w:pPr>
        <w:jc w:val="both"/>
      </w:pPr>
      <w:r>
        <w:rPr>
          <w:rFonts w:ascii="Times New Roman" w:hAnsi="Times New Roman" w:eastAsia="Times New Roman"/>
          <w:b w:val="0"/>
          <w:i w:val="0"/>
          <w:color w:val="000000"/>
          <w:sz w:val="24"/>
        </w:rPr>
        <w:t>El sistema tiene tres capas, cada una a cargo de un integrante: un modelo dinámico resuelto con el método de Euler, que calcula cómo evoluciona el precio; una red bayesiana, que traduce el contexto (hora, clima, eventos, tráfico y costos) en probabilidades de demanda, oferta y escasez; y un filtro de Kalman, que estima el precio y la demanda reales a partir de mediciones con ruido. La cuarta parte, presentada aquí, integra las tres capas, corre los escenarios A a E del caso, calibra la red con datos y define la regla de decisión que responde la pregunta 7.</w:t>
      </w:r>
    </w:p>
    <w:p>
      <w:pPr>
        <w:jc w:val="both"/>
      </w:pPr>
      <w:r>
        <w:rPr>
          <w:rFonts w:ascii="Times New Roman" w:hAnsi="Times New Roman" w:eastAsia="Times New Roman"/>
          <w:b w:val="0"/>
          <w:i w:val="0"/>
          <w:color w:val="000000"/>
          <w:sz w:val="24"/>
        </w:rPr>
        <w:t>Los datos del Escenario E son sintéticos: se generaron con el propio modelo porque no se encontraron series públicas de precios de plataformas en Cochabamba. Esto se indica en cada tabla y figura que los usa y se discute en la sección 4.</w:t>
      </w:r>
    </w:p>
    <w:p>
      <w:pPr>
        <w:pStyle w:val="Heading1"/>
        <w:jc w:val="both"/>
      </w:pPr>
      <w:r>
        <w:rPr>
          <w:rFonts w:ascii="Times New Roman" w:hAnsi="Times New Roman" w:eastAsia="Times New Roman"/>
          <w:b/>
          <w:color w:val="000000"/>
          <w:sz w:val="24"/>
        </w:rPr>
        <w:t>2. Descripción del sistema</w:t>
      </w:r>
    </w:p>
    <w:p>
      <w:pPr>
        <w:jc w:val="both"/>
      </w:pPr>
      <w:r>
        <w:rPr>
          <w:rFonts w:ascii="Times New Roman" w:hAnsi="Times New Roman" w:eastAsia="Times New Roman"/>
          <w:b w:val="0"/>
          <w:i w:val="0"/>
          <w:color w:val="000000"/>
          <w:sz w:val="24"/>
        </w:rPr>
        <w:t>La Figura 1 resume cómo se conectan las capas. Cada capa vive en su propio archivo y la integración (sección 5) solo las importa, sin modificar su lógica.</w:t>
      </w:r>
    </w:p>
    <w:p>
      <w:pPr>
        <w:keepNext/>
        <w:spacing w:after="40"/>
        <w:jc w:val="center"/>
      </w:pPr>
      <w:r>
        <w:rPr>
          <w:rFonts w:ascii="Times New Roman" w:hAnsi="Times New Roman" w:eastAsia="Times New Roman"/>
          <w:b/>
          <w:color w:val="000000"/>
          <w:sz w:val="24"/>
        </w:rPr>
        <w:t>Figura 1. Flujo del sistema integrado</w:t>
      </w:r>
    </w:p>
    <w:p>
      <w:pPr>
        <w:keepNext/>
        <w:jc w:val="center"/>
      </w:pPr>
      <w:r>
        <w:drawing>
          <wp:inline xmlns:a="http://schemas.openxmlformats.org/drawingml/2006/main" xmlns:pic="http://schemas.openxmlformats.org/drawingml/2006/picture">
            <wp:extent cx="5580000" cy="1061639"/>
            <wp:docPr id="1" name="Picture 1"/>
            <wp:cNvGraphicFramePr>
              <a:graphicFrameLocks noChangeAspect="1"/>
            </wp:cNvGraphicFramePr>
            <a:graphic>
              <a:graphicData uri="http://schemas.openxmlformats.org/drawingml/2006/picture">
                <pic:pic>
                  <pic:nvPicPr>
                    <pic:cNvPr id="0" name="diagrama_pipeline.png"/>
                    <pic:cNvPicPr/>
                  </pic:nvPicPr>
                  <pic:blipFill>
                    <a:blip r:embed="rId10"/>
                    <a:stretch>
                      <a:fillRect/>
                    </a:stretch>
                  </pic:blipFill>
                  <pic:spPr>
                    <a:xfrm>
                      <a:off x="0" y="0"/>
                      <a:ext cx="5580000" cy="1061639"/>
                    </a:xfrm>
                    <a:prstGeom prst="rect"/>
                  </pic:spPr>
                </pic:pic>
              </a:graphicData>
            </a:graphic>
          </wp:inline>
        </w:drawing>
      </w:r>
    </w:p>
    <w:p>
      <w:pPr>
        <w:keepNext w:val="0"/>
        <w:spacing w:after="200"/>
        <w:jc w:val="center"/>
      </w:pPr>
      <w:r>
        <w:rPr>
          <w:rFonts w:ascii="Times New Roman" w:hAnsi="Times New Roman" w:eastAsia="Times New Roman"/>
          <w:b w:val="0"/>
          <w:color w:val="000000"/>
          <w:sz w:val="24"/>
        </w:rPr>
        <w:t>Fuente: Elaboración propia 2026</w:t>
      </w:r>
    </w:p>
    <w:p>
      <w:pPr>
        <w:pStyle w:val="Heading2"/>
        <w:jc w:val="both"/>
      </w:pPr>
      <w:r>
        <w:rPr>
          <w:rFonts w:ascii="Times New Roman" w:hAnsi="Times New Roman" w:eastAsia="Times New Roman"/>
          <w:b/>
          <w:color w:val="000000"/>
          <w:sz w:val="24"/>
        </w:rPr>
        <w:t>2.1 Modelo dinámico con el método de Euler (Persona 1)</w:t>
      </w:r>
    </w:p>
    <w:p>
      <w:pPr>
        <w:jc w:val="both"/>
      </w:pPr>
      <w:r>
        <w:rPr>
          <w:rFonts w:ascii="Times New Roman" w:hAnsi="Times New Roman" w:eastAsia="Times New Roman"/>
          <w:b w:val="0"/>
          <w:i w:val="0"/>
          <w:color w:val="000000"/>
          <w:sz w:val="24"/>
        </w:rPr>
        <w:t>Archivos: modelo_euler.py y precio_dinamico_transporte.ipynb. En cada intervalo k la demanda y la oferta responden al precio y el precio se corrige según el exceso de demanda:</w:t>
      </w:r>
    </w:p>
    <w:p>
      <w:pPr>
        <w:jc w:val="center"/>
      </w:pPr>
      <w:r>
        <w:rPr>
          <w:rFonts w:ascii="Times New Roman" w:hAnsi="Times New Roman" w:eastAsia="Times New Roman"/>
          <w:b w:val="0"/>
          <w:i w:val="0"/>
          <w:color w:val="000000"/>
          <w:sz w:val="24"/>
        </w:rPr>
        <w:t>D_k = D0 + β (p_ref − p_k) + ε_k;   S_k = S0 + γ (p_k − p_costo);   p_(k+1) = max(p_costo, p_k + Δt α (D_k − S_k))</w:t>
      </w:r>
    </w:p>
    <w:p>
      <w:pPr>
        <w:jc w:val="both"/>
      </w:pPr>
      <w:r>
        <w:rPr>
          <w:rFonts w:ascii="Times New Roman" w:hAnsi="Times New Roman" w:eastAsia="Times New Roman"/>
          <w:b w:val="0"/>
          <w:i w:val="0"/>
          <w:color w:val="000000"/>
          <w:sz w:val="24"/>
        </w:rPr>
        <w:t>con α = 0,1, β = 2, γ = 1,5, p_ref = 10 Bs, p_costo = 5 Bs, Δt = 5 min, T = 300 min y p0 = 10 Bs. Igualando demanda y oferta se obtiene el precio de equilibrio p* = (D0 − S0 + β p_ref + γ p_costo) / (β + γ), que con D0 = S0 = 50 vale 7,86 Bs. El error respecto del equilibrio se multiplica en cada paso por r = 1 − Δt α (β + γ) = -0,75; como Δt α (β + γ) = 1,75 &lt; 2 el sistema es estable, y como r &lt; 0 el precio oscila alrededor del equilibrio. La función simular() acepta D0 y S0 como números, arreglos o funciones del paso k, lo que permite los escenarios con hora punta o lluvia por tramos. El cuaderno de la Persona 1 incluye además el análisis de sensibilidad de α, β y γ (pregunta 1) y la matriz de transición F que usa el filtro de Kalman.</w:t>
      </w:r>
    </w:p>
    <w:p>
      <w:pPr>
        <w:pStyle w:val="Heading2"/>
        <w:jc w:val="both"/>
      </w:pPr>
      <w:r>
        <w:rPr>
          <w:rFonts w:ascii="Times New Roman" w:hAnsi="Times New Roman" w:eastAsia="Times New Roman"/>
          <w:b/>
          <w:color w:val="000000"/>
          <w:sz w:val="24"/>
        </w:rPr>
        <w:t>2.2 Red bayesiana de factores contextuales (Persona 2)</w:t>
      </w:r>
    </w:p>
    <w:p>
      <w:pPr>
        <w:jc w:val="both"/>
      </w:pPr>
      <w:r>
        <w:rPr>
          <w:rFonts w:ascii="Times New Roman" w:hAnsi="Times New Roman" w:eastAsia="Times New Roman"/>
          <w:b w:val="0"/>
          <w:i w:val="0"/>
          <w:color w:val="000000"/>
          <w:sz w:val="24"/>
        </w:rPr>
        <w:t>Archivos: Bayes/red.py, Bayes/consultas.py, Bayes/traduccion.py y Bayes/dibujar.py. La red (Figura 2) tiene cuatro nodos de contexto (Hora, Clima, Evento y Costos), un nodo intermedio (Tráfico), dos nodos de mercado (Demanda y Oferta, con niveles baja, media y alta) y el nodo Escasez. Las tablas de probabilidad son supuestos expertos justificados en red.py y la inferencia se programó desde cero (multiplicar y normalizar); pgmpy se usa solo para verificar. Para la consulta del documento (viernes 19:00, lluvia y evento masivo) la red entrega P(escasez) = 0,691. traduccion.py convierte las categorías de la red en los valores D0 y S0 que necesita el modelo de Euler.</w:t>
      </w:r>
    </w:p>
    <w:p>
      <w:pPr>
        <w:keepNext/>
        <w:spacing w:after="40"/>
        <w:jc w:val="center"/>
      </w:pPr>
      <w:r>
        <w:rPr>
          <w:rFonts w:ascii="Times New Roman" w:hAnsi="Times New Roman" w:eastAsia="Times New Roman"/>
          <w:b/>
          <w:color w:val="000000"/>
          <w:sz w:val="24"/>
        </w:rPr>
        <w:t>Figura 2. Red bayesiana: nodos y aristas</w:t>
      </w:r>
    </w:p>
    <w:p>
      <w:pPr>
        <w:keepNext/>
        <w:jc w:val="center"/>
      </w:pPr>
      <w:r>
        <w:drawing>
          <wp:inline xmlns:a="http://schemas.openxmlformats.org/drawingml/2006/main" xmlns:pic="http://schemas.openxmlformats.org/drawingml/2006/picture">
            <wp:extent cx="4320000" cy="2214000"/>
            <wp:docPr id="2" name="Picture 2"/>
            <wp:cNvGraphicFramePr>
              <a:graphicFrameLocks noChangeAspect="1"/>
            </wp:cNvGraphicFramePr>
            <a:graphic>
              <a:graphicData uri="http://schemas.openxmlformats.org/drawingml/2006/picture">
                <pic:pic>
                  <pic:nvPicPr>
                    <pic:cNvPr id="0" name="diagrama_red_bayesiana.png"/>
                    <pic:cNvPicPr/>
                  </pic:nvPicPr>
                  <pic:blipFill>
                    <a:blip r:embed="rId11"/>
                    <a:stretch>
                      <a:fillRect/>
                    </a:stretch>
                  </pic:blipFill>
                  <pic:spPr>
                    <a:xfrm>
                      <a:off x="0" y="0"/>
                      <a:ext cx="4320000" cy="2214000"/>
                    </a:xfrm>
                    <a:prstGeom prst="rect"/>
                  </pic:spPr>
                </pic:pic>
              </a:graphicData>
            </a:graphic>
          </wp:inline>
        </w:drawing>
      </w:r>
    </w:p>
    <w:p>
      <w:pPr>
        <w:keepNext w:val="0"/>
        <w:spacing w:after="200"/>
        <w:jc w:val="center"/>
      </w:pPr>
      <w:r>
        <w:rPr>
          <w:rFonts w:ascii="Times New Roman" w:hAnsi="Times New Roman" w:eastAsia="Times New Roman"/>
          <w:b w:val="0"/>
          <w:color w:val="000000"/>
          <w:sz w:val="24"/>
        </w:rPr>
        <w:t>Fuente: Elaboración propia 2026 en base a Bayes/red.py</w:t>
      </w:r>
    </w:p>
    <w:p>
      <w:pPr>
        <w:pStyle w:val="Heading2"/>
        <w:jc w:val="both"/>
      </w:pPr>
      <w:r>
        <w:rPr>
          <w:rFonts w:ascii="Times New Roman" w:hAnsi="Times New Roman" w:eastAsia="Times New Roman"/>
          <w:b/>
          <w:color w:val="000000"/>
          <w:sz w:val="24"/>
        </w:rPr>
        <w:t>2.3 Filtro de Kalman (Persona 3)</w:t>
      </w:r>
    </w:p>
    <w:p>
      <w:pPr>
        <w:jc w:val="both"/>
      </w:pPr>
      <w:r>
        <w:rPr>
          <w:rFonts w:ascii="Times New Roman" w:hAnsi="Times New Roman" w:eastAsia="Times New Roman"/>
          <w:b w:val="0"/>
          <w:i w:val="0"/>
          <w:color w:val="000000"/>
          <w:sz w:val="24"/>
        </w:rPr>
        <w:t>Archivo: filtro_kalman.py. El estado es x_k = (p_k, D_k). La transición x_k = F x_(k−1) + B u_k + w_k usa la matriz F derivada del modelo de Euler, y la observación y_k = H x_k + v_k mide solo el precio (H = [1, 0]) o el precio y las solicitudes (H = I2). El filtro está escrito a mano (predicción, ganancia y corrección) e incluye los experimentos de calibración de Q y R (pregunta 3), valor de la información (pregunta 5) y valores atípicos.</w:t>
      </w:r>
    </w:p>
    <w:p>
      <w:pPr>
        <w:pStyle w:val="Heading2"/>
        <w:jc w:val="both"/>
      </w:pPr>
      <w:r>
        <w:rPr>
          <w:rFonts w:ascii="Times New Roman" w:hAnsi="Times New Roman" w:eastAsia="Times New Roman"/>
          <w:b/>
          <w:color w:val="000000"/>
          <w:sz w:val="24"/>
        </w:rPr>
        <w:t>2.4 Integración (Persona 4)</w:t>
      </w:r>
    </w:p>
    <w:p>
      <w:pPr>
        <w:jc w:val="both"/>
      </w:pPr>
      <w:r>
        <w:rPr>
          <w:rFonts w:ascii="Times New Roman" w:hAnsi="Times New Roman" w:eastAsia="Times New Roman"/>
          <w:b w:val="0"/>
          <w:i w:val="0"/>
          <w:color w:val="000000"/>
          <w:sz w:val="24"/>
        </w:rPr>
        <w:t>Archivos: params.py (única fuente de parámetros y definición de los escenarios), comun.py, escenarios.py, escenario_e.py, montecarlo.py, decision.py, main.py y este informe (informe/generar_informe.py). La única modificación al código de otra capa son las constantes VALORES_D0 y VALORES_S0 de Bayes/traduccion.py, calibradas con los datos (sección 3.4.3).</w:t>
      </w:r>
    </w:p>
    <w:p>
      <w:pPr>
        <w:pStyle w:val="Heading1"/>
        <w:jc w:val="both"/>
      </w:pPr>
      <w:r>
        <w:rPr>
          <w:rFonts w:ascii="Times New Roman" w:hAnsi="Times New Roman" w:eastAsia="Times New Roman"/>
          <w:b/>
          <w:color w:val="000000"/>
          <w:sz w:val="24"/>
        </w:rPr>
        <w:t>3. Escenarios y resultados</w:t>
      </w:r>
    </w:p>
    <w:p>
      <w:pPr>
        <w:jc w:val="both"/>
      </w:pPr>
      <w:r>
        <w:rPr>
          <w:rFonts w:ascii="Times New Roman" w:hAnsi="Times New Roman" w:eastAsia="Times New Roman"/>
          <w:b w:val="0"/>
          <w:i w:val="0"/>
          <w:color w:val="000000"/>
          <w:sz w:val="24"/>
        </w:rPr>
        <w:t>Los escenarios A, B y C se simulan durante 300 minutos con el modelo de Euler. B y C aplican la perturbación solo entre los minutos 60 y 180, de modo que se ve tanto la reacción como la recuperación (Figura 4). La Tabla 1 reúne las métricas (resultados/tablas/metricas_escenarios.csv, generada por escenarios.py).</w:t>
      </w:r>
    </w:p>
    <w:p>
      <w:pPr>
        <w:keepNext/>
        <w:spacing w:after="40"/>
        <w:jc w:val="center"/>
      </w:pPr>
      <w:r>
        <w:rPr>
          <w:rFonts w:ascii="Times New Roman" w:hAnsi="Times New Roman" w:eastAsia="Times New Roman"/>
          <w:b/>
          <w:color w:val="000000"/>
          <w:sz w:val="24"/>
        </w:rPr>
        <w:t>Tabla 1. Métricas de los escenarios A, B y C</w:t>
      </w:r>
    </w:p>
    <w:tbl>
      <w:tblPr>
        <w:tblW w:type="auto" w:w="0"/>
        <w:jc w:val="center"/>
        <w:tblLook w:firstColumn="1" w:firstRow="1" w:lastColumn="0" w:lastRow="0" w:noHBand="0" w:noVBand="1" w:val="04A0"/>
        <w:tblBorders>
          <w:top w:val="single" w:sz="6" w:color="000000"/>
          <w:left w:val="nil"/>
          <w:bottom w:val="single" w:sz="6" w:color="000000"/>
          <w:right w:val="nil"/>
          <w:insideH w:val="single" w:sz="6" w:color="000000"/>
          <w:insideV w:val="nil"/>
        </w:tblBorders>
      </w:tblPr>
      <w:tblGrid>
        <w:gridCol w:w="1014"/>
        <w:gridCol w:w="1014"/>
        <w:gridCol w:w="1014"/>
        <w:gridCol w:w="1014"/>
        <w:gridCol w:w="1014"/>
        <w:gridCol w:w="1014"/>
        <w:gridCol w:w="1014"/>
        <w:gridCol w:w="1014"/>
        <w:gridCol w:w="1014"/>
      </w:tblGrid>
      <w:tr>
        <w:tc>
          <w:tcPr>
            <w:tcW w:type="dxa" w:w="1014"/>
          </w:tcPr>
          <w:p>
            <w:pPr>
              <w:spacing w:line="240" w:lineRule="auto" w:after="0"/>
              <w:jc w:val="center"/>
            </w:pPr>
            <w:r>
              <w:rPr>
                <w:rFonts w:ascii="Times New Roman" w:hAnsi="Times New Roman" w:eastAsia="Times New Roman"/>
                <w:b/>
                <w:color w:val="000000"/>
                <w:sz w:val="24"/>
              </w:rPr>
              <w:t>Esc.</w:t>
            </w:r>
          </w:p>
        </w:tc>
        <w:tc>
          <w:tcPr>
            <w:tcW w:type="dxa" w:w="1014"/>
          </w:tcPr>
          <w:p>
            <w:pPr>
              <w:spacing w:line="240" w:lineRule="auto" w:after="0"/>
              <w:jc w:val="center"/>
            </w:pPr>
            <w:r>
              <w:rPr>
                <w:rFonts w:ascii="Times New Roman" w:hAnsi="Times New Roman" w:eastAsia="Times New Roman"/>
                <w:b/>
                <w:color w:val="000000"/>
                <w:sz w:val="24"/>
              </w:rPr>
              <w:t>p* base (Bs)</w:t>
            </w:r>
          </w:p>
        </w:tc>
        <w:tc>
          <w:tcPr>
            <w:tcW w:type="dxa" w:w="1014"/>
          </w:tcPr>
          <w:p>
            <w:pPr>
              <w:spacing w:line="240" w:lineRule="auto" w:after="0"/>
              <w:jc w:val="center"/>
            </w:pPr>
            <w:r>
              <w:rPr>
                <w:rFonts w:ascii="Times New Roman" w:hAnsi="Times New Roman" w:eastAsia="Times New Roman"/>
                <w:b/>
                <w:color w:val="000000"/>
                <w:sz w:val="24"/>
              </w:rPr>
              <w:t>p* ventana (Bs)</w:t>
            </w:r>
          </w:p>
        </w:tc>
        <w:tc>
          <w:tcPr>
            <w:tcW w:type="dxa" w:w="1014"/>
          </w:tcPr>
          <w:p>
            <w:pPr>
              <w:spacing w:line="240" w:lineRule="auto" w:after="0"/>
              <w:jc w:val="center"/>
            </w:pPr>
            <w:r>
              <w:rPr>
                <w:rFonts w:ascii="Times New Roman" w:hAnsi="Times New Roman" w:eastAsia="Times New Roman"/>
                <w:b/>
                <w:color w:val="000000"/>
                <w:sz w:val="24"/>
              </w:rPr>
              <w:t>Precio medio</w:t>
            </w:r>
          </w:p>
        </w:tc>
        <w:tc>
          <w:tcPr>
            <w:tcW w:type="dxa" w:w="1014"/>
          </w:tcPr>
          <w:p>
            <w:pPr>
              <w:spacing w:line="240" w:lineRule="auto" w:after="0"/>
              <w:jc w:val="center"/>
            </w:pPr>
            <w:r>
              <w:rPr>
                <w:rFonts w:ascii="Times New Roman" w:hAnsi="Times New Roman" w:eastAsia="Times New Roman"/>
                <w:b/>
                <w:color w:val="000000"/>
                <w:sz w:val="24"/>
              </w:rPr>
              <w:t>Precio máx.</w:t>
            </w:r>
          </w:p>
        </w:tc>
        <w:tc>
          <w:tcPr>
            <w:tcW w:type="dxa" w:w="1014"/>
          </w:tcPr>
          <w:p>
            <w:pPr>
              <w:spacing w:line="240" w:lineRule="auto" w:after="0"/>
              <w:jc w:val="center"/>
            </w:pPr>
            <w:r>
              <w:rPr>
                <w:rFonts w:ascii="Times New Roman" w:hAnsi="Times New Roman" w:eastAsia="Times New Roman"/>
                <w:b/>
                <w:color w:val="000000"/>
                <w:sz w:val="24"/>
              </w:rPr>
              <w:t>t. equil. (min)</w:t>
            </w:r>
          </w:p>
        </w:tc>
        <w:tc>
          <w:tcPr>
            <w:tcW w:type="dxa" w:w="1014"/>
          </w:tcPr>
          <w:p>
            <w:pPr>
              <w:spacing w:line="240" w:lineRule="auto" w:after="0"/>
              <w:jc w:val="center"/>
            </w:pPr>
            <w:r>
              <w:rPr>
                <w:rFonts w:ascii="Times New Roman" w:hAnsi="Times New Roman" w:eastAsia="Times New Roman"/>
                <w:b/>
                <w:color w:val="000000"/>
                <w:sz w:val="24"/>
              </w:rPr>
              <w:t>t. equil. ventana</w:t>
            </w:r>
          </w:p>
        </w:tc>
        <w:tc>
          <w:tcPr>
            <w:tcW w:type="dxa" w:w="1014"/>
          </w:tcPr>
          <w:p>
            <w:pPr>
              <w:spacing w:line="240" w:lineRule="auto" w:after="0"/>
              <w:jc w:val="center"/>
            </w:pPr>
            <w:r>
              <w:rPr>
                <w:rFonts w:ascii="Times New Roman" w:hAnsi="Times New Roman" w:eastAsia="Times New Roman"/>
                <w:b/>
                <w:color w:val="000000"/>
                <w:sz w:val="24"/>
              </w:rPr>
              <w:t>Interv. escasez</w:t>
            </w:r>
          </w:p>
        </w:tc>
        <w:tc>
          <w:tcPr>
            <w:tcW w:type="dxa" w:w="1014"/>
          </w:tcPr>
          <w:p>
            <w:pPr>
              <w:spacing w:line="240" w:lineRule="auto" w:after="0"/>
              <w:jc w:val="center"/>
            </w:pPr>
            <w:r>
              <w:rPr>
                <w:rFonts w:ascii="Times New Roman" w:hAnsi="Times New Roman" w:eastAsia="Times New Roman"/>
                <w:b/>
                <w:color w:val="000000"/>
                <w:sz w:val="24"/>
              </w:rPr>
              <w:t>Servicios</w:t>
            </w:r>
          </w:p>
        </w:tc>
      </w:tr>
      <w:tr>
        <w:tc>
          <w:tcPr>
            <w:tcW w:type="dxa" w:w="1014"/>
          </w:tcPr>
          <w:p>
            <w:pPr>
              <w:spacing w:line="240" w:lineRule="auto" w:after="0"/>
              <w:jc w:val="center"/>
            </w:pPr>
            <w:r>
              <w:rPr>
                <w:rFonts w:ascii="Times New Roman" w:hAnsi="Times New Roman" w:eastAsia="Times New Roman"/>
                <w:b w:val="0"/>
                <w:color w:val="000000"/>
                <w:sz w:val="24"/>
              </w:rPr>
              <w:t>A</w:t>
            </w:r>
          </w:p>
        </w:tc>
        <w:tc>
          <w:tcPr>
            <w:tcW w:type="dxa" w:w="1014"/>
          </w:tcPr>
          <w:p>
            <w:pPr>
              <w:spacing w:line="240" w:lineRule="auto" w:after="0"/>
              <w:jc w:val="center"/>
            </w:pPr>
            <w:r>
              <w:rPr>
                <w:rFonts w:ascii="Times New Roman" w:hAnsi="Times New Roman" w:eastAsia="Times New Roman"/>
                <w:b w:val="0"/>
                <w:color w:val="000000"/>
                <w:sz w:val="24"/>
              </w:rPr>
              <w:t>7,86</w:t>
            </w:r>
          </w:p>
        </w:tc>
        <w:tc>
          <w:tcPr>
            <w:tcW w:type="dxa" w:w="1014"/>
          </w:tcPr>
          <w:p>
            <w:pPr>
              <w:spacing w:line="240" w:lineRule="auto" w:after="0"/>
              <w:jc w:val="center"/>
            </w:pPr>
            <w:r>
              <w:rPr>
                <w:rFonts w:ascii="Times New Roman" w:hAnsi="Times New Roman" w:eastAsia="Times New Roman"/>
                <w:b w:val="0"/>
                <w:color w:val="000000"/>
                <w:sz w:val="24"/>
              </w:rPr>
              <w:t>7,86</w:t>
            </w:r>
          </w:p>
        </w:tc>
        <w:tc>
          <w:tcPr>
            <w:tcW w:type="dxa" w:w="1014"/>
          </w:tcPr>
          <w:p>
            <w:pPr>
              <w:spacing w:line="240" w:lineRule="auto" w:after="0"/>
              <w:jc w:val="center"/>
            </w:pPr>
            <w:r>
              <w:rPr>
                <w:rFonts w:ascii="Times New Roman" w:hAnsi="Times New Roman" w:eastAsia="Times New Roman"/>
                <w:b w:val="0"/>
                <w:color w:val="000000"/>
                <w:sz w:val="24"/>
              </w:rPr>
              <w:t>7,88</w:t>
            </w:r>
          </w:p>
        </w:tc>
        <w:tc>
          <w:tcPr>
            <w:tcW w:type="dxa" w:w="1014"/>
          </w:tcPr>
          <w:p>
            <w:pPr>
              <w:spacing w:line="240" w:lineRule="auto" w:after="0"/>
              <w:jc w:val="center"/>
            </w:pPr>
            <w:r>
              <w:rPr>
                <w:rFonts w:ascii="Times New Roman" w:hAnsi="Times New Roman" w:eastAsia="Times New Roman"/>
                <w:b w:val="0"/>
                <w:color w:val="000000"/>
                <w:sz w:val="24"/>
              </w:rPr>
              <w:t>10,00</w:t>
            </w:r>
          </w:p>
        </w:tc>
        <w:tc>
          <w:tcPr>
            <w:tcW w:type="dxa" w:w="1014"/>
          </w:tcPr>
          <w:p>
            <w:pPr>
              <w:spacing w:line="240" w:lineRule="auto" w:after="0"/>
              <w:jc w:val="center"/>
            </w:pPr>
            <w:r>
              <w:rPr>
                <w:rFonts w:ascii="Times New Roman" w:hAnsi="Times New Roman" w:eastAsia="Times New Roman"/>
                <w:b w:val="0"/>
                <w:color w:val="000000"/>
                <w:sz w:val="24"/>
              </w:rPr>
              <w:t>60</w:t>
            </w:r>
          </w:p>
        </w:tc>
        <w:tc>
          <w:tcPr>
            <w:tcW w:type="dxa" w:w="1014"/>
          </w:tcPr>
          <w:p>
            <w:pPr>
              <w:spacing w:line="240" w:lineRule="auto" w:after="0"/>
              <w:jc w:val="center"/>
            </w:pPr>
            <w:r>
              <w:rPr>
                <w:rFonts w:ascii="Times New Roman" w:hAnsi="Times New Roman" w:eastAsia="Times New Roman"/>
                <w:b w:val="0"/>
                <w:color w:val="000000"/>
                <w:sz w:val="24"/>
              </w:rPr>
              <w:t>-</w:t>
            </w:r>
          </w:p>
        </w:tc>
        <w:tc>
          <w:tcPr>
            <w:tcW w:type="dxa" w:w="1014"/>
          </w:tcPr>
          <w:p>
            <w:pPr>
              <w:spacing w:line="240" w:lineRule="auto" w:after="0"/>
              <w:jc w:val="center"/>
            </w:pPr>
            <w:r>
              <w:rPr>
                <w:rFonts w:ascii="Times New Roman" w:hAnsi="Times New Roman" w:eastAsia="Times New Roman"/>
                <w:b w:val="0"/>
                <w:color w:val="000000"/>
                <w:sz w:val="24"/>
              </w:rPr>
              <w:t>4</w:t>
            </w:r>
          </w:p>
        </w:tc>
        <w:tc>
          <w:tcPr>
            <w:tcW w:type="dxa" w:w="1014"/>
          </w:tcPr>
          <w:p>
            <w:pPr>
              <w:spacing w:line="240" w:lineRule="auto" w:after="0"/>
              <w:jc w:val="center"/>
            </w:pPr>
            <w:r>
              <w:rPr>
                <w:rFonts w:ascii="Times New Roman" w:hAnsi="Times New Roman" w:eastAsia="Times New Roman"/>
                <w:b w:val="0"/>
                <w:color w:val="000000"/>
                <w:sz w:val="24"/>
              </w:rPr>
              <w:t>3.242</w:t>
            </w:r>
          </w:p>
        </w:tc>
      </w:tr>
      <w:tr>
        <w:tc>
          <w:tcPr>
            <w:tcW w:type="dxa" w:w="1014"/>
          </w:tcPr>
          <w:p>
            <w:pPr>
              <w:spacing w:line="240" w:lineRule="auto" w:after="0"/>
              <w:jc w:val="center"/>
            </w:pPr>
            <w:r>
              <w:rPr>
                <w:rFonts w:ascii="Times New Roman" w:hAnsi="Times New Roman" w:eastAsia="Times New Roman"/>
                <w:b w:val="0"/>
                <w:color w:val="000000"/>
                <w:sz w:val="24"/>
              </w:rPr>
              <w:t>B</w:t>
            </w:r>
          </w:p>
        </w:tc>
        <w:tc>
          <w:tcPr>
            <w:tcW w:type="dxa" w:w="1014"/>
          </w:tcPr>
          <w:p>
            <w:pPr>
              <w:spacing w:line="240" w:lineRule="auto" w:after="0"/>
              <w:jc w:val="center"/>
            </w:pPr>
            <w:r>
              <w:rPr>
                <w:rFonts w:ascii="Times New Roman" w:hAnsi="Times New Roman" w:eastAsia="Times New Roman"/>
                <w:b w:val="0"/>
                <w:color w:val="000000"/>
                <w:sz w:val="24"/>
              </w:rPr>
              <w:t>7,86</w:t>
            </w:r>
          </w:p>
        </w:tc>
        <w:tc>
          <w:tcPr>
            <w:tcW w:type="dxa" w:w="1014"/>
          </w:tcPr>
          <w:p>
            <w:pPr>
              <w:spacing w:line="240" w:lineRule="auto" w:after="0"/>
              <w:jc w:val="center"/>
            </w:pPr>
            <w:r>
              <w:rPr>
                <w:rFonts w:ascii="Times New Roman" w:hAnsi="Times New Roman" w:eastAsia="Times New Roman"/>
                <w:b w:val="0"/>
                <w:color w:val="000000"/>
                <w:sz w:val="24"/>
              </w:rPr>
              <w:t>22,14</w:t>
            </w:r>
          </w:p>
        </w:tc>
        <w:tc>
          <w:tcPr>
            <w:tcW w:type="dxa" w:w="1014"/>
          </w:tcPr>
          <w:p>
            <w:pPr>
              <w:spacing w:line="240" w:lineRule="auto" w:after="0"/>
              <w:jc w:val="center"/>
            </w:pPr>
            <w:r>
              <w:rPr>
                <w:rFonts w:ascii="Times New Roman" w:hAnsi="Times New Roman" w:eastAsia="Times New Roman"/>
                <w:b w:val="0"/>
                <w:color w:val="000000"/>
                <w:sz w:val="24"/>
              </w:rPr>
              <w:t>13,67</w:t>
            </w:r>
          </w:p>
        </w:tc>
        <w:tc>
          <w:tcPr>
            <w:tcW w:type="dxa" w:w="1014"/>
          </w:tcPr>
          <w:p>
            <w:pPr>
              <w:spacing w:line="240" w:lineRule="auto" w:after="0"/>
              <w:jc w:val="center"/>
            </w:pPr>
            <w:r>
              <w:rPr>
                <w:rFonts w:ascii="Times New Roman" w:hAnsi="Times New Roman" w:eastAsia="Times New Roman"/>
                <w:b w:val="0"/>
                <w:color w:val="000000"/>
                <w:sz w:val="24"/>
              </w:rPr>
              <w:t>32,81</w:t>
            </w:r>
          </w:p>
        </w:tc>
        <w:tc>
          <w:tcPr>
            <w:tcW w:type="dxa" w:w="1014"/>
          </w:tcPr>
          <w:p>
            <w:pPr>
              <w:spacing w:line="240" w:lineRule="auto" w:after="0"/>
              <w:jc w:val="center"/>
            </w:pPr>
            <w:r>
              <w:rPr>
                <w:rFonts w:ascii="Times New Roman" w:hAnsi="Times New Roman" w:eastAsia="Times New Roman"/>
                <w:b w:val="0"/>
                <w:color w:val="000000"/>
                <w:sz w:val="24"/>
              </w:rPr>
              <w:t>250</w:t>
            </w:r>
          </w:p>
        </w:tc>
        <w:tc>
          <w:tcPr>
            <w:tcW w:type="dxa" w:w="1014"/>
          </w:tcPr>
          <w:p>
            <w:pPr>
              <w:spacing w:line="240" w:lineRule="auto" w:after="0"/>
              <w:jc w:val="center"/>
            </w:pPr>
            <w:r>
              <w:rPr>
                <w:rFonts w:ascii="Times New Roman" w:hAnsi="Times New Roman" w:eastAsia="Times New Roman"/>
                <w:b w:val="0"/>
                <w:color w:val="000000"/>
                <w:sz w:val="24"/>
              </w:rPr>
              <w:t>75</w:t>
            </w:r>
          </w:p>
        </w:tc>
        <w:tc>
          <w:tcPr>
            <w:tcW w:type="dxa" w:w="1014"/>
          </w:tcPr>
          <w:p>
            <w:pPr>
              <w:spacing w:line="240" w:lineRule="auto" w:after="0"/>
              <w:jc w:val="center"/>
            </w:pPr>
            <w:r>
              <w:rPr>
                <w:rFonts w:ascii="Times New Roman" w:hAnsi="Times New Roman" w:eastAsia="Times New Roman"/>
                <w:b w:val="0"/>
                <w:color w:val="000000"/>
                <w:sz w:val="24"/>
              </w:rPr>
              <w:t>16</w:t>
            </w:r>
          </w:p>
        </w:tc>
        <w:tc>
          <w:tcPr>
            <w:tcW w:type="dxa" w:w="1014"/>
          </w:tcPr>
          <w:p>
            <w:pPr>
              <w:spacing w:line="240" w:lineRule="auto" w:after="0"/>
              <w:jc w:val="center"/>
            </w:pPr>
            <w:r>
              <w:rPr>
                <w:rFonts w:ascii="Times New Roman" w:hAnsi="Times New Roman" w:eastAsia="Times New Roman"/>
                <w:b w:val="0"/>
                <w:color w:val="000000"/>
                <w:sz w:val="24"/>
              </w:rPr>
              <w:t>3.611</w:t>
            </w:r>
          </w:p>
        </w:tc>
      </w:tr>
      <w:tr>
        <w:tc>
          <w:tcPr>
            <w:tcW w:type="dxa" w:w="1014"/>
          </w:tcPr>
          <w:p>
            <w:pPr>
              <w:spacing w:line="240" w:lineRule="auto" w:after="0"/>
              <w:jc w:val="center"/>
            </w:pPr>
            <w:r>
              <w:rPr>
                <w:rFonts w:ascii="Times New Roman" w:hAnsi="Times New Roman" w:eastAsia="Times New Roman"/>
                <w:b w:val="0"/>
                <w:color w:val="000000"/>
                <w:sz w:val="24"/>
              </w:rPr>
              <w:t>C</w:t>
            </w:r>
          </w:p>
        </w:tc>
        <w:tc>
          <w:tcPr>
            <w:tcW w:type="dxa" w:w="1014"/>
          </w:tcPr>
          <w:p>
            <w:pPr>
              <w:spacing w:line="240" w:lineRule="auto" w:after="0"/>
              <w:jc w:val="center"/>
            </w:pPr>
            <w:r>
              <w:rPr>
                <w:rFonts w:ascii="Times New Roman" w:hAnsi="Times New Roman" w:eastAsia="Times New Roman"/>
                <w:b w:val="0"/>
                <w:color w:val="000000"/>
                <w:sz w:val="24"/>
              </w:rPr>
              <w:t>7,86</w:t>
            </w:r>
          </w:p>
        </w:tc>
        <w:tc>
          <w:tcPr>
            <w:tcW w:type="dxa" w:w="1014"/>
          </w:tcPr>
          <w:p>
            <w:pPr>
              <w:spacing w:line="240" w:lineRule="auto" w:after="0"/>
              <w:jc w:val="center"/>
            </w:pPr>
            <w:r>
              <w:rPr>
                <w:rFonts w:ascii="Times New Roman" w:hAnsi="Times New Roman" w:eastAsia="Times New Roman"/>
                <w:b w:val="0"/>
                <w:color w:val="000000"/>
                <w:sz w:val="24"/>
              </w:rPr>
              <w:t>13,57</w:t>
            </w:r>
          </w:p>
        </w:tc>
        <w:tc>
          <w:tcPr>
            <w:tcW w:type="dxa" w:w="1014"/>
          </w:tcPr>
          <w:p>
            <w:pPr>
              <w:spacing w:line="240" w:lineRule="auto" w:after="0"/>
              <w:jc w:val="center"/>
            </w:pPr>
            <w:r>
              <w:rPr>
                <w:rFonts w:ascii="Times New Roman" w:hAnsi="Times New Roman" w:eastAsia="Times New Roman"/>
                <w:b w:val="0"/>
                <w:color w:val="000000"/>
                <w:sz w:val="24"/>
              </w:rPr>
              <w:t>10,18</w:t>
            </w:r>
          </w:p>
        </w:tc>
        <w:tc>
          <w:tcPr>
            <w:tcW w:type="dxa" w:w="1014"/>
          </w:tcPr>
          <w:p>
            <w:pPr>
              <w:spacing w:line="240" w:lineRule="auto" w:after="0"/>
              <w:jc w:val="center"/>
            </w:pPr>
            <w:r>
              <w:rPr>
                <w:rFonts w:ascii="Times New Roman" w:hAnsi="Times New Roman" w:eastAsia="Times New Roman"/>
                <w:b w:val="0"/>
                <w:color w:val="000000"/>
                <w:sz w:val="24"/>
              </w:rPr>
              <w:t>17,81</w:t>
            </w:r>
          </w:p>
        </w:tc>
        <w:tc>
          <w:tcPr>
            <w:tcW w:type="dxa" w:w="1014"/>
          </w:tcPr>
          <w:p>
            <w:pPr>
              <w:spacing w:line="240" w:lineRule="auto" w:after="0"/>
              <w:jc w:val="center"/>
            </w:pPr>
            <w:r>
              <w:rPr>
                <w:rFonts w:ascii="Times New Roman" w:hAnsi="Times New Roman" w:eastAsia="Times New Roman"/>
                <w:b w:val="0"/>
                <w:color w:val="000000"/>
                <w:sz w:val="24"/>
              </w:rPr>
              <w:t>250</w:t>
            </w:r>
          </w:p>
        </w:tc>
        <w:tc>
          <w:tcPr>
            <w:tcW w:type="dxa" w:w="1014"/>
          </w:tcPr>
          <w:p>
            <w:pPr>
              <w:spacing w:line="240" w:lineRule="auto" w:after="0"/>
              <w:jc w:val="center"/>
            </w:pPr>
            <w:r>
              <w:rPr>
                <w:rFonts w:ascii="Times New Roman" w:hAnsi="Times New Roman" w:eastAsia="Times New Roman"/>
                <w:b w:val="0"/>
                <w:color w:val="000000"/>
                <w:sz w:val="24"/>
              </w:rPr>
              <w:t>65</w:t>
            </w:r>
          </w:p>
        </w:tc>
        <w:tc>
          <w:tcPr>
            <w:tcW w:type="dxa" w:w="1014"/>
          </w:tcPr>
          <w:p>
            <w:pPr>
              <w:spacing w:line="240" w:lineRule="auto" w:after="0"/>
              <w:jc w:val="center"/>
            </w:pPr>
            <w:r>
              <w:rPr>
                <w:rFonts w:ascii="Times New Roman" w:hAnsi="Times New Roman" w:eastAsia="Times New Roman"/>
                <w:b w:val="0"/>
                <w:color w:val="000000"/>
                <w:sz w:val="24"/>
              </w:rPr>
              <w:t>15</w:t>
            </w:r>
          </w:p>
        </w:tc>
        <w:tc>
          <w:tcPr>
            <w:tcW w:type="dxa" w:w="1014"/>
          </w:tcPr>
          <w:p>
            <w:pPr>
              <w:spacing w:line="240" w:lineRule="auto" w:after="0"/>
              <w:jc w:val="center"/>
            </w:pPr>
            <w:r>
              <w:rPr>
                <w:rFonts w:ascii="Times New Roman" w:hAnsi="Times New Roman" w:eastAsia="Times New Roman"/>
                <w:b w:val="0"/>
                <w:color w:val="000000"/>
                <w:sz w:val="24"/>
              </w:rPr>
              <w:t>2.898</w:t>
            </w:r>
          </w:p>
        </w:tc>
      </w:tr>
    </w:tbl>
    <w:p>
      <w:pPr>
        <w:keepNext w:val="0"/>
        <w:spacing w:after="200"/>
        <w:jc w:val="center"/>
      </w:pPr>
      <w:r>
        <w:rPr>
          <w:rFonts w:ascii="Times New Roman" w:hAnsi="Times New Roman" w:eastAsia="Times New Roman"/>
          <w:b w:val="0"/>
          <w:color w:val="000000"/>
          <w:sz w:val="24"/>
        </w:rPr>
        <w:t>Fuente: Elaboración propia 2026</w:t>
      </w:r>
    </w:p>
    <w:p>
      <w:pPr>
        <w:jc w:val="both"/>
      </w:pPr>
      <w:r>
        <w:rPr>
          <w:rFonts w:ascii="Times New Roman" w:hAnsi="Times New Roman" w:eastAsia="Times New Roman"/>
          <w:b w:val="0"/>
          <w:i w:val="0"/>
          <w:color w:val="000000"/>
          <w:sz w:val="24"/>
        </w:rPr>
        <w:t>p* base es el equilibrio con D0 = S0 = 50 y p* ventana el equilibrio durante la perturbación. El tiempo hasta el equilibrio es el primer instante desde el cual el precio no sale de una banda de ±1 % alrededor de p*; en B y C se mide hasta el equilibrio final (después de la ventana) y, en la columna siguiente, desde el minuto 60 hasta el equilibrio de la ventana. Se cuenta escasez cuando faltan al menos un vehículo (D − S ≥ 1).</w:t>
      </w:r>
    </w:p>
    <w:p>
      <w:pPr>
        <w:pStyle w:val="Heading2"/>
        <w:jc w:val="both"/>
      </w:pPr>
      <w:r>
        <w:rPr>
          <w:rFonts w:ascii="Times New Roman" w:hAnsi="Times New Roman" w:eastAsia="Times New Roman"/>
          <w:b/>
          <w:color w:val="000000"/>
          <w:sz w:val="24"/>
        </w:rPr>
        <w:t>3.1 Escenario A: parámetros nominales</w:t>
      </w:r>
    </w:p>
    <w:p>
      <w:pPr>
        <w:jc w:val="both"/>
      </w:pPr>
      <w:r>
        <w:rPr>
          <w:rFonts w:ascii="Times New Roman" w:hAnsi="Times New Roman" w:eastAsia="Times New Roman"/>
          <w:b w:val="0"/>
          <w:i w:val="0"/>
          <w:color w:val="000000"/>
          <w:sz w:val="24"/>
        </w:rPr>
        <w:t>Con p0 = 10 Bs el precio no arranca en equilibrio: p* = 7,86 Bs. Como r = -0,75, el precio cruza el equilibrio en cada paso con oscilaciones que se reducen un 25 % por intervalo, y entra en la banda de ±1 % a los 60 minutos (Figura 3). Durante ese transitorio hay 4 intervalos con escasez. No es correcto describir el Escenario A como un precio que permanece estable: converge oscilando.</w:t>
      </w:r>
    </w:p>
    <w:p>
      <w:pPr>
        <w:keepNext/>
        <w:spacing w:after="40"/>
        <w:jc w:val="center"/>
      </w:pPr>
      <w:r>
        <w:rPr>
          <w:rFonts w:ascii="Times New Roman" w:hAnsi="Times New Roman" w:eastAsia="Times New Roman"/>
          <w:b/>
          <w:color w:val="000000"/>
          <w:sz w:val="24"/>
        </w:rPr>
        <w:t>Figura 3. Escenario A: convergencia oscilante hacia p*</w:t>
      </w:r>
    </w:p>
    <w:p>
      <w:pPr>
        <w:keepNext/>
        <w:jc w:val="center"/>
      </w:pPr>
      <w:r>
        <w:drawing>
          <wp:inline xmlns:a="http://schemas.openxmlformats.org/drawingml/2006/main" xmlns:pic="http://schemas.openxmlformats.org/drawingml/2006/picture">
            <wp:extent cx="5580000" cy="2232000"/>
            <wp:docPr id="3" name="Picture 3"/>
            <wp:cNvGraphicFramePr>
              <a:graphicFrameLocks noChangeAspect="1"/>
            </wp:cNvGraphicFramePr>
            <a:graphic>
              <a:graphicData uri="http://schemas.openxmlformats.org/drawingml/2006/picture">
                <pic:pic>
                  <pic:nvPicPr>
                    <pic:cNvPr id="0" name="escenario_A_convergencia.png"/>
                    <pic:cNvPicPr/>
                  </pic:nvPicPr>
                  <pic:blipFill>
                    <a:blip r:embed="rId12"/>
                    <a:stretch>
                      <a:fillRect/>
                    </a:stretch>
                  </pic:blipFill>
                  <pic:spPr>
                    <a:xfrm>
                      <a:off x="0" y="0"/>
                      <a:ext cx="5580000" cy="2232000"/>
                    </a:xfrm>
                    <a:prstGeom prst="rect"/>
                  </pic:spPr>
                </pic:pic>
              </a:graphicData>
            </a:graphic>
          </wp:inline>
        </w:drawing>
      </w:r>
    </w:p>
    <w:p>
      <w:pPr>
        <w:keepNext w:val="0"/>
        <w:spacing w:after="200"/>
        <w:jc w:val="center"/>
      </w:pPr>
      <w:r>
        <w:rPr>
          <w:rFonts w:ascii="Times New Roman" w:hAnsi="Times New Roman" w:eastAsia="Times New Roman"/>
          <w:b w:val="0"/>
          <w:color w:val="000000"/>
          <w:sz w:val="24"/>
        </w:rPr>
        <w:t>Fuente: Elaboración propia 2026</w:t>
      </w:r>
    </w:p>
    <w:p>
      <w:pPr>
        <w:pStyle w:val="Heading2"/>
        <w:jc w:val="both"/>
      </w:pPr>
      <w:r>
        <w:rPr>
          <w:rFonts w:ascii="Times New Roman" w:hAnsi="Times New Roman" w:eastAsia="Times New Roman"/>
          <w:b/>
          <w:color w:val="000000"/>
          <w:sz w:val="24"/>
        </w:rPr>
        <w:t>3.2 Escenarios B (hora punta) y C (lluvia)</w:t>
      </w:r>
    </w:p>
    <w:p>
      <w:pPr>
        <w:jc w:val="both"/>
      </w:pPr>
      <w:r>
        <w:rPr>
          <w:rFonts w:ascii="Times New Roman" w:hAnsi="Times New Roman" w:eastAsia="Times New Roman"/>
          <w:b w:val="0"/>
          <w:i w:val="0"/>
          <w:color w:val="000000"/>
          <w:sz w:val="24"/>
        </w:rPr>
        <w:t>En B la demanda base sube a D0 = 100 y el equilibrio de la ventana pasa a 22,14 Bs; el primer salto lleva el precio a 32,81 Bs por la sobrerreacción propia de r &lt; 0 y tarda 75 minutos en asentarse. En C la oferta base cae a S0 = 30 y el equilibrio sube a 13,57 Bs, con máximo de 17,81 Bs. Al terminar la ventana ambos vuelven al equilibrio base con una nueva oscilación (Figura 4). B realiza más servicios que A porque la oferta responde al precio alto; C realiza menos porque faltan conductores.</w:t>
      </w:r>
    </w:p>
    <w:p>
      <w:pPr>
        <w:keepNext/>
        <w:spacing w:after="40"/>
        <w:jc w:val="center"/>
      </w:pPr>
      <w:r>
        <w:rPr>
          <w:rFonts w:ascii="Times New Roman" w:hAnsi="Times New Roman" w:eastAsia="Times New Roman"/>
          <w:b/>
          <w:color w:val="000000"/>
          <w:sz w:val="24"/>
        </w:rPr>
        <w:t>Figura 4. Precio, demanda y oferta en los escenarios A, B y C</w:t>
      </w:r>
    </w:p>
    <w:p>
      <w:pPr>
        <w:keepNext/>
        <w:jc w:val="center"/>
      </w:pPr>
      <w:r>
        <w:drawing>
          <wp:inline xmlns:a="http://schemas.openxmlformats.org/drawingml/2006/main" xmlns:pic="http://schemas.openxmlformats.org/drawingml/2006/picture">
            <wp:extent cx="5580000" cy="5022000"/>
            <wp:docPr id="4" name="Picture 4"/>
            <wp:cNvGraphicFramePr>
              <a:graphicFrameLocks noChangeAspect="1"/>
            </wp:cNvGraphicFramePr>
            <a:graphic>
              <a:graphicData uri="http://schemas.openxmlformats.org/drawingml/2006/picture">
                <pic:pic>
                  <pic:nvPicPr>
                    <pic:cNvPr id="0" name="escenarios_ABC.png"/>
                    <pic:cNvPicPr/>
                  </pic:nvPicPr>
                  <pic:blipFill>
                    <a:blip r:embed="rId13"/>
                    <a:stretch>
                      <a:fillRect/>
                    </a:stretch>
                  </pic:blipFill>
                  <pic:spPr>
                    <a:xfrm>
                      <a:off x="0" y="0"/>
                      <a:ext cx="5580000" cy="5022000"/>
                    </a:xfrm>
                    <a:prstGeom prst="rect"/>
                  </pic:spPr>
                </pic:pic>
              </a:graphicData>
            </a:graphic>
          </wp:inline>
        </w:drawing>
      </w:r>
    </w:p>
    <w:p>
      <w:pPr>
        <w:keepNext w:val="0"/>
        <w:spacing w:after="200"/>
        <w:jc w:val="center"/>
      </w:pPr>
      <w:r>
        <w:rPr>
          <w:rFonts w:ascii="Times New Roman" w:hAnsi="Times New Roman" w:eastAsia="Times New Roman"/>
          <w:b w:val="0"/>
          <w:color w:val="000000"/>
          <w:sz w:val="24"/>
        </w:rPr>
        <w:t>Fuente: Elaboración propia 2026</w:t>
      </w:r>
    </w:p>
    <w:p>
      <w:pPr>
        <w:pStyle w:val="Heading2"/>
        <w:jc w:val="both"/>
      </w:pPr>
      <w:r>
        <w:rPr>
          <w:rFonts w:ascii="Times New Roman" w:hAnsi="Times New Roman" w:eastAsia="Times New Roman"/>
          <w:b/>
          <w:color w:val="000000"/>
          <w:sz w:val="24"/>
        </w:rPr>
        <w:t>3.3 Escenario D: estimación con filtro de Kalman</w:t>
      </w:r>
    </w:p>
    <w:p>
      <w:pPr>
        <w:jc w:val="both"/>
      </w:pPr>
      <w:r>
        <w:rPr>
          <w:rFonts w:ascii="Times New Roman" w:hAnsi="Times New Roman" w:eastAsia="Times New Roman"/>
          <w:b w:val="0"/>
          <w:i w:val="0"/>
          <w:color w:val="000000"/>
          <w:sz w:val="24"/>
        </w:rPr>
        <w:t>Sobre la dinámica del Escenario A se agrega un choque de demanda (desviación 3) y mediciones ruidosas del precio (0,5 Bs) y de las solicitudes (3). Se usa el filtro de la Persona 3 sin cambios (ejecutar_caso_completo y experimento_valor_informacion) y se promedian 50 realizaciones (Tabla 2, resultados/tablas/kalman_valor_informacion.csv). Las estimaciones con su intervalo se exportan a resultados/tablas/estimaciones_kalman_D.csv.</w:t>
      </w:r>
    </w:p>
    <w:p>
      <w:pPr>
        <w:keepNext/>
        <w:spacing w:after="40"/>
        <w:jc w:val="center"/>
      </w:pPr>
      <w:r>
        <w:rPr>
          <w:rFonts w:ascii="Times New Roman" w:hAnsi="Times New Roman" w:eastAsia="Times New Roman"/>
          <w:b/>
          <w:color w:val="000000"/>
          <w:sz w:val="24"/>
        </w:rPr>
        <w:t>Tabla 2. Escenario D: valor de la información</w:t>
      </w:r>
    </w:p>
    <w:tbl>
      <w:tblPr>
        <w:tblW w:type="auto" w:w="0"/>
        <w:jc w:val="center"/>
        <w:tblLook w:firstColumn="1" w:firstRow="1" w:lastColumn="0" w:lastRow="0" w:noHBand="0" w:noVBand="1" w:val="04A0"/>
        <w:tblBorders>
          <w:top w:val="single" w:sz="6" w:color="000000"/>
          <w:left w:val="nil"/>
          <w:bottom w:val="single" w:sz="6" w:color="000000"/>
          <w:right w:val="nil"/>
          <w:insideH w:val="single" w:sz="6" w:color="000000"/>
          <w:insideV w:val="nil"/>
        </w:tblBorders>
      </w:tblPr>
      <w:tblGrid>
        <w:gridCol w:w="3041"/>
        <w:gridCol w:w="3041"/>
        <w:gridCol w:w="3041"/>
      </w:tblGrid>
      <w:tr>
        <w:tc>
          <w:tcPr>
            <w:tcW w:type="dxa" w:w="3041"/>
          </w:tcPr>
          <w:p>
            <w:pPr>
              <w:spacing w:line="240" w:lineRule="auto" w:after="0"/>
              <w:jc w:val="center"/>
            </w:pPr>
            <w:r>
              <w:rPr>
                <w:rFonts w:ascii="Times New Roman" w:hAnsi="Times New Roman" w:eastAsia="Times New Roman"/>
                <w:b/>
                <w:color w:val="000000"/>
                <w:sz w:val="24"/>
              </w:rPr>
              <w:t>Métrica</w:t>
            </w:r>
          </w:p>
        </w:tc>
        <w:tc>
          <w:tcPr>
            <w:tcW w:type="dxa" w:w="3041"/>
          </w:tcPr>
          <w:p>
            <w:pPr>
              <w:spacing w:line="240" w:lineRule="auto" w:after="0"/>
              <w:jc w:val="center"/>
            </w:pPr>
            <w:r>
              <w:rPr>
                <w:rFonts w:ascii="Times New Roman" w:hAnsi="Times New Roman" w:eastAsia="Times New Roman"/>
                <w:b/>
                <w:color w:val="000000"/>
                <w:sz w:val="24"/>
              </w:rPr>
              <w:t>Solo precio</w:t>
            </w:r>
          </w:p>
        </w:tc>
        <w:tc>
          <w:tcPr>
            <w:tcW w:type="dxa" w:w="3041"/>
          </w:tcPr>
          <w:p>
            <w:pPr>
              <w:spacing w:line="240" w:lineRule="auto" w:after="0"/>
              <w:jc w:val="center"/>
            </w:pPr>
            <w:r>
              <w:rPr>
                <w:rFonts w:ascii="Times New Roman" w:hAnsi="Times New Roman" w:eastAsia="Times New Roman"/>
                <w:b/>
                <w:color w:val="000000"/>
                <w:sz w:val="24"/>
              </w:rPr>
              <w:t>Precio + solicitudes</w:t>
            </w:r>
          </w:p>
        </w:tc>
      </w:tr>
      <w:tr>
        <w:tc>
          <w:tcPr>
            <w:tcW w:type="dxa" w:w="3041"/>
          </w:tcPr>
          <w:p>
            <w:pPr>
              <w:spacing w:line="240" w:lineRule="auto" w:after="0"/>
              <w:jc w:val="center"/>
            </w:pPr>
            <w:r>
              <w:rPr>
                <w:rFonts w:ascii="Times New Roman" w:hAnsi="Times New Roman" w:eastAsia="Times New Roman"/>
                <w:b w:val="0"/>
                <w:color w:val="000000"/>
                <w:sz w:val="24"/>
              </w:rPr>
              <w:t>Error RMS del precio (Bs)</w:t>
            </w:r>
          </w:p>
        </w:tc>
        <w:tc>
          <w:tcPr>
            <w:tcW w:type="dxa" w:w="3041"/>
          </w:tcPr>
          <w:p>
            <w:pPr>
              <w:spacing w:line="240" w:lineRule="auto" w:after="0"/>
              <w:jc w:val="center"/>
            </w:pPr>
            <w:r>
              <w:rPr>
                <w:rFonts w:ascii="Times New Roman" w:hAnsi="Times New Roman" w:eastAsia="Times New Roman"/>
                <w:b w:val="0"/>
                <w:color w:val="000000"/>
                <w:sz w:val="24"/>
              </w:rPr>
              <w:t>0,469</w:t>
            </w:r>
          </w:p>
        </w:tc>
        <w:tc>
          <w:tcPr>
            <w:tcW w:type="dxa" w:w="3041"/>
          </w:tcPr>
          <w:p>
            <w:pPr>
              <w:spacing w:line="240" w:lineRule="auto" w:after="0"/>
              <w:jc w:val="center"/>
            </w:pPr>
            <w:r>
              <w:rPr>
                <w:rFonts w:ascii="Times New Roman" w:hAnsi="Times New Roman" w:eastAsia="Times New Roman"/>
                <w:b w:val="0"/>
                <w:color w:val="000000"/>
                <w:sz w:val="24"/>
              </w:rPr>
              <w:t>0,439</w:t>
            </w:r>
          </w:p>
        </w:tc>
      </w:tr>
      <w:tr>
        <w:tc>
          <w:tcPr>
            <w:tcW w:type="dxa" w:w="3041"/>
          </w:tcPr>
          <w:p>
            <w:pPr>
              <w:spacing w:line="240" w:lineRule="auto" w:after="0"/>
              <w:jc w:val="center"/>
            </w:pPr>
            <w:r>
              <w:rPr>
                <w:rFonts w:ascii="Times New Roman" w:hAnsi="Times New Roman" w:eastAsia="Times New Roman"/>
                <w:b w:val="0"/>
                <w:color w:val="000000"/>
                <w:sz w:val="24"/>
              </w:rPr>
              <w:t>Error RMS de la demanda</w:t>
            </w:r>
          </w:p>
        </w:tc>
        <w:tc>
          <w:tcPr>
            <w:tcW w:type="dxa" w:w="3041"/>
          </w:tcPr>
          <w:p>
            <w:pPr>
              <w:spacing w:line="240" w:lineRule="auto" w:after="0"/>
              <w:jc w:val="center"/>
            </w:pPr>
            <w:r>
              <w:rPr>
                <w:rFonts w:ascii="Times New Roman" w:hAnsi="Times New Roman" w:eastAsia="Times New Roman"/>
                <w:b w:val="0"/>
                <w:color w:val="000000"/>
                <w:sz w:val="24"/>
              </w:rPr>
              <w:t>3,985</w:t>
            </w:r>
          </w:p>
        </w:tc>
        <w:tc>
          <w:tcPr>
            <w:tcW w:type="dxa" w:w="3041"/>
          </w:tcPr>
          <w:p>
            <w:pPr>
              <w:spacing w:line="240" w:lineRule="auto" w:after="0"/>
              <w:jc w:val="center"/>
            </w:pPr>
            <w:r>
              <w:rPr>
                <w:rFonts w:ascii="Times New Roman" w:hAnsi="Times New Roman" w:eastAsia="Times New Roman"/>
                <w:b w:val="0"/>
                <w:color w:val="000000"/>
                <w:sz w:val="24"/>
              </w:rPr>
              <w:t>2,193</w:t>
            </w:r>
          </w:p>
        </w:tc>
      </w:tr>
      <w:tr>
        <w:tc>
          <w:tcPr>
            <w:tcW w:type="dxa" w:w="3041"/>
          </w:tcPr>
          <w:p>
            <w:pPr>
              <w:spacing w:line="240" w:lineRule="auto" w:after="0"/>
              <w:jc w:val="center"/>
            </w:pPr>
            <w:r>
              <w:rPr>
                <w:rFonts w:ascii="Times New Roman" w:hAnsi="Times New Roman" w:eastAsia="Times New Roman"/>
                <w:b w:val="0"/>
                <w:color w:val="000000"/>
                <w:sz w:val="24"/>
              </w:rPr>
              <w:t>Cobertura ±2 desv. (precio)</w:t>
            </w:r>
          </w:p>
        </w:tc>
        <w:tc>
          <w:tcPr>
            <w:tcW w:type="dxa" w:w="3041"/>
          </w:tcPr>
          <w:p>
            <w:pPr>
              <w:spacing w:line="240" w:lineRule="auto" w:after="0"/>
              <w:jc w:val="center"/>
            </w:pPr>
            <w:r>
              <w:rPr>
                <w:rFonts w:ascii="Times New Roman" w:hAnsi="Times New Roman" w:eastAsia="Times New Roman"/>
                <w:b w:val="0"/>
                <w:color w:val="000000"/>
                <w:sz w:val="24"/>
              </w:rPr>
              <w:t>95,4 %</w:t>
            </w:r>
          </w:p>
        </w:tc>
        <w:tc>
          <w:tcPr>
            <w:tcW w:type="dxa" w:w="3041"/>
          </w:tcPr>
          <w:p>
            <w:pPr>
              <w:spacing w:line="240" w:lineRule="auto" w:after="0"/>
              <w:jc w:val="center"/>
            </w:pPr>
            <w:r>
              <w:rPr>
                <w:rFonts w:ascii="Times New Roman" w:hAnsi="Times New Roman" w:eastAsia="Times New Roman"/>
                <w:b w:val="0"/>
                <w:color w:val="000000"/>
                <w:sz w:val="24"/>
              </w:rPr>
              <w:t>95,2 %</w:t>
            </w:r>
          </w:p>
        </w:tc>
      </w:tr>
      <w:tr>
        <w:tc>
          <w:tcPr>
            <w:tcW w:type="dxa" w:w="3041"/>
          </w:tcPr>
          <w:p>
            <w:pPr>
              <w:spacing w:line="240" w:lineRule="auto" w:after="0"/>
              <w:jc w:val="center"/>
            </w:pPr>
            <w:r>
              <w:rPr>
                <w:rFonts w:ascii="Times New Roman" w:hAnsi="Times New Roman" w:eastAsia="Times New Roman"/>
                <w:b w:val="0"/>
                <w:color w:val="000000"/>
                <w:sz w:val="24"/>
              </w:rPr>
              <w:t>Cobertura ±2 desv. (demanda)</w:t>
            </w:r>
          </w:p>
        </w:tc>
        <w:tc>
          <w:tcPr>
            <w:tcW w:type="dxa" w:w="3041"/>
          </w:tcPr>
          <w:p>
            <w:pPr>
              <w:spacing w:line="240" w:lineRule="auto" w:after="0"/>
              <w:jc w:val="center"/>
            </w:pPr>
            <w:r>
              <w:rPr>
                <w:rFonts w:ascii="Times New Roman" w:hAnsi="Times New Roman" w:eastAsia="Times New Roman"/>
                <w:b w:val="0"/>
                <w:color w:val="000000"/>
                <w:sz w:val="24"/>
              </w:rPr>
              <w:t>94,3 %</w:t>
            </w:r>
          </w:p>
        </w:tc>
        <w:tc>
          <w:tcPr>
            <w:tcW w:type="dxa" w:w="3041"/>
          </w:tcPr>
          <w:p>
            <w:pPr>
              <w:spacing w:line="240" w:lineRule="auto" w:after="0"/>
              <w:jc w:val="center"/>
            </w:pPr>
            <w:r>
              <w:rPr>
                <w:rFonts w:ascii="Times New Roman" w:hAnsi="Times New Roman" w:eastAsia="Times New Roman"/>
                <w:b w:val="0"/>
                <w:color w:val="000000"/>
                <w:sz w:val="24"/>
              </w:rPr>
              <w:t>95,3 %</w:t>
            </w:r>
          </w:p>
        </w:tc>
      </w:tr>
      <w:tr>
        <w:tc>
          <w:tcPr>
            <w:tcW w:type="dxa" w:w="3041"/>
          </w:tcPr>
          <w:p>
            <w:pPr>
              <w:spacing w:line="240" w:lineRule="auto" w:after="0"/>
              <w:jc w:val="center"/>
            </w:pPr>
            <w:r>
              <w:rPr>
                <w:rFonts w:ascii="Times New Roman" w:hAnsi="Times New Roman" w:eastAsia="Times New Roman"/>
                <w:b w:val="0"/>
                <w:color w:val="000000"/>
                <w:sz w:val="24"/>
              </w:rPr>
              <w:t>Tiempo de convergencia (min)</w:t>
            </w:r>
          </w:p>
        </w:tc>
        <w:tc>
          <w:tcPr>
            <w:tcW w:type="dxa" w:w="3041"/>
          </w:tcPr>
          <w:p>
            <w:pPr>
              <w:spacing w:line="240" w:lineRule="auto" w:after="0"/>
              <w:jc w:val="center"/>
            </w:pPr>
            <w:r>
              <w:rPr>
                <w:rFonts w:ascii="Times New Roman" w:hAnsi="Times New Roman" w:eastAsia="Times New Roman"/>
                <w:b w:val="0"/>
                <w:color w:val="000000"/>
                <w:sz w:val="24"/>
              </w:rPr>
              <w:t>188</w:t>
            </w:r>
          </w:p>
        </w:tc>
        <w:tc>
          <w:tcPr>
            <w:tcW w:type="dxa" w:w="3041"/>
          </w:tcPr>
          <w:p>
            <w:pPr>
              <w:spacing w:line="240" w:lineRule="auto" w:after="0"/>
              <w:jc w:val="center"/>
            </w:pPr>
            <w:r>
              <w:rPr>
                <w:rFonts w:ascii="Times New Roman" w:hAnsi="Times New Roman" w:eastAsia="Times New Roman"/>
                <w:b w:val="0"/>
                <w:color w:val="000000"/>
                <w:sz w:val="24"/>
              </w:rPr>
              <w:t>147</w:t>
            </w:r>
          </w:p>
        </w:tc>
      </w:tr>
    </w:tbl>
    <w:p>
      <w:pPr>
        <w:keepNext w:val="0"/>
        <w:spacing w:after="200"/>
        <w:jc w:val="center"/>
      </w:pPr>
      <w:r>
        <w:rPr>
          <w:rFonts w:ascii="Times New Roman" w:hAnsi="Times New Roman" w:eastAsia="Times New Roman"/>
          <w:b w:val="0"/>
          <w:color w:val="000000"/>
          <w:sz w:val="24"/>
        </w:rPr>
        <w:t>Fuente: Elaboración propia 2026</w:t>
      </w:r>
    </w:p>
    <w:p>
      <w:pPr>
        <w:jc w:val="both"/>
      </w:pPr>
      <w:r>
        <w:rPr>
          <w:rFonts w:ascii="Times New Roman" w:hAnsi="Times New Roman" w:eastAsia="Times New Roman"/>
          <w:b w:val="0"/>
          <w:i w:val="0"/>
          <w:color w:val="000000"/>
          <w:sz w:val="24"/>
        </w:rPr>
        <w:t>Medir también las solicitudes reduce el error de la demanda en 45 % y acorta la convergencia, mientras que el error del precio cambia poco porque el precio ya se observa directamente. Los intervalos de ±2 desviaciones cubren cerca del 95 % de los valores verdaderos, lo que indica que el filtro está bien calibrado (Figura 5).</w:t>
      </w:r>
    </w:p>
    <w:p>
      <w:pPr>
        <w:keepNext/>
        <w:spacing w:after="40"/>
        <w:jc w:val="center"/>
      </w:pPr>
      <w:r>
        <w:rPr>
          <w:rFonts w:ascii="Times New Roman" w:hAnsi="Times New Roman" w:eastAsia="Times New Roman"/>
          <w:b/>
          <w:color w:val="000000"/>
          <w:sz w:val="24"/>
        </w:rPr>
        <w:t>Figura 5. Escenario D: solo precio frente a precio y solicitudes</w:t>
      </w:r>
    </w:p>
    <w:p>
      <w:pPr>
        <w:keepNext/>
        <w:jc w:val="center"/>
      </w:pPr>
      <w:r>
        <w:drawing>
          <wp:inline xmlns:a="http://schemas.openxmlformats.org/drawingml/2006/main" xmlns:pic="http://schemas.openxmlformats.org/drawingml/2006/picture">
            <wp:extent cx="5580000" cy="3255000"/>
            <wp:docPr id="5" name="Picture 5"/>
            <wp:cNvGraphicFramePr>
              <a:graphicFrameLocks noChangeAspect="1"/>
            </wp:cNvGraphicFramePr>
            <a:graphic>
              <a:graphicData uri="http://schemas.openxmlformats.org/drawingml/2006/picture">
                <pic:pic>
                  <pic:nvPicPr>
                    <pic:cNvPr id="0" name="escenario_D_kalman.png"/>
                    <pic:cNvPicPr/>
                  </pic:nvPicPr>
                  <pic:blipFill>
                    <a:blip r:embed="rId14"/>
                    <a:stretch>
                      <a:fillRect/>
                    </a:stretch>
                  </pic:blipFill>
                  <pic:spPr>
                    <a:xfrm>
                      <a:off x="0" y="0"/>
                      <a:ext cx="5580000" cy="3255000"/>
                    </a:xfrm>
                    <a:prstGeom prst="rect"/>
                  </pic:spPr>
                </pic:pic>
              </a:graphicData>
            </a:graphic>
          </wp:inline>
        </w:drawing>
      </w:r>
    </w:p>
    <w:p>
      <w:pPr>
        <w:keepNext w:val="0"/>
        <w:spacing w:after="200"/>
        <w:jc w:val="center"/>
      </w:pPr>
      <w:r>
        <w:rPr>
          <w:rFonts w:ascii="Times New Roman" w:hAnsi="Times New Roman" w:eastAsia="Times New Roman"/>
          <w:b w:val="0"/>
          <w:color w:val="000000"/>
          <w:sz w:val="24"/>
        </w:rPr>
        <w:t>Fuente: Elaboración propia 2026</w:t>
      </w:r>
    </w:p>
    <w:p>
      <w:pPr>
        <w:pStyle w:val="Heading2"/>
        <w:jc w:val="both"/>
      </w:pPr>
      <w:r>
        <w:rPr>
          <w:rFonts w:ascii="Times New Roman" w:hAnsi="Times New Roman" w:eastAsia="Times New Roman"/>
          <w:b/>
          <w:color w:val="000000"/>
          <w:sz w:val="24"/>
        </w:rPr>
        <w:t>3.4 Escenario E: datos de Cochabamba (sintéticos)</w:t>
      </w:r>
    </w:p>
    <w:p>
      <w:pPr>
        <w:jc w:val="both"/>
      </w:pPr>
      <w:r>
        <w:rPr>
          <w:rFonts w:ascii="Times New Roman" w:hAnsi="Times New Roman" w:eastAsia="Times New Roman"/>
          <w:b w:val="0"/>
          <w:i w:val="0"/>
          <w:color w:val="000000"/>
          <w:sz w:val="24"/>
        </w:rPr>
        <w:t>El Escenario E usa datos/procesado/escenario_e.csv: 1.351 intervalos de cinco minutos entre el lunes 26 de octubre y el domingo 1 de noviembre de 2026, de 06:00 a 22:00, en una ruta fija. Los datos son sintéticos (sección 4). El análisis está en escenario_e.py.</w:t>
      </w:r>
    </w:p>
    <w:p>
      <w:pPr>
        <w:pStyle w:val="Heading3"/>
        <w:jc w:val="both"/>
      </w:pPr>
      <w:r>
        <w:rPr>
          <w:rFonts w:ascii="Times New Roman" w:hAnsi="Times New Roman" w:eastAsia="Times New Roman"/>
          <w:b/>
          <w:color w:val="000000"/>
          <w:sz w:val="24"/>
        </w:rPr>
        <w:t>3.4.1 Frecuencias por contexto</w:t>
      </w:r>
    </w:p>
    <w:p>
      <w:pPr>
        <w:keepNext/>
        <w:spacing w:after="40"/>
        <w:jc w:val="center"/>
      </w:pPr>
      <w:r>
        <w:rPr>
          <w:rFonts w:ascii="Times New Roman" w:hAnsi="Times New Roman" w:eastAsia="Times New Roman"/>
          <w:b/>
          <w:color w:val="000000"/>
          <w:sz w:val="24"/>
        </w:rPr>
        <w:t>Tabla 3. Escenario E: precio, tarifa alta y escasez por contexto (datos sintéticos)</w:t>
      </w:r>
    </w:p>
    <w:tbl>
      <w:tblPr>
        <w:tblW w:type="auto" w:w="0"/>
        <w:jc w:val="center"/>
        <w:tblLook w:firstColumn="1" w:firstRow="1" w:lastColumn="0" w:lastRow="0" w:noHBand="0" w:noVBand="1" w:val="04A0"/>
        <w:tblBorders>
          <w:top w:val="single" w:sz="6" w:color="000000"/>
          <w:left w:val="nil"/>
          <w:bottom w:val="single" w:sz="6" w:color="000000"/>
          <w:right w:val="nil"/>
          <w:insideH w:val="single" w:sz="6" w:color="000000"/>
          <w:insideV w:val="nil"/>
        </w:tblBorders>
      </w:tblPr>
      <w:tblGrid>
        <w:gridCol w:w="1303"/>
        <w:gridCol w:w="1303"/>
        <w:gridCol w:w="1303"/>
        <w:gridCol w:w="1303"/>
        <w:gridCol w:w="1303"/>
        <w:gridCol w:w="1303"/>
        <w:gridCol w:w="1303"/>
      </w:tblGrid>
      <w:tr>
        <w:tc>
          <w:tcPr>
            <w:tcW w:type="dxa" w:w="1303"/>
          </w:tcPr>
          <w:p>
            <w:pPr>
              <w:spacing w:line="240" w:lineRule="auto" w:after="0"/>
              <w:jc w:val="center"/>
            </w:pPr>
            <w:r>
              <w:rPr>
                <w:rFonts w:ascii="Times New Roman" w:hAnsi="Times New Roman" w:eastAsia="Times New Roman"/>
                <w:b/>
                <w:color w:val="000000"/>
                <w:sz w:val="24"/>
              </w:rPr>
              <w:t>Punta</w:t>
            </w:r>
          </w:p>
        </w:tc>
        <w:tc>
          <w:tcPr>
            <w:tcW w:type="dxa" w:w="1303"/>
          </w:tcPr>
          <w:p>
            <w:pPr>
              <w:spacing w:line="240" w:lineRule="auto" w:after="0"/>
              <w:jc w:val="center"/>
            </w:pPr>
            <w:r>
              <w:rPr>
                <w:rFonts w:ascii="Times New Roman" w:hAnsi="Times New Roman" w:eastAsia="Times New Roman"/>
                <w:b/>
                <w:color w:val="000000"/>
                <w:sz w:val="24"/>
              </w:rPr>
              <w:t>Lluvia</w:t>
            </w:r>
          </w:p>
        </w:tc>
        <w:tc>
          <w:tcPr>
            <w:tcW w:type="dxa" w:w="1303"/>
          </w:tcPr>
          <w:p>
            <w:pPr>
              <w:spacing w:line="240" w:lineRule="auto" w:after="0"/>
              <w:jc w:val="center"/>
            </w:pPr>
            <w:r>
              <w:rPr>
                <w:rFonts w:ascii="Times New Roman" w:hAnsi="Times New Roman" w:eastAsia="Times New Roman"/>
                <w:b/>
                <w:color w:val="000000"/>
                <w:sz w:val="24"/>
              </w:rPr>
              <w:t>Evento</w:t>
            </w:r>
          </w:p>
        </w:tc>
        <w:tc>
          <w:tcPr>
            <w:tcW w:type="dxa" w:w="1303"/>
          </w:tcPr>
          <w:p>
            <w:pPr>
              <w:spacing w:line="240" w:lineRule="auto" w:after="0"/>
              <w:jc w:val="center"/>
            </w:pPr>
            <w:r>
              <w:rPr>
                <w:rFonts w:ascii="Times New Roman" w:hAnsi="Times New Roman" w:eastAsia="Times New Roman"/>
                <w:b/>
                <w:color w:val="000000"/>
                <w:sz w:val="24"/>
              </w:rPr>
              <w:t>n</w:t>
            </w:r>
          </w:p>
        </w:tc>
        <w:tc>
          <w:tcPr>
            <w:tcW w:type="dxa" w:w="1303"/>
          </w:tcPr>
          <w:p>
            <w:pPr>
              <w:spacing w:line="240" w:lineRule="auto" w:after="0"/>
              <w:jc w:val="center"/>
            </w:pPr>
            <w:r>
              <w:rPr>
                <w:rFonts w:ascii="Times New Roman" w:hAnsi="Times New Roman" w:eastAsia="Times New Roman"/>
                <w:b/>
                <w:color w:val="000000"/>
                <w:sz w:val="24"/>
              </w:rPr>
              <w:t>Precio medio (Bs)</w:t>
            </w:r>
          </w:p>
        </w:tc>
        <w:tc>
          <w:tcPr>
            <w:tcW w:type="dxa" w:w="1303"/>
          </w:tcPr>
          <w:p>
            <w:pPr>
              <w:spacing w:line="240" w:lineRule="auto" w:after="0"/>
              <w:jc w:val="center"/>
            </w:pPr>
            <w:r>
              <w:rPr>
                <w:rFonts w:ascii="Times New Roman" w:hAnsi="Times New Roman" w:eastAsia="Times New Roman"/>
                <w:b/>
                <w:color w:val="000000"/>
                <w:sz w:val="24"/>
              </w:rPr>
              <w:t>P(tarifa alta)</w:t>
            </w:r>
          </w:p>
        </w:tc>
        <w:tc>
          <w:tcPr>
            <w:tcW w:type="dxa" w:w="1303"/>
          </w:tcPr>
          <w:p>
            <w:pPr>
              <w:spacing w:line="240" w:lineRule="auto" w:after="0"/>
              <w:jc w:val="center"/>
            </w:pPr>
            <w:r>
              <w:rPr>
                <w:rFonts w:ascii="Times New Roman" w:hAnsi="Times New Roman" w:eastAsia="Times New Roman"/>
                <w:b/>
                <w:color w:val="000000"/>
                <w:sz w:val="24"/>
              </w:rPr>
              <w:t>P(escasez)</w:t>
            </w:r>
          </w:p>
        </w:tc>
      </w:tr>
      <w:tr>
        <w:tc>
          <w:tcPr>
            <w:tcW w:type="dxa" w:w="1303"/>
          </w:tcPr>
          <w:p>
            <w:pPr>
              <w:spacing w:line="240" w:lineRule="auto" w:after="0"/>
              <w:jc w:val="center"/>
            </w:pPr>
            <w:r>
              <w:rPr>
                <w:rFonts w:ascii="Times New Roman" w:hAnsi="Times New Roman" w:eastAsia="Times New Roman"/>
                <w:b w:val="0"/>
                <w:color w:val="000000"/>
                <w:sz w:val="24"/>
              </w:rPr>
              <w:t>no</w:t>
            </w:r>
          </w:p>
        </w:tc>
        <w:tc>
          <w:tcPr>
            <w:tcW w:type="dxa" w:w="1303"/>
          </w:tcPr>
          <w:p>
            <w:pPr>
              <w:spacing w:line="240" w:lineRule="auto" w:after="0"/>
              <w:jc w:val="center"/>
            </w:pPr>
            <w:r>
              <w:rPr>
                <w:rFonts w:ascii="Times New Roman" w:hAnsi="Times New Roman" w:eastAsia="Times New Roman"/>
                <w:b w:val="0"/>
                <w:color w:val="000000"/>
                <w:sz w:val="24"/>
              </w:rPr>
              <w:t>no</w:t>
            </w:r>
          </w:p>
        </w:tc>
        <w:tc>
          <w:tcPr>
            <w:tcW w:type="dxa" w:w="1303"/>
          </w:tcPr>
          <w:p>
            <w:pPr>
              <w:spacing w:line="240" w:lineRule="auto" w:after="0"/>
              <w:jc w:val="center"/>
            </w:pPr>
            <w:r>
              <w:rPr>
                <w:rFonts w:ascii="Times New Roman" w:hAnsi="Times New Roman" w:eastAsia="Times New Roman"/>
                <w:b w:val="0"/>
                <w:color w:val="000000"/>
                <w:sz w:val="24"/>
              </w:rPr>
              <w:t>no</w:t>
            </w:r>
          </w:p>
        </w:tc>
        <w:tc>
          <w:tcPr>
            <w:tcW w:type="dxa" w:w="1303"/>
          </w:tcPr>
          <w:p>
            <w:pPr>
              <w:spacing w:line="240" w:lineRule="auto" w:after="0"/>
              <w:jc w:val="center"/>
            </w:pPr>
            <w:r>
              <w:rPr>
                <w:rFonts w:ascii="Times New Roman" w:hAnsi="Times New Roman" w:eastAsia="Times New Roman"/>
                <w:b w:val="0"/>
                <w:color w:val="000000"/>
                <w:sz w:val="24"/>
              </w:rPr>
              <w:t>878</w:t>
            </w:r>
          </w:p>
        </w:tc>
        <w:tc>
          <w:tcPr>
            <w:tcW w:type="dxa" w:w="1303"/>
          </w:tcPr>
          <w:p>
            <w:pPr>
              <w:spacing w:line="240" w:lineRule="auto" w:after="0"/>
              <w:jc w:val="center"/>
            </w:pPr>
            <w:r>
              <w:rPr>
                <w:rFonts w:ascii="Times New Roman" w:hAnsi="Times New Roman" w:eastAsia="Times New Roman"/>
                <w:b w:val="0"/>
                <w:color w:val="000000"/>
                <w:sz w:val="24"/>
              </w:rPr>
              <w:t>8,37</w:t>
            </w:r>
          </w:p>
        </w:tc>
        <w:tc>
          <w:tcPr>
            <w:tcW w:type="dxa" w:w="1303"/>
          </w:tcPr>
          <w:p>
            <w:pPr>
              <w:spacing w:line="240" w:lineRule="auto" w:after="0"/>
              <w:jc w:val="center"/>
            </w:pPr>
            <w:r>
              <w:rPr>
                <w:rFonts w:ascii="Times New Roman" w:hAnsi="Times New Roman" w:eastAsia="Times New Roman"/>
                <w:b w:val="0"/>
                <w:color w:val="000000"/>
                <w:sz w:val="24"/>
              </w:rPr>
              <w:t>0 %</w:t>
            </w:r>
          </w:p>
        </w:tc>
        <w:tc>
          <w:tcPr>
            <w:tcW w:type="dxa" w:w="1303"/>
          </w:tcPr>
          <w:p>
            <w:pPr>
              <w:spacing w:line="240" w:lineRule="auto" w:after="0"/>
              <w:jc w:val="center"/>
            </w:pPr>
            <w:r>
              <w:rPr>
                <w:rFonts w:ascii="Times New Roman" w:hAnsi="Times New Roman" w:eastAsia="Times New Roman"/>
                <w:b w:val="0"/>
                <w:color w:val="000000"/>
                <w:sz w:val="24"/>
              </w:rPr>
              <w:t>16 %</w:t>
            </w:r>
          </w:p>
        </w:tc>
      </w:tr>
      <w:tr>
        <w:tc>
          <w:tcPr>
            <w:tcW w:type="dxa" w:w="1303"/>
          </w:tcPr>
          <w:p>
            <w:pPr>
              <w:spacing w:line="240" w:lineRule="auto" w:after="0"/>
              <w:jc w:val="center"/>
            </w:pPr>
            <w:r>
              <w:rPr>
                <w:rFonts w:ascii="Times New Roman" w:hAnsi="Times New Roman" w:eastAsia="Times New Roman"/>
                <w:b w:val="0"/>
                <w:color w:val="000000"/>
                <w:sz w:val="24"/>
              </w:rPr>
              <w:t>no</w:t>
            </w:r>
          </w:p>
        </w:tc>
        <w:tc>
          <w:tcPr>
            <w:tcW w:type="dxa" w:w="1303"/>
          </w:tcPr>
          <w:p>
            <w:pPr>
              <w:spacing w:line="240" w:lineRule="auto" w:after="0"/>
              <w:jc w:val="center"/>
            </w:pPr>
            <w:r>
              <w:rPr>
                <w:rFonts w:ascii="Times New Roman" w:hAnsi="Times New Roman" w:eastAsia="Times New Roman"/>
                <w:b w:val="0"/>
                <w:color w:val="000000"/>
                <w:sz w:val="24"/>
              </w:rPr>
              <w:t>no</w:t>
            </w:r>
          </w:p>
        </w:tc>
        <w:tc>
          <w:tcPr>
            <w:tcW w:type="dxa" w:w="1303"/>
          </w:tcPr>
          <w:p>
            <w:pPr>
              <w:spacing w:line="240" w:lineRule="auto" w:after="0"/>
              <w:jc w:val="center"/>
            </w:pPr>
            <w:r>
              <w:rPr>
                <w:rFonts w:ascii="Times New Roman" w:hAnsi="Times New Roman" w:eastAsia="Times New Roman"/>
                <w:b w:val="0"/>
                <w:color w:val="000000"/>
                <w:sz w:val="24"/>
              </w:rPr>
              <w:t>sí</w:t>
            </w:r>
          </w:p>
        </w:tc>
        <w:tc>
          <w:tcPr>
            <w:tcW w:type="dxa" w:w="1303"/>
          </w:tcPr>
          <w:p>
            <w:pPr>
              <w:spacing w:line="240" w:lineRule="auto" w:after="0"/>
              <w:jc w:val="center"/>
            </w:pPr>
            <w:r>
              <w:rPr>
                <w:rFonts w:ascii="Times New Roman" w:hAnsi="Times New Roman" w:eastAsia="Times New Roman"/>
                <w:b w:val="0"/>
                <w:color w:val="000000"/>
                <w:sz w:val="24"/>
              </w:rPr>
              <w:t>15</w:t>
            </w:r>
          </w:p>
        </w:tc>
        <w:tc>
          <w:tcPr>
            <w:tcW w:type="dxa" w:w="1303"/>
          </w:tcPr>
          <w:p>
            <w:pPr>
              <w:spacing w:line="240" w:lineRule="auto" w:after="0"/>
              <w:jc w:val="center"/>
            </w:pPr>
            <w:r>
              <w:rPr>
                <w:rFonts w:ascii="Times New Roman" w:hAnsi="Times New Roman" w:eastAsia="Times New Roman"/>
                <w:b w:val="0"/>
                <w:color w:val="000000"/>
                <w:sz w:val="24"/>
              </w:rPr>
              <w:t>12,13</w:t>
            </w:r>
          </w:p>
        </w:tc>
        <w:tc>
          <w:tcPr>
            <w:tcW w:type="dxa" w:w="1303"/>
          </w:tcPr>
          <w:p>
            <w:pPr>
              <w:spacing w:line="240" w:lineRule="auto" w:after="0"/>
              <w:jc w:val="center"/>
            </w:pPr>
            <w:r>
              <w:rPr>
                <w:rFonts w:ascii="Times New Roman" w:hAnsi="Times New Roman" w:eastAsia="Times New Roman"/>
                <w:b w:val="0"/>
                <w:color w:val="000000"/>
                <w:sz w:val="24"/>
              </w:rPr>
              <w:t>40 %</w:t>
            </w:r>
          </w:p>
        </w:tc>
        <w:tc>
          <w:tcPr>
            <w:tcW w:type="dxa" w:w="1303"/>
          </w:tcPr>
          <w:p>
            <w:pPr>
              <w:spacing w:line="240" w:lineRule="auto" w:after="0"/>
              <w:jc w:val="center"/>
            </w:pPr>
            <w:r>
              <w:rPr>
                <w:rFonts w:ascii="Times New Roman" w:hAnsi="Times New Roman" w:eastAsia="Times New Roman"/>
                <w:b w:val="0"/>
                <w:color w:val="000000"/>
                <w:sz w:val="24"/>
              </w:rPr>
              <w:t>20 %</w:t>
            </w:r>
          </w:p>
        </w:tc>
      </w:tr>
      <w:tr>
        <w:tc>
          <w:tcPr>
            <w:tcW w:type="dxa" w:w="1303"/>
          </w:tcPr>
          <w:p>
            <w:pPr>
              <w:spacing w:line="240" w:lineRule="auto" w:after="0"/>
              <w:jc w:val="center"/>
            </w:pPr>
            <w:r>
              <w:rPr>
                <w:rFonts w:ascii="Times New Roman" w:hAnsi="Times New Roman" w:eastAsia="Times New Roman"/>
                <w:b w:val="0"/>
                <w:color w:val="000000"/>
                <w:sz w:val="24"/>
              </w:rPr>
              <w:t>no</w:t>
            </w:r>
          </w:p>
        </w:tc>
        <w:tc>
          <w:tcPr>
            <w:tcW w:type="dxa" w:w="1303"/>
          </w:tcPr>
          <w:p>
            <w:pPr>
              <w:spacing w:line="240" w:lineRule="auto" w:after="0"/>
              <w:jc w:val="center"/>
            </w:pPr>
            <w:r>
              <w:rPr>
                <w:rFonts w:ascii="Times New Roman" w:hAnsi="Times New Roman" w:eastAsia="Times New Roman"/>
                <w:b w:val="0"/>
                <w:color w:val="000000"/>
                <w:sz w:val="24"/>
              </w:rPr>
              <w:t>sí</w:t>
            </w:r>
          </w:p>
        </w:tc>
        <w:tc>
          <w:tcPr>
            <w:tcW w:type="dxa" w:w="1303"/>
          </w:tcPr>
          <w:p>
            <w:pPr>
              <w:spacing w:line="240" w:lineRule="auto" w:after="0"/>
              <w:jc w:val="center"/>
            </w:pPr>
            <w:r>
              <w:rPr>
                <w:rFonts w:ascii="Times New Roman" w:hAnsi="Times New Roman" w:eastAsia="Times New Roman"/>
                <w:b w:val="0"/>
                <w:color w:val="000000"/>
                <w:sz w:val="24"/>
              </w:rPr>
              <w:t>no</w:t>
            </w:r>
          </w:p>
        </w:tc>
        <w:tc>
          <w:tcPr>
            <w:tcW w:type="dxa" w:w="1303"/>
          </w:tcPr>
          <w:p>
            <w:pPr>
              <w:spacing w:line="240" w:lineRule="auto" w:after="0"/>
              <w:jc w:val="center"/>
            </w:pPr>
            <w:r>
              <w:rPr>
                <w:rFonts w:ascii="Times New Roman" w:hAnsi="Times New Roman" w:eastAsia="Times New Roman"/>
                <w:b w:val="0"/>
                <w:color w:val="000000"/>
                <w:sz w:val="24"/>
              </w:rPr>
              <w:t>6</w:t>
            </w:r>
          </w:p>
        </w:tc>
        <w:tc>
          <w:tcPr>
            <w:tcW w:type="dxa" w:w="1303"/>
          </w:tcPr>
          <w:p>
            <w:pPr>
              <w:spacing w:line="240" w:lineRule="auto" w:after="0"/>
              <w:jc w:val="center"/>
            </w:pPr>
            <w:r>
              <w:rPr>
                <w:rFonts w:ascii="Times New Roman" w:hAnsi="Times New Roman" w:eastAsia="Times New Roman"/>
                <w:b w:val="0"/>
                <w:color w:val="000000"/>
                <w:sz w:val="24"/>
              </w:rPr>
              <w:t>12,58</w:t>
            </w:r>
          </w:p>
        </w:tc>
        <w:tc>
          <w:tcPr>
            <w:tcW w:type="dxa" w:w="1303"/>
          </w:tcPr>
          <w:p>
            <w:pPr>
              <w:spacing w:line="240" w:lineRule="auto" w:after="0"/>
              <w:jc w:val="center"/>
            </w:pPr>
            <w:r>
              <w:rPr>
                <w:rFonts w:ascii="Times New Roman" w:hAnsi="Times New Roman" w:eastAsia="Times New Roman"/>
                <w:b w:val="0"/>
                <w:color w:val="000000"/>
                <w:sz w:val="24"/>
              </w:rPr>
              <w:t>50 %</w:t>
            </w:r>
          </w:p>
        </w:tc>
        <w:tc>
          <w:tcPr>
            <w:tcW w:type="dxa" w:w="1303"/>
          </w:tcPr>
          <w:p>
            <w:pPr>
              <w:spacing w:line="240" w:lineRule="auto" w:after="0"/>
              <w:jc w:val="center"/>
            </w:pPr>
            <w:r>
              <w:rPr>
                <w:rFonts w:ascii="Times New Roman" w:hAnsi="Times New Roman" w:eastAsia="Times New Roman"/>
                <w:b w:val="0"/>
                <w:color w:val="000000"/>
                <w:sz w:val="24"/>
              </w:rPr>
              <w:t>17 %</w:t>
            </w:r>
          </w:p>
        </w:tc>
      </w:tr>
      <w:tr>
        <w:tc>
          <w:tcPr>
            <w:tcW w:type="dxa" w:w="1303"/>
          </w:tcPr>
          <w:p>
            <w:pPr>
              <w:spacing w:line="240" w:lineRule="auto" w:after="0"/>
              <w:jc w:val="center"/>
            </w:pPr>
            <w:r>
              <w:rPr>
                <w:rFonts w:ascii="Times New Roman" w:hAnsi="Times New Roman" w:eastAsia="Times New Roman"/>
                <w:b w:val="0"/>
                <w:color w:val="000000"/>
                <w:sz w:val="24"/>
              </w:rPr>
              <w:t>no</w:t>
            </w:r>
          </w:p>
        </w:tc>
        <w:tc>
          <w:tcPr>
            <w:tcW w:type="dxa" w:w="1303"/>
          </w:tcPr>
          <w:p>
            <w:pPr>
              <w:spacing w:line="240" w:lineRule="auto" w:after="0"/>
              <w:jc w:val="center"/>
            </w:pPr>
            <w:r>
              <w:rPr>
                <w:rFonts w:ascii="Times New Roman" w:hAnsi="Times New Roman" w:eastAsia="Times New Roman"/>
                <w:b w:val="0"/>
                <w:color w:val="000000"/>
                <w:sz w:val="24"/>
              </w:rPr>
              <w:t>sí</w:t>
            </w:r>
          </w:p>
        </w:tc>
        <w:tc>
          <w:tcPr>
            <w:tcW w:type="dxa" w:w="1303"/>
          </w:tcPr>
          <w:p>
            <w:pPr>
              <w:spacing w:line="240" w:lineRule="auto" w:after="0"/>
              <w:jc w:val="center"/>
            </w:pPr>
            <w:r>
              <w:rPr>
                <w:rFonts w:ascii="Times New Roman" w:hAnsi="Times New Roman" w:eastAsia="Times New Roman"/>
                <w:b w:val="0"/>
                <w:color w:val="000000"/>
                <w:sz w:val="24"/>
              </w:rPr>
              <w:t>sí</w:t>
            </w:r>
          </w:p>
        </w:tc>
        <w:tc>
          <w:tcPr>
            <w:tcW w:type="dxa" w:w="1303"/>
          </w:tcPr>
          <w:p>
            <w:pPr>
              <w:spacing w:line="240" w:lineRule="auto" w:after="0"/>
              <w:jc w:val="center"/>
            </w:pPr>
            <w:r>
              <w:rPr>
                <w:rFonts w:ascii="Times New Roman" w:hAnsi="Times New Roman" w:eastAsia="Times New Roman"/>
                <w:b w:val="0"/>
                <w:color w:val="000000"/>
                <w:sz w:val="24"/>
              </w:rPr>
              <w:t>3</w:t>
            </w:r>
          </w:p>
        </w:tc>
        <w:tc>
          <w:tcPr>
            <w:tcW w:type="dxa" w:w="1303"/>
          </w:tcPr>
          <w:p>
            <w:pPr>
              <w:spacing w:line="240" w:lineRule="auto" w:after="0"/>
              <w:jc w:val="center"/>
            </w:pPr>
            <w:r>
              <w:rPr>
                <w:rFonts w:ascii="Times New Roman" w:hAnsi="Times New Roman" w:eastAsia="Times New Roman"/>
                <w:b w:val="0"/>
                <w:color w:val="000000"/>
                <w:sz w:val="24"/>
              </w:rPr>
              <w:t>18,33</w:t>
            </w:r>
          </w:p>
        </w:tc>
        <w:tc>
          <w:tcPr>
            <w:tcW w:type="dxa" w:w="1303"/>
          </w:tcPr>
          <w:p>
            <w:pPr>
              <w:spacing w:line="240" w:lineRule="auto" w:after="0"/>
              <w:jc w:val="center"/>
            </w:pPr>
            <w:r>
              <w:rPr>
                <w:rFonts w:ascii="Times New Roman" w:hAnsi="Times New Roman" w:eastAsia="Times New Roman"/>
                <w:b w:val="0"/>
                <w:color w:val="000000"/>
                <w:sz w:val="24"/>
              </w:rPr>
              <w:t>100 %</w:t>
            </w:r>
          </w:p>
        </w:tc>
        <w:tc>
          <w:tcPr>
            <w:tcW w:type="dxa" w:w="1303"/>
          </w:tcPr>
          <w:p>
            <w:pPr>
              <w:spacing w:line="240" w:lineRule="auto" w:after="0"/>
              <w:jc w:val="center"/>
            </w:pPr>
            <w:r>
              <w:rPr>
                <w:rFonts w:ascii="Times New Roman" w:hAnsi="Times New Roman" w:eastAsia="Times New Roman"/>
                <w:b w:val="0"/>
                <w:color w:val="000000"/>
                <w:sz w:val="24"/>
              </w:rPr>
              <w:t>0 %</w:t>
            </w:r>
          </w:p>
        </w:tc>
      </w:tr>
      <w:tr>
        <w:tc>
          <w:tcPr>
            <w:tcW w:type="dxa" w:w="1303"/>
          </w:tcPr>
          <w:p>
            <w:pPr>
              <w:spacing w:line="240" w:lineRule="auto" w:after="0"/>
              <w:jc w:val="center"/>
            </w:pPr>
            <w:r>
              <w:rPr>
                <w:rFonts w:ascii="Times New Roman" w:hAnsi="Times New Roman" w:eastAsia="Times New Roman"/>
                <w:b w:val="0"/>
                <w:color w:val="000000"/>
                <w:sz w:val="24"/>
              </w:rPr>
              <w:t>sí</w:t>
            </w:r>
          </w:p>
        </w:tc>
        <w:tc>
          <w:tcPr>
            <w:tcW w:type="dxa" w:w="1303"/>
          </w:tcPr>
          <w:p>
            <w:pPr>
              <w:spacing w:line="240" w:lineRule="auto" w:after="0"/>
              <w:jc w:val="center"/>
            </w:pPr>
            <w:r>
              <w:rPr>
                <w:rFonts w:ascii="Times New Roman" w:hAnsi="Times New Roman" w:eastAsia="Times New Roman"/>
                <w:b w:val="0"/>
                <w:color w:val="000000"/>
                <w:sz w:val="24"/>
              </w:rPr>
              <w:t>no</w:t>
            </w:r>
          </w:p>
        </w:tc>
        <w:tc>
          <w:tcPr>
            <w:tcW w:type="dxa" w:w="1303"/>
          </w:tcPr>
          <w:p>
            <w:pPr>
              <w:spacing w:line="240" w:lineRule="auto" w:after="0"/>
              <w:jc w:val="center"/>
            </w:pPr>
            <w:r>
              <w:rPr>
                <w:rFonts w:ascii="Times New Roman" w:hAnsi="Times New Roman" w:eastAsia="Times New Roman"/>
                <w:b w:val="0"/>
                <w:color w:val="000000"/>
                <w:sz w:val="24"/>
              </w:rPr>
              <w:t>no</w:t>
            </w:r>
          </w:p>
        </w:tc>
        <w:tc>
          <w:tcPr>
            <w:tcW w:type="dxa" w:w="1303"/>
          </w:tcPr>
          <w:p>
            <w:pPr>
              <w:spacing w:line="240" w:lineRule="auto" w:after="0"/>
              <w:jc w:val="center"/>
            </w:pPr>
            <w:r>
              <w:rPr>
                <w:rFonts w:ascii="Times New Roman" w:hAnsi="Times New Roman" w:eastAsia="Times New Roman"/>
                <w:b w:val="0"/>
                <w:color w:val="000000"/>
                <w:sz w:val="24"/>
              </w:rPr>
              <w:t>399</w:t>
            </w:r>
          </w:p>
        </w:tc>
        <w:tc>
          <w:tcPr>
            <w:tcW w:type="dxa" w:w="1303"/>
          </w:tcPr>
          <w:p>
            <w:pPr>
              <w:spacing w:line="240" w:lineRule="auto" w:after="0"/>
              <w:jc w:val="center"/>
            </w:pPr>
            <w:r>
              <w:rPr>
                <w:rFonts w:ascii="Times New Roman" w:hAnsi="Times New Roman" w:eastAsia="Times New Roman"/>
                <w:b w:val="0"/>
                <w:color w:val="000000"/>
                <w:sz w:val="24"/>
              </w:rPr>
              <w:t>12,92</w:t>
            </w:r>
          </w:p>
        </w:tc>
        <w:tc>
          <w:tcPr>
            <w:tcW w:type="dxa" w:w="1303"/>
          </w:tcPr>
          <w:p>
            <w:pPr>
              <w:spacing w:line="240" w:lineRule="auto" w:after="0"/>
              <w:jc w:val="center"/>
            </w:pPr>
            <w:r>
              <w:rPr>
                <w:rFonts w:ascii="Times New Roman" w:hAnsi="Times New Roman" w:eastAsia="Times New Roman"/>
                <w:b w:val="0"/>
                <w:color w:val="000000"/>
                <w:sz w:val="24"/>
              </w:rPr>
              <w:t>58 %</w:t>
            </w:r>
          </w:p>
        </w:tc>
        <w:tc>
          <w:tcPr>
            <w:tcW w:type="dxa" w:w="1303"/>
          </w:tcPr>
          <w:p>
            <w:pPr>
              <w:spacing w:line="240" w:lineRule="auto" w:after="0"/>
              <w:jc w:val="center"/>
            </w:pPr>
            <w:r>
              <w:rPr>
                <w:rFonts w:ascii="Times New Roman" w:hAnsi="Times New Roman" w:eastAsia="Times New Roman"/>
                <w:b w:val="0"/>
                <w:color w:val="000000"/>
                <w:sz w:val="24"/>
              </w:rPr>
              <w:t>16 %</w:t>
            </w:r>
          </w:p>
        </w:tc>
      </w:tr>
      <w:tr>
        <w:tc>
          <w:tcPr>
            <w:tcW w:type="dxa" w:w="1303"/>
          </w:tcPr>
          <w:p>
            <w:pPr>
              <w:spacing w:line="240" w:lineRule="auto" w:after="0"/>
              <w:jc w:val="center"/>
            </w:pPr>
            <w:r>
              <w:rPr>
                <w:rFonts w:ascii="Times New Roman" w:hAnsi="Times New Roman" w:eastAsia="Times New Roman"/>
                <w:b w:val="0"/>
                <w:color w:val="000000"/>
                <w:sz w:val="24"/>
              </w:rPr>
              <w:t>sí</w:t>
            </w:r>
          </w:p>
        </w:tc>
        <w:tc>
          <w:tcPr>
            <w:tcW w:type="dxa" w:w="1303"/>
          </w:tcPr>
          <w:p>
            <w:pPr>
              <w:spacing w:line="240" w:lineRule="auto" w:after="0"/>
              <w:jc w:val="center"/>
            </w:pPr>
            <w:r>
              <w:rPr>
                <w:rFonts w:ascii="Times New Roman" w:hAnsi="Times New Roman" w:eastAsia="Times New Roman"/>
                <w:b w:val="0"/>
                <w:color w:val="000000"/>
                <w:sz w:val="24"/>
              </w:rPr>
              <w:t>no</w:t>
            </w:r>
          </w:p>
        </w:tc>
        <w:tc>
          <w:tcPr>
            <w:tcW w:type="dxa" w:w="1303"/>
          </w:tcPr>
          <w:p>
            <w:pPr>
              <w:spacing w:line="240" w:lineRule="auto" w:after="0"/>
              <w:jc w:val="center"/>
            </w:pPr>
            <w:r>
              <w:rPr>
                <w:rFonts w:ascii="Times New Roman" w:hAnsi="Times New Roman" w:eastAsia="Times New Roman"/>
                <w:b w:val="0"/>
                <w:color w:val="000000"/>
                <w:sz w:val="24"/>
              </w:rPr>
              <w:t>sí</w:t>
            </w:r>
          </w:p>
        </w:tc>
        <w:tc>
          <w:tcPr>
            <w:tcW w:type="dxa" w:w="1303"/>
          </w:tcPr>
          <w:p>
            <w:pPr>
              <w:spacing w:line="240" w:lineRule="auto" w:after="0"/>
              <w:jc w:val="center"/>
            </w:pPr>
            <w:r>
              <w:rPr>
                <w:rFonts w:ascii="Times New Roman" w:hAnsi="Times New Roman" w:eastAsia="Times New Roman"/>
                <w:b w:val="0"/>
                <w:color w:val="000000"/>
                <w:sz w:val="24"/>
              </w:rPr>
              <w:t>3</w:t>
            </w:r>
          </w:p>
        </w:tc>
        <w:tc>
          <w:tcPr>
            <w:tcW w:type="dxa" w:w="1303"/>
          </w:tcPr>
          <w:p>
            <w:pPr>
              <w:spacing w:line="240" w:lineRule="auto" w:after="0"/>
              <w:jc w:val="center"/>
            </w:pPr>
            <w:r>
              <w:rPr>
                <w:rFonts w:ascii="Times New Roman" w:hAnsi="Times New Roman" w:eastAsia="Times New Roman"/>
                <w:b w:val="0"/>
                <w:color w:val="000000"/>
                <w:sz w:val="24"/>
              </w:rPr>
              <w:t>15,33</w:t>
            </w:r>
          </w:p>
        </w:tc>
        <w:tc>
          <w:tcPr>
            <w:tcW w:type="dxa" w:w="1303"/>
          </w:tcPr>
          <w:p>
            <w:pPr>
              <w:spacing w:line="240" w:lineRule="auto" w:after="0"/>
              <w:jc w:val="center"/>
            </w:pPr>
            <w:r>
              <w:rPr>
                <w:rFonts w:ascii="Times New Roman" w:hAnsi="Times New Roman" w:eastAsia="Times New Roman"/>
                <w:b w:val="0"/>
                <w:color w:val="000000"/>
                <w:sz w:val="24"/>
              </w:rPr>
              <w:t>100 %</w:t>
            </w:r>
          </w:p>
        </w:tc>
        <w:tc>
          <w:tcPr>
            <w:tcW w:type="dxa" w:w="1303"/>
          </w:tcPr>
          <w:p>
            <w:pPr>
              <w:spacing w:line="240" w:lineRule="auto" w:after="0"/>
              <w:jc w:val="center"/>
            </w:pPr>
            <w:r>
              <w:rPr>
                <w:rFonts w:ascii="Times New Roman" w:hAnsi="Times New Roman" w:eastAsia="Times New Roman"/>
                <w:b w:val="0"/>
                <w:color w:val="000000"/>
                <w:sz w:val="24"/>
              </w:rPr>
              <w:t>0 %</w:t>
            </w:r>
          </w:p>
        </w:tc>
      </w:tr>
      <w:tr>
        <w:tc>
          <w:tcPr>
            <w:tcW w:type="dxa" w:w="1303"/>
          </w:tcPr>
          <w:p>
            <w:pPr>
              <w:spacing w:line="240" w:lineRule="auto" w:after="0"/>
              <w:jc w:val="center"/>
            </w:pPr>
            <w:r>
              <w:rPr>
                <w:rFonts w:ascii="Times New Roman" w:hAnsi="Times New Roman" w:eastAsia="Times New Roman"/>
                <w:b w:val="0"/>
                <w:color w:val="000000"/>
                <w:sz w:val="24"/>
              </w:rPr>
              <w:t>sí</w:t>
            </w:r>
          </w:p>
        </w:tc>
        <w:tc>
          <w:tcPr>
            <w:tcW w:type="dxa" w:w="1303"/>
          </w:tcPr>
          <w:p>
            <w:pPr>
              <w:spacing w:line="240" w:lineRule="auto" w:after="0"/>
              <w:jc w:val="center"/>
            </w:pPr>
            <w:r>
              <w:rPr>
                <w:rFonts w:ascii="Times New Roman" w:hAnsi="Times New Roman" w:eastAsia="Times New Roman"/>
                <w:b w:val="0"/>
                <w:color w:val="000000"/>
                <w:sz w:val="24"/>
              </w:rPr>
              <w:t>sí</w:t>
            </w:r>
          </w:p>
        </w:tc>
        <w:tc>
          <w:tcPr>
            <w:tcW w:type="dxa" w:w="1303"/>
          </w:tcPr>
          <w:p>
            <w:pPr>
              <w:spacing w:line="240" w:lineRule="auto" w:after="0"/>
              <w:jc w:val="center"/>
            </w:pPr>
            <w:r>
              <w:rPr>
                <w:rFonts w:ascii="Times New Roman" w:hAnsi="Times New Roman" w:eastAsia="Times New Roman"/>
                <w:b w:val="0"/>
                <w:color w:val="000000"/>
                <w:sz w:val="24"/>
              </w:rPr>
              <w:t>no</w:t>
            </w:r>
          </w:p>
        </w:tc>
        <w:tc>
          <w:tcPr>
            <w:tcW w:type="dxa" w:w="1303"/>
          </w:tcPr>
          <w:p>
            <w:pPr>
              <w:spacing w:line="240" w:lineRule="auto" w:after="0"/>
              <w:jc w:val="center"/>
            </w:pPr>
            <w:r>
              <w:rPr>
                <w:rFonts w:ascii="Times New Roman" w:hAnsi="Times New Roman" w:eastAsia="Times New Roman"/>
                <w:b w:val="0"/>
                <w:color w:val="000000"/>
                <w:sz w:val="24"/>
              </w:rPr>
              <w:t>25</w:t>
            </w:r>
          </w:p>
        </w:tc>
        <w:tc>
          <w:tcPr>
            <w:tcW w:type="dxa" w:w="1303"/>
          </w:tcPr>
          <w:p>
            <w:pPr>
              <w:spacing w:line="240" w:lineRule="auto" w:after="0"/>
              <w:jc w:val="center"/>
            </w:pPr>
            <w:r>
              <w:rPr>
                <w:rFonts w:ascii="Times New Roman" w:hAnsi="Times New Roman" w:eastAsia="Times New Roman"/>
                <w:b w:val="0"/>
                <w:color w:val="000000"/>
                <w:sz w:val="24"/>
              </w:rPr>
              <w:t>17,94</w:t>
            </w:r>
          </w:p>
        </w:tc>
        <w:tc>
          <w:tcPr>
            <w:tcW w:type="dxa" w:w="1303"/>
          </w:tcPr>
          <w:p>
            <w:pPr>
              <w:spacing w:line="240" w:lineRule="auto" w:after="0"/>
              <w:jc w:val="center"/>
            </w:pPr>
            <w:r>
              <w:rPr>
                <w:rFonts w:ascii="Times New Roman" w:hAnsi="Times New Roman" w:eastAsia="Times New Roman"/>
                <w:b w:val="0"/>
                <w:color w:val="000000"/>
                <w:sz w:val="24"/>
              </w:rPr>
              <w:t>100 %</w:t>
            </w:r>
          </w:p>
        </w:tc>
        <w:tc>
          <w:tcPr>
            <w:tcW w:type="dxa" w:w="1303"/>
          </w:tcPr>
          <w:p>
            <w:pPr>
              <w:spacing w:line="240" w:lineRule="auto" w:after="0"/>
              <w:jc w:val="center"/>
            </w:pPr>
            <w:r>
              <w:rPr>
                <w:rFonts w:ascii="Times New Roman" w:hAnsi="Times New Roman" w:eastAsia="Times New Roman"/>
                <w:b w:val="0"/>
                <w:color w:val="000000"/>
                <w:sz w:val="24"/>
              </w:rPr>
              <w:t>16 %</w:t>
            </w:r>
          </w:p>
        </w:tc>
      </w:tr>
      <w:tr>
        <w:tc>
          <w:tcPr>
            <w:tcW w:type="dxa" w:w="1303"/>
          </w:tcPr>
          <w:p>
            <w:pPr>
              <w:spacing w:line="240" w:lineRule="auto" w:after="0"/>
              <w:jc w:val="center"/>
            </w:pPr>
            <w:r>
              <w:rPr>
                <w:rFonts w:ascii="Times New Roman" w:hAnsi="Times New Roman" w:eastAsia="Times New Roman"/>
                <w:b w:val="0"/>
                <w:color w:val="000000"/>
                <w:sz w:val="24"/>
              </w:rPr>
              <w:t>sí</w:t>
            </w:r>
          </w:p>
        </w:tc>
        <w:tc>
          <w:tcPr>
            <w:tcW w:type="dxa" w:w="1303"/>
          </w:tcPr>
          <w:p>
            <w:pPr>
              <w:spacing w:line="240" w:lineRule="auto" w:after="0"/>
              <w:jc w:val="center"/>
            </w:pPr>
            <w:r>
              <w:rPr>
                <w:rFonts w:ascii="Times New Roman" w:hAnsi="Times New Roman" w:eastAsia="Times New Roman"/>
                <w:b w:val="0"/>
                <w:color w:val="000000"/>
                <w:sz w:val="24"/>
              </w:rPr>
              <w:t>sí</w:t>
            </w:r>
          </w:p>
        </w:tc>
        <w:tc>
          <w:tcPr>
            <w:tcW w:type="dxa" w:w="1303"/>
          </w:tcPr>
          <w:p>
            <w:pPr>
              <w:spacing w:line="240" w:lineRule="auto" w:after="0"/>
              <w:jc w:val="center"/>
            </w:pPr>
            <w:r>
              <w:rPr>
                <w:rFonts w:ascii="Times New Roman" w:hAnsi="Times New Roman" w:eastAsia="Times New Roman"/>
                <w:b w:val="0"/>
                <w:color w:val="000000"/>
                <w:sz w:val="24"/>
              </w:rPr>
              <w:t>sí</w:t>
            </w:r>
          </w:p>
        </w:tc>
        <w:tc>
          <w:tcPr>
            <w:tcW w:type="dxa" w:w="1303"/>
          </w:tcPr>
          <w:p>
            <w:pPr>
              <w:spacing w:line="240" w:lineRule="auto" w:after="0"/>
              <w:jc w:val="center"/>
            </w:pPr>
            <w:r>
              <w:rPr>
                <w:rFonts w:ascii="Times New Roman" w:hAnsi="Times New Roman" w:eastAsia="Times New Roman"/>
                <w:b w:val="0"/>
                <w:color w:val="000000"/>
                <w:sz w:val="24"/>
              </w:rPr>
              <w:t>22</w:t>
            </w:r>
          </w:p>
        </w:tc>
        <w:tc>
          <w:tcPr>
            <w:tcW w:type="dxa" w:w="1303"/>
          </w:tcPr>
          <w:p>
            <w:pPr>
              <w:spacing w:line="240" w:lineRule="auto" w:after="0"/>
              <w:jc w:val="center"/>
            </w:pPr>
            <w:r>
              <w:rPr>
                <w:rFonts w:ascii="Times New Roman" w:hAnsi="Times New Roman" w:eastAsia="Times New Roman"/>
                <w:b w:val="0"/>
                <w:color w:val="000000"/>
                <w:sz w:val="24"/>
              </w:rPr>
              <w:t>20,89</w:t>
            </w:r>
          </w:p>
        </w:tc>
        <w:tc>
          <w:tcPr>
            <w:tcW w:type="dxa" w:w="1303"/>
          </w:tcPr>
          <w:p>
            <w:pPr>
              <w:spacing w:line="240" w:lineRule="auto" w:after="0"/>
              <w:jc w:val="center"/>
            </w:pPr>
            <w:r>
              <w:rPr>
                <w:rFonts w:ascii="Times New Roman" w:hAnsi="Times New Roman" w:eastAsia="Times New Roman"/>
                <w:b w:val="0"/>
                <w:color w:val="000000"/>
                <w:sz w:val="24"/>
              </w:rPr>
              <w:t>100 %</w:t>
            </w:r>
          </w:p>
        </w:tc>
        <w:tc>
          <w:tcPr>
            <w:tcW w:type="dxa" w:w="1303"/>
          </w:tcPr>
          <w:p>
            <w:pPr>
              <w:spacing w:line="240" w:lineRule="auto" w:after="0"/>
              <w:jc w:val="center"/>
            </w:pPr>
            <w:r>
              <w:rPr>
                <w:rFonts w:ascii="Times New Roman" w:hAnsi="Times New Roman" w:eastAsia="Times New Roman"/>
                <w:b w:val="0"/>
                <w:color w:val="000000"/>
                <w:sz w:val="24"/>
              </w:rPr>
              <w:t>14 %</w:t>
            </w:r>
          </w:p>
        </w:tc>
      </w:tr>
    </w:tbl>
    <w:p>
      <w:pPr>
        <w:keepNext w:val="0"/>
        <w:spacing w:after="200"/>
        <w:jc w:val="center"/>
      </w:pPr>
      <w:r>
        <w:rPr>
          <w:rFonts w:ascii="Times New Roman" w:hAnsi="Times New Roman" w:eastAsia="Times New Roman"/>
          <w:b w:val="0"/>
          <w:color w:val="000000"/>
          <w:sz w:val="24"/>
        </w:rPr>
        <w:t>Fuente: Elaboración propia 2026 en base a datos sintéticos (datos/README.md)</w:t>
      </w:r>
    </w:p>
    <w:p>
      <w:pPr>
        <w:jc w:val="both"/>
      </w:pPr>
      <w:r>
        <w:rPr>
          <w:rFonts w:ascii="Times New Roman" w:hAnsi="Times New Roman" w:eastAsia="Times New Roman"/>
          <w:b w:val="0"/>
          <w:i w:val="0"/>
          <w:color w:val="000000"/>
          <w:sz w:val="24"/>
        </w:rPr>
        <w:t>La Tabla 3 (resultados/tablas/E_frecuencias_contexto.csv) y la Figura 6 (resultados/tablas/E_frecuencias_marginales.csv) muestran un hallazgo central: la escasez definida como solicitudes − vehículos ≥ 5 casi no depende del contexto (16 % en valle y 15 % en punta). La razón es el propio mecanismo: el precio sube hasta igualar demanda y oferta, y la escasez solo aparece en los transitorios. En cambio, la tarifa alta (precio ≥ 13 Bs = 1,3 p_ref) sí refleja el contexto: 1,4 % en valle frente a 63 % en punta, y 19 % sin lluvia frente a 95 % con lluvia. Por eso se usa tarifa_alta como indicador observable de escasez para calibrar el nodo Escasez de la red.</w:t>
      </w:r>
    </w:p>
    <w:p>
      <w:pPr>
        <w:keepNext/>
        <w:spacing w:after="40"/>
        <w:jc w:val="center"/>
      </w:pPr>
      <w:r>
        <w:rPr>
          <w:rFonts w:ascii="Times New Roman" w:hAnsi="Times New Roman" w:eastAsia="Times New Roman"/>
          <w:b/>
          <w:color w:val="000000"/>
          <w:sz w:val="24"/>
        </w:rPr>
        <w:t>Figura 6. Escenario E: tarifa alta y escasez por contexto (datos sintéticos)</w:t>
      </w:r>
    </w:p>
    <w:p>
      <w:pPr>
        <w:keepNext/>
        <w:jc w:val="center"/>
      </w:pPr>
      <w:r>
        <w:drawing>
          <wp:inline xmlns:a="http://schemas.openxmlformats.org/drawingml/2006/main" xmlns:pic="http://schemas.openxmlformats.org/drawingml/2006/picture">
            <wp:extent cx="5580000" cy="2232000"/>
            <wp:docPr id="6" name="Picture 6"/>
            <wp:cNvGraphicFramePr>
              <a:graphicFrameLocks noChangeAspect="1"/>
            </wp:cNvGraphicFramePr>
            <a:graphic>
              <a:graphicData uri="http://schemas.openxmlformats.org/drawingml/2006/picture">
                <pic:pic>
                  <pic:nvPicPr>
                    <pic:cNvPr id="0" name="E_frecuencias_contexto.png"/>
                    <pic:cNvPicPr/>
                  </pic:nvPicPr>
                  <pic:blipFill>
                    <a:blip r:embed="rId15"/>
                    <a:stretch>
                      <a:fillRect/>
                    </a:stretch>
                  </pic:blipFill>
                  <pic:spPr>
                    <a:xfrm>
                      <a:off x="0" y="0"/>
                      <a:ext cx="5580000" cy="2232000"/>
                    </a:xfrm>
                    <a:prstGeom prst="rect"/>
                  </pic:spPr>
                </pic:pic>
              </a:graphicData>
            </a:graphic>
          </wp:inline>
        </w:drawing>
      </w:r>
    </w:p>
    <w:p>
      <w:pPr>
        <w:keepNext w:val="0"/>
        <w:spacing w:after="200"/>
        <w:jc w:val="center"/>
      </w:pPr>
      <w:r>
        <w:rPr>
          <w:rFonts w:ascii="Times New Roman" w:hAnsi="Times New Roman" w:eastAsia="Times New Roman"/>
          <w:b w:val="0"/>
          <w:color w:val="000000"/>
          <w:sz w:val="24"/>
        </w:rPr>
        <w:t>Fuente: Elaboración propia 2026 en base a datos sintéticos (datos/README.md)</w:t>
      </w:r>
    </w:p>
    <w:p>
      <w:pPr>
        <w:pStyle w:val="Heading3"/>
        <w:jc w:val="both"/>
      </w:pPr>
      <w:r>
        <w:rPr>
          <w:rFonts w:ascii="Times New Roman" w:hAnsi="Times New Roman" w:eastAsia="Times New Roman"/>
          <w:b/>
          <w:color w:val="000000"/>
          <w:sz w:val="24"/>
        </w:rPr>
        <w:t>3.4.2 Identificabilidad de los parámetros</w:t>
      </w:r>
    </w:p>
    <w:p>
      <w:pPr>
        <w:keepNext/>
        <w:spacing w:after="40"/>
        <w:jc w:val="center"/>
      </w:pPr>
      <w:r>
        <w:rPr>
          <w:rFonts w:ascii="Times New Roman" w:hAnsi="Times New Roman" w:eastAsia="Times New Roman"/>
          <w:b/>
          <w:color w:val="000000"/>
          <w:sz w:val="24"/>
        </w:rPr>
        <w:t>Tabla 4. Pendientes de una regresión simple frente a los valores nominales</w:t>
      </w:r>
    </w:p>
    <w:tbl>
      <w:tblPr>
        <w:tblW w:type="auto" w:w="0"/>
        <w:jc w:val="center"/>
        <w:tblLook w:firstColumn="1" w:firstRow="1" w:lastColumn="0" w:lastRow="0" w:noHBand="0" w:noVBand="1" w:val="04A0"/>
        <w:tblBorders>
          <w:top w:val="single" w:sz="6" w:color="000000"/>
          <w:left w:val="nil"/>
          <w:bottom w:val="single" w:sz="6" w:color="000000"/>
          <w:right w:val="nil"/>
          <w:insideH w:val="single" w:sz="6" w:color="000000"/>
          <w:insideV w:val="nil"/>
        </w:tblBorders>
      </w:tblPr>
      <w:tblGrid>
        <w:gridCol w:w="2280"/>
        <w:gridCol w:w="2280"/>
        <w:gridCol w:w="2280"/>
        <w:gridCol w:w="2280"/>
      </w:tblGrid>
      <w:tr>
        <w:tc>
          <w:tcPr>
            <w:tcW w:type="dxa" w:w="2280"/>
          </w:tcPr>
          <w:p>
            <w:pPr>
              <w:spacing w:line="240" w:lineRule="auto" w:after="0"/>
              <w:jc w:val="center"/>
            </w:pPr>
            <w:r>
              <w:rPr>
                <w:rFonts w:ascii="Times New Roman" w:hAnsi="Times New Roman" w:eastAsia="Times New Roman"/>
                <w:b/>
                <w:color w:val="000000"/>
                <w:sz w:val="24"/>
              </w:rPr>
              <w:t>Relación</w:t>
            </w:r>
          </w:p>
        </w:tc>
        <w:tc>
          <w:tcPr>
            <w:tcW w:type="dxa" w:w="2280"/>
          </w:tcPr>
          <w:p>
            <w:pPr>
              <w:spacing w:line="240" w:lineRule="auto" w:after="0"/>
              <w:jc w:val="center"/>
            </w:pPr>
            <w:r>
              <w:rPr>
                <w:rFonts w:ascii="Times New Roman" w:hAnsi="Times New Roman" w:eastAsia="Times New Roman"/>
                <w:b/>
                <w:color w:val="000000"/>
                <w:sz w:val="24"/>
              </w:rPr>
              <w:t>Parámetro</w:t>
            </w:r>
          </w:p>
        </w:tc>
        <w:tc>
          <w:tcPr>
            <w:tcW w:type="dxa" w:w="2280"/>
          </w:tcPr>
          <w:p>
            <w:pPr>
              <w:spacing w:line="240" w:lineRule="auto" w:after="0"/>
              <w:jc w:val="center"/>
            </w:pPr>
            <w:r>
              <w:rPr>
                <w:rFonts w:ascii="Times New Roman" w:hAnsi="Times New Roman" w:eastAsia="Times New Roman"/>
                <w:b/>
                <w:color w:val="000000"/>
                <w:sz w:val="24"/>
              </w:rPr>
              <w:t>Nominal</w:t>
            </w:r>
          </w:p>
        </w:tc>
        <w:tc>
          <w:tcPr>
            <w:tcW w:type="dxa" w:w="2280"/>
          </w:tcPr>
          <w:p>
            <w:pPr>
              <w:spacing w:line="240" w:lineRule="auto" w:after="0"/>
              <w:jc w:val="center"/>
            </w:pPr>
            <w:r>
              <w:rPr>
                <w:rFonts w:ascii="Times New Roman" w:hAnsi="Times New Roman" w:eastAsia="Times New Roman"/>
                <w:b/>
                <w:color w:val="000000"/>
                <w:sz w:val="24"/>
              </w:rPr>
              <w:t>Regresión</w:t>
            </w:r>
          </w:p>
        </w:tc>
      </w:tr>
      <w:tr>
        <w:tc>
          <w:tcPr>
            <w:tcW w:type="dxa" w:w="2280"/>
          </w:tcPr>
          <w:p>
            <w:pPr>
              <w:spacing w:line="240" w:lineRule="auto" w:after="0"/>
              <w:jc w:val="center"/>
            </w:pPr>
            <w:r>
              <w:rPr>
                <w:rFonts w:ascii="Times New Roman" w:hAnsi="Times New Roman" w:eastAsia="Times New Roman"/>
                <w:b w:val="0"/>
                <w:color w:val="000000"/>
                <w:sz w:val="24"/>
              </w:rPr>
              <w:t>Delta p_k vs (solicitudes - vehiculos)</w:t>
            </w:r>
          </w:p>
        </w:tc>
        <w:tc>
          <w:tcPr>
            <w:tcW w:type="dxa" w:w="2280"/>
          </w:tcPr>
          <w:p>
            <w:pPr>
              <w:spacing w:line="240" w:lineRule="auto" w:after="0"/>
              <w:jc w:val="center"/>
            </w:pPr>
            <w:r>
              <w:rPr>
                <w:rFonts w:ascii="Times New Roman" w:hAnsi="Times New Roman" w:eastAsia="Times New Roman"/>
                <w:b w:val="0"/>
                <w:color w:val="000000"/>
                <w:sz w:val="24"/>
              </w:rPr>
              <w:t>dt*alpha</w:t>
            </w:r>
          </w:p>
        </w:tc>
        <w:tc>
          <w:tcPr>
            <w:tcW w:type="dxa" w:w="2280"/>
          </w:tcPr>
          <w:p>
            <w:pPr>
              <w:spacing w:line="240" w:lineRule="auto" w:after="0"/>
              <w:jc w:val="center"/>
            </w:pPr>
            <w:r>
              <w:rPr>
                <w:rFonts w:ascii="Times New Roman" w:hAnsi="Times New Roman" w:eastAsia="Times New Roman"/>
                <w:b w:val="0"/>
                <w:color w:val="000000"/>
                <w:sz w:val="24"/>
              </w:rPr>
              <w:t>0,50</w:t>
            </w:r>
          </w:p>
        </w:tc>
        <w:tc>
          <w:tcPr>
            <w:tcW w:type="dxa" w:w="2280"/>
          </w:tcPr>
          <w:p>
            <w:pPr>
              <w:spacing w:line="240" w:lineRule="auto" w:after="0"/>
              <w:jc w:val="center"/>
            </w:pPr>
            <w:r>
              <w:rPr>
                <w:rFonts w:ascii="Times New Roman" w:hAnsi="Times New Roman" w:eastAsia="Times New Roman"/>
                <w:b w:val="0"/>
                <w:color w:val="000000"/>
                <w:sz w:val="24"/>
              </w:rPr>
              <w:t>0,234</w:t>
            </w:r>
          </w:p>
        </w:tc>
      </w:tr>
      <w:tr>
        <w:tc>
          <w:tcPr>
            <w:tcW w:type="dxa" w:w="2280"/>
          </w:tcPr>
          <w:p>
            <w:pPr>
              <w:spacing w:line="240" w:lineRule="auto" w:after="0"/>
              <w:jc w:val="center"/>
            </w:pPr>
            <w:r>
              <w:rPr>
                <w:rFonts w:ascii="Times New Roman" w:hAnsi="Times New Roman" w:eastAsia="Times New Roman"/>
                <w:b w:val="0"/>
                <w:color w:val="000000"/>
                <w:sz w:val="24"/>
              </w:rPr>
              <w:t>solicitudes vs precio</w:t>
            </w:r>
          </w:p>
        </w:tc>
        <w:tc>
          <w:tcPr>
            <w:tcW w:type="dxa" w:w="2280"/>
          </w:tcPr>
          <w:p>
            <w:pPr>
              <w:spacing w:line="240" w:lineRule="auto" w:after="0"/>
              <w:jc w:val="center"/>
            </w:pPr>
            <w:r>
              <w:rPr>
                <w:rFonts w:ascii="Times New Roman" w:hAnsi="Times New Roman" w:eastAsia="Times New Roman"/>
                <w:b w:val="0"/>
                <w:color w:val="000000"/>
                <w:sz w:val="24"/>
              </w:rPr>
              <w:t>-beta</w:t>
            </w:r>
          </w:p>
        </w:tc>
        <w:tc>
          <w:tcPr>
            <w:tcW w:type="dxa" w:w="2280"/>
          </w:tcPr>
          <w:p>
            <w:pPr>
              <w:spacing w:line="240" w:lineRule="auto" w:after="0"/>
              <w:jc w:val="center"/>
            </w:pPr>
            <w:r>
              <w:rPr>
                <w:rFonts w:ascii="Times New Roman" w:hAnsi="Times New Roman" w:eastAsia="Times New Roman"/>
                <w:b w:val="0"/>
                <w:color w:val="000000"/>
                <w:sz w:val="24"/>
              </w:rPr>
              <w:t>-2,00</w:t>
            </w:r>
          </w:p>
        </w:tc>
        <w:tc>
          <w:tcPr>
            <w:tcW w:type="dxa" w:w="2280"/>
          </w:tcPr>
          <w:p>
            <w:pPr>
              <w:spacing w:line="240" w:lineRule="auto" w:after="0"/>
              <w:jc w:val="center"/>
            </w:pPr>
            <w:r>
              <w:rPr>
                <w:rFonts w:ascii="Times New Roman" w:hAnsi="Times New Roman" w:eastAsia="Times New Roman"/>
                <w:b w:val="0"/>
                <w:color w:val="000000"/>
                <w:sz w:val="24"/>
              </w:rPr>
              <w:t>0,576</w:t>
            </w:r>
          </w:p>
        </w:tc>
      </w:tr>
      <w:tr>
        <w:tc>
          <w:tcPr>
            <w:tcW w:type="dxa" w:w="2280"/>
          </w:tcPr>
          <w:p>
            <w:pPr>
              <w:spacing w:line="240" w:lineRule="auto" w:after="0"/>
              <w:jc w:val="center"/>
            </w:pPr>
            <w:r>
              <w:rPr>
                <w:rFonts w:ascii="Times New Roman" w:hAnsi="Times New Roman" w:eastAsia="Times New Roman"/>
                <w:b w:val="0"/>
                <w:color w:val="000000"/>
                <w:sz w:val="24"/>
              </w:rPr>
              <w:t>vehiculos vs precio</w:t>
            </w:r>
          </w:p>
        </w:tc>
        <w:tc>
          <w:tcPr>
            <w:tcW w:type="dxa" w:w="2280"/>
          </w:tcPr>
          <w:p>
            <w:pPr>
              <w:spacing w:line="240" w:lineRule="auto" w:after="0"/>
              <w:jc w:val="center"/>
            </w:pPr>
            <w:r>
              <w:rPr>
                <w:rFonts w:ascii="Times New Roman" w:hAnsi="Times New Roman" w:eastAsia="Times New Roman"/>
                <w:b w:val="0"/>
                <w:color w:val="000000"/>
                <w:sz w:val="24"/>
              </w:rPr>
              <w:t>gamma</w:t>
            </w:r>
          </w:p>
        </w:tc>
        <w:tc>
          <w:tcPr>
            <w:tcW w:type="dxa" w:w="2280"/>
          </w:tcPr>
          <w:p>
            <w:pPr>
              <w:spacing w:line="240" w:lineRule="auto" w:after="0"/>
              <w:jc w:val="center"/>
            </w:pPr>
            <w:r>
              <w:rPr>
                <w:rFonts w:ascii="Times New Roman" w:hAnsi="Times New Roman" w:eastAsia="Times New Roman"/>
                <w:b w:val="0"/>
                <w:color w:val="000000"/>
                <w:sz w:val="24"/>
              </w:rPr>
              <w:t>1,50</w:t>
            </w:r>
          </w:p>
        </w:tc>
        <w:tc>
          <w:tcPr>
            <w:tcW w:type="dxa" w:w="2280"/>
          </w:tcPr>
          <w:p>
            <w:pPr>
              <w:spacing w:line="240" w:lineRule="auto" w:after="0"/>
              <w:jc w:val="center"/>
            </w:pPr>
            <w:r>
              <w:rPr>
                <w:rFonts w:ascii="Times New Roman" w:hAnsi="Times New Roman" w:eastAsia="Times New Roman"/>
                <w:b w:val="0"/>
                <w:color w:val="000000"/>
                <w:sz w:val="24"/>
              </w:rPr>
              <w:t>0,837</w:t>
            </w:r>
          </w:p>
        </w:tc>
      </w:tr>
    </w:tbl>
    <w:p>
      <w:pPr>
        <w:keepNext w:val="0"/>
        <w:spacing w:after="200"/>
        <w:jc w:val="center"/>
      </w:pPr>
      <w:r>
        <w:rPr>
          <w:rFonts w:ascii="Times New Roman" w:hAnsi="Times New Roman" w:eastAsia="Times New Roman"/>
          <w:b w:val="0"/>
          <w:color w:val="000000"/>
          <w:sz w:val="24"/>
        </w:rPr>
        <w:t>Fuente: Elaboración propia 2026 en base a datos sintéticos (datos/README.md)</w:t>
      </w:r>
    </w:p>
    <w:p>
      <w:pPr>
        <w:jc w:val="both"/>
      </w:pPr>
      <w:r>
        <w:rPr>
          <w:rFonts w:ascii="Times New Roman" w:hAnsi="Times New Roman" w:eastAsia="Times New Roman"/>
          <w:b w:val="0"/>
          <w:i w:val="0"/>
          <w:color w:val="000000"/>
          <w:sz w:val="24"/>
        </w:rPr>
        <w:t>Aunque los datos se generaron con α, β y γ conocidos, una regresión simple no los recupera (Tabla 4, resultados/tablas/E_identificabilidad.csv): la pendiente de Δt α sale atenuada y la de −β incluso cambia de signo. Hay dos causas: el ruido de medición en la variable explicativa atenúa la pendiente, y precio y demanda se determinan al mismo tiempo (simultaneidad), de modo que en los datos el precio alto coincide con demanda alta. Esto responde la pregunta 2 sobre identificabilidad: con datos observacionales de este tipo no se pueden estimar los parámetros por mínimos cuadrados ordinarios. Se mantuvieron los valores nominales del documento.</w:t>
      </w:r>
    </w:p>
    <w:p>
      <w:pPr>
        <w:pStyle w:val="Heading3"/>
        <w:jc w:val="both"/>
      </w:pPr>
      <w:r>
        <w:rPr>
          <w:rFonts w:ascii="Times New Roman" w:hAnsi="Times New Roman" w:eastAsia="Times New Roman"/>
          <w:b/>
          <w:color w:val="000000"/>
          <w:sz w:val="24"/>
        </w:rPr>
        <w:t>3.4.3 Calibración de la red bayesiana</w:t>
      </w:r>
    </w:p>
    <w:p>
      <w:pPr>
        <w:jc w:val="both"/>
      </w:pPr>
      <w:r>
        <w:rPr>
          <w:rFonts w:ascii="Times New Roman" w:hAnsi="Times New Roman" w:eastAsia="Times New Roman"/>
          <w:b w:val="0"/>
          <w:i w:val="0"/>
          <w:color w:val="000000"/>
          <w:sz w:val="24"/>
        </w:rPr>
        <w:t>Para pasar de números a las categorías de la red hacen falta cortes de discretizar(). Los terciles de las cuentas crudas (solicitudes 52 / 56, datos/README.md) separan mal los contextos, porque las solicitudes observadas ya incluyen la respuesta al precio. Se propone discretizar la demanda y la oferta a precio de referencia, D0_hat = solicitudes − β (p_ref − precio) y S0_hat = vehículos − γ (precio − p_costo), que estiman D0 y S0 (Tabla 5, resultados/tablas/E_separacion_discretizacion.csv). Sus terciles son 50,0 / 58,0 y 45,5 / 48,0.</w:t>
      </w:r>
    </w:p>
    <w:p>
      <w:pPr>
        <w:keepNext/>
        <w:spacing w:after="40"/>
        <w:jc w:val="center"/>
      </w:pPr>
      <w:r>
        <w:rPr>
          <w:rFonts w:ascii="Times New Roman" w:hAnsi="Times New Roman" w:eastAsia="Times New Roman"/>
          <w:b/>
          <w:color w:val="000000"/>
          <w:sz w:val="24"/>
        </w:rPr>
        <w:t>Tabla 5. P(Demanda = alta) según la variable discretizada</w:t>
      </w:r>
    </w:p>
    <w:tbl>
      <w:tblPr>
        <w:tblW w:type="auto" w:w="0"/>
        <w:jc w:val="center"/>
        <w:tblLook w:firstColumn="1" w:firstRow="1" w:lastColumn="0" w:lastRow="0" w:noHBand="0" w:noVBand="1" w:val="04A0"/>
        <w:tblBorders>
          <w:top w:val="single" w:sz="6" w:color="000000"/>
          <w:left w:val="nil"/>
          <w:bottom w:val="single" w:sz="6" w:color="000000"/>
          <w:right w:val="nil"/>
          <w:insideH w:val="single" w:sz="6" w:color="000000"/>
          <w:insideV w:val="nil"/>
        </w:tblBorders>
      </w:tblPr>
      <w:tblGrid>
        <w:gridCol w:w="3041"/>
        <w:gridCol w:w="3041"/>
        <w:gridCol w:w="3041"/>
      </w:tblGrid>
      <w:tr>
        <w:tc>
          <w:tcPr>
            <w:tcW w:type="dxa" w:w="3041"/>
          </w:tcPr>
          <w:p>
            <w:pPr>
              <w:spacing w:line="240" w:lineRule="auto" w:after="0"/>
              <w:jc w:val="center"/>
            </w:pPr>
            <w:r>
              <w:rPr>
                <w:rFonts w:ascii="Times New Roman" w:hAnsi="Times New Roman" w:eastAsia="Times New Roman"/>
                <w:b/>
                <w:color w:val="000000"/>
                <w:sz w:val="24"/>
              </w:rPr>
              <w:t>Hora</w:t>
            </w:r>
          </w:p>
        </w:tc>
        <w:tc>
          <w:tcPr>
            <w:tcW w:type="dxa" w:w="3041"/>
          </w:tcPr>
          <w:p>
            <w:pPr>
              <w:spacing w:line="240" w:lineRule="auto" w:after="0"/>
              <w:jc w:val="center"/>
            </w:pPr>
            <w:r>
              <w:rPr>
                <w:rFonts w:ascii="Times New Roman" w:hAnsi="Times New Roman" w:eastAsia="Times New Roman"/>
                <w:b/>
                <w:color w:val="000000"/>
                <w:sz w:val="24"/>
              </w:rPr>
              <w:t>Con D0_hat</w:t>
            </w:r>
          </w:p>
        </w:tc>
        <w:tc>
          <w:tcPr>
            <w:tcW w:type="dxa" w:w="3041"/>
          </w:tcPr>
          <w:p>
            <w:pPr>
              <w:spacing w:line="240" w:lineRule="auto" w:after="0"/>
              <w:jc w:val="center"/>
            </w:pPr>
            <w:r>
              <w:rPr>
                <w:rFonts w:ascii="Times New Roman" w:hAnsi="Times New Roman" w:eastAsia="Times New Roman"/>
                <w:b/>
                <w:color w:val="000000"/>
                <w:sz w:val="24"/>
              </w:rPr>
              <w:t>Con solicitudes crudas</w:t>
            </w:r>
          </w:p>
        </w:tc>
      </w:tr>
      <w:tr>
        <w:tc>
          <w:tcPr>
            <w:tcW w:type="dxa" w:w="3041"/>
          </w:tcPr>
          <w:p>
            <w:pPr>
              <w:spacing w:line="240" w:lineRule="auto" w:after="0"/>
              <w:jc w:val="center"/>
            </w:pPr>
            <w:r>
              <w:rPr>
                <w:rFonts w:ascii="Times New Roman" w:hAnsi="Times New Roman" w:eastAsia="Times New Roman"/>
                <w:b w:val="0"/>
                <w:color w:val="000000"/>
                <w:sz w:val="24"/>
              </w:rPr>
              <w:t>valle</w:t>
            </w:r>
          </w:p>
        </w:tc>
        <w:tc>
          <w:tcPr>
            <w:tcW w:type="dxa" w:w="3041"/>
          </w:tcPr>
          <w:p>
            <w:pPr>
              <w:spacing w:line="240" w:lineRule="auto" w:after="0"/>
              <w:jc w:val="center"/>
            </w:pPr>
            <w:r>
              <w:rPr>
                <w:rFonts w:ascii="Times New Roman" w:hAnsi="Times New Roman" w:eastAsia="Times New Roman"/>
                <w:b w:val="0"/>
                <w:color w:val="000000"/>
                <w:sz w:val="24"/>
              </w:rPr>
              <w:t>2,3 %</w:t>
            </w:r>
          </w:p>
        </w:tc>
        <w:tc>
          <w:tcPr>
            <w:tcW w:type="dxa" w:w="3041"/>
          </w:tcPr>
          <w:p>
            <w:pPr>
              <w:spacing w:line="240" w:lineRule="auto" w:after="0"/>
              <w:jc w:val="center"/>
            </w:pPr>
            <w:r>
              <w:rPr>
                <w:rFonts w:ascii="Times New Roman" w:hAnsi="Times New Roman" w:eastAsia="Times New Roman"/>
                <w:b w:val="0"/>
                <w:color w:val="000000"/>
                <w:sz w:val="24"/>
              </w:rPr>
              <w:t>14,1 %</w:t>
            </w:r>
          </w:p>
        </w:tc>
      </w:tr>
      <w:tr>
        <w:tc>
          <w:tcPr>
            <w:tcW w:type="dxa" w:w="3041"/>
          </w:tcPr>
          <w:p>
            <w:pPr>
              <w:spacing w:line="240" w:lineRule="auto" w:after="0"/>
              <w:jc w:val="center"/>
            </w:pPr>
            <w:r>
              <w:rPr>
                <w:rFonts w:ascii="Times New Roman" w:hAnsi="Times New Roman" w:eastAsia="Times New Roman"/>
                <w:b w:val="0"/>
                <w:color w:val="000000"/>
                <w:sz w:val="24"/>
              </w:rPr>
              <w:t>punta</w:t>
            </w:r>
          </w:p>
        </w:tc>
        <w:tc>
          <w:tcPr>
            <w:tcW w:type="dxa" w:w="3041"/>
          </w:tcPr>
          <w:p>
            <w:pPr>
              <w:spacing w:line="240" w:lineRule="auto" w:after="0"/>
              <w:jc w:val="center"/>
            </w:pPr>
            <w:r>
              <w:rPr>
                <w:rFonts w:ascii="Times New Roman" w:hAnsi="Times New Roman" w:eastAsia="Times New Roman"/>
                <w:b w:val="0"/>
                <w:color w:val="000000"/>
                <w:sz w:val="24"/>
              </w:rPr>
              <w:t>89,3 %</w:t>
            </w:r>
          </w:p>
        </w:tc>
        <w:tc>
          <w:tcPr>
            <w:tcW w:type="dxa" w:w="3041"/>
          </w:tcPr>
          <w:p>
            <w:pPr>
              <w:spacing w:line="240" w:lineRule="auto" w:after="0"/>
              <w:jc w:val="center"/>
            </w:pPr>
            <w:r>
              <w:rPr>
                <w:rFonts w:ascii="Times New Roman" w:hAnsi="Times New Roman" w:eastAsia="Times New Roman"/>
                <w:b w:val="0"/>
                <w:color w:val="000000"/>
                <w:sz w:val="24"/>
              </w:rPr>
              <w:t>55,0 %</w:t>
            </w:r>
          </w:p>
        </w:tc>
      </w:tr>
    </w:tbl>
    <w:p>
      <w:pPr>
        <w:keepNext w:val="0"/>
        <w:spacing w:after="200"/>
        <w:jc w:val="center"/>
      </w:pPr>
      <w:r>
        <w:rPr>
          <w:rFonts w:ascii="Times New Roman" w:hAnsi="Times New Roman" w:eastAsia="Times New Roman"/>
          <w:b w:val="0"/>
          <w:color w:val="000000"/>
          <w:sz w:val="24"/>
        </w:rPr>
        <w:t>Fuente: Elaboración propia 2026 en base a datos sintéticos (datos/README.md)</w:t>
      </w:r>
    </w:p>
    <w:p>
      <w:pPr>
        <w:keepNext/>
        <w:spacing w:after="40"/>
        <w:jc w:val="center"/>
      </w:pPr>
      <w:r>
        <w:rPr>
          <w:rFonts w:ascii="Times New Roman" w:hAnsi="Times New Roman" w:eastAsia="Times New Roman"/>
          <w:b/>
          <w:color w:val="000000"/>
          <w:sz w:val="24"/>
        </w:rPr>
        <w:t>Tabla 6. Tabla de traducción de la red al modelo de Euler</w:t>
      </w:r>
    </w:p>
    <w:tbl>
      <w:tblPr>
        <w:tblW w:type="auto" w:w="0"/>
        <w:jc w:val="center"/>
        <w:tblLook w:firstColumn="1" w:firstRow="1" w:lastColumn="0" w:lastRow="0" w:noHBand="0" w:noVBand="1" w:val="04A0"/>
        <w:tblBorders>
          <w:top w:val="single" w:sz="6" w:color="000000"/>
          <w:left w:val="nil"/>
          <w:bottom w:val="single" w:sz="6" w:color="000000"/>
          <w:right w:val="nil"/>
          <w:insideH w:val="single" w:sz="6" w:color="000000"/>
          <w:insideV w:val="nil"/>
        </w:tblBorders>
      </w:tblPr>
      <w:tblGrid>
        <w:gridCol w:w="1824"/>
        <w:gridCol w:w="1824"/>
        <w:gridCol w:w="1824"/>
        <w:gridCol w:w="1824"/>
        <w:gridCol w:w="1824"/>
      </w:tblGrid>
      <w:tr>
        <w:tc>
          <w:tcPr>
            <w:tcW w:type="dxa" w:w="1824"/>
          </w:tcPr>
          <w:p>
            <w:pPr>
              <w:spacing w:line="240" w:lineRule="auto" w:after="0"/>
              <w:jc w:val="center"/>
            </w:pPr>
            <w:r>
              <w:rPr>
                <w:rFonts w:ascii="Times New Roman" w:hAnsi="Times New Roman" w:eastAsia="Times New Roman"/>
                <w:b/>
                <w:color w:val="000000"/>
                <w:sz w:val="24"/>
              </w:rPr>
              <w:t>Estado</w:t>
            </w:r>
          </w:p>
        </w:tc>
        <w:tc>
          <w:tcPr>
            <w:tcW w:type="dxa" w:w="1824"/>
          </w:tcPr>
          <w:p>
            <w:pPr>
              <w:spacing w:line="240" w:lineRule="auto" w:after="0"/>
              <w:jc w:val="center"/>
            </w:pPr>
            <w:r>
              <w:rPr>
                <w:rFonts w:ascii="Times New Roman" w:hAnsi="Times New Roman" w:eastAsia="Times New Roman"/>
                <w:b/>
                <w:color w:val="000000"/>
                <w:sz w:val="24"/>
              </w:rPr>
              <w:t>D0 anterior</w:t>
            </w:r>
          </w:p>
        </w:tc>
        <w:tc>
          <w:tcPr>
            <w:tcW w:type="dxa" w:w="1824"/>
          </w:tcPr>
          <w:p>
            <w:pPr>
              <w:spacing w:line="240" w:lineRule="auto" w:after="0"/>
              <w:jc w:val="center"/>
            </w:pPr>
            <w:r>
              <w:rPr>
                <w:rFonts w:ascii="Times New Roman" w:hAnsi="Times New Roman" w:eastAsia="Times New Roman"/>
                <w:b/>
                <w:color w:val="000000"/>
                <w:sz w:val="24"/>
              </w:rPr>
              <w:t>D0 calibrado</w:t>
            </w:r>
          </w:p>
        </w:tc>
        <w:tc>
          <w:tcPr>
            <w:tcW w:type="dxa" w:w="1824"/>
          </w:tcPr>
          <w:p>
            <w:pPr>
              <w:spacing w:line="240" w:lineRule="auto" w:after="0"/>
              <w:jc w:val="center"/>
            </w:pPr>
            <w:r>
              <w:rPr>
                <w:rFonts w:ascii="Times New Roman" w:hAnsi="Times New Roman" w:eastAsia="Times New Roman"/>
                <w:b/>
                <w:color w:val="000000"/>
                <w:sz w:val="24"/>
              </w:rPr>
              <w:t>S0 anterior</w:t>
            </w:r>
          </w:p>
        </w:tc>
        <w:tc>
          <w:tcPr>
            <w:tcW w:type="dxa" w:w="1824"/>
          </w:tcPr>
          <w:p>
            <w:pPr>
              <w:spacing w:line="240" w:lineRule="auto" w:after="0"/>
              <w:jc w:val="center"/>
            </w:pPr>
            <w:r>
              <w:rPr>
                <w:rFonts w:ascii="Times New Roman" w:hAnsi="Times New Roman" w:eastAsia="Times New Roman"/>
                <w:b/>
                <w:color w:val="000000"/>
                <w:sz w:val="24"/>
              </w:rPr>
              <w:t>S0 calibrado</w:t>
            </w:r>
          </w:p>
        </w:tc>
      </w:tr>
      <w:tr>
        <w:tc>
          <w:tcPr>
            <w:tcW w:type="dxa" w:w="1824"/>
          </w:tcPr>
          <w:p>
            <w:pPr>
              <w:spacing w:line="240" w:lineRule="auto" w:after="0"/>
              <w:jc w:val="center"/>
            </w:pPr>
            <w:r>
              <w:rPr>
                <w:rFonts w:ascii="Times New Roman" w:hAnsi="Times New Roman" w:eastAsia="Times New Roman"/>
                <w:b w:val="0"/>
                <w:color w:val="000000"/>
                <w:sz w:val="24"/>
              </w:rPr>
              <w:t>baja</w:t>
            </w:r>
          </w:p>
        </w:tc>
        <w:tc>
          <w:tcPr>
            <w:tcW w:type="dxa" w:w="1824"/>
          </w:tcPr>
          <w:p>
            <w:pPr>
              <w:spacing w:line="240" w:lineRule="auto" w:after="0"/>
              <w:jc w:val="center"/>
            </w:pPr>
            <w:r>
              <w:rPr>
                <w:rFonts w:ascii="Times New Roman" w:hAnsi="Times New Roman" w:eastAsia="Times New Roman"/>
                <w:b w:val="0"/>
                <w:color w:val="000000"/>
                <w:sz w:val="24"/>
              </w:rPr>
              <w:t>47</w:t>
            </w:r>
          </w:p>
        </w:tc>
        <w:tc>
          <w:tcPr>
            <w:tcW w:type="dxa" w:w="1824"/>
          </w:tcPr>
          <w:p>
            <w:pPr>
              <w:spacing w:line="240" w:lineRule="auto" w:after="0"/>
              <w:jc w:val="center"/>
            </w:pPr>
            <w:r>
              <w:rPr>
                <w:rFonts w:ascii="Times New Roman" w:hAnsi="Times New Roman" w:eastAsia="Times New Roman"/>
                <w:b w:val="0"/>
                <w:color w:val="000000"/>
                <w:sz w:val="24"/>
              </w:rPr>
              <w:t>47</w:t>
            </w:r>
          </w:p>
        </w:tc>
        <w:tc>
          <w:tcPr>
            <w:tcW w:type="dxa" w:w="1824"/>
          </w:tcPr>
          <w:p>
            <w:pPr>
              <w:spacing w:line="240" w:lineRule="auto" w:after="0"/>
              <w:jc w:val="center"/>
            </w:pPr>
            <w:r>
              <w:rPr>
                <w:rFonts w:ascii="Times New Roman" w:hAnsi="Times New Roman" w:eastAsia="Times New Roman"/>
                <w:b w:val="0"/>
                <w:color w:val="000000"/>
                <w:sz w:val="24"/>
              </w:rPr>
              <w:t>43</w:t>
            </w:r>
          </w:p>
        </w:tc>
        <w:tc>
          <w:tcPr>
            <w:tcW w:type="dxa" w:w="1824"/>
          </w:tcPr>
          <w:p>
            <w:pPr>
              <w:spacing w:line="240" w:lineRule="auto" w:after="0"/>
              <w:jc w:val="center"/>
            </w:pPr>
            <w:r>
              <w:rPr>
                <w:rFonts w:ascii="Times New Roman" w:hAnsi="Times New Roman" w:eastAsia="Times New Roman"/>
                <w:b w:val="0"/>
                <w:color w:val="000000"/>
                <w:sz w:val="24"/>
              </w:rPr>
              <w:t>43</w:t>
            </w:r>
          </w:p>
        </w:tc>
      </w:tr>
      <w:tr>
        <w:tc>
          <w:tcPr>
            <w:tcW w:type="dxa" w:w="1824"/>
          </w:tcPr>
          <w:p>
            <w:pPr>
              <w:spacing w:line="240" w:lineRule="auto" w:after="0"/>
              <w:jc w:val="center"/>
            </w:pPr>
            <w:r>
              <w:rPr>
                <w:rFonts w:ascii="Times New Roman" w:hAnsi="Times New Roman" w:eastAsia="Times New Roman"/>
                <w:b w:val="0"/>
                <w:color w:val="000000"/>
                <w:sz w:val="24"/>
              </w:rPr>
              <w:t>media</w:t>
            </w:r>
          </w:p>
        </w:tc>
        <w:tc>
          <w:tcPr>
            <w:tcW w:type="dxa" w:w="1824"/>
          </w:tcPr>
          <w:p>
            <w:pPr>
              <w:spacing w:line="240" w:lineRule="auto" w:after="0"/>
              <w:jc w:val="center"/>
            </w:pPr>
            <w:r>
              <w:rPr>
                <w:rFonts w:ascii="Times New Roman" w:hAnsi="Times New Roman" w:eastAsia="Times New Roman"/>
                <w:b w:val="0"/>
                <w:color w:val="000000"/>
                <w:sz w:val="24"/>
              </w:rPr>
              <w:t>54</w:t>
            </w:r>
          </w:p>
        </w:tc>
        <w:tc>
          <w:tcPr>
            <w:tcW w:type="dxa" w:w="1824"/>
          </w:tcPr>
          <w:p>
            <w:pPr>
              <w:spacing w:line="240" w:lineRule="auto" w:after="0"/>
              <w:jc w:val="center"/>
            </w:pPr>
            <w:r>
              <w:rPr>
                <w:rFonts w:ascii="Times New Roman" w:hAnsi="Times New Roman" w:eastAsia="Times New Roman"/>
                <w:b w:val="0"/>
                <w:color w:val="000000"/>
                <w:sz w:val="24"/>
              </w:rPr>
              <w:t>54</w:t>
            </w:r>
          </w:p>
        </w:tc>
        <w:tc>
          <w:tcPr>
            <w:tcW w:type="dxa" w:w="1824"/>
          </w:tcPr>
          <w:p>
            <w:pPr>
              <w:spacing w:line="240" w:lineRule="auto" w:after="0"/>
              <w:jc w:val="center"/>
            </w:pPr>
            <w:r>
              <w:rPr>
                <w:rFonts w:ascii="Times New Roman" w:hAnsi="Times New Roman" w:eastAsia="Times New Roman"/>
                <w:b w:val="0"/>
                <w:color w:val="000000"/>
                <w:sz w:val="24"/>
              </w:rPr>
              <w:t>47</w:t>
            </w:r>
          </w:p>
        </w:tc>
        <w:tc>
          <w:tcPr>
            <w:tcW w:type="dxa" w:w="1824"/>
          </w:tcPr>
          <w:p>
            <w:pPr>
              <w:spacing w:line="240" w:lineRule="auto" w:after="0"/>
              <w:jc w:val="center"/>
            </w:pPr>
            <w:r>
              <w:rPr>
                <w:rFonts w:ascii="Times New Roman" w:hAnsi="Times New Roman" w:eastAsia="Times New Roman"/>
                <w:b w:val="0"/>
                <w:color w:val="000000"/>
                <w:sz w:val="24"/>
              </w:rPr>
              <w:t>47</w:t>
            </w:r>
          </w:p>
        </w:tc>
      </w:tr>
      <w:tr>
        <w:tc>
          <w:tcPr>
            <w:tcW w:type="dxa" w:w="1824"/>
          </w:tcPr>
          <w:p>
            <w:pPr>
              <w:spacing w:line="240" w:lineRule="auto" w:after="0"/>
              <w:jc w:val="center"/>
            </w:pPr>
            <w:r>
              <w:rPr>
                <w:rFonts w:ascii="Times New Roman" w:hAnsi="Times New Roman" w:eastAsia="Times New Roman"/>
                <w:b w:val="0"/>
                <w:color w:val="000000"/>
                <w:sz w:val="24"/>
              </w:rPr>
              <w:t>alta</w:t>
            </w:r>
          </w:p>
        </w:tc>
        <w:tc>
          <w:tcPr>
            <w:tcW w:type="dxa" w:w="1824"/>
          </w:tcPr>
          <w:p>
            <w:pPr>
              <w:spacing w:line="240" w:lineRule="auto" w:after="0"/>
              <w:jc w:val="center"/>
            </w:pPr>
            <w:r>
              <w:rPr>
                <w:rFonts w:ascii="Times New Roman" w:hAnsi="Times New Roman" w:eastAsia="Times New Roman"/>
                <w:b w:val="0"/>
                <w:color w:val="000000"/>
                <w:sz w:val="24"/>
              </w:rPr>
              <w:t>65</w:t>
            </w:r>
          </w:p>
        </w:tc>
        <w:tc>
          <w:tcPr>
            <w:tcW w:type="dxa" w:w="1824"/>
          </w:tcPr>
          <w:p>
            <w:pPr>
              <w:spacing w:line="240" w:lineRule="auto" w:after="0"/>
              <w:jc w:val="center"/>
            </w:pPr>
            <w:r>
              <w:rPr>
                <w:rFonts w:ascii="Times New Roman" w:hAnsi="Times New Roman" w:eastAsia="Times New Roman"/>
                <w:b w:val="0"/>
                <w:color w:val="000000"/>
                <w:sz w:val="24"/>
              </w:rPr>
              <w:t>65</w:t>
            </w:r>
          </w:p>
        </w:tc>
        <w:tc>
          <w:tcPr>
            <w:tcW w:type="dxa" w:w="1824"/>
          </w:tcPr>
          <w:p>
            <w:pPr>
              <w:spacing w:line="240" w:lineRule="auto" w:after="0"/>
              <w:jc w:val="center"/>
            </w:pPr>
            <w:r>
              <w:rPr>
                <w:rFonts w:ascii="Times New Roman" w:hAnsi="Times New Roman" w:eastAsia="Times New Roman"/>
                <w:b w:val="0"/>
                <w:color w:val="000000"/>
                <w:sz w:val="24"/>
              </w:rPr>
              <w:t>50</w:t>
            </w:r>
          </w:p>
        </w:tc>
        <w:tc>
          <w:tcPr>
            <w:tcW w:type="dxa" w:w="1824"/>
          </w:tcPr>
          <w:p>
            <w:pPr>
              <w:spacing w:line="240" w:lineRule="auto" w:after="0"/>
              <w:jc w:val="center"/>
            </w:pPr>
            <w:r>
              <w:rPr>
                <w:rFonts w:ascii="Times New Roman" w:hAnsi="Times New Roman" w:eastAsia="Times New Roman"/>
                <w:b w:val="0"/>
                <w:color w:val="000000"/>
                <w:sz w:val="24"/>
              </w:rPr>
              <w:t>50</w:t>
            </w:r>
          </w:p>
        </w:tc>
      </w:tr>
    </w:tbl>
    <w:p>
      <w:pPr>
        <w:keepNext w:val="0"/>
        <w:spacing w:after="200"/>
        <w:jc w:val="center"/>
      </w:pPr>
      <w:r>
        <w:rPr>
          <w:rFonts w:ascii="Times New Roman" w:hAnsi="Times New Roman" w:eastAsia="Times New Roman"/>
          <w:b w:val="0"/>
          <w:color w:val="000000"/>
          <w:sz w:val="24"/>
        </w:rPr>
        <w:t>Fuente: Elaboración propia 2026 en base a datos sintéticos (datos/README.md)</w:t>
      </w:r>
    </w:p>
    <w:p>
      <w:pPr>
        <w:jc w:val="both"/>
      </w:pPr>
      <w:r>
        <w:rPr>
          <w:rFonts w:ascii="Times New Roman" w:hAnsi="Times New Roman" w:eastAsia="Times New Roman"/>
          <w:b w:val="0"/>
          <w:i w:val="0"/>
          <w:color w:val="000000"/>
          <w:sz w:val="24"/>
        </w:rPr>
        <w:t>Los valores calibrados (Tabla 6, resultados/tablas/E_calibracion_traduccion.csv) son el promedio de D0_hat y S0_hat dentro de cada categoría y se aplicaron como constantes en Bayes/traduccion.py, con un comentario que cita datos/README.md. Se compararon con los valores orientativos del README de datos (D0 = 50/62/75, S0 = 38/44/48): con ellos, el precio de equilibrio que predice la red difiere del precio medio observado en 3,1 Bs (error cuadrático medio ponderado), frente a 1,2 Bs con los promedios por categoría. Los valores anteriores (D0 alta = 100, S0 baja = 30) venían de los escenarios B y C del documento. Esos escenarios son choques más fuertes que cualquier contexto de los datos (D0_hat no supera 90 y S0_hat no baja de 34), por lo que B y C se siguen definiendo directamente en params.py y no a partir de la tabla de traducción.</w:t>
      </w:r>
    </w:p>
    <w:p>
      <w:pPr>
        <w:keepNext/>
        <w:spacing w:after="40"/>
        <w:jc w:val="center"/>
      </w:pPr>
      <w:r>
        <w:rPr>
          <w:rFonts w:ascii="Times New Roman" w:hAnsi="Times New Roman" w:eastAsia="Times New Roman"/>
          <w:b/>
          <w:color w:val="000000"/>
          <w:sz w:val="24"/>
        </w:rPr>
        <w:t>Tabla 7. P(escasez) de la red experta y de la red calibrada frente a los datos</w:t>
      </w:r>
    </w:p>
    <w:tbl>
      <w:tblPr>
        <w:tblW w:type="auto" w:w="0"/>
        <w:jc w:val="center"/>
        <w:tblLook w:firstColumn="1" w:firstRow="1" w:lastColumn="0" w:lastRow="0" w:noHBand="0" w:noVBand="1" w:val="04A0"/>
        <w:tblBorders>
          <w:top w:val="single" w:sz="6" w:color="000000"/>
          <w:left w:val="nil"/>
          <w:bottom w:val="single" w:sz="6" w:color="000000"/>
          <w:right w:val="nil"/>
          <w:insideH w:val="single" w:sz="6" w:color="000000"/>
          <w:insideV w:val="nil"/>
        </w:tblBorders>
      </w:tblPr>
      <w:tblGrid>
        <w:gridCol w:w="1520"/>
        <w:gridCol w:w="1520"/>
        <w:gridCol w:w="1520"/>
        <w:gridCol w:w="1520"/>
        <w:gridCol w:w="1520"/>
        <w:gridCol w:w="1520"/>
      </w:tblGrid>
      <w:tr>
        <w:tc>
          <w:tcPr>
            <w:tcW w:type="dxa" w:w="1520"/>
          </w:tcPr>
          <w:p>
            <w:pPr>
              <w:spacing w:line="240" w:lineRule="auto" w:after="0"/>
              <w:jc w:val="center"/>
            </w:pPr>
            <w:r>
              <w:rPr>
                <w:rFonts w:ascii="Times New Roman" w:hAnsi="Times New Roman" w:eastAsia="Times New Roman"/>
                <w:b/>
                <w:color w:val="000000"/>
                <w:sz w:val="24"/>
              </w:rPr>
              <w:t>Contexto</w:t>
            </w:r>
          </w:p>
        </w:tc>
        <w:tc>
          <w:tcPr>
            <w:tcW w:type="dxa" w:w="1520"/>
          </w:tcPr>
          <w:p>
            <w:pPr>
              <w:spacing w:line="240" w:lineRule="auto" w:after="0"/>
              <w:jc w:val="center"/>
            </w:pPr>
            <w:r>
              <w:rPr>
                <w:rFonts w:ascii="Times New Roman" w:hAnsi="Times New Roman" w:eastAsia="Times New Roman"/>
                <w:b/>
                <w:color w:val="000000"/>
                <w:sz w:val="24"/>
              </w:rPr>
              <w:t>n</w:t>
            </w:r>
          </w:p>
        </w:tc>
        <w:tc>
          <w:tcPr>
            <w:tcW w:type="dxa" w:w="1520"/>
          </w:tcPr>
          <w:p>
            <w:pPr>
              <w:spacing w:line="240" w:lineRule="auto" w:after="0"/>
              <w:jc w:val="center"/>
            </w:pPr>
            <w:r>
              <w:rPr>
                <w:rFonts w:ascii="Times New Roman" w:hAnsi="Times New Roman" w:eastAsia="Times New Roman"/>
                <w:b/>
                <w:color w:val="000000"/>
                <w:sz w:val="24"/>
              </w:rPr>
              <w:t>Red experta</w:t>
            </w:r>
          </w:p>
        </w:tc>
        <w:tc>
          <w:tcPr>
            <w:tcW w:type="dxa" w:w="1520"/>
          </w:tcPr>
          <w:p>
            <w:pPr>
              <w:spacing w:line="240" w:lineRule="auto" w:after="0"/>
              <w:jc w:val="center"/>
            </w:pPr>
            <w:r>
              <w:rPr>
                <w:rFonts w:ascii="Times New Roman" w:hAnsi="Times New Roman" w:eastAsia="Times New Roman"/>
                <w:b/>
                <w:color w:val="000000"/>
                <w:sz w:val="24"/>
              </w:rPr>
              <w:t>Red calibrada</w:t>
            </w:r>
          </w:p>
        </w:tc>
        <w:tc>
          <w:tcPr>
            <w:tcW w:type="dxa" w:w="1520"/>
          </w:tcPr>
          <w:p>
            <w:pPr>
              <w:spacing w:line="240" w:lineRule="auto" w:after="0"/>
              <w:jc w:val="center"/>
            </w:pPr>
            <w:r>
              <w:rPr>
                <w:rFonts w:ascii="Times New Roman" w:hAnsi="Times New Roman" w:eastAsia="Times New Roman"/>
                <w:b/>
                <w:color w:val="000000"/>
                <w:sz w:val="24"/>
              </w:rPr>
              <w:t>Tarifa alta</w:t>
            </w:r>
          </w:p>
        </w:tc>
        <w:tc>
          <w:tcPr>
            <w:tcW w:type="dxa" w:w="1520"/>
          </w:tcPr>
          <w:p>
            <w:pPr>
              <w:spacing w:line="240" w:lineRule="auto" w:after="0"/>
              <w:jc w:val="center"/>
            </w:pPr>
            <w:r>
              <w:rPr>
                <w:rFonts w:ascii="Times New Roman" w:hAnsi="Times New Roman" w:eastAsia="Times New Roman"/>
                <w:b/>
                <w:color w:val="000000"/>
                <w:sz w:val="24"/>
              </w:rPr>
              <w:t>D − S ≥ 5</w:t>
            </w:r>
          </w:p>
        </w:tc>
      </w:tr>
      <w:tr>
        <w:tc>
          <w:tcPr>
            <w:tcW w:type="dxa" w:w="1520"/>
          </w:tcPr>
          <w:p>
            <w:pPr>
              <w:spacing w:line="240" w:lineRule="auto" w:after="0"/>
              <w:jc w:val="center"/>
            </w:pPr>
            <w:r>
              <w:rPr>
                <w:rFonts w:ascii="Times New Roman" w:hAnsi="Times New Roman" w:eastAsia="Times New Roman"/>
                <w:b w:val="0"/>
                <w:color w:val="000000"/>
                <w:sz w:val="24"/>
              </w:rPr>
              <w:t>valle</w:t>
            </w:r>
          </w:p>
        </w:tc>
        <w:tc>
          <w:tcPr>
            <w:tcW w:type="dxa" w:w="1520"/>
          </w:tcPr>
          <w:p>
            <w:pPr>
              <w:spacing w:line="240" w:lineRule="auto" w:after="0"/>
              <w:jc w:val="center"/>
            </w:pPr>
            <w:r>
              <w:rPr>
                <w:rFonts w:ascii="Times New Roman" w:hAnsi="Times New Roman" w:eastAsia="Times New Roman"/>
                <w:b w:val="0"/>
                <w:color w:val="000000"/>
                <w:sz w:val="24"/>
              </w:rPr>
              <w:t>878</w:t>
            </w:r>
          </w:p>
        </w:tc>
        <w:tc>
          <w:tcPr>
            <w:tcW w:type="dxa" w:w="1520"/>
          </w:tcPr>
          <w:p>
            <w:pPr>
              <w:spacing w:line="240" w:lineRule="auto" w:after="0"/>
              <w:jc w:val="center"/>
            </w:pPr>
            <w:r>
              <w:rPr>
                <w:rFonts w:ascii="Times New Roman" w:hAnsi="Times New Roman" w:eastAsia="Times New Roman"/>
                <w:b w:val="0"/>
                <w:color w:val="000000"/>
                <w:sz w:val="24"/>
              </w:rPr>
              <w:t>0,202</w:t>
            </w:r>
          </w:p>
        </w:tc>
        <w:tc>
          <w:tcPr>
            <w:tcW w:type="dxa" w:w="1520"/>
          </w:tcPr>
          <w:p>
            <w:pPr>
              <w:spacing w:line="240" w:lineRule="auto" w:after="0"/>
              <w:jc w:val="center"/>
            </w:pPr>
            <w:r>
              <w:rPr>
                <w:rFonts w:ascii="Times New Roman" w:hAnsi="Times New Roman" w:eastAsia="Times New Roman"/>
                <w:b w:val="0"/>
                <w:color w:val="000000"/>
                <w:sz w:val="24"/>
              </w:rPr>
              <w:t>0,037</w:t>
            </w:r>
          </w:p>
        </w:tc>
        <w:tc>
          <w:tcPr>
            <w:tcW w:type="dxa" w:w="1520"/>
          </w:tcPr>
          <w:p>
            <w:pPr>
              <w:spacing w:line="240" w:lineRule="auto" w:after="0"/>
              <w:jc w:val="center"/>
            </w:pPr>
            <w:r>
              <w:rPr>
                <w:rFonts w:ascii="Times New Roman" w:hAnsi="Times New Roman" w:eastAsia="Times New Roman"/>
                <w:b w:val="0"/>
                <w:color w:val="000000"/>
                <w:sz w:val="24"/>
              </w:rPr>
              <w:t>0 %</w:t>
            </w:r>
          </w:p>
        </w:tc>
        <w:tc>
          <w:tcPr>
            <w:tcW w:type="dxa" w:w="1520"/>
          </w:tcPr>
          <w:p>
            <w:pPr>
              <w:spacing w:line="240" w:lineRule="auto" w:after="0"/>
              <w:jc w:val="center"/>
            </w:pPr>
            <w:r>
              <w:rPr>
                <w:rFonts w:ascii="Times New Roman" w:hAnsi="Times New Roman" w:eastAsia="Times New Roman"/>
                <w:b w:val="0"/>
                <w:color w:val="000000"/>
                <w:sz w:val="24"/>
              </w:rPr>
              <w:t>16 %</w:t>
            </w:r>
          </w:p>
        </w:tc>
      </w:tr>
      <w:tr>
        <w:tc>
          <w:tcPr>
            <w:tcW w:type="dxa" w:w="1520"/>
          </w:tcPr>
          <w:p>
            <w:pPr>
              <w:spacing w:line="240" w:lineRule="auto" w:after="0"/>
              <w:jc w:val="center"/>
            </w:pPr>
            <w:r>
              <w:rPr>
                <w:rFonts w:ascii="Times New Roman" w:hAnsi="Times New Roman" w:eastAsia="Times New Roman"/>
                <w:b w:val="0"/>
                <w:color w:val="000000"/>
                <w:sz w:val="24"/>
              </w:rPr>
              <w:t>valle, evento</w:t>
            </w:r>
          </w:p>
        </w:tc>
        <w:tc>
          <w:tcPr>
            <w:tcW w:type="dxa" w:w="1520"/>
          </w:tcPr>
          <w:p>
            <w:pPr>
              <w:spacing w:line="240" w:lineRule="auto" w:after="0"/>
              <w:jc w:val="center"/>
            </w:pPr>
            <w:r>
              <w:rPr>
                <w:rFonts w:ascii="Times New Roman" w:hAnsi="Times New Roman" w:eastAsia="Times New Roman"/>
                <w:b w:val="0"/>
                <w:color w:val="000000"/>
                <w:sz w:val="24"/>
              </w:rPr>
              <w:t>15</w:t>
            </w:r>
          </w:p>
        </w:tc>
        <w:tc>
          <w:tcPr>
            <w:tcW w:type="dxa" w:w="1520"/>
          </w:tcPr>
          <w:p>
            <w:pPr>
              <w:spacing w:line="240" w:lineRule="auto" w:after="0"/>
              <w:jc w:val="center"/>
            </w:pPr>
            <w:r>
              <w:rPr>
                <w:rFonts w:ascii="Times New Roman" w:hAnsi="Times New Roman" w:eastAsia="Times New Roman"/>
                <w:b w:val="0"/>
                <w:color w:val="000000"/>
                <w:sz w:val="24"/>
              </w:rPr>
              <w:t>0,333</w:t>
            </w:r>
          </w:p>
        </w:tc>
        <w:tc>
          <w:tcPr>
            <w:tcW w:type="dxa" w:w="1520"/>
          </w:tcPr>
          <w:p>
            <w:pPr>
              <w:spacing w:line="240" w:lineRule="auto" w:after="0"/>
              <w:jc w:val="center"/>
            </w:pPr>
            <w:r>
              <w:rPr>
                <w:rFonts w:ascii="Times New Roman" w:hAnsi="Times New Roman" w:eastAsia="Times New Roman"/>
                <w:b w:val="0"/>
                <w:color w:val="000000"/>
                <w:sz w:val="24"/>
              </w:rPr>
              <w:t>0,247</w:t>
            </w:r>
          </w:p>
        </w:tc>
        <w:tc>
          <w:tcPr>
            <w:tcW w:type="dxa" w:w="1520"/>
          </w:tcPr>
          <w:p>
            <w:pPr>
              <w:spacing w:line="240" w:lineRule="auto" w:after="0"/>
              <w:jc w:val="center"/>
            </w:pPr>
            <w:r>
              <w:rPr>
                <w:rFonts w:ascii="Times New Roman" w:hAnsi="Times New Roman" w:eastAsia="Times New Roman"/>
                <w:b w:val="0"/>
                <w:color w:val="000000"/>
                <w:sz w:val="24"/>
              </w:rPr>
              <w:t>40 %</w:t>
            </w:r>
          </w:p>
        </w:tc>
        <w:tc>
          <w:tcPr>
            <w:tcW w:type="dxa" w:w="1520"/>
          </w:tcPr>
          <w:p>
            <w:pPr>
              <w:spacing w:line="240" w:lineRule="auto" w:after="0"/>
              <w:jc w:val="center"/>
            </w:pPr>
            <w:r>
              <w:rPr>
                <w:rFonts w:ascii="Times New Roman" w:hAnsi="Times New Roman" w:eastAsia="Times New Roman"/>
                <w:b w:val="0"/>
                <w:color w:val="000000"/>
                <w:sz w:val="24"/>
              </w:rPr>
              <w:t>20 %</w:t>
            </w:r>
          </w:p>
        </w:tc>
      </w:tr>
      <w:tr>
        <w:tc>
          <w:tcPr>
            <w:tcW w:type="dxa" w:w="1520"/>
          </w:tcPr>
          <w:p>
            <w:pPr>
              <w:spacing w:line="240" w:lineRule="auto" w:after="0"/>
              <w:jc w:val="center"/>
            </w:pPr>
            <w:r>
              <w:rPr>
                <w:rFonts w:ascii="Times New Roman" w:hAnsi="Times New Roman" w:eastAsia="Times New Roman"/>
                <w:b w:val="0"/>
                <w:color w:val="000000"/>
                <w:sz w:val="24"/>
              </w:rPr>
              <w:t>valle, lluvia</w:t>
            </w:r>
          </w:p>
        </w:tc>
        <w:tc>
          <w:tcPr>
            <w:tcW w:type="dxa" w:w="1520"/>
          </w:tcPr>
          <w:p>
            <w:pPr>
              <w:spacing w:line="240" w:lineRule="auto" w:after="0"/>
              <w:jc w:val="center"/>
            </w:pPr>
            <w:r>
              <w:rPr>
                <w:rFonts w:ascii="Times New Roman" w:hAnsi="Times New Roman" w:eastAsia="Times New Roman"/>
                <w:b w:val="0"/>
                <w:color w:val="000000"/>
                <w:sz w:val="24"/>
              </w:rPr>
              <w:t>6</w:t>
            </w:r>
          </w:p>
        </w:tc>
        <w:tc>
          <w:tcPr>
            <w:tcW w:type="dxa" w:w="1520"/>
          </w:tcPr>
          <w:p>
            <w:pPr>
              <w:spacing w:line="240" w:lineRule="auto" w:after="0"/>
              <w:jc w:val="center"/>
            </w:pPr>
            <w:r>
              <w:rPr>
                <w:rFonts w:ascii="Times New Roman" w:hAnsi="Times New Roman" w:eastAsia="Times New Roman"/>
                <w:b w:val="0"/>
                <w:color w:val="000000"/>
                <w:sz w:val="24"/>
              </w:rPr>
              <w:t>0,420</w:t>
            </w:r>
          </w:p>
        </w:tc>
        <w:tc>
          <w:tcPr>
            <w:tcW w:type="dxa" w:w="1520"/>
          </w:tcPr>
          <w:p>
            <w:pPr>
              <w:spacing w:line="240" w:lineRule="auto" w:after="0"/>
              <w:jc w:val="center"/>
            </w:pPr>
            <w:r>
              <w:rPr>
                <w:rFonts w:ascii="Times New Roman" w:hAnsi="Times New Roman" w:eastAsia="Times New Roman"/>
                <w:b w:val="0"/>
                <w:color w:val="000000"/>
                <w:sz w:val="24"/>
              </w:rPr>
              <w:t>0,257</w:t>
            </w:r>
          </w:p>
        </w:tc>
        <w:tc>
          <w:tcPr>
            <w:tcW w:type="dxa" w:w="1520"/>
          </w:tcPr>
          <w:p>
            <w:pPr>
              <w:spacing w:line="240" w:lineRule="auto" w:after="0"/>
              <w:jc w:val="center"/>
            </w:pPr>
            <w:r>
              <w:rPr>
                <w:rFonts w:ascii="Times New Roman" w:hAnsi="Times New Roman" w:eastAsia="Times New Roman"/>
                <w:b w:val="0"/>
                <w:color w:val="000000"/>
                <w:sz w:val="24"/>
              </w:rPr>
              <w:t>50 %</w:t>
            </w:r>
          </w:p>
        </w:tc>
        <w:tc>
          <w:tcPr>
            <w:tcW w:type="dxa" w:w="1520"/>
          </w:tcPr>
          <w:p>
            <w:pPr>
              <w:spacing w:line="240" w:lineRule="auto" w:after="0"/>
              <w:jc w:val="center"/>
            </w:pPr>
            <w:r>
              <w:rPr>
                <w:rFonts w:ascii="Times New Roman" w:hAnsi="Times New Roman" w:eastAsia="Times New Roman"/>
                <w:b w:val="0"/>
                <w:color w:val="000000"/>
                <w:sz w:val="24"/>
              </w:rPr>
              <w:t>17 %</w:t>
            </w:r>
          </w:p>
        </w:tc>
      </w:tr>
      <w:tr>
        <w:tc>
          <w:tcPr>
            <w:tcW w:type="dxa" w:w="1520"/>
          </w:tcPr>
          <w:p>
            <w:pPr>
              <w:spacing w:line="240" w:lineRule="auto" w:after="0"/>
              <w:jc w:val="center"/>
            </w:pPr>
            <w:r>
              <w:rPr>
                <w:rFonts w:ascii="Times New Roman" w:hAnsi="Times New Roman" w:eastAsia="Times New Roman"/>
                <w:b w:val="0"/>
                <w:color w:val="000000"/>
                <w:sz w:val="24"/>
              </w:rPr>
              <w:t>valle, lluvia, evento</w:t>
            </w:r>
          </w:p>
        </w:tc>
        <w:tc>
          <w:tcPr>
            <w:tcW w:type="dxa" w:w="1520"/>
          </w:tcPr>
          <w:p>
            <w:pPr>
              <w:spacing w:line="240" w:lineRule="auto" w:after="0"/>
              <w:jc w:val="center"/>
            </w:pPr>
            <w:r>
              <w:rPr>
                <w:rFonts w:ascii="Times New Roman" w:hAnsi="Times New Roman" w:eastAsia="Times New Roman"/>
                <w:b w:val="0"/>
                <w:color w:val="000000"/>
                <w:sz w:val="24"/>
              </w:rPr>
              <w:t>3</w:t>
            </w:r>
          </w:p>
        </w:tc>
        <w:tc>
          <w:tcPr>
            <w:tcW w:type="dxa" w:w="1520"/>
          </w:tcPr>
          <w:p>
            <w:pPr>
              <w:spacing w:line="240" w:lineRule="auto" w:after="0"/>
              <w:jc w:val="center"/>
            </w:pPr>
            <w:r>
              <w:rPr>
                <w:rFonts w:ascii="Times New Roman" w:hAnsi="Times New Roman" w:eastAsia="Times New Roman"/>
                <w:b w:val="0"/>
                <w:color w:val="000000"/>
                <w:sz w:val="24"/>
              </w:rPr>
              <w:t>0,571</w:t>
            </w:r>
          </w:p>
        </w:tc>
        <w:tc>
          <w:tcPr>
            <w:tcW w:type="dxa" w:w="1520"/>
          </w:tcPr>
          <w:p>
            <w:pPr>
              <w:spacing w:line="240" w:lineRule="auto" w:after="0"/>
              <w:jc w:val="center"/>
            </w:pPr>
            <w:r>
              <w:rPr>
                <w:rFonts w:ascii="Times New Roman" w:hAnsi="Times New Roman" w:eastAsia="Times New Roman"/>
                <w:b w:val="0"/>
                <w:color w:val="000000"/>
                <w:sz w:val="24"/>
              </w:rPr>
              <w:t>0,433</w:t>
            </w:r>
          </w:p>
        </w:tc>
        <w:tc>
          <w:tcPr>
            <w:tcW w:type="dxa" w:w="1520"/>
          </w:tcPr>
          <w:p>
            <w:pPr>
              <w:spacing w:line="240" w:lineRule="auto" w:after="0"/>
              <w:jc w:val="center"/>
            </w:pPr>
            <w:r>
              <w:rPr>
                <w:rFonts w:ascii="Times New Roman" w:hAnsi="Times New Roman" w:eastAsia="Times New Roman"/>
                <w:b w:val="0"/>
                <w:color w:val="000000"/>
                <w:sz w:val="24"/>
              </w:rPr>
              <w:t>100 %</w:t>
            </w:r>
          </w:p>
        </w:tc>
        <w:tc>
          <w:tcPr>
            <w:tcW w:type="dxa" w:w="1520"/>
          </w:tcPr>
          <w:p>
            <w:pPr>
              <w:spacing w:line="240" w:lineRule="auto" w:after="0"/>
              <w:jc w:val="center"/>
            </w:pPr>
            <w:r>
              <w:rPr>
                <w:rFonts w:ascii="Times New Roman" w:hAnsi="Times New Roman" w:eastAsia="Times New Roman"/>
                <w:b w:val="0"/>
                <w:color w:val="000000"/>
                <w:sz w:val="24"/>
              </w:rPr>
              <w:t>0 %</w:t>
            </w:r>
          </w:p>
        </w:tc>
      </w:tr>
      <w:tr>
        <w:tc>
          <w:tcPr>
            <w:tcW w:type="dxa" w:w="1520"/>
          </w:tcPr>
          <w:p>
            <w:pPr>
              <w:spacing w:line="240" w:lineRule="auto" w:after="0"/>
              <w:jc w:val="center"/>
            </w:pPr>
            <w:r>
              <w:rPr>
                <w:rFonts w:ascii="Times New Roman" w:hAnsi="Times New Roman" w:eastAsia="Times New Roman"/>
                <w:b w:val="0"/>
                <w:color w:val="000000"/>
                <w:sz w:val="24"/>
              </w:rPr>
              <w:t>punta</w:t>
            </w:r>
          </w:p>
        </w:tc>
        <w:tc>
          <w:tcPr>
            <w:tcW w:type="dxa" w:w="1520"/>
          </w:tcPr>
          <w:p>
            <w:pPr>
              <w:spacing w:line="240" w:lineRule="auto" w:after="0"/>
              <w:jc w:val="center"/>
            </w:pPr>
            <w:r>
              <w:rPr>
                <w:rFonts w:ascii="Times New Roman" w:hAnsi="Times New Roman" w:eastAsia="Times New Roman"/>
                <w:b w:val="0"/>
                <w:color w:val="000000"/>
                <w:sz w:val="24"/>
              </w:rPr>
              <w:t>399</w:t>
            </w:r>
          </w:p>
        </w:tc>
        <w:tc>
          <w:tcPr>
            <w:tcW w:type="dxa" w:w="1520"/>
          </w:tcPr>
          <w:p>
            <w:pPr>
              <w:spacing w:line="240" w:lineRule="auto" w:after="0"/>
              <w:jc w:val="center"/>
            </w:pPr>
            <w:r>
              <w:rPr>
                <w:rFonts w:ascii="Times New Roman" w:hAnsi="Times New Roman" w:eastAsia="Times New Roman"/>
                <w:b w:val="0"/>
                <w:color w:val="000000"/>
                <w:sz w:val="24"/>
              </w:rPr>
              <w:t>0,388</w:t>
            </w:r>
          </w:p>
        </w:tc>
        <w:tc>
          <w:tcPr>
            <w:tcW w:type="dxa" w:w="1520"/>
          </w:tcPr>
          <w:p>
            <w:pPr>
              <w:spacing w:line="240" w:lineRule="auto" w:after="0"/>
              <w:jc w:val="center"/>
            </w:pPr>
            <w:r>
              <w:rPr>
                <w:rFonts w:ascii="Times New Roman" w:hAnsi="Times New Roman" w:eastAsia="Times New Roman"/>
                <w:b w:val="0"/>
                <w:color w:val="000000"/>
                <w:sz w:val="24"/>
              </w:rPr>
              <w:t>0,568</w:t>
            </w:r>
          </w:p>
        </w:tc>
        <w:tc>
          <w:tcPr>
            <w:tcW w:type="dxa" w:w="1520"/>
          </w:tcPr>
          <w:p>
            <w:pPr>
              <w:spacing w:line="240" w:lineRule="auto" w:after="0"/>
              <w:jc w:val="center"/>
            </w:pPr>
            <w:r>
              <w:rPr>
                <w:rFonts w:ascii="Times New Roman" w:hAnsi="Times New Roman" w:eastAsia="Times New Roman"/>
                <w:b w:val="0"/>
                <w:color w:val="000000"/>
                <w:sz w:val="24"/>
              </w:rPr>
              <w:t>58 %</w:t>
            </w:r>
          </w:p>
        </w:tc>
        <w:tc>
          <w:tcPr>
            <w:tcW w:type="dxa" w:w="1520"/>
          </w:tcPr>
          <w:p>
            <w:pPr>
              <w:spacing w:line="240" w:lineRule="auto" w:after="0"/>
              <w:jc w:val="center"/>
            </w:pPr>
            <w:r>
              <w:rPr>
                <w:rFonts w:ascii="Times New Roman" w:hAnsi="Times New Roman" w:eastAsia="Times New Roman"/>
                <w:b w:val="0"/>
                <w:color w:val="000000"/>
                <w:sz w:val="24"/>
              </w:rPr>
              <w:t>16 %</w:t>
            </w:r>
          </w:p>
        </w:tc>
      </w:tr>
      <w:tr>
        <w:tc>
          <w:tcPr>
            <w:tcW w:type="dxa" w:w="1520"/>
          </w:tcPr>
          <w:p>
            <w:pPr>
              <w:spacing w:line="240" w:lineRule="auto" w:after="0"/>
              <w:jc w:val="center"/>
            </w:pPr>
            <w:r>
              <w:rPr>
                <w:rFonts w:ascii="Times New Roman" w:hAnsi="Times New Roman" w:eastAsia="Times New Roman"/>
                <w:b w:val="0"/>
                <w:color w:val="000000"/>
                <w:sz w:val="24"/>
              </w:rPr>
              <w:t>punta, evento</w:t>
            </w:r>
          </w:p>
        </w:tc>
        <w:tc>
          <w:tcPr>
            <w:tcW w:type="dxa" w:w="1520"/>
          </w:tcPr>
          <w:p>
            <w:pPr>
              <w:spacing w:line="240" w:lineRule="auto" w:after="0"/>
              <w:jc w:val="center"/>
            </w:pPr>
            <w:r>
              <w:rPr>
                <w:rFonts w:ascii="Times New Roman" w:hAnsi="Times New Roman" w:eastAsia="Times New Roman"/>
                <w:b w:val="0"/>
                <w:color w:val="000000"/>
                <w:sz w:val="24"/>
              </w:rPr>
              <w:t>3</w:t>
            </w:r>
          </w:p>
        </w:tc>
        <w:tc>
          <w:tcPr>
            <w:tcW w:type="dxa" w:w="1520"/>
          </w:tcPr>
          <w:p>
            <w:pPr>
              <w:spacing w:line="240" w:lineRule="auto" w:after="0"/>
              <w:jc w:val="center"/>
            </w:pPr>
            <w:r>
              <w:rPr>
                <w:rFonts w:ascii="Times New Roman" w:hAnsi="Times New Roman" w:eastAsia="Times New Roman"/>
                <w:b w:val="0"/>
                <w:color w:val="000000"/>
                <w:sz w:val="24"/>
              </w:rPr>
              <w:t>0,489</w:t>
            </w:r>
          </w:p>
        </w:tc>
        <w:tc>
          <w:tcPr>
            <w:tcW w:type="dxa" w:w="1520"/>
          </w:tcPr>
          <w:p>
            <w:pPr>
              <w:spacing w:line="240" w:lineRule="auto" w:after="0"/>
              <w:jc w:val="center"/>
            </w:pPr>
            <w:r>
              <w:rPr>
                <w:rFonts w:ascii="Times New Roman" w:hAnsi="Times New Roman" w:eastAsia="Times New Roman"/>
                <w:b w:val="0"/>
                <w:color w:val="000000"/>
                <w:sz w:val="24"/>
              </w:rPr>
              <w:t>0,455</w:t>
            </w:r>
          </w:p>
        </w:tc>
        <w:tc>
          <w:tcPr>
            <w:tcW w:type="dxa" w:w="1520"/>
          </w:tcPr>
          <w:p>
            <w:pPr>
              <w:spacing w:line="240" w:lineRule="auto" w:after="0"/>
              <w:jc w:val="center"/>
            </w:pPr>
            <w:r>
              <w:rPr>
                <w:rFonts w:ascii="Times New Roman" w:hAnsi="Times New Roman" w:eastAsia="Times New Roman"/>
                <w:b w:val="0"/>
                <w:color w:val="000000"/>
                <w:sz w:val="24"/>
              </w:rPr>
              <w:t>100 %</w:t>
            </w:r>
          </w:p>
        </w:tc>
        <w:tc>
          <w:tcPr>
            <w:tcW w:type="dxa" w:w="1520"/>
          </w:tcPr>
          <w:p>
            <w:pPr>
              <w:spacing w:line="240" w:lineRule="auto" w:after="0"/>
              <w:jc w:val="center"/>
            </w:pPr>
            <w:r>
              <w:rPr>
                <w:rFonts w:ascii="Times New Roman" w:hAnsi="Times New Roman" w:eastAsia="Times New Roman"/>
                <w:b w:val="0"/>
                <w:color w:val="000000"/>
                <w:sz w:val="24"/>
              </w:rPr>
              <w:t>0 %</w:t>
            </w:r>
          </w:p>
        </w:tc>
      </w:tr>
      <w:tr>
        <w:tc>
          <w:tcPr>
            <w:tcW w:type="dxa" w:w="1520"/>
          </w:tcPr>
          <w:p>
            <w:pPr>
              <w:spacing w:line="240" w:lineRule="auto" w:after="0"/>
              <w:jc w:val="center"/>
            </w:pPr>
            <w:r>
              <w:rPr>
                <w:rFonts w:ascii="Times New Roman" w:hAnsi="Times New Roman" w:eastAsia="Times New Roman"/>
                <w:b w:val="0"/>
                <w:color w:val="000000"/>
                <w:sz w:val="24"/>
              </w:rPr>
              <w:t>punta, lluvia</w:t>
            </w:r>
          </w:p>
        </w:tc>
        <w:tc>
          <w:tcPr>
            <w:tcW w:type="dxa" w:w="1520"/>
          </w:tcPr>
          <w:p>
            <w:pPr>
              <w:spacing w:line="240" w:lineRule="auto" w:after="0"/>
              <w:jc w:val="center"/>
            </w:pPr>
            <w:r>
              <w:rPr>
                <w:rFonts w:ascii="Times New Roman" w:hAnsi="Times New Roman" w:eastAsia="Times New Roman"/>
                <w:b w:val="0"/>
                <w:color w:val="000000"/>
                <w:sz w:val="24"/>
              </w:rPr>
              <w:t>25</w:t>
            </w:r>
          </w:p>
        </w:tc>
        <w:tc>
          <w:tcPr>
            <w:tcW w:type="dxa" w:w="1520"/>
          </w:tcPr>
          <w:p>
            <w:pPr>
              <w:spacing w:line="240" w:lineRule="auto" w:after="0"/>
              <w:jc w:val="center"/>
            </w:pPr>
            <w:r>
              <w:rPr>
                <w:rFonts w:ascii="Times New Roman" w:hAnsi="Times New Roman" w:eastAsia="Times New Roman"/>
                <w:b w:val="0"/>
                <w:color w:val="000000"/>
                <w:sz w:val="24"/>
              </w:rPr>
              <w:t>0,618</w:t>
            </w:r>
          </w:p>
        </w:tc>
        <w:tc>
          <w:tcPr>
            <w:tcW w:type="dxa" w:w="1520"/>
          </w:tcPr>
          <w:p>
            <w:pPr>
              <w:spacing w:line="240" w:lineRule="auto" w:after="0"/>
              <w:jc w:val="center"/>
            </w:pPr>
            <w:r>
              <w:rPr>
                <w:rFonts w:ascii="Times New Roman" w:hAnsi="Times New Roman" w:eastAsia="Times New Roman"/>
                <w:b w:val="0"/>
                <w:color w:val="000000"/>
                <w:sz w:val="24"/>
              </w:rPr>
              <w:t>0,598</w:t>
            </w:r>
          </w:p>
        </w:tc>
        <w:tc>
          <w:tcPr>
            <w:tcW w:type="dxa" w:w="1520"/>
          </w:tcPr>
          <w:p>
            <w:pPr>
              <w:spacing w:line="240" w:lineRule="auto" w:after="0"/>
              <w:jc w:val="center"/>
            </w:pPr>
            <w:r>
              <w:rPr>
                <w:rFonts w:ascii="Times New Roman" w:hAnsi="Times New Roman" w:eastAsia="Times New Roman"/>
                <w:b w:val="0"/>
                <w:color w:val="000000"/>
                <w:sz w:val="24"/>
              </w:rPr>
              <w:t>100 %</w:t>
            </w:r>
          </w:p>
        </w:tc>
        <w:tc>
          <w:tcPr>
            <w:tcW w:type="dxa" w:w="1520"/>
          </w:tcPr>
          <w:p>
            <w:pPr>
              <w:spacing w:line="240" w:lineRule="auto" w:after="0"/>
              <w:jc w:val="center"/>
            </w:pPr>
            <w:r>
              <w:rPr>
                <w:rFonts w:ascii="Times New Roman" w:hAnsi="Times New Roman" w:eastAsia="Times New Roman"/>
                <w:b w:val="0"/>
                <w:color w:val="000000"/>
                <w:sz w:val="24"/>
              </w:rPr>
              <w:t>16 %</w:t>
            </w:r>
          </w:p>
        </w:tc>
      </w:tr>
      <w:tr>
        <w:tc>
          <w:tcPr>
            <w:tcW w:type="dxa" w:w="1520"/>
          </w:tcPr>
          <w:p>
            <w:pPr>
              <w:spacing w:line="240" w:lineRule="auto" w:after="0"/>
              <w:jc w:val="center"/>
            </w:pPr>
            <w:r>
              <w:rPr>
                <w:rFonts w:ascii="Times New Roman" w:hAnsi="Times New Roman" w:eastAsia="Times New Roman"/>
                <w:b w:val="0"/>
                <w:color w:val="000000"/>
                <w:sz w:val="24"/>
              </w:rPr>
              <w:t>punta, lluvia, evento</w:t>
            </w:r>
          </w:p>
        </w:tc>
        <w:tc>
          <w:tcPr>
            <w:tcW w:type="dxa" w:w="1520"/>
          </w:tcPr>
          <w:p>
            <w:pPr>
              <w:spacing w:line="240" w:lineRule="auto" w:after="0"/>
              <w:jc w:val="center"/>
            </w:pPr>
            <w:r>
              <w:rPr>
                <w:rFonts w:ascii="Times New Roman" w:hAnsi="Times New Roman" w:eastAsia="Times New Roman"/>
                <w:b w:val="0"/>
                <w:color w:val="000000"/>
                <w:sz w:val="24"/>
              </w:rPr>
              <w:t>22</w:t>
            </w:r>
          </w:p>
        </w:tc>
        <w:tc>
          <w:tcPr>
            <w:tcW w:type="dxa" w:w="1520"/>
          </w:tcPr>
          <w:p>
            <w:pPr>
              <w:spacing w:line="240" w:lineRule="auto" w:after="0"/>
              <w:jc w:val="center"/>
            </w:pPr>
            <w:r>
              <w:rPr>
                <w:rFonts w:ascii="Times New Roman" w:hAnsi="Times New Roman" w:eastAsia="Times New Roman"/>
                <w:b w:val="0"/>
                <w:color w:val="000000"/>
                <w:sz w:val="24"/>
              </w:rPr>
              <w:t>0,691</w:t>
            </w:r>
          </w:p>
        </w:tc>
        <w:tc>
          <w:tcPr>
            <w:tcW w:type="dxa" w:w="1520"/>
          </w:tcPr>
          <w:p>
            <w:pPr>
              <w:spacing w:line="240" w:lineRule="auto" w:after="0"/>
              <w:jc w:val="center"/>
            </w:pPr>
            <w:r>
              <w:rPr>
                <w:rFonts w:ascii="Times New Roman" w:hAnsi="Times New Roman" w:eastAsia="Times New Roman"/>
                <w:b w:val="0"/>
                <w:color w:val="000000"/>
                <w:sz w:val="24"/>
              </w:rPr>
              <w:t>0,647</w:t>
            </w:r>
          </w:p>
        </w:tc>
        <w:tc>
          <w:tcPr>
            <w:tcW w:type="dxa" w:w="1520"/>
          </w:tcPr>
          <w:p>
            <w:pPr>
              <w:spacing w:line="240" w:lineRule="auto" w:after="0"/>
              <w:jc w:val="center"/>
            </w:pPr>
            <w:r>
              <w:rPr>
                <w:rFonts w:ascii="Times New Roman" w:hAnsi="Times New Roman" w:eastAsia="Times New Roman"/>
                <w:b w:val="0"/>
                <w:color w:val="000000"/>
                <w:sz w:val="24"/>
              </w:rPr>
              <w:t>100 %</w:t>
            </w:r>
          </w:p>
        </w:tc>
        <w:tc>
          <w:tcPr>
            <w:tcW w:type="dxa" w:w="1520"/>
          </w:tcPr>
          <w:p>
            <w:pPr>
              <w:spacing w:line="240" w:lineRule="auto" w:after="0"/>
              <w:jc w:val="center"/>
            </w:pPr>
            <w:r>
              <w:rPr>
                <w:rFonts w:ascii="Times New Roman" w:hAnsi="Times New Roman" w:eastAsia="Times New Roman"/>
                <w:b w:val="0"/>
                <w:color w:val="000000"/>
                <w:sz w:val="24"/>
              </w:rPr>
              <w:t>14 %</w:t>
            </w:r>
          </w:p>
        </w:tc>
      </w:tr>
    </w:tbl>
    <w:p>
      <w:pPr>
        <w:keepNext w:val="0"/>
        <w:spacing w:after="200"/>
        <w:jc w:val="center"/>
      </w:pPr>
      <w:r>
        <w:rPr>
          <w:rFonts w:ascii="Times New Roman" w:hAnsi="Times New Roman" w:eastAsia="Times New Roman"/>
          <w:b w:val="0"/>
          <w:color w:val="000000"/>
          <w:sz w:val="24"/>
        </w:rPr>
        <w:t>Fuente: Elaboración propia 2026 en base a datos sintéticos (datos/README.md)</w:t>
      </w:r>
    </w:p>
    <w:p>
      <w:pPr>
        <w:jc w:val="both"/>
      </w:pPr>
      <w:r>
        <w:rPr>
          <w:rFonts w:ascii="Times New Roman" w:hAnsi="Times New Roman" w:eastAsia="Times New Roman"/>
          <w:b w:val="0"/>
          <w:i w:val="0"/>
          <w:color w:val="000000"/>
          <w:sz w:val="24"/>
        </w:rPr>
        <w:t>Con estos cortes y tarifa_alta como proxy de Escasez se re-estimaron las tablas de la red con estimar_desde_datos() de la Persona 2, que combina el supuesto experto (peso de 20 observaciones) con los conteos. Costos no se observa en los datos y se asumió normal. La Tabla 7 (resultados/tablas/E_red_experta_vs_calibrada.csv) compara ambas redes: la calibrada separa mejor valle seco (0,04) de hora punta (0,57), pero no alcanza la frecuencia observada en los contextos extremos porque la escasez depende solo de los tres niveles de Demanda y Oferta, que se saturan.</w:t>
      </w:r>
    </w:p>
    <w:p>
      <w:pPr>
        <w:pStyle w:val="Heading3"/>
        <w:jc w:val="both"/>
      </w:pPr>
      <w:r>
        <w:rPr>
          <w:rFonts w:ascii="Times New Roman" w:hAnsi="Times New Roman" w:eastAsia="Times New Roman"/>
          <w:b/>
          <w:color w:val="000000"/>
          <w:sz w:val="24"/>
        </w:rPr>
        <w:t>3.4.4 Filtro de Kalman sobre los datos</w:t>
      </w:r>
    </w:p>
    <w:p>
      <w:pPr>
        <w:jc w:val="both"/>
      </w:pPr>
      <w:r>
        <w:rPr>
          <w:rFonts w:ascii="Times New Roman" w:hAnsi="Times New Roman" w:eastAsia="Times New Roman"/>
          <w:b w:val="0"/>
          <w:i w:val="0"/>
          <w:color w:val="000000"/>
          <w:sz w:val="24"/>
        </w:rPr>
        <w:t>En el Escenario E no hay estado verdadero, igual que con datos reales. Por eso el filtro se evalúa con el error de predicción a un paso del precio y con las innovaciones: un filtro consistente tiene una innovación cuadrática normalizada (NIS) media igual al número de mediciones. El filtro de la Persona 3 se aplicó día por día, con R = diag(0,18; 6,25) (ruido con el que se generaron los datos) y tres opciones para D0 y S0 en el término B u: constantes nominales, o los valores que entrega la red para el contexto de cada intervalo, con la red experta o la calibrada. Se barrió el factor de escala de Q (Tabla 8, resultados/tablas/E_kalman_innovaciones.csv).</w:t>
      </w:r>
    </w:p>
    <w:p>
      <w:pPr>
        <w:keepNext/>
        <w:spacing w:after="40"/>
        <w:jc w:val="center"/>
      </w:pPr>
      <w:r>
        <w:rPr>
          <w:rFonts w:ascii="Times New Roman" w:hAnsi="Times New Roman" w:eastAsia="Times New Roman"/>
          <w:b/>
          <w:color w:val="000000"/>
          <w:sz w:val="24"/>
        </w:rPr>
        <w:t>Tabla 8. Kalman sobre el Escenario E con Q × 30: predicción a un paso</w:t>
      </w:r>
    </w:p>
    <w:tbl>
      <w:tblPr>
        <w:tblW w:type="auto" w:w="0"/>
        <w:jc w:val="center"/>
        <w:tblLook w:firstColumn="1" w:firstRow="1" w:lastColumn="0" w:lastRow="0" w:noHBand="0" w:noVBand="1" w:val="04A0"/>
        <w:tblBorders>
          <w:top w:val="single" w:sz="6" w:color="000000"/>
          <w:left w:val="nil"/>
          <w:bottom w:val="single" w:sz="6" w:color="000000"/>
          <w:right w:val="nil"/>
          <w:insideH w:val="single" w:sz="6" w:color="000000"/>
          <w:insideV w:val="nil"/>
        </w:tblBorders>
      </w:tblPr>
      <w:tblGrid>
        <w:gridCol w:w="1824"/>
        <w:gridCol w:w="1824"/>
        <w:gridCol w:w="1824"/>
        <w:gridCol w:w="1824"/>
        <w:gridCol w:w="1824"/>
      </w:tblGrid>
      <w:tr>
        <w:tc>
          <w:tcPr>
            <w:tcW w:type="dxa" w:w="1824"/>
          </w:tcPr>
          <w:p>
            <w:pPr>
              <w:spacing w:line="240" w:lineRule="auto" w:after="0"/>
              <w:jc w:val="center"/>
            </w:pPr>
            <w:r>
              <w:rPr>
                <w:rFonts w:ascii="Times New Roman" w:hAnsi="Times New Roman" w:eastAsia="Times New Roman"/>
                <w:b/>
                <w:color w:val="000000"/>
                <w:sz w:val="24"/>
              </w:rPr>
              <w:t>D0 y S0</w:t>
            </w:r>
          </w:p>
        </w:tc>
        <w:tc>
          <w:tcPr>
            <w:tcW w:type="dxa" w:w="1824"/>
          </w:tcPr>
          <w:p>
            <w:pPr>
              <w:spacing w:line="240" w:lineRule="auto" w:after="0"/>
              <w:jc w:val="center"/>
            </w:pPr>
            <w:r>
              <w:rPr>
                <w:rFonts w:ascii="Times New Roman" w:hAnsi="Times New Roman" w:eastAsia="Times New Roman"/>
                <w:b/>
                <w:color w:val="000000"/>
                <w:sz w:val="24"/>
              </w:rPr>
              <w:t>Mediciones</w:t>
            </w:r>
          </w:p>
        </w:tc>
        <w:tc>
          <w:tcPr>
            <w:tcW w:type="dxa" w:w="1824"/>
          </w:tcPr>
          <w:p>
            <w:pPr>
              <w:spacing w:line="240" w:lineRule="auto" w:after="0"/>
              <w:jc w:val="center"/>
            </w:pPr>
            <w:r>
              <w:rPr>
                <w:rFonts w:ascii="Times New Roman" w:hAnsi="Times New Roman" w:eastAsia="Times New Roman"/>
                <w:b/>
                <w:color w:val="000000"/>
                <w:sz w:val="24"/>
              </w:rPr>
              <w:t>Error RMS (Bs)</w:t>
            </w:r>
          </w:p>
        </w:tc>
        <w:tc>
          <w:tcPr>
            <w:tcW w:type="dxa" w:w="1824"/>
          </w:tcPr>
          <w:p>
            <w:pPr>
              <w:spacing w:line="240" w:lineRule="auto" w:after="0"/>
              <w:jc w:val="center"/>
            </w:pPr>
            <w:r>
              <w:rPr>
                <w:rFonts w:ascii="Times New Roman" w:hAnsi="Times New Roman" w:eastAsia="Times New Roman"/>
                <w:b/>
                <w:color w:val="000000"/>
                <w:sz w:val="24"/>
              </w:rPr>
              <w:t>NIS medio</w:t>
            </w:r>
          </w:p>
        </w:tc>
        <w:tc>
          <w:tcPr>
            <w:tcW w:type="dxa" w:w="1824"/>
          </w:tcPr>
          <w:p>
            <w:pPr>
              <w:spacing w:line="240" w:lineRule="auto" w:after="0"/>
              <w:jc w:val="center"/>
            </w:pPr>
            <w:r>
              <w:rPr>
                <w:rFonts w:ascii="Times New Roman" w:hAnsi="Times New Roman" w:eastAsia="Times New Roman"/>
                <w:b/>
                <w:color w:val="000000"/>
                <w:sz w:val="24"/>
              </w:rPr>
              <w:t>Cobertura ±2 desv.</w:t>
            </w:r>
          </w:p>
        </w:tc>
      </w:tr>
      <w:tr>
        <w:tc>
          <w:tcPr>
            <w:tcW w:type="dxa" w:w="1824"/>
          </w:tcPr>
          <w:p>
            <w:pPr>
              <w:spacing w:line="240" w:lineRule="auto" w:after="0"/>
              <w:jc w:val="center"/>
            </w:pPr>
            <w:r>
              <w:rPr>
                <w:rFonts w:ascii="Times New Roman" w:hAnsi="Times New Roman" w:eastAsia="Times New Roman"/>
                <w:b w:val="0"/>
                <w:color w:val="000000"/>
                <w:sz w:val="24"/>
              </w:rPr>
              <w:t>Nominal (D0 = S0 = 50)</w:t>
            </w:r>
          </w:p>
        </w:tc>
        <w:tc>
          <w:tcPr>
            <w:tcW w:type="dxa" w:w="1824"/>
          </w:tcPr>
          <w:p>
            <w:pPr>
              <w:spacing w:line="240" w:lineRule="auto" w:after="0"/>
              <w:jc w:val="center"/>
            </w:pPr>
            <w:r>
              <w:rPr>
                <w:rFonts w:ascii="Times New Roman" w:hAnsi="Times New Roman" w:eastAsia="Times New Roman"/>
                <w:b w:val="0"/>
                <w:color w:val="000000"/>
                <w:sz w:val="24"/>
              </w:rPr>
              <w:t>precio + solicitudes</w:t>
            </w:r>
          </w:p>
        </w:tc>
        <w:tc>
          <w:tcPr>
            <w:tcW w:type="dxa" w:w="1824"/>
          </w:tcPr>
          <w:p>
            <w:pPr>
              <w:spacing w:line="240" w:lineRule="auto" w:after="0"/>
              <w:jc w:val="center"/>
            </w:pPr>
            <w:r>
              <w:rPr>
                <w:rFonts w:ascii="Times New Roman" w:hAnsi="Times New Roman" w:eastAsia="Times New Roman"/>
                <w:b w:val="0"/>
                <w:color w:val="000000"/>
                <w:sz w:val="24"/>
              </w:rPr>
              <w:t>3,08</w:t>
            </w:r>
          </w:p>
        </w:tc>
        <w:tc>
          <w:tcPr>
            <w:tcW w:type="dxa" w:w="1824"/>
          </w:tcPr>
          <w:p>
            <w:pPr>
              <w:spacing w:line="240" w:lineRule="auto" w:after="0"/>
              <w:jc w:val="center"/>
            </w:pPr>
            <w:r>
              <w:rPr>
                <w:rFonts w:ascii="Times New Roman" w:hAnsi="Times New Roman" w:eastAsia="Times New Roman"/>
                <w:b w:val="0"/>
                <w:color w:val="000000"/>
                <w:sz w:val="24"/>
              </w:rPr>
              <w:t>8,72</w:t>
            </w:r>
          </w:p>
        </w:tc>
        <w:tc>
          <w:tcPr>
            <w:tcW w:type="dxa" w:w="1824"/>
          </w:tcPr>
          <w:p>
            <w:pPr>
              <w:spacing w:line="240" w:lineRule="auto" w:after="0"/>
              <w:jc w:val="center"/>
            </w:pPr>
            <w:r>
              <w:rPr>
                <w:rFonts w:ascii="Times New Roman" w:hAnsi="Times New Roman" w:eastAsia="Times New Roman"/>
                <w:b w:val="0"/>
                <w:color w:val="000000"/>
                <w:sz w:val="24"/>
              </w:rPr>
              <w:t>61 %</w:t>
            </w:r>
          </w:p>
        </w:tc>
      </w:tr>
      <w:tr>
        <w:tc>
          <w:tcPr>
            <w:tcW w:type="dxa" w:w="1824"/>
          </w:tcPr>
          <w:p>
            <w:pPr>
              <w:spacing w:line="240" w:lineRule="auto" w:after="0"/>
              <w:jc w:val="center"/>
            </w:pPr>
            <w:r>
              <w:rPr>
                <w:rFonts w:ascii="Times New Roman" w:hAnsi="Times New Roman" w:eastAsia="Times New Roman"/>
                <w:b w:val="0"/>
                <w:color w:val="000000"/>
                <w:sz w:val="24"/>
              </w:rPr>
              <w:t>Red experta</w:t>
            </w:r>
          </w:p>
        </w:tc>
        <w:tc>
          <w:tcPr>
            <w:tcW w:type="dxa" w:w="1824"/>
          </w:tcPr>
          <w:p>
            <w:pPr>
              <w:spacing w:line="240" w:lineRule="auto" w:after="0"/>
              <w:jc w:val="center"/>
            </w:pPr>
            <w:r>
              <w:rPr>
                <w:rFonts w:ascii="Times New Roman" w:hAnsi="Times New Roman" w:eastAsia="Times New Roman"/>
                <w:b w:val="0"/>
                <w:color w:val="000000"/>
                <w:sz w:val="24"/>
              </w:rPr>
              <w:t>precio + solicitudes</w:t>
            </w:r>
          </w:p>
        </w:tc>
        <w:tc>
          <w:tcPr>
            <w:tcW w:type="dxa" w:w="1824"/>
          </w:tcPr>
          <w:p>
            <w:pPr>
              <w:spacing w:line="240" w:lineRule="auto" w:after="0"/>
              <w:jc w:val="center"/>
            </w:pPr>
            <w:r>
              <w:rPr>
                <w:rFonts w:ascii="Times New Roman" w:hAnsi="Times New Roman" w:eastAsia="Times New Roman"/>
                <w:b w:val="0"/>
                <w:color w:val="000000"/>
                <w:sz w:val="24"/>
              </w:rPr>
              <w:t>1,83</w:t>
            </w:r>
          </w:p>
        </w:tc>
        <w:tc>
          <w:tcPr>
            <w:tcW w:type="dxa" w:w="1824"/>
          </w:tcPr>
          <w:p>
            <w:pPr>
              <w:spacing w:line="240" w:lineRule="auto" w:after="0"/>
              <w:jc w:val="center"/>
            </w:pPr>
            <w:r>
              <w:rPr>
                <w:rFonts w:ascii="Times New Roman" w:hAnsi="Times New Roman" w:eastAsia="Times New Roman"/>
                <w:b w:val="0"/>
                <w:color w:val="000000"/>
                <w:sz w:val="24"/>
              </w:rPr>
              <w:t>3,29</w:t>
            </w:r>
          </w:p>
        </w:tc>
        <w:tc>
          <w:tcPr>
            <w:tcW w:type="dxa" w:w="1824"/>
          </w:tcPr>
          <w:p>
            <w:pPr>
              <w:spacing w:line="240" w:lineRule="auto" w:after="0"/>
              <w:jc w:val="center"/>
            </w:pPr>
            <w:r>
              <w:rPr>
                <w:rFonts w:ascii="Times New Roman" w:hAnsi="Times New Roman" w:eastAsia="Times New Roman"/>
                <w:b w:val="0"/>
                <w:color w:val="000000"/>
                <w:sz w:val="24"/>
              </w:rPr>
              <w:t>85 %</w:t>
            </w:r>
          </w:p>
        </w:tc>
      </w:tr>
      <w:tr>
        <w:tc>
          <w:tcPr>
            <w:tcW w:type="dxa" w:w="1824"/>
          </w:tcPr>
          <w:p>
            <w:pPr>
              <w:spacing w:line="240" w:lineRule="auto" w:after="0"/>
              <w:jc w:val="center"/>
            </w:pPr>
            <w:r>
              <w:rPr>
                <w:rFonts w:ascii="Times New Roman" w:hAnsi="Times New Roman" w:eastAsia="Times New Roman"/>
                <w:b w:val="0"/>
                <w:color w:val="000000"/>
                <w:sz w:val="24"/>
              </w:rPr>
              <w:t>Red calibrada</w:t>
            </w:r>
          </w:p>
        </w:tc>
        <w:tc>
          <w:tcPr>
            <w:tcW w:type="dxa" w:w="1824"/>
          </w:tcPr>
          <w:p>
            <w:pPr>
              <w:spacing w:line="240" w:lineRule="auto" w:after="0"/>
              <w:jc w:val="center"/>
            </w:pPr>
            <w:r>
              <w:rPr>
                <w:rFonts w:ascii="Times New Roman" w:hAnsi="Times New Roman" w:eastAsia="Times New Roman"/>
                <w:b w:val="0"/>
                <w:color w:val="000000"/>
                <w:sz w:val="24"/>
              </w:rPr>
              <w:t>precio + solicitudes</w:t>
            </w:r>
          </w:p>
        </w:tc>
        <w:tc>
          <w:tcPr>
            <w:tcW w:type="dxa" w:w="1824"/>
          </w:tcPr>
          <w:p>
            <w:pPr>
              <w:spacing w:line="240" w:lineRule="auto" w:after="0"/>
              <w:jc w:val="center"/>
            </w:pPr>
            <w:r>
              <w:rPr>
                <w:rFonts w:ascii="Times New Roman" w:hAnsi="Times New Roman" w:eastAsia="Times New Roman"/>
                <w:b w:val="0"/>
                <w:color w:val="000000"/>
                <w:sz w:val="24"/>
              </w:rPr>
              <w:t>1,47</w:t>
            </w:r>
          </w:p>
        </w:tc>
        <w:tc>
          <w:tcPr>
            <w:tcW w:type="dxa" w:w="1824"/>
          </w:tcPr>
          <w:p>
            <w:pPr>
              <w:spacing w:line="240" w:lineRule="auto" w:after="0"/>
              <w:jc w:val="center"/>
            </w:pPr>
            <w:r>
              <w:rPr>
                <w:rFonts w:ascii="Times New Roman" w:hAnsi="Times New Roman" w:eastAsia="Times New Roman"/>
                <w:b w:val="0"/>
                <w:color w:val="000000"/>
                <w:sz w:val="24"/>
              </w:rPr>
              <w:t>2,11</w:t>
            </w:r>
          </w:p>
        </w:tc>
        <w:tc>
          <w:tcPr>
            <w:tcW w:type="dxa" w:w="1824"/>
          </w:tcPr>
          <w:p>
            <w:pPr>
              <w:spacing w:line="240" w:lineRule="auto" w:after="0"/>
              <w:jc w:val="center"/>
            </w:pPr>
            <w:r>
              <w:rPr>
                <w:rFonts w:ascii="Times New Roman" w:hAnsi="Times New Roman" w:eastAsia="Times New Roman"/>
                <w:b w:val="0"/>
                <w:color w:val="000000"/>
                <w:sz w:val="24"/>
              </w:rPr>
              <w:t>92 %</w:t>
            </w:r>
          </w:p>
        </w:tc>
      </w:tr>
      <w:tr>
        <w:tc>
          <w:tcPr>
            <w:tcW w:type="dxa" w:w="1824"/>
          </w:tcPr>
          <w:p>
            <w:pPr>
              <w:spacing w:line="240" w:lineRule="auto" w:after="0"/>
              <w:jc w:val="center"/>
            </w:pPr>
            <w:r>
              <w:rPr>
                <w:rFonts w:ascii="Times New Roman" w:hAnsi="Times New Roman" w:eastAsia="Times New Roman"/>
                <w:b w:val="0"/>
                <w:color w:val="000000"/>
                <w:sz w:val="24"/>
              </w:rPr>
              <w:t>Red calibrada</w:t>
            </w:r>
          </w:p>
        </w:tc>
        <w:tc>
          <w:tcPr>
            <w:tcW w:type="dxa" w:w="1824"/>
          </w:tcPr>
          <w:p>
            <w:pPr>
              <w:spacing w:line="240" w:lineRule="auto" w:after="0"/>
              <w:jc w:val="center"/>
            </w:pPr>
            <w:r>
              <w:rPr>
                <w:rFonts w:ascii="Times New Roman" w:hAnsi="Times New Roman" w:eastAsia="Times New Roman"/>
                <w:b w:val="0"/>
                <w:color w:val="000000"/>
                <w:sz w:val="24"/>
              </w:rPr>
              <w:t>solo precio</w:t>
            </w:r>
          </w:p>
        </w:tc>
        <w:tc>
          <w:tcPr>
            <w:tcW w:type="dxa" w:w="1824"/>
          </w:tcPr>
          <w:p>
            <w:pPr>
              <w:spacing w:line="240" w:lineRule="auto" w:after="0"/>
              <w:jc w:val="center"/>
            </w:pPr>
            <w:r>
              <w:rPr>
                <w:rFonts w:ascii="Times New Roman" w:hAnsi="Times New Roman" w:eastAsia="Times New Roman"/>
                <w:b w:val="0"/>
                <w:color w:val="000000"/>
                <w:sz w:val="24"/>
              </w:rPr>
              <w:t>2,63</w:t>
            </w:r>
          </w:p>
        </w:tc>
        <w:tc>
          <w:tcPr>
            <w:tcW w:type="dxa" w:w="1824"/>
          </w:tcPr>
          <w:p>
            <w:pPr>
              <w:spacing w:line="240" w:lineRule="auto" w:after="0"/>
              <w:jc w:val="center"/>
            </w:pPr>
            <w:r>
              <w:rPr>
                <w:rFonts w:ascii="Times New Roman" w:hAnsi="Times New Roman" w:eastAsia="Times New Roman"/>
                <w:b w:val="0"/>
                <w:color w:val="000000"/>
                <w:sz w:val="24"/>
              </w:rPr>
              <w:t>0,89</w:t>
            </w:r>
          </w:p>
        </w:tc>
        <w:tc>
          <w:tcPr>
            <w:tcW w:type="dxa" w:w="1824"/>
          </w:tcPr>
          <w:p>
            <w:pPr>
              <w:spacing w:line="240" w:lineRule="auto" w:after="0"/>
              <w:jc w:val="center"/>
            </w:pPr>
            <w:r>
              <w:rPr>
                <w:rFonts w:ascii="Times New Roman" w:hAnsi="Times New Roman" w:eastAsia="Times New Roman"/>
                <w:b w:val="0"/>
                <w:color w:val="000000"/>
                <w:sz w:val="24"/>
              </w:rPr>
              <w:t>96 %</w:t>
            </w:r>
          </w:p>
        </w:tc>
      </w:tr>
    </w:tbl>
    <w:p>
      <w:pPr>
        <w:keepNext w:val="0"/>
        <w:spacing w:after="200"/>
        <w:jc w:val="center"/>
      </w:pPr>
      <w:r>
        <w:rPr>
          <w:rFonts w:ascii="Times New Roman" w:hAnsi="Times New Roman" w:eastAsia="Times New Roman"/>
          <w:b w:val="0"/>
          <w:color w:val="000000"/>
          <w:sz w:val="24"/>
        </w:rPr>
        <w:t>Fuente: Elaboración propia 2026 en base a datos sintéticos (datos/README.md)</w:t>
      </w:r>
    </w:p>
    <w:p>
      <w:pPr>
        <w:jc w:val="both"/>
      </w:pPr>
      <w:r>
        <w:rPr>
          <w:rFonts w:ascii="Times New Roman" w:hAnsi="Times New Roman" w:eastAsia="Times New Roman"/>
          <w:b w:val="0"/>
          <w:i w:val="0"/>
          <w:color w:val="000000"/>
          <w:sz w:val="24"/>
        </w:rPr>
        <w:t>Con D0 y S0 fijos el filtro supone que el precio siempre vuelve a 7,86 Bs y en hora punta se equivoca por varios bolivianos. Al alimentar el término B u con el contexto traducido por la red calibrada, el error de predicción a un paso baja a 1,47 Bs y el NIS medio queda en 2,11, cerca del valor esperado 2, con Q escalado por 30 (elegido como el factor con NIS más cercano a 2). El aumento de Q compensa que el modelo no conoce los cambios graduales de contexto. Medir también las solicitudes reduce el error de predicción de 2,63 a 1,47 Bs, lo que confirma en datos el valor de la información del Escenario D. La Figura 7 muestra el viernes 30 de octubre; las estimaciones de todos los días están en resultados/tablas/E_estimaciones_kalman.csv.</w:t>
      </w:r>
    </w:p>
    <w:p>
      <w:pPr>
        <w:keepNext/>
        <w:spacing w:after="40"/>
        <w:jc w:val="center"/>
      </w:pPr>
      <w:r>
        <w:rPr>
          <w:rFonts w:ascii="Times New Roman" w:hAnsi="Times New Roman" w:eastAsia="Times New Roman"/>
          <w:b/>
          <w:color w:val="000000"/>
          <w:sz w:val="24"/>
        </w:rPr>
        <w:t>Figura 7. Escenario E: precio observado y estimado el viernes 30 de octubre (datos sintéticos)</w:t>
      </w:r>
    </w:p>
    <w:p>
      <w:pPr>
        <w:keepNext/>
        <w:jc w:val="center"/>
      </w:pPr>
      <w:r>
        <w:drawing>
          <wp:inline xmlns:a="http://schemas.openxmlformats.org/drawingml/2006/main" xmlns:pic="http://schemas.openxmlformats.org/drawingml/2006/picture">
            <wp:extent cx="5580000" cy="3550909"/>
            <wp:docPr id="7" name="Picture 7"/>
            <wp:cNvGraphicFramePr>
              <a:graphicFrameLocks noChangeAspect="1"/>
            </wp:cNvGraphicFramePr>
            <a:graphic>
              <a:graphicData uri="http://schemas.openxmlformats.org/drawingml/2006/picture">
                <pic:pic>
                  <pic:nvPicPr>
                    <pic:cNvPr id="0" name="E_kalman_viernes.png"/>
                    <pic:cNvPicPr/>
                  </pic:nvPicPr>
                  <pic:blipFill>
                    <a:blip r:embed="rId16"/>
                    <a:stretch>
                      <a:fillRect/>
                    </a:stretch>
                  </pic:blipFill>
                  <pic:spPr>
                    <a:xfrm>
                      <a:off x="0" y="0"/>
                      <a:ext cx="5580000" cy="3550909"/>
                    </a:xfrm>
                    <a:prstGeom prst="rect"/>
                  </pic:spPr>
                </pic:pic>
              </a:graphicData>
            </a:graphic>
          </wp:inline>
        </w:drawing>
      </w:r>
    </w:p>
    <w:p>
      <w:pPr>
        <w:keepNext w:val="0"/>
        <w:spacing w:after="200"/>
        <w:jc w:val="center"/>
      </w:pPr>
      <w:r>
        <w:rPr>
          <w:rFonts w:ascii="Times New Roman" w:hAnsi="Times New Roman" w:eastAsia="Times New Roman"/>
          <w:b w:val="0"/>
          <w:color w:val="000000"/>
          <w:sz w:val="24"/>
        </w:rPr>
        <w:t>Fuente: Elaboración propia 2026 en base a datos sintéticos (datos/README.md)</w:t>
      </w:r>
    </w:p>
    <w:p>
      <w:pPr>
        <w:pStyle w:val="Heading2"/>
        <w:jc w:val="both"/>
      </w:pPr>
      <w:r>
        <w:rPr>
          <w:rFonts w:ascii="Times New Roman" w:hAnsi="Times New Roman" w:eastAsia="Times New Roman"/>
          <w:b/>
          <w:color w:val="000000"/>
          <w:sz w:val="24"/>
        </w:rPr>
        <w:t>3.5 Monte Carlo de la red bayesiana al modelo de Euler</w:t>
      </w:r>
    </w:p>
    <w:p>
      <w:pPr>
        <w:jc w:val="both"/>
      </w:pPr>
      <w:r>
        <w:rPr>
          <w:rFonts w:ascii="Times New Roman" w:hAnsi="Times New Roman" w:eastAsia="Times New Roman"/>
          <w:b w:val="0"/>
          <w:i w:val="0"/>
          <w:color w:val="000000"/>
          <w:sz w:val="24"/>
        </w:rPr>
        <w:t>Para llevar la incertidumbre del contexto al precio, montecarlo.py toma 500 pares (D0, S0) de P(Demanda, Oferta | contexto) con muestrear_parametros() y corre simular() con cada uno. La Figura 8 muestra la mediana y los percentiles 5 y 95 del precio (resultados/tablas/montecarlo_bandas.csv) y la Tabla 9 el resumen (resultados/tablas/montecarlo_resumen.csv).</w:t>
      </w:r>
    </w:p>
    <w:p>
      <w:pPr>
        <w:keepNext/>
        <w:spacing w:after="40"/>
        <w:jc w:val="center"/>
      </w:pPr>
      <w:r>
        <w:rPr>
          <w:rFonts w:ascii="Times New Roman" w:hAnsi="Times New Roman" w:eastAsia="Times New Roman"/>
          <w:b/>
          <w:color w:val="000000"/>
          <w:sz w:val="24"/>
        </w:rPr>
        <w:t>Tabla 9. Monte Carlo Bayes → Euler (500 muestras por contexto)</w:t>
      </w:r>
    </w:p>
    <w:tbl>
      <w:tblPr>
        <w:tblW w:type="auto" w:w="0"/>
        <w:jc w:val="center"/>
        <w:tblLook w:firstColumn="1" w:firstRow="1" w:lastColumn="0" w:lastRow="0" w:noHBand="0" w:noVBand="1" w:val="04A0"/>
        <w:tblBorders>
          <w:top w:val="single" w:sz="6" w:color="000000"/>
          <w:left w:val="nil"/>
          <w:bottom w:val="single" w:sz="6" w:color="000000"/>
          <w:right w:val="nil"/>
          <w:insideH w:val="single" w:sz="6" w:color="000000"/>
          <w:insideV w:val="nil"/>
        </w:tblBorders>
      </w:tblPr>
      <w:tblGrid>
        <w:gridCol w:w="1520"/>
        <w:gridCol w:w="1520"/>
        <w:gridCol w:w="1520"/>
        <w:gridCol w:w="1520"/>
        <w:gridCol w:w="1520"/>
        <w:gridCol w:w="1520"/>
      </w:tblGrid>
      <w:tr>
        <w:tc>
          <w:tcPr>
            <w:tcW w:type="dxa" w:w="1520"/>
          </w:tcPr>
          <w:p>
            <w:pPr>
              <w:spacing w:line="240" w:lineRule="auto" w:after="0"/>
              <w:jc w:val="center"/>
            </w:pPr>
            <w:r>
              <w:rPr>
                <w:rFonts w:ascii="Times New Roman" w:hAnsi="Times New Roman" w:eastAsia="Times New Roman"/>
                <w:b/>
                <w:color w:val="000000"/>
                <w:sz w:val="24"/>
              </w:rPr>
              <w:t>Red</w:t>
            </w:r>
          </w:p>
        </w:tc>
        <w:tc>
          <w:tcPr>
            <w:tcW w:type="dxa" w:w="1520"/>
          </w:tcPr>
          <w:p>
            <w:pPr>
              <w:spacing w:line="240" w:lineRule="auto" w:after="0"/>
              <w:jc w:val="center"/>
            </w:pPr>
            <w:r>
              <w:rPr>
                <w:rFonts w:ascii="Times New Roman" w:hAnsi="Times New Roman" w:eastAsia="Times New Roman"/>
                <w:b/>
                <w:color w:val="000000"/>
                <w:sz w:val="24"/>
              </w:rPr>
              <w:t>Contexto</w:t>
            </w:r>
          </w:p>
        </w:tc>
        <w:tc>
          <w:tcPr>
            <w:tcW w:type="dxa" w:w="1520"/>
          </w:tcPr>
          <w:p>
            <w:pPr>
              <w:spacing w:line="240" w:lineRule="auto" w:after="0"/>
              <w:jc w:val="center"/>
            </w:pPr>
            <w:r>
              <w:rPr>
                <w:rFonts w:ascii="Times New Roman" w:hAnsi="Times New Roman" w:eastAsia="Times New Roman"/>
                <w:b/>
                <w:color w:val="000000"/>
                <w:sz w:val="24"/>
              </w:rPr>
              <w:t>P(escasez)</w:t>
            </w:r>
          </w:p>
        </w:tc>
        <w:tc>
          <w:tcPr>
            <w:tcW w:type="dxa" w:w="1520"/>
          </w:tcPr>
          <w:p>
            <w:pPr>
              <w:spacing w:line="240" w:lineRule="auto" w:after="0"/>
              <w:jc w:val="center"/>
            </w:pPr>
            <w:r>
              <w:rPr>
                <w:rFonts w:ascii="Times New Roman" w:hAnsi="Times New Roman" w:eastAsia="Times New Roman"/>
                <w:b/>
                <w:color w:val="000000"/>
                <w:sz w:val="24"/>
              </w:rPr>
              <w:t>Precio medio</w:t>
            </w:r>
          </w:p>
        </w:tc>
        <w:tc>
          <w:tcPr>
            <w:tcW w:type="dxa" w:w="1520"/>
          </w:tcPr>
          <w:p>
            <w:pPr>
              <w:spacing w:line="240" w:lineRule="auto" w:after="0"/>
              <w:jc w:val="center"/>
            </w:pPr>
            <w:r>
              <w:rPr>
                <w:rFonts w:ascii="Times New Roman" w:hAnsi="Times New Roman" w:eastAsia="Times New Roman"/>
                <w:b/>
                <w:color w:val="000000"/>
                <w:sz w:val="24"/>
              </w:rPr>
              <w:t>p* mediana [p5 – p95]</w:t>
            </w:r>
          </w:p>
        </w:tc>
        <w:tc>
          <w:tcPr>
            <w:tcW w:type="dxa" w:w="1520"/>
          </w:tcPr>
          <w:p>
            <w:pPr>
              <w:spacing w:line="240" w:lineRule="auto" w:after="0"/>
              <w:jc w:val="center"/>
            </w:pPr>
            <w:r>
              <w:rPr>
                <w:rFonts w:ascii="Times New Roman" w:hAnsi="Times New Roman" w:eastAsia="Times New Roman"/>
                <w:b/>
                <w:color w:val="000000"/>
                <w:sz w:val="24"/>
              </w:rPr>
              <w:t>P(p ≥ 13 Bs)</w:t>
            </w:r>
          </w:p>
        </w:tc>
      </w:tr>
      <w:tr>
        <w:tc>
          <w:tcPr>
            <w:tcW w:type="dxa" w:w="1520"/>
          </w:tcPr>
          <w:p>
            <w:pPr>
              <w:spacing w:line="240" w:lineRule="auto" w:after="0"/>
              <w:jc w:val="center"/>
            </w:pPr>
            <w:r>
              <w:rPr>
                <w:rFonts w:ascii="Times New Roman" w:hAnsi="Times New Roman" w:eastAsia="Times New Roman"/>
                <w:b w:val="0"/>
                <w:color w:val="000000"/>
                <w:sz w:val="24"/>
              </w:rPr>
              <w:t>experta</w:t>
            </w:r>
          </w:p>
        </w:tc>
        <w:tc>
          <w:tcPr>
            <w:tcW w:type="dxa" w:w="1520"/>
          </w:tcPr>
          <w:p>
            <w:pPr>
              <w:spacing w:line="240" w:lineRule="auto" w:after="0"/>
              <w:jc w:val="center"/>
            </w:pPr>
            <w:r>
              <w:rPr>
                <w:rFonts w:ascii="Times New Roman" w:hAnsi="Times New Roman" w:eastAsia="Times New Roman"/>
                <w:b w:val="0"/>
                <w:color w:val="000000"/>
                <w:sz w:val="24"/>
              </w:rPr>
              <w:t>Valle, seco</w:t>
            </w:r>
          </w:p>
        </w:tc>
        <w:tc>
          <w:tcPr>
            <w:tcW w:type="dxa" w:w="1520"/>
          </w:tcPr>
          <w:p>
            <w:pPr>
              <w:spacing w:line="240" w:lineRule="auto" w:after="0"/>
              <w:jc w:val="center"/>
            </w:pPr>
            <w:r>
              <w:rPr>
                <w:rFonts w:ascii="Times New Roman" w:hAnsi="Times New Roman" w:eastAsia="Times New Roman"/>
                <w:b w:val="0"/>
                <w:color w:val="000000"/>
                <w:sz w:val="24"/>
              </w:rPr>
              <w:t>0,202</w:t>
            </w:r>
          </w:p>
        </w:tc>
        <w:tc>
          <w:tcPr>
            <w:tcW w:type="dxa" w:w="1520"/>
          </w:tcPr>
          <w:p>
            <w:pPr>
              <w:spacing w:line="240" w:lineRule="auto" w:after="0"/>
              <w:jc w:val="center"/>
            </w:pPr>
            <w:r>
              <w:rPr>
                <w:rFonts w:ascii="Times New Roman" w:hAnsi="Times New Roman" w:eastAsia="Times New Roman"/>
                <w:b w:val="0"/>
                <w:color w:val="000000"/>
                <w:sz w:val="24"/>
              </w:rPr>
              <w:t>9,11</w:t>
            </w:r>
          </w:p>
        </w:tc>
        <w:tc>
          <w:tcPr>
            <w:tcW w:type="dxa" w:w="1520"/>
          </w:tcPr>
          <w:p>
            <w:pPr>
              <w:spacing w:line="240" w:lineRule="auto" w:after="0"/>
              <w:jc w:val="center"/>
            </w:pPr>
            <w:r>
              <w:rPr>
                <w:rFonts w:ascii="Times New Roman" w:hAnsi="Times New Roman" w:eastAsia="Times New Roman"/>
                <w:b w:val="0"/>
                <w:color w:val="000000"/>
                <w:sz w:val="24"/>
              </w:rPr>
              <w:t>9,00 [7,00 – 13,00]</w:t>
            </w:r>
          </w:p>
        </w:tc>
        <w:tc>
          <w:tcPr>
            <w:tcW w:type="dxa" w:w="1520"/>
          </w:tcPr>
          <w:p>
            <w:pPr>
              <w:spacing w:line="240" w:lineRule="auto" w:after="0"/>
              <w:jc w:val="center"/>
            </w:pPr>
            <w:r>
              <w:rPr>
                <w:rFonts w:ascii="Times New Roman" w:hAnsi="Times New Roman" w:eastAsia="Times New Roman"/>
                <w:b w:val="0"/>
                <w:color w:val="000000"/>
                <w:sz w:val="24"/>
              </w:rPr>
              <w:t>7 %</w:t>
            </w:r>
          </w:p>
        </w:tc>
      </w:tr>
      <w:tr>
        <w:tc>
          <w:tcPr>
            <w:tcW w:type="dxa" w:w="1520"/>
          </w:tcPr>
          <w:p>
            <w:pPr>
              <w:spacing w:line="240" w:lineRule="auto" w:after="0"/>
              <w:jc w:val="center"/>
            </w:pPr>
            <w:r>
              <w:rPr>
                <w:rFonts w:ascii="Times New Roman" w:hAnsi="Times New Roman" w:eastAsia="Times New Roman"/>
                <w:b w:val="0"/>
                <w:color w:val="000000"/>
                <w:sz w:val="24"/>
              </w:rPr>
              <w:t>experta</w:t>
            </w:r>
          </w:p>
        </w:tc>
        <w:tc>
          <w:tcPr>
            <w:tcW w:type="dxa" w:w="1520"/>
          </w:tcPr>
          <w:p>
            <w:pPr>
              <w:spacing w:line="240" w:lineRule="auto" w:after="0"/>
              <w:jc w:val="center"/>
            </w:pPr>
            <w:r>
              <w:rPr>
                <w:rFonts w:ascii="Times New Roman" w:hAnsi="Times New Roman" w:eastAsia="Times New Roman"/>
                <w:b w:val="0"/>
                <w:color w:val="000000"/>
                <w:sz w:val="24"/>
              </w:rPr>
              <w:t>Punta, seco</w:t>
            </w:r>
          </w:p>
        </w:tc>
        <w:tc>
          <w:tcPr>
            <w:tcW w:type="dxa" w:w="1520"/>
          </w:tcPr>
          <w:p>
            <w:pPr>
              <w:spacing w:line="240" w:lineRule="auto" w:after="0"/>
              <w:jc w:val="center"/>
            </w:pPr>
            <w:r>
              <w:rPr>
                <w:rFonts w:ascii="Times New Roman" w:hAnsi="Times New Roman" w:eastAsia="Times New Roman"/>
                <w:b w:val="0"/>
                <w:color w:val="000000"/>
                <w:sz w:val="24"/>
              </w:rPr>
              <w:t>0,388</w:t>
            </w:r>
          </w:p>
        </w:tc>
        <w:tc>
          <w:tcPr>
            <w:tcW w:type="dxa" w:w="1520"/>
          </w:tcPr>
          <w:p>
            <w:pPr>
              <w:spacing w:line="240" w:lineRule="auto" w:after="0"/>
              <w:jc w:val="center"/>
            </w:pPr>
            <w:r>
              <w:rPr>
                <w:rFonts w:ascii="Times New Roman" w:hAnsi="Times New Roman" w:eastAsia="Times New Roman"/>
                <w:b w:val="0"/>
                <w:color w:val="000000"/>
                <w:sz w:val="24"/>
              </w:rPr>
              <w:t>10,66</w:t>
            </w:r>
          </w:p>
        </w:tc>
        <w:tc>
          <w:tcPr>
            <w:tcW w:type="dxa" w:w="1520"/>
          </w:tcPr>
          <w:p>
            <w:pPr>
              <w:spacing w:line="240" w:lineRule="auto" w:after="0"/>
              <w:jc w:val="center"/>
            </w:pPr>
            <w:r>
              <w:rPr>
                <w:rFonts w:ascii="Times New Roman" w:hAnsi="Times New Roman" w:eastAsia="Times New Roman"/>
                <w:b w:val="0"/>
                <w:color w:val="000000"/>
                <w:sz w:val="24"/>
              </w:rPr>
              <w:t>9,86 [7,00 – 14,14]</w:t>
            </w:r>
          </w:p>
        </w:tc>
        <w:tc>
          <w:tcPr>
            <w:tcW w:type="dxa" w:w="1520"/>
          </w:tcPr>
          <w:p>
            <w:pPr>
              <w:spacing w:line="240" w:lineRule="auto" w:after="0"/>
              <w:jc w:val="center"/>
            </w:pPr>
            <w:r>
              <w:rPr>
                <w:rFonts w:ascii="Times New Roman" w:hAnsi="Times New Roman" w:eastAsia="Times New Roman"/>
                <w:b w:val="0"/>
                <w:color w:val="000000"/>
                <w:sz w:val="24"/>
              </w:rPr>
              <w:t>23 %</w:t>
            </w:r>
          </w:p>
        </w:tc>
      </w:tr>
      <w:tr>
        <w:tc>
          <w:tcPr>
            <w:tcW w:type="dxa" w:w="1520"/>
          </w:tcPr>
          <w:p>
            <w:pPr>
              <w:spacing w:line="240" w:lineRule="auto" w:after="0"/>
              <w:jc w:val="center"/>
            </w:pPr>
            <w:r>
              <w:rPr>
                <w:rFonts w:ascii="Times New Roman" w:hAnsi="Times New Roman" w:eastAsia="Times New Roman"/>
                <w:b w:val="0"/>
                <w:color w:val="000000"/>
                <w:sz w:val="24"/>
              </w:rPr>
              <w:t>experta</w:t>
            </w:r>
          </w:p>
        </w:tc>
        <w:tc>
          <w:tcPr>
            <w:tcW w:type="dxa" w:w="1520"/>
          </w:tcPr>
          <w:p>
            <w:pPr>
              <w:spacing w:line="240" w:lineRule="auto" w:after="0"/>
              <w:jc w:val="center"/>
            </w:pPr>
            <w:r>
              <w:rPr>
                <w:rFonts w:ascii="Times New Roman" w:hAnsi="Times New Roman" w:eastAsia="Times New Roman"/>
                <w:b w:val="0"/>
                <w:color w:val="000000"/>
                <w:sz w:val="24"/>
              </w:rPr>
              <w:t>Punta + lluvia</w:t>
            </w:r>
          </w:p>
        </w:tc>
        <w:tc>
          <w:tcPr>
            <w:tcW w:type="dxa" w:w="1520"/>
          </w:tcPr>
          <w:p>
            <w:pPr>
              <w:spacing w:line="240" w:lineRule="auto" w:after="0"/>
              <w:jc w:val="center"/>
            </w:pPr>
            <w:r>
              <w:rPr>
                <w:rFonts w:ascii="Times New Roman" w:hAnsi="Times New Roman" w:eastAsia="Times New Roman"/>
                <w:b w:val="0"/>
                <w:color w:val="000000"/>
                <w:sz w:val="24"/>
              </w:rPr>
              <w:t>0,618</w:t>
            </w:r>
          </w:p>
        </w:tc>
        <w:tc>
          <w:tcPr>
            <w:tcW w:type="dxa" w:w="1520"/>
          </w:tcPr>
          <w:p>
            <w:pPr>
              <w:spacing w:line="240" w:lineRule="auto" w:after="0"/>
              <w:jc w:val="center"/>
            </w:pPr>
            <w:r>
              <w:rPr>
                <w:rFonts w:ascii="Times New Roman" w:hAnsi="Times New Roman" w:eastAsia="Times New Roman"/>
                <w:b w:val="0"/>
                <w:color w:val="000000"/>
                <w:sz w:val="24"/>
              </w:rPr>
              <w:t>12,07</w:t>
            </w:r>
          </w:p>
        </w:tc>
        <w:tc>
          <w:tcPr>
            <w:tcW w:type="dxa" w:w="1520"/>
          </w:tcPr>
          <w:p>
            <w:pPr>
              <w:spacing w:line="240" w:lineRule="auto" w:after="0"/>
              <w:jc w:val="center"/>
            </w:pPr>
            <w:r>
              <w:rPr>
                <w:rFonts w:ascii="Times New Roman" w:hAnsi="Times New Roman" w:eastAsia="Times New Roman"/>
                <w:b w:val="0"/>
                <w:color w:val="000000"/>
                <w:sz w:val="24"/>
              </w:rPr>
              <w:t>13,00 [9,00 – 14,14]</w:t>
            </w:r>
          </w:p>
        </w:tc>
        <w:tc>
          <w:tcPr>
            <w:tcW w:type="dxa" w:w="1520"/>
          </w:tcPr>
          <w:p>
            <w:pPr>
              <w:spacing w:line="240" w:lineRule="auto" w:after="0"/>
              <w:jc w:val="center"/>
            </w:pPr>
            <w:r>
              <w:rPr>
                <w:rFonts w:ascii="Times New Roman" w:hAnsi="Times New Roman" w:eastAsia="Times New Roman"/>
                <w:b w:val="0"/>
                <w:color w:val="000000"/>
                <w:sz w:val="24"/>
              </w:rPr>
              <w:t>50 %</w:t>
            </w:r>
          </w:p>
        </w:tc>
      </w:tr>
      <w:tr>
        <w:tc>
          <w:tcPr>
            <w:tcW w:type="dxa" w:w="1520"/>
          </w:tcPr>
          <w:p>
            <w:pPr>
              <w:spacing w:line="240" w:lineRule="auto" w:after="0"/>
              <w:jc w:val="center"/>
            </w:pPr>
            <w:r>
              <w:rPr>
                <w:rFonts w:ascii="Times New Roman" w:hAnsi="Times New Roman" w:eastAsia="Times New Roman"/>
                <w:b w:val="0"/>
                <w:color w:val="000000"/>
                <w:sz w:val="24"/>
              </w:rPr>
              <w:t>experta</w:t>
            </w:r>
          </w:p>
        </w:tc>
        <w:tc>
          <w:tcPr>
            <w:tcW w:type="dxa" w:w="1520"/>
          </w:tcPr>
          <w:p>
            <w:pPr>
              <w:spacing w:line="240" w:lineRule="auto" w:after="0"/>
              <w:jc w:val="center"/>
            </w:pPr>
            <w:r>
              <w:rPr>
                <w:rFonts w:ascii="Times New Roman" w:hAnsi="Times New Roman" w:eastAsia="Times New Roman"/>
                <w:b w:val="0"/>
                <w:color w:val="000000"/>
                <w:sz w:val="24"/>
              </w:rPr>
              <w:t>Viernes 19:00, lluvia + evento</w:t>
            </w:r>
          </w:p>
        </w:tc>
        <w:tc>
          <w:tcPr>
            <w:tcW w:type="dxa" w:w="1520"/>
          </w:tcPr>
          <w:p>
            <w:pPr>
              <w:spacing w:line="240" w:lineRule="auto" w:after="0"/>
              <w:jc w:val="center"/>
            </w:pPr>
            <w:r>
              <w:rPr>
                <w:rFonts w:ascii="Times New Roman" w:hAnsi="Times New Roman" w:eastAsia="Times New Roman"/>
                <w:b w:val="0"/>
                <w:color w:val="000000"/>
                <w:sz w:val="24"/>
              </w:rPr>
              <w:t>0,691</w:t>
            </w:r>
          </w:p>
        </w:tc>
        <w:tc>
          <w:tcPr>
            <w:tcW w:type="dxa" w:w="1520"/>
          </w:tcPr>
          <w:p>
            <w:pPr>
              <w:spacing w:line="240" w:lineRule="auto" w:after="0"/>
              <w:jc w:val="center"/>
            </w:pPr>
            <w:r>
              <w:rPr>
                <w:rFonts w:ascii="Times New Roman" w:hAnsi="Times New Roman" w:eastAsia="Times New Roman"/>
                <w:b w:val="0"/>
                <w:color w:val="000000"/>
                <w:sz w:val="24"/>
              </w:rPr>
              <w:t>12,72</w:t>
            </w:r>
          </w:p>
        </w:tc>
        <w:tc>
          <w:tcPr>
            <w:tcW w:type="dxa" w:w="1520"/>
          </w:tcPr>
          <w:p>
            <w:pPr>
              <w:spacing w:line="240" w:lineRule="auto" w:after="0"/>
              <w:jc w:val="center"/>
            </w:pPr>
            <w:r>
              <w:rPr>
                <w:rFonts w:ascii="Times New Roman" w:hAnsi="Times New Roman" w:eastAsia="Times New Roman"/>
                <w:b w:val="0"/>
                <w:color w:val="000000"/>
                <w:sz w:val="24"/>
              </w:rPr>
              <w:t>13,00 [9,00 – 14,14]</w:t>
            </w:r>
          </w:p>
        </w:tc>
        <w:tc>
          <w:tcPr>
            <w:tcW w:type="dxa" w:w="1520"/>
          </w:tcPr>
          <w:p>
            <w:pPr>
              <w:spacing w:line="240" w:lineRule="auto" w:after="0"/>
              <w:jc w:val="center"/>
            </w:pPr>
            <w:r>
              <w:rPr>
                <w:rFonts w:ascii="Times New Roman" w:hAnsi="Times New Roman" w:eastAsia="Times New Roman"/>
                <w:b w:val="0"/>
                <w:color w:val="000000"/>
                <w:sz w:val="24"/>
              </w:rPr>
              <w:t>68 %</w:t>
            </w:r>
          </w:p>
        </w:tc>
      </w:tr>
      <w:tr>
        <w:tc>
          <w:tcPr>
            <w:tcW w:type="dxa" w:w="1520"/>
          </w:tcPr>
          <w:p>
            <w:pPr>
              <w:spacing w:line="240" w:lineRule="auto" w:after="0"/>
              <w:jc w:val="center"/>
            </w:pPr>
            <w:r>
              <w:rPr>
                <w:rFonts w:ascii="Times New Roman" w:hAnsi="Times New Roman" w:eastAsia="Times New Roman"/>
                <w:b w:val="0"/>
                <w:color w:val="000000"/>
                <w:sz w:val="24"/>
              </w:rPr>
              <w:t>calibrada</w:t>
            </w:r>
          </w:p>
        </w:tc>
        <w:tc>
          <w:tcPr>
            <w:tcW w:type="dxa" w:w="1520"/>
          </w:tcPr>
          <w:p>
            <w:pPr>
              <w:spacing w:line="240" w:lineRule="auto" w:after="0"/>
              <w:jc w:val="center"/>
            </w:pPr>
            <w:r>
              <w:rPr>
                <w:rFonts w:ascii="Times New Roman" w:hAnsi="Times New Roman" w:eastAsia="Times New Roman"/>
                <w:b w:val="0"/>
                <w:color w:val="000000"/>
                <w:sz w:val="24"/>
              </w:rPr>
              <w:t>Valle, seco</w:t>
            </w:r>
          </w:p>
        </w:tc>
        <w:tc>
          <w:tcPr>
            <w:tcW w:type="dxa" w:w="1520"/>
          </w:tcPr>
          <w:p>
            <w:pPr>
              <w:spacing w:line="240" w:lineRule="auto" w:after="0"/>
              <w:jc w:val="center"/>
            </w:pPr>
            <w:r>
              <w:rPr>
                <w:rFonts w:ascii="Times New Roman" w:hAnsi="Times New Roman" w:eastAsia="Times New Roman"/>
                <w:b w:val="0"/>
                <w:color w:val="000000"/>
                <w:sz w:val="24"/>
              </w:rPr>
              <w:t>0,037</w:t>
            </w:r>
          </w:p>
        </w:tc>
        <w:tc>
          <w:tcPr>
            <w:tcW w:type="dxa" w:w="1520"/>
          </w:tcPr>
          <w:p>
            <w:pPr>
              <w:spacing w:line="240" w:lineRule="auto" w:after="0"/>
              <w:jc w:val="center"/>
            </w:pPr>
            <w:r>
              <w:rPr>
                <w:rFonts w:ascii="Times New Roman" w:hAnsi="Times New Roman" w:eastAsia="Times New Roman"/>
                <w:b w:val="0"/>
                <w:color w:val="000000"/>
                <w:sz w:val="24"/>
              </w:rPr>
              <w:t>8,54</w:t>
            </w:r>
          </w:p>
        </w:tc>
        <w:tc>
          <w:tcPr>
            <w:tcW w:type="dxa" w:w="1520"/>
          </w:tcPr>
          <w:p>
            <w:pPr>
              <w:spacing w:line="240" w:lineRule="auto" w:after="0"/>
              <w:jc w:val="center"/>
            </w:pPr>
            <w:r>
              <w:rPr>
                <w:rFonts w:ascii="Times New Roman" w:hAnsi="Times New Roman" w:eastAsia="Times New Roman"/>
                <w:b w:val="0"/>
                <w:color w:val="000000"/>
                <w:sz w:val="24"/>
              </w:rPr>
              <w:t>9,00 [7,00 – 11,00]</w:t>
            </w:r>
          </w:p>
        </w:tc>
        <w:tc>
          <w:tcPr>
            <w:tcW w:type="dxa" w:w="1520"/>
          </w:tcPr>
          <w:p>
            <w:pPr>
              <w:spacing w:line="240" w:lineRule="auto" w:after="0"/>
              <w:jc w:val="center"/>
            </w:pPr>
            <w:r>
              <w:rPr>
                <w:rFonts w:ascii="Times New Roman" w:hAnsi="Times New Roman" w:eastAsia="Times New Roman"/>
                <w:b w:val="0"/>
                <w:color w:val="000000"/>
                <w:sz w:val="24"/>
              </w:rPr>
              <w:t>0 %</w:t>
            </w:r>
          </w:p>
        </w:tc>
      </w:tr>
      <w:tr>
        <w:tc>
          <w:tcPr>
            <w:tcW w:type="dxa" w:w="1520"/>
          </w:tcPr>
          <w:p>
            <w:pPr>
              <w:spacing w:line="240" w:lineRule="auto" w:after="0"/>
              <w:jc w:val="center"/>
            </w:pPr>
            <w:r>
              <w:rPr>
                <w:rFonts w:ascii="Times New Roman" w:hAnsi="Times New Roman" w:eastAsia="Times New Roman"/>
                <w:b w:val="0"/>
                <w:color w:val="000000"/>
                <w:sz w:val="24"/>
              </w:rPr>
              <w:t>calibrada</w:t>
            </w:r>
          </w:p>
        </w:tc>
        <w:tc>
          <w:tcPr>
            <w:tcW w:type="dxa" w:w="1520"/>
          </w:tcPr>
          <w:p>
            <w:pPr>
              <w:spacing w:line="240" w:lineRule="auto" w:after="0"/>
              <w:jc w:val="center"/>
            </w:pPr>
            <w:r>
              <w:rPr>
                <w:rFonts w:ascii="Times New Roman" w:hAnsi="Times New Roman" w:eastAsia="Times New Roman"/>
                <w:b w:val="0"/>
                <w:color w:val="000000"/>
                <w:sz w:val="24"/>
              </w:rPr>
              <w:t>Punta, seco</w:t>
            </w:r>
          </w:p>
        </w:tc>
        <w:tc>
          <w:tcPr>
            <w:tcW w:type="dxa" w:w="1520"/>
          </w:tcPr>
          <w:p>
            <w:pPr>
              <w:spacing w:line="240" w:lineRule="auto" w:after="0"/>
              <w:jc w:val="center"/>
            </w:pPr>
            <w:r>
              <w:rPr>
                <w:rFonts w:ascii="Times New Roman" w:hAnsi="Times New Roman" w:eastAsia="Times New Roman"/>
                <w:b w:val="0"/>
                <w:color w:val="000000"/>
                <w:sz w:val="24"/>
              </w:rPr>
              <w:t>0,569</w:t>
            </w:r>
          </w:p>
        </w:tc>
        <w:tc>
          <w:tcPr>
            <w:tcW w:type="dxa" w:w="1520"/>
          </w:tcPr>
          <w:p>
            <w:pPr>
              <w:spacing w:line="240" w:lineRule="auto" w:after="0"/>
              <w:jc w:val="center"/>
            </w:pPr>
            <w:r>
              <w:rPr>
                <w:rFonts w:ascii="Times New Roman" w:hAnsi="Times New Roman" w:eastAsia="Times New Roman"/>
                <w:b w:val="0"/>
                <w:color w:val="000000"/>
                <w:sz w:val="24"/>
              </w:rPr>
              <w:t>13,14</w:t>
            </w:r>
          </w:p>
        </w:tc>
        <w:tc>
          <w:tcPr>
            <w:tcW w:type="dxa" w:w="1520"/>
          </w:tcPr>
          <w:p>
            <w:pPr>
              <w:spacing w:line="240" w:lineRule="auto" w:after="0"/>
              <w:jc w:val="center"/>
            </w:pPr>
            <w:r>
              <w:rPr>
                <w:rFonts w:ascii="Times New Roman" w:hAnsi="Times New Roman" w:eastAsia="Times New Roman"/>
                <w:b w:val="0"/>
                <w:color w:val="000000"/>
                <w:sz w:val="24"/>
              </w:rPr>
              <w:t>14,14 [9,86 – 14,14]</w:t>
            </w:r>
          </w:p>
        </w:tc>
        <w:tc>
          <w:tcPr>
            <w:tcW w:type="dxa" w:w="1520"/>
          </w:tcPr>
          <w:p>
            <w:pPr>
              <w:spacing w:line="240" w:lineRule="auto" w:after="0"/>
              <w:jc w:val="center"/>
            </w:pPr>
            <w:r>
              <w:rPr>
                <w:rFonts w:ascii="Times New Roman" w:hAnsi="Times New Roman" w:eastAsia="Times New Roman"/>
                <w:b w:val="0"/>
                <w:color w:val="000000"/>
                <w:sz w:val="24"/>
              </w:rPr>
              <w:t>75 %</w:t>
            </w:r>
          </w:p>
        </w:tc>
      </w:tr>
      <w:tr>
        <w:tc>
          <w:tcPr>
            <w:tcW w:type="dxa" w:w="1520"/>
          </w:tcPr>
          <w:p>
            <w:pPr>
              <w:spacing w:line="240" w:lineRule="auto" w:after="0"/>
              <w:jc w:val="center"/>
            </w:pPr>
            <w:r>
              <w:rPr>
                <w:rFonts w:ascii="Times New Roman" w:hAnsi="Times New Roman" w:eastAsia="Times New Roman"/>
                <w:b w:val="0"/>
                <w:color w:val="000000"/>
                <w:sz w:val="24"/>
              </w:rPr>
              <w:t>calibrada</w:t>
            </w:r>
          </w:p>
        </w:tc>
        <w:tc>
          <w:tcPr>
            <w:tcW w:type="dxa" w:w="1520"/>
          </w:tcPr>
          <w:p>
            <w:pPr>
              <w:spacing w:line="240" w:lineRule="auto" w:after="0"/>
              <w:jc w:val="center"/>
            </w:pPr>
            <w:r>
              <w:rPr>
                <w:rFonts w:ascii="Times New Roman" w:hAnsi="Times New Roman" w:eastAsia="Times New Roman"/>
                <w:b w:val="0"/>
                <w:color w:val="000000"/>
                <w:sz w:val="24"/>
              </w:rPr>
              <w:t>Punta + lluvia</w:t>
            </w:r>
          </w:p>
        </w:tc>
        <w:tc>
          <w:tcPr>
            <w:tcW w:type="dxa" w:w="1520"/>
          </w:tcPr>
          <w:p>
            <w:pPr>
              <w:spacing w:line="240" w:lineRule="auto" w:after="0"/>
              <w:jc w:val="center"/>
            </w:pPr>
            <w:r>
              <w:rPr>
                <w:rFonts w:ascii="Times New Roman" w:hAnsi="Times New Roman" w:eastAsia="Times New Roman"/>
                <w:b w:val="0"/>
                <w:color w:val="000000"/>
                <w:sz w:val="24"/>
              </w:rPr>
              <w:t>0,598</w:t>
            </w:r>
          </w:p>
        </w:tc>
        <w:tc>
          <w:tcPr>
            <w:tcW w:type="dxa" w:w="1520"/>
          </w:tcPr>
          <w:p>
            <w:pPr>
              <w:spacing w:line="240" w:lineRule="auto" w:after="0"/>
              <w:jc w:val="center"/>
            </w:pPr>
            <w:r>
              <w:rPr>
                <w:rFonts w:ascii="Times New Roman" w:hAnsi="Times New Roman" w:eastAsia="Times New Roman"/>
                <w:b w:val="0"/>
                <w:color w:val="000000"/>
                <w:sz w:val="24"/>
              </w:rPr>
              <w:t>13,29</w:t>
            </w:r>
          </w:p>
        </w:tc>
        <w:tc>
          <w:tcPr>
            <w:tcW w:type="dxa" w:w="1520"/>
          </w:tcPr>
          <w:p>
            <w:pPr>
              <w:spacing w:line="240" w:lineRule="auto" w:after="0"/>
              <w:jc w:val="center"/>
            </w:pPr>
            <w:r>
              <w:rPr>
                <w:rFonts w:ascii="Times New Roman" w:hAnsi="Times New Roman" w:eastAsia="Times New Roman"/>
                <w:b w:val="0"/>
                <w:color w:val="000000"/>
                <w:sz w:val="24"/>
              </w:rPr>
              <w:t>14,14 [9,86 – 14,14]</w:t>
            </w:r>
          </w:p>
        </w:tc>
        <w:tc>
          <w:tcPr>
            <w:tcW w:type="dxa" w:w="1520"/>
          </w:tcPr>
          <w:p>
            <w:pPr>
              <w:spacing w:line="240" w:lineRule="auto" w:after="0"/>
              <w:jc w:val="center"/>
            </w:pPr>
            <w:r>
              <w:rPr>
                <w:rFonts w:ascii="Times New Roman" w:hAnsi="Times New Roman" w:eastAsia="Times New Roman"/>
                <w:b w:val="0"/>
                <w:color w:val="000000"/>
                <w:sz w:val="24"/>
              </w:rPr>
              <w:t>79 %</w:t>
            </w:r>
          </w:p>
        </w:tc>
      </w:tr>
      <w:tr>
        <w:tc>
          <w:tcPr>
            <w:tcW w:type="dxa" w:w="1520"/>
          </w:tcPr>
          <w:p>
            <w:pPr>
              <w:spacing w:line="240" w:lineRule="auto" w:after="0"/>
              <w:jc w:val="center"/>
            </w:pPr>
            <w:r>
              <w:rPr>
                <w:rFonts w:ascii="Times New Roman" w:hAnsi="Times New Roman" w:eastAsia="Times New Roman"/>
                <w:b w:val="0"/>
                <w:color w:val="000000"/>
                <w:sz w:val="24"/>
              </w:rPr>
              <w:t>calibrada</w:t>
            </w:r>
          </w:p>
        </w:tc>
        <w:tc>
          <w:tcPr>
            <w:tcW w:type="dxa" w:w="1520"/>
          </w:tcPr>
          <w:p>
            <w:pPr>
              <w:spacing w:line="240" w:lineRule="auto" w:after="0"/>
              <w:jc w:val="center"/>
            </w:pPr>
            <w:r>
              <w:rPr>
                <w:rFonts w:ascii="Times New Roman" w:hAnsi="Times New Roman" w:eastAsia="Times New Roman"/>
                <w:b w:val="0"/>
                <w:color w:val="000000"/>
                <w:sz w:val="24"/>
              </w:rPr>
              <w:t>Viernes 19:00, lluvia + evento</w:t>
            </w:r>
          </w:p>
        </w:tc>
        <w:tc>
          <w:tcPr>
            <w:tcW w:type="dxa" w:w="1520"/>
          </w:tcPr>
          <w:p>
            <w:pPr>
              <w:spacing w:line="240" w:lineRule="auto" w:after="0"/>
              <w:jc w:val="center"/>
            </w:pPr>
            <w:r>
              <w:rPr>
                <w:rFonts w:ascii="Times New Roman" w:hAnsi="Times New Roman" w:eastAsia="Times New Roman"/>
                <w:b w:val="0"/>
                <w:color w:val="000000"/>
                <w:sz w:val="24"/>
              </w:rPr>
              <w:t>0,647</w:t>
            </w:r>
          </w:p>
        </w:tc>
        <w:tc>
          <w:tcPr>
            <w:tcW w:type="dxa" w:w="1520"/>
          </w:tcPr>
          <w:p>
            <w:pPr>
              <w:spacing w:line="240" w:lineRule="auto" w:after="0"/>
              <w:jc w:val="center"/>
            </w:pPr>
            <w:r>
              <w:rPr>
                <w:rFonts w:ascii="Times New Roman" w:hAnsi="Times New Roman" w:eastAsia="Times New Roman"/>
                <w:b w:val="0"/>
                <w:color w:val="000000"/>
                <w:sz w:val="24"/>
              </w:rPr>
              <w:t>13,54</w:t>
            </w:r>
          </w:p>
        </w:tc>
        <w:tc>
          <w:tcPr>
            <w:tcW w:type="dxa" w:w="1520"/>
          </w:tcPr>
          <w:p>
            <w:pPr>
              <w:spacing w:line="240" w:lineRule="auto" w:after="0"/>
              <w:jc w:val="center"/>
            </w:pPr>
            <w:r>
              <w:rPr>
                <w:rFonts w:ascii="Times New Roman" w:hAnsi="Times New Roman" w:eastAsia="Times New Roman"/>
                <w:b w:val="0"/>
                <w:color w:val="000000"/>
                <w:sz w:val="24"/>
              </w:rPr>
              <w:t>14,14 [11,00 – 14,14]</w:t>
            </w:r>
          </w:p>
        </w:tc>
        <w:tc>
          <w:tcPr>
            <w:tcW w:type="dxa" w:w="1520"/>
          </w:tcPr>
          <w:p>
            <w:pPr>
              <w:spacing w:line="240" w:lineRule="auto" w:after="0"/>
              <w:jc w:val="center"/>
            </w:pPr>
            <w:r>
              <w:rPr>
                <w:rFonts w:ascii="Times New Roman" w:hAnsi="Times New Roman" w:eastAsia="Times New Roman"/>
                <w:b w:val="0"/>
                <w:color w:val="000000"/>
                <w:sz w:val="24"/>
              </w:rPr>
              <w:t>86 %</w:t>
            </w:r>
          </w:p>
        </w:tc>
      </w:tr>
    </w:tbl>
    <w:p>
      <w:pPr>
        <w:keepNext w:val="0"/>
        <w:spacing w:after="200"/>
        <w:jc w:val="center"/>
      </w:pPr>
      <w:r>
        <w:rPr>
          <w:rFonts w:ascii="Times New Roman" w:hAnsi="Times New Roman" w:eastAsia="Times New Roman"/>
          <w:b w:val="0"/>
          <w:color w:val="000000"/>
          <w:sz w:val="24"/>
        </w:rPr>
        <w:t>Fuente: Elaboración propia 2026</w:t>
      </w:r>
    </w:p>
    <w:p>
      <w:pPr>
        <w:jc w:val="both"/>
      </w:pPr>
      <w:r>
        <w:rPr>
          <w:rFonts w:ascii="Times New Roman" w:hAnsi="Times New Roman" w:eastAsia="Times New Roman"/>
          <w:b w:val="0"/>
          <w:i w:val="0"/>
          <w:color w:val="000000"/>
          <w:sz w:val="24"/>
        </w:rPr>
        <w:t>La banda es ancha porque cada contexto deja abiertas varias combinaciones de demanda y oferta. Con la red calibrada el precio de equilibrio queda acotado en 14,14 Bs, que corresponde a demanda alta con oferta baja: tres niveles no alcanzan para representar el viernes con lluvia y evento, donde los datos muestran 21 Bs. Es una limitación de la discretización, no del modelo de Euler.</w:t>
      </w:r>
    </w:p>
    <w:p>
      <w:pPr>
        <w:keepNext/>
        <w:spacing w:after="40"/>
        <w:jc w:val="center"/>
      </w:pPr>
      <w:r>
        <w:rPr>
          <w:rFonts w:ascii="Times New Roman" w:hAnsi="Times New Roman" w:eastAsia="Times New Roman"/>
          <w:b/>
          <w:color w:val="000000"/>
          <w:sz w:val="24"/>
        </w:rPr>
        <w:t>Figura 8. Banda de precio por contexto (Monte Carlo)</w:t>
      </w:r>
    </w:p>
    <w:p>
      <w:pPr>
        <w:keepNext/>
        <w:jc w:val="center"/>
      </w:pPr>
      <w:r>
        <w:drawing>
          <wp:inline xmlns:a="http://schemas.openxmlformats.org/drawingml/2006/main" xmlns:pic="http://schemas.openxmlformats.org/drawingml/2006/picture">
            <wp:extent cx="5580000" cy="2976000"/>
            <wp:docPr id="8" name="Picture 8"/>
            <wp:cNvGraphicFramePr>
              <a:graphicFrameLocks noChangeAspect="1"/>
            </wp:cNvGraphicFramePr>
            <a:graphic>
              <a:graphicData uri="http://schemas.openxmlformats.org/drawingml/2006/picture">
                <pic:pic>
                  <pic:nvPicPr>
                    <pic:cNvPr id="0" name="montecarlo_bandas.png"/>
                    <pic:cNvPicPr/>
                  </pic:nvPicPr>
                  <pic:blipFill>
                    <a:blip r:embed="rId17"/>
                    <a:stretch>
                      <a:fillRect/>
                    </a:stretch>
                  </pic:blipFill>
                  <pic:spPr>
                    <a:xfrm>
                      <a:off x="0" y="0"/>
                      <a:ext cx="5580000" cy="2976000"/>
                    </a:xfrm>
                    <a:prstGeom prst="rect"/>
                  </pic:spPr>
                </pic:pic>
              </a:graphicData>
            </a:graphic>
          </wp:inline>
        </w:drawing>
      </w:r>
    </w:p>
    <w:p>
      <w:pPr>
        <w:keepNext w:val="0"/>
        <w:spacing w:after="200"/>
        <w:jc w:val="center"/>
      </w:pPr>
      <w:r>
        <w:rPr>
          <w:rFonts w:ascii="Times New Roman" w:hAnsi="Times New Roman" w:eastAsia="Times New Roman"/>
          <w:b w:val="0"/>
          <w:color w:val="000000"/>
          <w:sz w:val="24"/>
        </w:rPr>
        <w:t>Fuente: Elaboración propia 2026</w:t>
      </w:r>
    </w:p>
    <w:p>
      <w:pPr>
        <w:pStyle w:val="Heading1"/>
        <w:jc w:val="both"/>
      </w:pPr>
      <w:r>
        <w:rPr>
          <w:rFonts w:ascii="Times New Roman" w:hAnsi="Times New Roman" w:eastAsia="Times New Roman"/>
          <w:b/>
          <w:color w:val="000000"/>
          <w:sz w:val="24"/>
        </w:rPr>
        <w:t>4. Datos</w:t>
      </w:r>
    </w:p>
    <w:p>
      <w:pPr>
        <w:jc w:val="both"/>
      </w:pPr>
      <w:r>
        <w:rPr>
          <w:rFonts w:ascii="Times New Roman" w:hAnsi="Times New Roman" w:eastAsia="Times New Roman"/>
          <w:b w:val="0"/>
          <w:i w:val="0"/>
          <w:color w:val="000000"/>
          <w:sz w:val="24"/>
        </w:rPr>
        <w:t>El Escenario E se construyó con datos sintéticos generados con el modelo de Euler del propio caso (parámetros del Escenario A y efectos de contexto supuestos), porque no se encontraron series públicas de precios y solicitudes de plataformas de transporte en Cochabamba. Los únicos datos reales son los de precipitación de SENAMHI (diciembre 2023 y enero 2026) y las tarifas del transporte público municipal (Ley Municipal 1575/2024), que se usaron para acotar rangos. Los resultados obtenidos sobre estos datos validan el funcionamiento del sistema, no su capacidad predictiva en el mercado real.</w:t>
      </w:r>
    </w:p>
    <w:p>
      <w:pPr>
        <w:keepNext/>
        <w:spacing w:after="40"/>
        <w:jc w:val="center"/>
      </w:pPr>
      <w:r>
        <w:rPr>
          <w:rFonts w:ascii="Times New Roman" w:hAnsi="Times New Roman" w:eastAsia="Times New Roman"/>
          <w:b/>
          <w:color w:val="000000"/>
          <w:sz w:val="24"/>
        </w:rPr>
        <w:t>Tabla 10. Origen de cada dato</w:t>
      </w:r>
    </w:p>
    <w:tbl>
      <w:tblPr>
        <w:tblW w:type="auto" w:w="0"/>
        <w:jc w:val="center"/>
        <w:tblLook w:firstColumn="1" w:firstRow="1" w:lastColumn="0" w:lastRow="0" w:noHBand="0" w:noVBand="1" w:val="04A0"/>
        <w:tblBorders>
          <w:top w:val="single" w:sz="6" w:color="000000"/>
          <w:left w:val="nil"/>
          <w:bottom w:val="single" w:sz="6" w:color="000000"/>
          <w:right w:val="nil"/>
          <w:insideH w:val="single" w:sz="6" w:color="000000"/>
          <w:insideV w:val="nil"/>
        </w:tblBorders>
      </w:tblPr>
      <w:tblGrid>
        <w:gridCol w:w="3041"/>
        <w:gridCol w:w="3041"/>
        <w:gridCol w:w="3041"/>
      </w:tblGrid>
      <w:tr>
        <w:tc>
          <w:tcPr>
            <w:tcW w:type="dxa" w:w="3041"/>
          </w:tcPr>
          <w:p>
            <w:pPr>
              <w:spacing w:line="240" w:lineRule="auto" w:after="0"/>
              <w:jc w:val="center"/>
            </w:pPr>
            <w:r>
              <w:rPr>
                <w:rFonts w:ascii="Times New Roman" w:hAnsi="Times New Roman" w:eastAsia="Times New Roman"/>
                <w:b/>
                <w:color w:val="000000"/>
                <w:sz w:val="24"/>
              </w:rPr>
              <w:t>Archivo o dato</w:t>
            </w:r>
          </w:p>
        </w:tc>
        <w:tc>
          <w:tcPr>
            <w:tcW w:type="dxa" w:w="3041"/>
          </w:tcPr>
          <w:p>
            <w:pPr>
              <w:spacing w:line="240" w:lineRule="auto" w:after="0"/>
              <w:jc w:val="center"/>
            </w:pPr>
            <w:r>
              <w:rPr>
                <w:rFonts w:ascii="Times New Roman" w:hAnsi="Times New Roman" w:eastAsia="Times New Roman"/>
                <w:b/>
                <w:color w:val="000000"/>
                <w:sz w:val="24"/>
              </w:rPr>
              <w:t>Estado</w:t>
            </w:r>
          </w:p>
        </w:tc>
        <w:tc>
          <w:tcPr>
            <w:tcW w:type="dxa" w:w="3041"/>
          </w:tcPr>
          <w:p>
            <w:pPr>
              <w:spacing w:line="240" w:lineRule="auto" w:after="0"/>
              <w:jc w:val="center"/>
            </w:pPr>
            <w:r>
              <w:rPr>
                <w:rFonts w:ascii="Times New Roman" w:hAnsi="Times New Roman" w:eastAsia="Times New Roman"/>
                <w:b/>
                <w:color w:val="000000"/>
                <w:sz w:val="24"/>
              </w:rPr>
              <w:t>Origen</w:t>
            </w:r>
          </w:p>
        </w:tc>
      </w:tr>
      <w:tr>
        <w:tc>
          <w:tcPr>
            <w:tcW w:type="dxa" w:w="3041"/>
          </w:tcPr>
          <w:p>
            <w:pPr>
              <w:spacing w:line="240" w:lineRule="auto" w:after="0"/>
              <w:jc w:val="center"/>
            </w:pPr>
            <w:r>
              <w:rPr>
                <w:rFonts w:ascii="Times New Roman" w:hAnsi="Times New Roman" w:eastAsia="Times New Roman"/>
                <w:b w:val="0"/>
                <w:color w:val="000000"/>
                <w:sz w:val="24"/>
              </w:rPr>
              <w:t>lluvia_senamhi.csv (fuente senamhi)</w:t>
            </w:r>
          </w:p>
        </w:tc>
        <w:tc>
          <w:tcPr>
            <w:tcW w:type="dxa" w:w="3041"/>
          </w:tcPr>
          <w:p>
            <w:pPr>
              <w:spacing w:line="240" w:lineRule="auto" w:after="0"/>
              <w:jc w:val="center"/>
            </w:pPr>
            <w:r>
              <w:rPr>
                <w:rFonts w:ascii="Times New Roman" w:hAnsi="Times New Roman" w:eastAsia="Times New Roman"/>
                <w:b w:val="0"/>
                <w:color w:val="000000"/>
                <w:sz w:val="24"/>
              </w:rPr>
              <w:t>Real</w:t>
            </w:r>
          </w:p>
        </w:tc>
        <w:tc>
          <w:tcPr>
            <w:tcW w:type="dxa" w:w="3041"/>
          </w:tcPr>
          <w:p>
            <w:pPr>
              <w:spacing w:line="240" w:lineRule="auto" w:after="0"/>
              <w:jc w:val="center"/>
            </w:pPr>
            <w:r>
              <w:rPr>
                <w:rFonts w:ascii="Times New Roman" w:hAnsi="Times New Roman" w:eastAsia="Times New Roman"/>
                <w:b w:val="0"/>
                <w:color w:val="000000"/>
                <w:sz w:val="24"/>
              </w:rPr>
              <w:t>Boletines de SENAMHI; parte leída de gráficos</w:t>
            </w:r>
          </w:p>
        </w:tc>
      </w:tr>
      <w:tr>
        <w:tc>
          <w:tcPr>
            <w:tcW w:type="dxa" w:w="3041"/>
          </w:tcPr>
          <w:p>
            <w:pPr>
              <w:spacing w:line="240" w:lineRule="auto" w:after="0"/>
              <w:jc w:val="center"/>
            </w:pPr>
            <w:r>
              <w:rPr>
                <w:rFonts w:ascii="Times New Roman" w:hAnsi="Times New Roman" w:eastAsia="Times New Roman"/>
                <w:b w:val="0"/>
                <w:color w:val="000000"/>
                <w:sz w:val="24"/>
              </w:rPr>
              <w:t>lluvia_senamhi.csv (supuesto)</w:t>
            </w:r>
          </w:p>
        </w:tc>
        <w:tc>
          <w:tcPr>
            <w:tcW w:type="dxa" w:w="3041"/>
          </w:tcPr>
          <w:p>
            <w:pPr>
              <w:spacing w:line="240" w:lineRule="auto" w:after="0"/>
              <w:jc w:val="center"/>
            </w:pPr>
            <w:r>
              <w:rPr>
                <w:rFonts w:ascii="Times New Roman" w:hAnsi="Times New Roman" w:eastAsia="Times New Roman"/>
                <w:b w:val="0"/>
                <w:color w:val="000000"/>
                <w:sz w:val="24"/>
              </w:rPr>
              <w:t>Supuesto</w:t>
            </w:r>
          </w:p>
        </w:tc>
        <w:tc>
          <w:tcPr>
            <w:tcW w:type="dxa" w:w="3041"/>
          </w:tcPr>
          <w:p>
            <w:pPr>
              <w:spacing w:line="240" w:lineRule="auto" w:after="0"/>
              <w:jc w:val="center"/>
            </w:pPr>
            <w:r>
              <w:rPr>
                <w:rFonts w:ascii="Times New Roman" w:hAnsi="Times New Roman" w:eastAsia="Times New Roman"/>
                <w:b w:val="0"/>
                <w:color w:val="000000"/>
                <w:sz w:val="24"/>
              </w:rPr>
              <w:t>Septiembre y octubre de 2026, sin documento</w:t>
            </w:r>
          </w:p>
        </w:tc>
      </w:tr>
      <w:tr>
        <w:tc>
          <w:tcPr>
            <w:tcW w:type="dxa" w:w="3041"/>
          </w:tcPr>
          <w:p>
            <w:pPr>
              <w:spacing w:line="240" w:lineRule="auto" w:after="0"/>
              <w:jc w:val="center"/>
            </w:pPr>
            <w:r>
              <w:rPr>
                <w:rFonts w:ascii="Times New Roman" w:hAnsi="Times New Roman" w:eastAsia="Times New Roman"/>
                <w:b w:val="0"/>
                <w:color w:val="000000"/>
                <w:sz w:val="24"/>
              </w:rPr>
              <w:t>cotizaciones_indrive.csv</w:t>
            </w:r>
          </w:p>
        </w:tc>
        <w:tc>
          <w:tcPr>
            <w:tcW w:type="dxa" w:w="3041"/>
          </w:tcPr>
          <w:p>
            <w:pPr>
              <w:spacing w:line="240" w:lineRule="auto" w:after="0"/>
              <w:jc w:val="center"/>
            </w:pPr>
            <w:r>
              <w:rPr>
                <w:rFonts w:ascii="Times New Roman" w:hAnsi="Times New Roman" w:eastAsia="Times New Roman"/>
                <w:b w:val="0"/>
                <w:color w:val="000000"/>
                <w:sz w:val="24"/>
              </w:rPr>
              <w:t>Sintético</w:t>
            </w:r>
          </w:p>
        </w:tc>
        <w:tc>
          <w:tcPr>
            <w:tcW w:type="dxa" w:w="3041"/>
          </w:tcPr>
          <w:p>
            <w:pPr>
              <w:spacing w:line="240" w:lineRule="auto" w:after="0"/>
              <w:jc w:val="center"/>
            </w:pPr>
            <w:r>
              <w:rPr>
                <w:rFonts w:ascii="Times New Roman" w:hAnsi="Times New Roman" w:eastAsia="Times New Roman"/>
                <w:b w:val="0"/>
                <w:color w:val="000000"/>
                <w:sz w:val="24"/>
              </w:rPr>
              <w:t>generar_sintetico.py, semilla 2026</w:t>
            </w:r>
          </w:p>
        </w:tc>
      </w:tr>
      <w:tr>
        <w:tc>
          <w:tcPr>
            <w:tcW w:type="dxa" w:w="3041"/>
          </w:tcPr>
          <w:p>
            <w:pPr>
              <w:spacing w:line="240" w:lineRule="auto" w:after="0"/>
              <w:jc w:val="center"/>
            </w:pPr>
            <w:r>
              <w:rPr>
                <w:rFonts w:ascii="Times New Roman" w:hAnsi="Times New Roman" w:eastAsia="Times New Roman"/>
                <w:b w:val="0"/>
                <w:color w:val="000000"/>
                <w:sz w:val="24"/>
              </w:rPr>
              <w:t>escenario_e.csv</w:t>
            </w:r>
          </w:p>
        </w:tc>
        <w:tc>
          <w:tcPr>
            <w:tcW w:type="dxa" w:w="3041"/>
          </w:tcPr>
          <w:p>
            <w:pPr>
              <w:spacing w:line="240" w:lineRule="auto" w:after="0"/>
              <w:jc w:val="center"/>
            </w:pPr>
            <w:r>
              <w:rPr>
                <w:rFonts w:ascii="Times New Roman" w:hAnsi="Times New Roman" w:eastAsia="Times New Roman"/>
                <w:b w:val="0"/>
                <w:color w:val="000000"/>
                <w:sz w:val="24"/>
              </w:rPr>
              <w:t>Derivado de sintético</w:t>
            </w:r>
          </w:p>
        </w:tc>
        <w:tc>
          <w:tcPr>
            <w:tcW w:type="dxa" w:w="3041"/>
          </w:tcPr>
          <w:p>
            <w:pPr>
              <w:spacing w:line="240" w:lineRule="auto" w:after="0"/>
              <w:jc w:val="center"/>
            </w:pPr>
            <w:r>
              <w:rPr>
                <w:rFonts w:ascii="Times New Roman" w:hAnsi="Times New Roman" w:eastAsia="Times New Roman"/>
                <w:b w:val="0"/>
                <w:color w:val="000000"/>
                <w:sz w:val="24"/>
              </w:rPr>
              <w:t>preparar.py</w:t>
            </w:r>
          </w:p>
        </w:tc>
      </w:tr>
      <w:tr>
        <w:tc>
          <w:tcPr>
            <w:tcW w:type="dxa" w:w="3041"/>
          </w:tcPr>
          <w:p>
            <w:pPr>
              <w:spacing w:line="240" w:lineRule="auto" w:after="0"/>
              <w:jc w:val="center"/>
            </w:pPr>
            <w:r>
              <w:rPr>
                <w:rFonts w:ascii="Times New Roman" w:hAnsi="Times New Roman" w:eastAsia="Times New Roman"/>
                <w:b w:val="0"/>
                <w:color w:val="000000"/>
                <w:sz w:val="24"/>
              </w:rPr>
              <w:t>Pasaje de 2,50 Bs y costo de 2,49 Bs</w:t>
            </w:r>
          </w:p>
        </w:tc>
        <w:tc>
          <w:tcPr>
            <w:tcW w:type="dxa" w:w="3041"/>
          </w:tcPr>
          <w:p>
            <w:pPr>
              <w:spacing w:line="240" w:lineRule="auto" w:after="0"/>
              <w:jc w:val="center"/>
            </w:pPr>
            <w:r>
              <w:rPr>
                <w:rFonts w:ascii="Times New Roman" w:hAnsi="Times New Roman" w:eastAsia="Times New Roman"/>
                <w:b w:val="0"/>
                <w:color w:val="000000"/>
                <w:sz w:val="24"/>
              </w:rPr>
              <w:t>Real (transporte público)</w:t>
            </w:r>
          </w:p>
        </w:tc>
        <w:tc>
          <w:tcPr>
            <w:tcW w:type="dxa" w:w="3041"/>
          </w:tcPr>
          <w:p>
            <w:pPr>
              <w:spacing w:line="240" w:lineRule="auto" w:after="0"/>
              <w:jc w:val="center"/>
            </w:pPr>
            <w:r>
              <w:rPr>
                <w:rFonts w:ascii="Times New Roman" w:hAnsi="Times New Roman" w:eastAsia="Times New Roman"/>
                <w:b w:val="0"/>
                <w:color w:val="000000"/>
                <w:sz w:val="24"/>
              </w:rPr>
              <w:t>Ley Municipal 1575/2024, Los Tiempos</w:t>
            </w:r>
          </w:p>
        </w:tc>
      </w:tr>
    </w:tbl>
    <w:p>
      <w:pPr>
        <w:keepNext w:val="0"/>
        <w:spacing w:after="200"/>
        <w:jc w:val="center"/>
      </w:pPr>
      <w:r>
        <w:rPr>
          <w:rFonts w:ascii="Times New Roman" w:hAnsi="Times New Roman" w:eastAsia="Times New Roman"/>
          <w:b w:val="0"/>
          <w:color w:val="000000"/>
          <w:sz w:val="24"/>
        </w:rPr>
        <w:t>Fuente: Elaboración propia en base a datos/README.md 2026</w:t>
      </w:r>
    </w:p>
    <w:p>
      <w:pPr>
        <w:jc w:val="both"/>
      </w:pPr>
      <w:r>
        <w:rPr>
          <w:rFonts w:ascii="Times New Roman" w:hAnsi="Times New Roman" w:eastAsia="Times New Roman"/>
          <w:b w:val="0"/>
          <w:i w:val="0"/>
          <w:color w:val="000000"/>
          <w:sz w:val="24"/>
        </w:rPr>
        <w:t>Los efectos del contexto con que se generaron las cotizaciones (por ejemplo, hora punta +12 y lluvia +10 en la demanda base; lluvia −6 y tráfico alto −4 en la oferta base) son supuestos y están documentados en datos/README.md junto con el procedimiento para reemplazarlos por capturas reales. Para pasar a datos reales basta con cargar las nuevas cotizaciones con la columna fuente y volver a ejecutar preparar.py y los scripts de la sección 9.</w:t>
      </w:r>
    </w:p>
    <w:p>
      <w:pPr>
        <w:pStyle w:val="Heading1"/>
        <w:jc w:val="both"/>
      </w:pPr>
      <w:r>
        <w:rPr>
          <w:rFonts w:ascii="Times New Roman" w:hAnsi="Times New Roman" w:eastAsia="Times New Roman"/>
          <w:b/>
          <w:color w:val="000000"/>
          <w:sz w:val="24"/>
        </w:rPr>
        <w:t>5. Integración y pipeline</w:t>
      </w:r>
    </w:p>
    <w:p>
      <w:pPr>
        <w:jc w:val="both"/>
      </w:pPr>
      <w:r>
        <w:rPr>
          <w:rFonts w:ascii="Times New Roman" w:hAnsi="Times New Roman" w:eastAsia="Times New Roman"/>
          <w:b w:val="0"/>
          <w:i w:val="0"/>
          <w:color w:val="000000"/>
          <w:sz w:val="24"/>
        </w:rPr>
        <w:t>main.py encadena las cuatro etapas de la Figura 1. Recibe el contexto por línea de comandos, obtiene D0, S0 y P(escasez) con contexto_a_parametros(), simula con simular(), estima el precio con el filtro de Kalman sobre mediciones ruidosas y aplica la regla de decisión. Imprime la decisión con su intervalo de credibilidad y guarda una figura. Ejemplos:</w:t>
      </w:r>
    </w:p>
    <w:p>
      <w:pPr>
        <w:pStyle w:val="ListBullet"/>
        <w:jc w:val="both"/>
      </w:pPr>
      <w:r>
        <w:rPr>
          <w:rFonts w:ascii="Times New Roman" w:hAnsi="Times New Roman" w:eastAsia="Times New Roman"/>
          <w:b w:val="0"/>
          <w:color w:val="000000"/>
          <w:sz w:val="24"/>
        </w:rPr>
        <w:t>python main.py --hora punta --clima lluvia --evento si  (Figura 9, resultados/figuras/pipeline_punta_lluvia_si.png)</w:t>
      </w:r>
    </w:p>
    <w:p>
      <w:pPr>
        <w:pStyle w:val="ListBullet"/>
        <w:jc w:val="both"/>
      </w:pPr>
      <w:r>
        <w:rPr>
          <w:rFonts w:ascii="Times New Roman" w:hAnsi="Times New Roman" w:eastAsia="Times New Roman"/>
          <w:b w:val="0"/>
          <w:color w:val="000000"/>
          <w:sz w:val="24"/>
        </w:rPr>
        <w:t>python main.py --hora valle --clima seco --evento no --red calibrada --mediciones precio  (resultados/figuras/pipeline_valle_seco_no.png)</w:t>
      </w:r>
    </w:p>
    <w:p>
      <w:pPr>
        <w:pStyle w:val="ListBullet"/>
        <w:jc w:val="both"/>
      </w:pPr>
      <w:r>
        <w:rPr>
          <w:rFonts w:ascii="Times New Roman" w:hAnsi="Times New Roman" w:eastAsia="Times New Roman"/>
          <w:b w:val="0"/>
          <w:color w:val="000000"/>
          <w:sz w:val="24"/>
        </w:rPr>
        <w:t>python main.py --escenario E --fecha 2026-10-30  (Figura 10, resultados/figuras/pipeline_E_2026-10-30.png)</w:t>
      </w:r>
    </w:p>
    <w:p>
      <w:pPr>
        <w:jc w:val="both"/>
      </w:pPr>
      <w:r>
        <w:rPr>
          <w:rFonts w:ascii="Times New Roman" w:hAnsi="Times New Roman" w:eastAsia="Times New Roman"/>
          <w:b w:val="0"/>
          <w:i w:val="0"/>
          <w:color w:val="000000"/>
          <w:sz w:val="24"/>
        </w:rPr>
        <w:t>Con la red experta, el viernes a las 19:00 con lluvia y evento la red da P(escasez) = 0,691, D0 = 62,0 y S0 = 45,4. El precio estimado ronda los 13 Bs, justo en el umbral, y la decisión alterna entre SUBIR e INCENTIVAR. En valle seco la decisión es MANTENER en todo el horizonte. En el modo --escenario E, a las 19:00 del viernes el precio estimado es 20,8 Bs con intervalo [20,0; 21,6], P(escasez) = 0,655 con la red calibrada y la decisión es INCENTIVAR.</w:t>
      </w:r>
    </w:p>
    <w:p>
      <w:pPr>
        <w:keepNext/>
        <w:spacing w:after="40"/>
        <w:jc w:val="center"/>
      </w:pPr>
      <w:r>
        <w:rPr>
          <w:rFonts w:ascii="Times New Roman" w:hAnsi="Times New Roman" w:eastAsia="Times New Roman"/>
          <w:b/>
          <w:color w:val="000000"/>
          <w:sz w:val="24"/>
        </w:rPr>
        <w:t>Figura 9. Pipeline para el contexto viernes 19:00, lluvia y evento</w:t>
      </w:r>
    </w:p>
    <w:p>
      <w:pPr>
        <w:keepNext/>
        <w:jc w:val="center"/>
      </w:pPr>
      <w:r>
        <w:drawing>
          <wp:inline xmlns:a="http://schemas.openxmlformats.org/drawingml/2006/main" xmlns:pic="http://schemas.openxmlformats.org/drawingml/2006/picture">
            <wp:extent cx="5580000" cy="2511000"/>
            <wp:docPr id="9" name="Picture 9"/>
            <wp:cNvGraphicFramePr>
              <a:graphicFrameLocks noChangeAspect="1"/>
            </wp:cNvGraphicFramePr>
            <a:graphic>
              <a:graphicData uri="http://schemas.openxmlformats.org/drawingml/2006/picture">
                <pic:pic>
                  <pic:nvPicPr>
                    <pic:cNvPr id="0" name="pipeline_punta_lluvia_si.png"/>
                    <pic:cNvPicPr/>
                  </pic:nvPicPr>
                  <pic:blipFill>
                    <a:blip r:embed="rId18"/>
                    <a:stretch>
                      <a:fillRect/>
                    </a:stretch>
                  </pic:blipFill>
                  <pic:spPr>
                    <a:xfrm>
                      <a:off x="0" y="0"/>
                      <a:ext cx="5580000" cy="2511000"/>
                    </a:xfrm>
                    <a:prstGeom prst="rect"/>
                  </pic:spPr>
                </pic:pic>
              </a:graphicData>
            </a:graphic>
          </wp:inline>
        </w:drawing>
      </w:r>
    </w:p>
    <w:p>
      <w:pPr>
        <w:keepNext w:val="0"/>
        <w:spacing w:after="200"/>
        <w:jc w:val="center"/>
      </w:pPr>
      <w:r>
        <w:rPr>
          <w:rFonts w:ascii="Times New Roman" w:hAnsi="Times New Roman" w:eastAsia="Times New Roman"/>
          <w:b w:val="0"/>
          <w:color w:val="000000"/>
          <w:sz w:val="24"/>
        </w:rPr>
        <w:t>Fuente: Elaboración propia 2026</w:t>
      </w:r>
    </w:p>
    <w:p>
      <w:pPr>
        <w:keepNext/>
        <w:spacing w:after="40"/>
        <w:jc w:val="center"/>
      </w:pPr>
      <w:r>
        <w:rPr>
          <w:rFonts w:ascii="Times New Roman" w:hAnsi="Times New Roman" w:eastAsia="Times New Roman"/>
          <w:b/>
          <w:color w:val="000000"/>
          <w:sz w:val="24"/>
        </w:rPr>
        <w:t>Figura 10. Pipeline sobre un día del Escenario E (datos sintéticos)</w:t>
      </w:r>
    </w:p>
    <w:p>
      <w:pPr>
        <w:keepNext/>
        <w:jc w:val="center"/>
      </w:pPr>
      <w:r>
        <w:drawing>
          <wp:inline xmlns:a="http://schemas.openxmlformats.org/drawingml/2006/main" xmlns:pic="http://schemas.openxmlformats.org/drawingml/2006/picture">
            <wp:extent cx="5580000" cy="3297273"/>
            <wp:docPr id="10" name="Picture 10"/>
            <wp:cNvGraphicFramePr>
              <a:graphicFrameLocks noChangeAspect="1"/>
            </wp:cNvGraphicFramePr>
            <a:graphic>
              <a:graphicData uri="http://schemas.openxmlformats.org/drawingml/2006/picture">
                <pic:pic>
                  <pic:nvPicPr>
                    <pic:cNvPr id="0" name="pipeline_E_2026-10-30.png"/>
                    <pic:cNvPicPr/>
                  </pic:nvPicPr>
                  <pic:blipFill>
                    <a:blip r:embed="rId19"/>
                    <a:stretch>
                      <a:fillRect/>
                    </a:stretch>
                  </pic:blipFill>
                  <pic:spPr>
                    <a:xfrm>
                      <a:off x="0" y="0"/>
                      <a:ext cx="5580000" cy="3297273"/>
                    </a:xfrm>
                    <a:prstGeom prst="rect"/>
                  </pic:spPr>
                </pic:pic>
              </a:graphicData>
            </a:graphic>
          </wp:inline>
        </w:drawing>
      </w:r>
    </w:p>
    <w:p>
      <w:pPr>
        <w:keepNext w:val="0"/>
        <w:spacing w:after="200"/>
        <w:jc w:val="center"/>
      </w:pPr>
      <w:r>
        <w:rPr>
          <w:rFonts w:ascii="Times New Roman" w:hAnsi="Times New Roman" w:eastAsia="Times New Roman"/>
          <w:b w:val="0"/>
          <w:color w:val="000000"/>
          <w:sz w:val="24"/>
        </w:rPr>
        <w:t>Fuente: Elaboración propia 2026 en base a datos sintéticos (datos/README.md)</w:t>
      </w:r>
    </w:p>
    <w:p>
      <w:pPr>
        <w:pStyle w:val="Heading1"/>
        <w:jc w:val="both"/>
      </w:pPr>
      <w:r>
        <w:rPr>
          <w:rFonts w:ascii="Times New Roman" w:hAnsi="Times New Roman" w:eastAsia="Times New Roman"/>
          <w:b/>
          <w:color w:val="000000"/>
          <w:sz w:val="24"/>
        </w:rPr>
        <w:t>6. Decisión de tarifa (pregunta 7)</w:t>
      </w:r>
    </w:p>
    <w:p>
      <w:pPr>
        <w:pStyle w:val="Heading2"/>
        <w:jc w:val="both"/>
      </w:pPr>
      <w:r>
        <w:rPr>
          <w:rFonts w:ascii="Times New Roman" w:hAnsi="Times New Roman" w:eastAsia="Times New Roman"/>
          <w:b/>
          <w:color w:val="000000"/>
          <w:sz w:val="24"/>
        </w:rPr>
        <w:t>6.1 Regla</w:t>
      </w:r>
    </w:p>
    <w:p>
      <w:pPr>
        <w:jc w:val="both"/>
      </w:pPr>
      <w:r>
        <w:rPr>
          <w:rFonts w:ascii="Times New Roman" w:hAnsi="Times New Roman" w:eastAsia="Times New Roman"/>
          <w:b w:val="0"/>
          <w:i w:val="0"/>
          <w:color w:val="000000"/>
          <w:sz w:val="24"/>
        </w:rPr>
        <w:t>En cada intervalo: si P(escasez) &gt; X y el límite inferior del precio estimado supera Y, se incentiva a los conductores; si P(escasez) &gt; X y el límite inferior no supera Y, se sube el precio; en otro caso se mantiene. Los valores elegidos son X = 0,30 e Y = 13 Bs. El límite inferior es la estimación de Kalman menos dos desviaciones. Se usa en lugar de la estimación puntual para que la afirmación «el precio ya supera Y» tenga 97,5 % de confianza: solo se renuncia a subir el precio, y se paga un bono, cuando es casi seguro que el precio ya es alto. Además, cada acción se mantiene al menos 30 minutos antes de cambiar (sección 6.3). La regla está en decision.py.</w:t>
      </w:r>
    </w:p>
    <w:p>
      <w:pPr>
        <w:pStyle w:val="Heading2"/>
        <w:jc w:val="both"/>
      </w:pPr>
      <w:r>
        <w:rPr>
          <w:rFonts w:ascii="Times New Roman" w:hAnsi="Times New Roman" w:eastAsia="Times New Roman"/>
          <w:b/>
          <w:color w:val="000000"/>
          <w:sz w:val="24"/>
        </w:rPr>
        <w:t>6.2 Elección de X e Y</w:t>
      </w:r>
    </w:p>
    <w:p>
      <w:pPr>
        <w:jc w:val="both"/>
      </w:pPr>
      <w:r>
        <w:rPr>
          <w:rFonts w:ascii="Times New Roman" w:hAnsi="Times New Roman" w:eastAsia="Times New Roman"/>
          <w:b w:val="0"/>
          <w:i w:val="0"/>
          <w:color w:val="000000"/>
          <w:sz w:val="24"/>
        </w:rPr>
        <w:t>Se barrieron X de 0,05 a 0,95 e Y de 8 a 22 Bs sobre los escenarios B y C (con Kalman sobre mediciones simuladas) y E (siete días de datos sintéticos) (resultados/tablas/decision_barrido.csv). Cada acción se traduce en un cambio de D0 y S0 y se vuelve a simular con simular(): subir es un recargo de 2 Bs (menos demanda, más oferta) e incentivar es un bono de 2 Bs por viaje al conductor (más oferta).</w:t>
      </w:r>
    </w:p>
    <w:p>
      <w:pPr>
        <w:jc w:val="both"/>
      </w:pPr>
      <w:r>
        <w:rPr>
          <w:rFonts w:ascii="Times New Roman" w:hAnsi="Times New Roman" w:eastAsia="Times New Roman"/>
          <w:b w:val="0"/>
          <w:i w:val="0"/>
          <w:color w:val="000000"/>
          <w:sz w:val="24"/>
        </w:rPr>
        <w:t>X se eligió con el índice de Youden (tasa de detección menos tasa de falsa alarma), donde los intervalos de estrés son la ventana de B y C y, en E, los intervalos con tarifa alta (resultados/tablas/decision_eleccion_X.csv). El promedio forma una meseta de 0,893 entre X = 0,25 y 0,35: por debajo la regla también actúa en valle seco y por encima de 0,65 ya no actúa ni en hora punta con lluvia. Se tomó el centro de la meseta.</w:t>
      </w:r>
    </w:p>
    <w:p>
      <w:pPr>
        <w:jc w:val="both"/>
      </w:pPr>
      <w:r>
        <w:rPr>
          <w:rFonts w:ascii="Times New Roman" w:hAnsi="Times New Roman" w:eastAsia="Times New Roman"/>
          <w:b w:val="0"/>
          <w:i w:val="0"/>
          <w:color w:val="000000"/>
          <w:sz w:val="24"/>
        </w:rPr>
        <w:t>Y se eligió con el costo marginal de retener pasajeros (resultados/tablas/decision_eleccion_Y.csv): al bajar Y se incentiva en más intervalos y se sube en menos, de modo que se expulsan menos pasajeros pero se pagan más bonos. El paso de 14 a 13 Bs tiene el menor costo, 64,6 Bs de bono por pasajero retenido; el resto de la grilla está entre 65 y 93 Bs. La curva es plana entre 8 y 15 Bs, así que Y queda poco identificado y en la práctica es una decisión de cuánto se quiere proteger al pasajero; 13 Bs coincide además con el umbral de tarifa alta (1,3 p_ref). La Figura 11 resume el barrido (resultados/figuras/decision_barrido.png).</w:t>
      </w:r>
    </w:p>
    <w:p>
      <w:pPr>
        <w:keepNext/>
        <w:spacing w:after="40"/>
        <w:jc w:val="center"/>
      </w:pPr>
      <w:r>
        <w:rPr>
          <w:rFonts w:ascii="Times New Roman" w:hAnsi="Times New Roman" w:eastAsia="Times New Roman"/>
          <w:b/>
          <w:color w:val="000000"/>
          <w:sz w:val="24"/>
        </w:rPr>
        <w:t>Figura 11. Barrido de los umbrales X e Y</w:t>
      </w:r>
    </w:p>
    <w:p>
      <w:pPr>
        <w:keepNext/>
        <w:jc w:val="center"/>
      </w:pPr>
      <w:r>
        <w:drawing>
          <wp:inline xmlns:a="http://schemas.openxmlformats.org/drawingml/2006/main" xmlns:pic="http://schemas.openxmlformats.org/drawingml/2006/picture">
            <wp:extent cx="5580000" cy="1569375"/>
            <wp:docPr id="11" name="Picture 11"/>
            <wp:cNvGraphicFramePr>
              <a:graphicFrameLocks noChangeAspect="1"/>
            </wp:cNvGraphicFramePr>
            <a:graphic>
              <a:graphicData uri="http://schemas.openxmlformats.org/drawingml/2006/picture">
                <pic:pic>
                  <pic:nvPicPr>
                    <pic:cNvPr id="0" name="decision_barrido.png"/>
                    <pic:cNvPicPr/>
                  </pic:nvPicPr>
                  <pic:blipFill>
                    <a:blip r:embed="rId20"/>
                    <a:stretch>
                      <a:fillRect/>
                    </a:stretch>
                  </pic:blipFill>
                  <pic:spPr>
                    <a:xfrm>
                      <a:off x="0" y="0"/>
                      <a:ext cx="5580000" cy="1569375"/>
                    </a:xfrm>
                    <a:prstGeom prst="rect"/>
                  </pic:spPr>
                </pic:pic>
              </a:graphicData>
            </a:graphic>
          </wp:inline>
        </w:drawing>
      </w:r>
    </w:p>
    <w:p>
      <w:pPr>
        <w:keepNext w:val="0"/>
        <w:spacing w:after="200"/>
        <w:jc w:val="center"/>
      </w:pPr>
      <w:r>
        <w:rPr>
          <w:rFonts w:ascii="Times New Roman" w:hAnsi="Times New Roman" w:eastAsia="Times New Roman"/>
          <w:b w:val="0"/>
          <w:color w:val="000000"/>
          <w:sz w:val="24"/>
        </w:rPr>
        <w:t>Fuente: Elaboración propia 2026 en base a datos sintéticos (datos/README.md)</w:t>
      </w:r>
    </w:p>
    <w:p>
      <w:pPr>
        <w:keepNext/>
        <w:spacing w:after="40"/>
        <w:jc w:val="center"/>
      </w:pPr>
      <w:r>
        <w:rPr>
          <w:rFonts w:ascii="Times New Roman" w:hAnsi="Times New Roman" w:eastAsia="Times New Roman"/>
          <w:b/>
          <w:color w:val="000000"/>
          <w:sz w:val="24"/>
        </w:rPr>
        <w:t>Tabla 11. Resultado de la regla con X = 0,30 e Y = 13 Bs</w:t>
      </w:r>
    </w:p>
    <w:tbl>
      <w:tblPr>
        <w:tblW w:type="auto" w:w="0"/>
        <w:jc w:val="center"/>
        <w:tblLook w:firstColumn="1" w:firstRow="1" w:lastColumn="0" w:lastRow="0" w:noHBand="0" w:noVBand="1" w:val="04A0"/>
        <w:tblBorders>
          <w:top w:val="single" w:sz="6" w:color="000000"/>
          <w:left w:val="nil"/>
          <w:bottom w:val="single" w:sz="6" w:color="000000"/>
          <w:right w:val="nil"/>
          <w:insideH w:val="single" w:sz="6" w:color="000000"/>
          <w:insideV w:val="nil"/>
        </w:tblBorders>
      </w:tblPr>
      <w:tblGrid>
        <w:gridCol w:w="1014"/>
        <w:gridCol w:w="1014"/>
        <w:gridCol w:w="1014"/>
        <w:gridCol w:w="1014"/>
        <w:gridCol w:w="1014"/>
        <w:gridCol w:w="1014"/>
        <w:gridCol w:w="1014"/>
        <w:gridCol w:w="1014"/>
        <w:gridCol w:w="1014"/>
      </w:tblGrid>
      <w:tr>
        <w:tc>
          <w:tcPr>
            <w:tcW w:type="dxa" w:w="1014"/>
          </w:tcPr>
          <w:p>
            <w:pPr>
              <w:spacing w:line="240" w:lineRule="auto" w:after="0"/>
              <w:jc w:val="center"/>
            </w:pPr>
            <w:r>
              <w:rPr>
                <w:rFonts w:ascii="Times New Roman" w:hAnsi="Times New Roman" w:eastAsia="Times New Roman"/>
                <w:b/>
                <w:color w:val="000000"/>
                <w:sz w:val="24"/>
              </w:rPr>
              <w:t>Esc.</w:t>
            </w:r>
          </w:p>
        </w:tc>
        <w:tc>
          <w:tcPr>
            <w:tcW w:type="dxa" w:w="1014"/>
          </w:tcPr>
          <w:p>
            <w:pPr>
              <w:spacing w:line="240" w:lineRule="auto" w:after="0"/>
              <w:jc w:val="center"/>
            </w:pPr>
            <w:r>
              <w:rPr>
                <w:rFonts w:ascii="Times New Roman" w:hAnsi="Times New Roman" w:eastAsia="Times New Roman"/>
                <w:b/>
                <w:color w:val="000000"/>
                <w:sz w:val="24"/>
              </w:rPr>
              <w:t>Mantener</w:t>
            </w:r>
          </w:p>
        </w:tc>
        <w:tc>
          <w:tcPr>
            <w:tcW w:type="dxa" w:w="1014"/>
          </w:tcPr>
          <w:p>
            <w:pPr>
              <w:spacing w:line="240" w:lineRule="auto" w:after="0"/>
              <w:jc w:val="center"/>
            </w:pPr>
            <w:r>
              <w:rPr>
                <w:rFonts w:ascii="Times New Roman" w:hAnsi="Times New Roman" w:eastAsia="Times New Roman"/>
                <w:b/>
                <w:color w:val="000000"/>
                <w:sz w:val="24"/>
              </w:rPr>
              <w:t>Subir</w:t>
            </w:r>
          </w:p>
        </w:tc>
        <w:tc>
          <w:tcPr>
            <w:tcW w:type="dxa" w:w="1014"/>
          </w:tcPr>
          <w:p>
            <w:pPr>
              <w:spacing w:line="240" w:lineRule="auto" w:after="0"/>
              <w:jc w:val="center"/>
            </w:pPr>
            <w:r>
              <w:rPr>
                <w:rFonts w:ascii="Times New Roman" w:hAnsi="Times New Roman" w:eastAsia="Times New Roman"/>
                <w:b/>
                <w:color w:val="000000"/>
                <w:sz w:val="24"/>
              </w:rPr>
              <w:t>Incentivar</w:t>
            </w:r>
          </w:p>
        </w:tc>
        <w:tc>
          <w:tcPr>
            <w:tcW w:type="dxa" w:w="1014"/>
          </w:tcPr>
          <w:p>
            <w:pPr>
              <w:spacing w:line="240" w:lineRule="auto" w:after="0"/>
              <w:jc w:val="center"/>
            </w:pPr>
            <w:r>
              <w:rPr>
                <w:rFonts w:ascii="Times New Roman" w:hAnsi="Times New Roman" w:eastAsia="Times New Roman"/>
                <w:b/>
                <w:color w:val="000000"/>
                <w:sz w:val="24"/>
              </w:rPr>
              <w:t>Detección</w:t>
            </w:r>
          </w:p>
        </w:tc>
        <w:tc>
          <w:tcPr>
            <w:tcW w:type="dxa" w:w="1014"/>
          </w:tcPr>
          <w:p>
            <w:pPr>
              <w:spacing w:line="240" w:lineRule="auto" w:after="0"/>
              <w:jc w:val="center"/>
            </w:pPr>
            <w:r>
              <w:rPr>
                <w:rFonts w:ascii="Times New Roman" w:hAnsi="Times New Roman" w:eastAsia="Times New Roman"/>
                <w:b/>
                <w:color w:val="000000"/>
                <w:sz w:val="24"/>
              </w:rPr>
              <w:t>Falsa alarma</w:t>
            </w:r>
          </w:p>
        </w:tc>
        <w:tc>
          <w:tcPr>
            <w:tcW w:type="dxa" w:w="1014"/>
          </w:tcPr>
          <w:p>
            <w:pPr>
              <w:spacing w:line="240" w:lineRule="auto" w:after="0"/>
              <w:jc w:val="center"/>
            </w:pPr>
            <w:r>
              <w:rPr>
                <w:rFonts w:ascii="Times New Roman" w:hAnsi="Times New Roman" w:eastAsia="Times New Roman"/>
                <w:b/>
                <w:color w:val="000000"/>
                <w:sz w:val="24"/>
              </w:rPr>
              <w:t>Δ servicios</w:t>
            </w:r>
          </w:p>
        </w:tc>
        <w:tc>
          <w:tcPr>
            <w:tcW w:type="dxa" w:w="1014"/>
          </w:tcPr>
          <w:p>
            <w:pPr>
              <w:spacing w:line="240" w:lineRule="auto" w:after="0"/>
              <w:jc w:val="center"/>
            </w:pPr>
            <w:r>
              <w:rPr>
                <w:rFonts w:ascii="Times New Roman" w:hAnsi="Times New Roman" w:eastAsia="Times New Roman"/>
                <w:b/>
                <w:color w:val="000000"/>
                <w:sz w:val="24"/>
              </w:rPr>
              <w:t>Demanda insatisfecha</w:t>
            </w:r>
          </w:p>
        </w:tc>
        <w:tc>
          <w:tcPr>
            <w:tcW w:type="dxa" w:w="1014"/>
          </w:tcPr>
          <w:p>
            <w:pPr>
              <w:spacing w:line="240" w:lineRule="auto" w:after="0"/>
              <w:jc w:val="center"/>
            </w:pPr>
            <w:r>
              <w:rPr>
                <w:rFonts w:ascii="Times New Roman" w:hAnsi="Times New Roman" w:eastAsia="Times New Roman"/>
                <w:b/>
                <w:color w:val="000000"/>
                <w:sz w:val="24"/>
              </w:rPr>
              <w:t>Bonos (Bs)</w:t>
            </w:r>
          </w:p>
        </w:tc>
      </w:tr>
      <w:tr>
        <w:tc>
          <w:tcPr>
            <w:tcW w:type="dxa" w:w="1014"/>
          </w:tcPr>
          <w:p>
            <w:pPr>
              <w:spacing w:line="240" w:lineRule="auto" w:after="0"/>
              <w:jc w:val="center"/>
            </w:pPr>
            <w:r>
              <w:rPr>
                <w:rFonts w:ascii="Times New Roman" w:hAnsi="Times New Roman" w:eastAsia="Times New Roman"/>
                <w:b w:val="0"/>
                <w:color w:val="000000"/>
                <w:sz w:val="24"/>
              </w:rPr>
              <w:t>B</w:t>
            </w:r>
          </w:p>
        </w:tc>
        <w:tc>
          <w:tcPr>
            <w:tcW w:type="dxa" w:w="1014"/>
          </w:tcPr>
          <w:p>
            <w:pPr>
              <w:spacing w:line="240" w:lineRule="auto" w:after="0"/>
              <w:jc w:val="center"/>
            </w:pPr>
            <w:r>
              <w:rPr>
                <w:rFonts w:ascii="Times New Roman" w:hAnsi="Times New Roman" w:eastAsia="Times New Roman"/>
                <w:b w:val="0"/>
                <w:color w:val="000000"/>
                <w:sz w:val="24"/>
              </w:rPr>
              <w:t>60 %</w:t>
            </w:r>
          </w:p>
        </w:tc>
        <w:tc>
          <w:tcPr>
            <w:tcW w:type="dxa" w:w="1014"/>
          </w:tcPr>
          <w:p>
            <w:pPr>
              <w:spacing w:line="240" w:lineRule="auto" w:after="0"/>
              <w:jc w:val="center"/>
            </w:pPr>
            <w:r>
              <w:rPr>
                <w:rFonts w:ascii="Times New Roman" w:hAnsi="Times New Roman" w:eastAsia="Times New Roman"/>
                <w:b w:val="0"/>
                <w:color w:val="000000"/>
                <w:sz w:val="24"/>
              </w:rPr>
              <w:t>10 %</w:t>
            </w:r>
          </w:p>
        </w:tc>
        <w:tc>
          <w:tcPr>
            <w:tcW w:type="dxa" w:w="1014"/>
          </w:tcPr>
          <w:p>
            <w:pPr>
              <w:spacing w:line="240" w:lineRule="auto" w:after="0"/>
              <w:jc w:val="center"/>
            </w:pPr>
            <w:r>
              <w:rPr>
                <w:rFonts w:ascii="Times New Roman" w:hAnsi="Times New Roman" w:eastAsia="Times New Roman"/>
                <w:b w:val="0"/>
                <w:color w:val="000000"/>
                <w:sz w:val="24"/>
              </w:rPr>
              <w:t>30 %</w:t>
            </w:r>
          </w:p>
        </w:tc>
        <w:tc>
          <w:tcPr>
            <w:tcW w:type="dxa" w:w="1014"/>
          </w:tcPr>
          <w:p>
            <w:pPr>
              <w:spacing w:line="240" w:lineRule="auto" w:after="0"/>
              <w:jc w:val="center"/>
            </w:pPr>
            <w:r>
              <w:rPr>
                <w:rFonts w:ascii="Times New Roman" w:hAnsi="Times New Roman" w:eastAsia="Times New Roman"/>
                <w:b w:val="0"/>
                <w:color w:val="000000"/>
                <w:sz w:val="24"/>
              </w:rPr>
              <w:t>100 %</w:t>
            </w:r>
          </w:p>
        </w:tc>
        <w:tc>
          <w:tcPr>
            <w:tcW w:type="dxa" w:w="1014"/>
          </w:tcPr>
          <w:p>
            <w:pPr>
              <w:spacing w:line="240" w:lineRule="auto" w:after="0"/>
              <w:jc w:val="center"/>
            </w:pPr>
            <w:r>
              <w:rPr>
                <w:rFonts w:ascii="Times New Roman" w:hAnsi="Times New Roman" w:eastAsia="Times New Roman"/>
                <w:b w:val="0"/>
                <w:color w:val="000000"/>
                <w:sz w:val="24"/>
              </w:rPr>
              <w:t>0 %</w:t>
            </w:r>
          </w:p>
        </w:tc>
        <w:tc>
          <w:tcPr>
            <w:tcW w:type="dxa" w:w="1014"/>
          </w:tcPr>
          <w:p>
            <w:pPr>
              <w:spacing w:line="240" w:lineRule="auto" w:after="0"/>
              <w:jc w:val="center"/>
            </w:pPr>
            <w:r>
              <w:rPr>
                <w:rFonts w:ascii="Times New Roman" w:hAnsi="Times New Roman" w:eastAsia="Times New Roman"/>
                <w:b w:val="0"/>
                <w:color w:val="000000"/>
                <w:sz w:val="24"/>
              </w:rPr>
              <w:t>1,1 %</w:t>
            </w:r>
          </w:p>
        </w:tc>
        <w:tc>
          <w:tcPr>
            <w:tcW w:type="dxa" w:w="1014"/>
          </w:tcPr>
          <w:p>
            <w:pPr>
              <w:spacing w:line="240" w:lineRule="auto" w:after="0"/>
              <w:jc w:val="center"/>
            </w:pPr>
            <w:r>
              <w:rPr>
                <w:rFonts w:ascii="Times New Roman" w:hAnsi="Times New Roman" w:eastAsia="Times New Roman"/>
                <w:b w:val="0"/>
                <w:color w:val="000000"/>
                <w:sz w:val="24"/>
              </w:rPr>
              <w:t>149 → 142</w:t>
            </w:r>
          </w:p>
        </w:tc>
        <w:tc>
          <w:tcPr>
            <w:tcW w:type="dxa" w:w="1014"/>
          </w:tcPr>
          <w:p>
            <w:pPr>
              <w:spacing w:line="240" w:lineRule="auto" w:after="0"/>
              <w:jc w:val="center"/>
            </w:pPr>
            <w:r>
              <w:rPr>
                <w:rFonts w:ascii="Times New Roman" w:hAnsi="Times New Roman" w:eastAsia="Times New Roman"/>
                <w:b w:val="0"/>
                <w:color w:val="000000"/>
                <w:sz w:val="24"/>
              </w:rPr>
              <w:t>2.742</w:t>
            </w:r>
          </w:p>
        </w:tc>
      </w:tr>
      <w:tr>
        <w:tc>
          <w:tcPr>
            <w:tcW w:type="dxa" w:w="1014"/>
          </w:tcPr>
          <w:p>
            <w:pPr>
              <w:spacing w:line="240" w:lineRule="auto" w:after="0"/>
              <w:jc w:val="center"/>
            </w:pPr>
            <w:r>
              <w:rPr>
                <w:rFonts w:ascii="Times New Roman" w:hAnsi="Times New Roman" w:eastAsia="Times New Roman"/>
                <w:b w:val="0"/>
                <w:color w:val="000000"/>
                <w:sz w:val="24"/>
              </w:rPr>
              <w:t>C</w:t>
            </w:r>
          </w:p>
        </w:tc>
        <w:tc>
          <w:tcPr>
            <w:tcW w:type="dxa" w:w="1014"/>
          </w:tcPr>
          <w:p>
            <w:pPr>
              <w:spacing w:line="240" w:lineRule="auto" w:after="0"/>
              <w:jc w:val="center"/>
            </w:pPr>
            <w:r>
              <w:rPr>
                <w:rFonts w:ascii="Times New Roman" w:hAnsi="Times New Roman" w:eastAsia="Times New Roman"/>
                <w:b w:val="0"/>
                <w:color w:val="000000"/>
                <w:sz w:val="24"/>
              </w:rPr>
              <w:t>53 %</w:t>
            </w:r>
          </w:p>
        </w:tc>
        <w:tc>
          <w:tcPr>
            <w:tcW w:type="dxa" w:w="1014"/>
          </w:tcPr>
          <w:p>
            <w:pPr>
              <w:spacing w:line="240" w:lineRule="auto" w:after="0"/>
              <w:jc w:val="center"/>
            </w:pPr>
            <w:r>
              <w:rPr>
                <w:rFonts w:ascii="Times New Roman" w:hAnsi="Times New Roman" w:eastAsia="Times New Roman"/>
                <w:b w:val="0"/>
                <w:color w:val="000000"/>
                <w:sz w:val="24"/>
              </w:rPr>
              <w:t>27 %</w:t>
            </w:r>
          </w:p>
        </w:tc>
        <w:tc>
          <w:tcPr>
            <w:tcW w:type="dxa" w:w="1014"/>
          </w:tcPr>
          <w:p>
            <w:pPr>
              <w:spacing w:line="240" w:lineRule="auto" w:after="0"/>
              <w:jc w:val="center"/>
            </w:pPr>
            <w:r>
              <w:rPr>
                <w:rFonts w:ascii="Times New Roman" w:hAnsi="Times New Roman" w:eastAsia="Times New Roman"/>
                <w:b w:val="0"/>
                <w:color w:val="000000"/>
                <w:sz w:val="24"/>
              </w:rPr>
              <w:t>20 %</w:t>
            </w:r>
          </w:p>
        </w:tc>
        <w:tc>
          <w:tcPr>
            <w:tcW w:type="dxa" w:w="1014"/>
          </w:tcPr>
          <w:p>
            <w:pPr>
              <w:spacing w:line="240" w:lineRule="auto" w:after="0"/>
              <w:jc w:val="center"/>
            </w:pPr>
            <w:r>
              <w:rPr>
                <w:rFonts w:ascii="Times New Roman" w:hAnsi="Times New Roman" w:eastAsia="Times New Roman"/>
                <w:b w:val="0"/>
                <w:color w:val="000000"/>
                <w:sz w:val="24"/>
              </w:rPr>
              <w:t>100 %</w:t>
            </w:r>
          </w:p>
        </w:tc>
        <w:tc>
          <w:tcPr>
            <w:tcW w:type="dxa" w:w="1014"/>
          </w:tcPr>
          <w:p>
            <w:pPr>
              <w:spacing w:line="240" w:lineRule="auto" w:after="0"/>
              <w:jc w:val="center"/>
            </w:pPr>
            <w:r>
              <w:rPr>
                <w:rFonts w:ascii="Times New Roman" w:hAnsi="Times New Roman" w:eastAsia="Times New Roman"/>
                <w:b w:val="0"/>
                <w:color w:val="000000"/>
                <w:sz w:val="24"/>
              </w:rPr>
              <w:t>11 %</w:t>
            </w:r>
          </w:p>
        </w:tc>
        <w:tc>
          <w:tcPr>
            <w:tcW w:type="dxa" w:w="1014"/>
          </w:tcPr>
          <w:p>
            <w:pPr>
              <w:spacing w:line="240" w:lineRule="auto" w:after="0"/>
              <w:jc w:val="center"/>
            </w:pPr>
            <w:r>
              <w:rPr>
                <w:rFonts w:ascii="Times New Roman" w:hAnsi="Times New Roman" w:eastAsia="Times New Roman"/>
                <w:b w:val="0"/>
                <w:color w:val="000000"/>
                <w:sz w:val="24"/>
              </w:rPr>
              <w:t>1,2 %</w:t>
            </w:r>
          </w:p>
        </w:tc>
        <w:tc>
          <w:tcPr>
            <w:tcW w:type="dxa" w:w="1014"/>
          </w:tcPr>
          <w:p>
            <w:pPr>
              <w:spacing w:line="240" w:lineRule="auto" w:after="0"/>
              <w:jc w:val="center"/>
            </w:pPr>
            <w:r>
              <w:rPr>
                <w:rFonts w:ascii="Times New Roman" w:hAnsi="Times New Roman" w:eastAsia="Times New Roman"/>
                <w:b w:val="0"/>
                <w:color w:val="000000"/>
                <w:sz w:val="24"/>
              </w:rPr>
              <w:t>80 → 66</w:t>
            </w:r>
          </w:p>
        </w:tc>
        <w:tc>
          <w:tcPr>
            <w:tcW w:type="dxa" w:w="1014"/>
          </w:tcPr>
          <w:p>
            <w:pPr>
              <w:spacing w:line="240" w:lineRule="auto" w:after="0"/>
              <w:jc w:val="center"/>
            </w:pPr>
            <w:r>
              <w:rPr>
                <w:rFonts w:ascii="Times New Roman" w:hAnsi="Times New Roman" w:eastAsia="Times New Roman"/>
                <w:b w:val="0"/>
                <w:color w:val="000000"/>
                <w:sz w:val="24"/>
              </w:rPr>
              <w:t>1.108</w:t>
            </w:r>
          </w:p>
        </w:tc>
      </w:tr>
      <w:tr>
        <w:tc>
          <w:tcPr>
            <w:tcW w:type="dxa" w:w="1014"/>
          </w:tcPr>
          <w:p>
            <w:pPr>
              <w:spacing w:line="240" w:lineRule="auto" w:after="0"/>
              <w:jc w:val="center"/>
            </w:pPr>
            <w:r>
              <w:rPr>
                <w:rFonts w:ascii="Times New Roman" w:hAnsi="Times New Roman" w:eastAsia="Times New Roman"/>
                <w:b w:val="0"/>
                <w:color w:val="000000"/>
                <w:sz w:val="24"/>
              </w:rPr>
              <w:t>E</w:t>
            </w:r>
          </w:p>
        </w:tc>
        <w:tc>
          <w:tcPr>
            <w:tcW w:type="dxa" w:w="1014"/>
          </w:tcPr>
          <w:p>
            <w:pPr>
              <w:spacing w:line="240" w:lineRule="auto" w:after="0"/>
              <w:jc w:val="center"/>
            </w:pPr>
            <w:r>
              <w:rPr>
                <w:rFonts w:ascii="Times New Roman" w:hAnsi="Times New Roman" w:eastAsia="Times New Roman"/>
                <w:b w:val="0"/>
                <w:color w:val="000000"/>
                <w:sz w:val="24"/>
              </w:rPr>
              <w:t>65 %</w:t>
            </w:r>
          </w:p>
        </w:tc>
        <w:tc>
          <w:tcPr>
            <w:tcW w:type="dxa" w:w="1014"/>
          </w:tcPr>
          <w:p>
            <w:pPr>
              <w:spacing w:line="240" w:lineRule="auto" w:after="0"/>
              <w:jc w:val="center"/>
            </w:pPr>
            <w:r>
              <w:rPr>
                <w:rFonts w:ascii="Times New Roman" w:hAnsi="Times New Roman" w:eastAsia="Times New Roman"/>
                <w:b w:val="0"/>
                <w:color w:val="000000"/>
                <w:sz w:val="24"/>
              </w:rPr>
              <w:t>22 %</w:t>
            </w:r>
          </w:p>
        </w:tc>
        <w:tc>
          <w:tcPr>
            <w:tcW w:type="dxa" w:w="1014"/>
          </w:tcPr>
          <w:p>
            <w:pPr>
              <w:spacing w:line="240" w:lineRule="auto" w:after="0"/>
              <w:jc w:val="center"/>
            </w:pPr>
            <w:r>
              <w:rPr>
                <w:rFonts w:ascii="Times New Roman" w:hAnsi="Times New Roman" w:eastAsia="Times New Roman"/>
                <w:b w:val="0"/>
                <w:color w:val="000000"/>
                <w:sz w:val="24"/>
              </w:rPr>
              <w:t>13 %</w:t>
            </w:r>
          </w:p>
        </w:tc>
        <w:tc>
          <w:tcPr>
            <w:tcW w:type="dxa" w:w="1014"/>
          </w:tcPr>
          <w:p>
            <w:pPr>
              <w:spacing w:line="240" w:lineRule="auto" w:after="0"/>
              <w:jc w:val="center"/>
            </w:pPr>
            <w:r>
              <w:rPr>
                <w:rFonts w:ascii="Times New Roman" w:hAnsi="Times New Roman" w:eastAsia="Times New Roman"/>
                <w:b w:val="0"/>
                <w:color w:val="000000"/>
                <w:sz w:val="24"/>
              </w:rPr>
              <w:t>98 %</w:t>
            </w:r>
          </w:p>
        </w:tc>
        <w:tc>
          <w:tcPr>
            <w:tcW w:type="dxa" w:w="1014"/>
          </w:tcPr>
          <w:p>
            <w:pPr>
              <w:spacing w:line="240" w:lineRule="auto" w:after="0"/>
              <w:jc w:val="center"/>
            </w:pPr>
            <w:r>
              <w:rPr>
                <w:rFonts w:ascii="Times New Roman" w:hAnsi="Times New Roman" w:eastAsia="Times New Roman"/>
                <w:b w:val="0"/>
                <w:color w:val="000000"/>
                <w:sz w:val="24"/>
              </w:rPr>
              <w:t>18 %</w:t>
            </w:r>
          </w:p>
        </w:tc>
        <w:tc>
          <w:tcPr>
            <w:tcW w:type="dxa" w:w="1014"/>
          </w:tcPr>
          <w:p>
            <w:pPr>
              <w:spacing w:line="240" w:lineRule="auto" w:after="0"/>
              <w:jc w:val="center"/>
            </w:pPr>
            <w:r>
              <w:rPr>
                <w:rFonts w:ascii="Times New Roman" w:hAnsi="Times New Roman" w:eastAsia="Times New Roman"/>
                <w:b w:val="0"/>
                <w:color w:val="000000"/>
                <w:sz w:val="24"/>
              </w:rPr>
              <w:t>0,1 %</w:t>
            </w:r>
          </w:p>
        </w:tc>
        <w:tc>
          <w:tcPr>
            <w:tcW w:type="dxa" w:w="1014"/>
          </w:tcPr>
          <w:p>
            <w:pPr>
              <w:spacing w:line="240" w:lineRule="auto" w:after="0"/>
              <w:jc w:val="center"/>
            </w:pPr>
            <w:r>
              <w:rPr>
                <w:rFonts w:ascii="Times New Roman" w:hAnsi="Times New Roman" w:eastAsia="Times New Roman"/>
                <w:b w:val="0"/>
                <w:color w:val="000000"/>
                <w:sz w:val="24"/>
              </w:rPr>
              <w:t>1.593 → 1.831</w:t>
            </w:r>
          </w:p>
        </w:tc>
        <w:tc>
          <w:tcPr>
            <w:tcW w:type="dxa" w:w="1014"/>
          </w:tcPr>
          <w:p>
            <w:pPr>
              <w:spacing w:line="240" w:lineRule="auto" w:after="0"/>
              <w:jc w:val="center"/>
            </w:pPr>
            <w:r>
              <w:rPr>
                <w:rFonts w:ascii="Times New Roman" w:hAnsi="Times New Roman" w:eastAsia="Times New Roman"/>
                <w:b w:val="0"/>
                <w:color w:val="000000"/>
                <w:sz w:val="24"/>
              </w:rPr>
              <w:t>20.739</w:t>
            </w:r>
          </w:p>
        </w:tc>
      </w:tr>
    </w:tbl>
    <w:p>
      <w:pPr>
        <w:keepNext w:val="0"/>
        <w:spacing w:after="200"/>
        <w:jc w:val="center"/>
      </w:pPr>
      <w:r>
        <w:rPr>
          <w:rFonts w:ascii="Times New Roman" w:hAnsi="Times New Roman" w:eastAsia="Times New Roman"/>
          <w:b w:val="0"/>
          <w:color w:val="000000"/>
          <w:sz w:val="24"/>
        </w:rPr>
        <w:t>Fuente: Elaboración propia 2026 en base a datos sintéticos (datos/README.md)</w:t>
      </w:r>
    </w:p>
    <w:p>
      <w:pPr>
        <w:jc w:val="both"/>
      </w:pPr>
      <w:r>
        <w:rPr>
          <w:rFonts w:ascii="Times New Roman" w:hAnsi="Times New Roman" w:eastAsia="Times New Roman"/>
          <w:b w:val="0"/>
          <w:i w:val="0"/>
          <w:color w:val="000000"/>
          <w:sz w:val="24"/>
        </w:rPr>
        <w:t>La Tabla 11 (resultados/tablas/decision_resultado_elegido.csv) muestra que la regla detecta todos los intervalos de estrés de B y C y el 98 % de los de E, aumenta los servicios en B y C cerca de un 1 % y reduce la demanda insatisfecha en ambos. En los tres escenarios atrae pasajeros en lugar de expulsarlos, porque el bono aumenta la oferta, baja el precio de mercado y entra más demanda.</w:t>
      </w:r>
    </w:p>
    <w:p>
      <w:pPr>
        <w:pStyle w:val="Heading2"/>
        <w:jc w:val="both"/>
      </w:pPr>
      <w:r>
        <w:rPr>
          <w:rFonts w:ascii="Times New Roman" w:hAnsi="Times New Roman" w:eastAsia="Times New Roman"/>
          <w:b/>
          <w:color w:val="000000"/>
          <w:sz w:val="24"/>
        </w:rPr>
        <w:t>6.3 Permanencia mínima</w:t>
      </w:r>
    </w:p>
    <w:p>
      <w:pPr>
        <w:keepNext/>
        <w:spacing w:after="40"/>
        <w:jc w:val="center"/>
      </w:pPr>
      <w:r>
        <w:rPr>
          <w:rFonts w:ascii="Times New Roman" w:hAnsi="Times New Roman" w:eastAsia="Times New Roman"/>
          <w:b/>
          <w:color w:val="000000"/>
          <w:sz w:val="24"/>
        </w:rPr>
        <w:t>Tabla 12. Efecto de la permanencia mínima de cada acción</w:t>
      </w:r>
    </w:p>
    <w:tbl>
      <w:tblPr>
        <w:tblW w:type="auto" w:w="0"/>
        <w:jc w:val="center"/>
        <w:tblLook w:firstColumn="1" w:firstRow="1" w:lastColumn="0" w:lastRow="0" w:noHBand="0" w:noVBand="1" w:val="04A0"/>
        <w:tblBorders>
          <w:top w:val="single" w:sz="6" w:color="000000"/>
          <w:left w:val="nil"/>
          <w:bottom w:val="single" w:sz="6" w:color="000000"/>
          <w:right w:val="nil"/>
          <w:insideH w:val="single" w:sz="6" w:color="000000"/>
          <w:insideV w:val="nil"/>
        </w:tblBorders>
      </w:tblPr>
      <w:tblGrid>
        <w:gridCol w:w="1824"/>
        <w:gridCol w:w="1824"/>
        <w:gridCol w:w="1824"/>
        <w:gridCol w:w="1824"/>
        <w:gridCol w:w="1824"/>
      </w:tblGrid>
      <w:tr>
        <w:tc>
          <w:tcPr>
            <w:tcW w:type="dxa" w:w="1824"/>
          </w:tcPr>
          <w:p>
            <w:pPr>
              <w:spacing w:line="240" w:lineRule="auto" w:after="0"/>
              <w:jc w:val="center"/>
            </w:pPr>
            <w:r>
              <w:rPr>
                <w:rFonts w:ascii="Times New Roman" w:hAnsi="Times New Roman" w:eastAsia="Times New Roman"/>
                <w:b/>
                <w:color w:val="000000"/>
                <w:sz w:val="24"/>
              </w:rPr>
              <w:t>Permanencia (min)</w:t>
            </w:r>
          </w:p>
        </w:tc>
        <w:tc>
          <w:tcPr>
            <w:tcW w:type="dxa" w:w="1824"/>
          </w:tcPr>
          <w:p>
            <w:pPr>
              <w:spacing w:line="240" w:lineRule="auto" w:after="0"/>
              <w:jc w:val="center"/>
            </w:pPr>
            <w:r>
              <w:rPr>
                <w:rFonts w:ascii="Times New Roman" w:hAnsi="Times New Roman" w:eastAsia="Times New Roman"/>
                <w:b/>
                <w:color w:val="000000"/>
                <w:sz w:val="24"/>
              </w:rPr>
              <w:t>Esc.</w:t>
            </w:r>
          </w:p>
        </w:tc>
        <w:tc>
          <w:tcPr>
            <w:tcW w:type="dxa" w:w="1824"/>
          </w:tcPr>
          <w:p>
            <w:pPr>
              <w:spacing w:line="240" w:lineRule="auto" w:after="0"/>
              <w:jc w:val="center"/>
            </w:pPr>
            <w:r>
              <w:rPr>
                <w:rFonts w:ascii="Times New Roman" w:hAnsi="Times New Roman" w:eastAsia="Times New Roman"/>
                <w:b/>
                <w:color w:val="000000"/>
                <w:sz w:val="24"/>
              </w:rPr>
              <w:t>Cambios de acción</w:t>
            </w:r>
          </w:p>
        </w:tc>
        <w:tc>
          <w:tcPr>
            <w:tcW w:type="dxa" w:w="1824"/>
          </w:tcPr>
          <w:p>
            <w:pPr>
              <w:spacing w:line="240" w:lineRule="auto" w:after="0"/>
              <w:jc w:val="center"/>
            </w:pPr>
            <w:r>
              <w:rPr>
                <w:rFonts w:ascii="Times New Roman" w:hAnsi="Times New Roman" w:eastAsia="Times New Roman"/>
                <w:b/>
                <w:color w:val="000000"/>
                <w:sz w:val="24"/>
              </w:rPr>
              <w:t>Δ servicios</w:t>
            </w:r>
          </w:p>
        </w:tc>
        <w:tc>
          <w:tcPr>
            <w:tcW w:type="dxa" w:w="1824"/>
          </w:tcPr>
          <w:p>
            <w:pPr>
              <w:spacing w:line="240" w:lineRule="auto" w:after="0"/>
              <w:jc w:val="center"/>
            </w:pPr>
            <w:r>
              <w:rPr>
                <w:rFonts w:ascii="Times New Roman" w:hAnsi="Times New Roman" w:eastAsia="Times New Roman"/>
                <w:b/>
                <w:color w:val="000000"/>
                <w:sz w:val="24"/>
              </w:rPr>
              <w:t>Demanda insatisfecha</w:t>
            </w:r>
          </w:p>
        </w:tc>
      </w:tr>
      <w:tr>
        <w:tc>
          <w:tcPr>
            <w:tcW w:type="dxa" w:w="1824"/>
          </w:tcPr>
          <w:p>
            <w:pPr>
              <w:spacing w:line="240" w:lineRule="auto" w:after="0"/>
              <w:jc w:val="center"/>
            </w:pPr>
            <w:r>
              <w:rPr>
                <w:rFonts w:ascii="Times New Roman" w:hAnsi="Times New Roman" w:eastAsia="Times New Roman"/>
                <w:b w:val="0"/>
                <w:color w:val="000000"/>
                <w:sz w:val="24"/>
              </w:rPr>
              <w:t>5</w:t>
            </w:r>
          </w:p>
        </w:tc>
        <w:tc>
          <w:tcPr>
            <w:tcW w:type="dxa" w:w="1824"/>
          </w:tcPr>
          <w:p>
            <w:pPr>
              <w:spacing w:line="240" w:lineRule="auto" w:after="0"/>
              <w:jc w:val="center"/>
            </w:pPr>
            <w:r>
              <w:rPr>
                <w:rFonts w:ascii="Times New Roman" w:hAnsi="Times New Roman" w:eastAsia="Times New Roman"/>
                <w:b w:val="0"/>
                <w:color w:val="000000"/>
                <w:sz w:val="24"/>
              </w:rPr>
              <w:t>B</w:t>
            </w:r>
          </w:p>
        </w:tc>
        <w:tc>
          <w:tcPr>
            <w:tcW w:type="dxa" w:w="1824"/>
          </w:tcPr>
          <w:p>
            <w:pPr>
              <w:spacing w:line="240" w:lineRule="auto" w:after="0"/>
              <w:jc w:val="center"/>
            </w:pPr>
            <w:r>
              <w:rPr>
                <w:rFonts w:ascii="Times New Roman" w:hAnsi="Times New Roman" w:eastAsia="Times New Roman"/>
                <w:b w:val="0"/>
                <w:color w:val="000000"/>
                <w:sz w:val="24"/>
              </w:rPr>
              <w:t>3</w:t>
            </w:r>
          </w:p>
        </w:tc>
        <w:tc>
          <w:tcPr>
            <w:tcW w:type="dxa" w:w="1824"/>
          </w:tcPr>
          <w:p>
            <w:pPr>
              <w:spacing w:line="240" w:lineRule="auto" w:after="0"/>
              <w:jc w:val="center"/>
            </w:pPr>
            <w:r>
              <w:rPr>
                <w:rFonts w:ascii="Times New Roman" w:hAnsi="Times New Roman" w:eastAsia="Times New Roman"/>
                <w:b w:val="0"/>
                <w:color w:val="000000"/>
                <w:sz w:val="24"/>
              </w:rPr>
              <w:t>1,74 %</w:t>
            </w:r>
          </w:p>
        </w:tc>
        <w:tc>
          <w:tcPr>
            <w:tcW w:type="dxa" w:w="1824"/>
          </w:tcPr>
          <w:p>
            <w:pPr>
              <w:spacing w:line="240" w:lineRule="auto" w:after="0"/>
              <w:jc w:val="center"/>
            </w:pPr>
            <w:r>
              <w:rPr>
                <w:rFonts w:ascii="Times New Roman" w:hAnsi="Times New Roman" w:eastAsia="Times New Roman"/>
                <w:b w:val="0"/>
                <w:color w:val="000000"/>
                <w:sz w:val="24"/>
              </w:rPr>
              <w:t>149 → 126</w:t>
            </w:r>
          </w:p>
        </w:tc>
      </w:tr>
      <w:tr>
        <w:tc>
          <w:tcPr>
            <w:tcW w:type="dxa" w:w="1824"/>
          </w:tcPr>
          <w:p>
            <w:pPr>
              <w:spacing w:line="240" w:lineRule="auto" w:after="0"/>
              <w:jc w:val="center"/>
            </w:pPr>
            <w:r>
              <w:rPr>
                <w:rFonts w:ascii="Times New Roman" w:hAnsi="Times New Roman" w:eastAsia="Times New Roman"/>
                <w:b w:val="0"/>
                <w:color w:val="000000"/>
                <w:sz w:val="24"/>
              </w:rPr>
              <w:t>5</w:t>
            </w:r>
          </w:p>
        </w:tc>
        <w:tc>
          <w:tcPr>
            <w:tcW w:type="dxa" w:w="1824"/>
          </w:tcPr>
          <w:p>
            <w:pPr>
              <w:spacing w:line="240" w:lineRule="auto" w:after="0"/>
              <w:jc w:val="center"/>
            </w:pPr>
            <w:r>
              <w:rPr>
                <w:rFonts w:ascii="Times New Roman" w:hAnsi="Times New Roman" w:eastAsia="Times New Roman"/>
                <w:b w:val="0"/>
                <w:color w:val="000000"/>
                <w:sz w:val="24"/>
              </w:rPr>
              <w:t>C</w:t>
            </w:r>
          </w:p>
        </w:tc>
        <w:tc>
          <w:tcPr>
            <w:tcW w:type="dxa" w:w="1824"/>
          </w:tcPr>
          <w:p>
            <w:pPr>
              <w:spacing w:line="240" w:lineRule="auto" w:after="0"/>
              <w:jc w:val="center"/>
            </w:pPr>
            <w:r>
              <w:rPr>
                <w:rFonts w:ascii="Times New Roman" w:hAnsi="Times New Roman" w:eastAsia="Times New Roman"/>
                <w:b w:val="0"/>
                <w:color w:val="000000"/>
                <w:sz w:val="24"/>
              </w:rPr>
              <w:t>20</w:t>
            </w:r>
          </w:p>
        </w:tc>
        <w:tc>
          <w:tcPr>
            <w:tcW w:type="dxa" w:w="1824"/>
          </w:tcPr>
          <w:p>
            <w:pPr>
              <w:spacing w:line="240" w:lineRule="auto" w:after="0"/>
              <w:jc w:val="center"/>
            </w:pPr>
            <w:r>
              <w:rPr>
                <w:rFonts w:ascii="Times New Roman" w:hAnsi="Times New Roman" w:eastAsia="Times New Roman"/>
                <w:b w:val="0"/>
                <w:color w:val="000000"/>
                <w:sz w:val="24"/>
              </w:rPr>
              <w:t>-0,17 %</w:t>
            </w:r>
          </w:p>
        </w:tc>
        <w:tc>
          <w:tcPr>
            <w:tcW w:type="dxa" w:w="1824"/>
          </w:tcPr>
          <w:p>
            <w:pPr>
              <w:spacing w:line="240" w:lineRule="auto" w:after="0"/>
              <w:jc w:val="center"/>
            </w:pPr>
            <w:r>
              <w:rPr>
                <w:rFonts w:ascii="Times New Roman" w:hAnsi="Times New Roman" w:eastAsia="Times New Roman"/>
                <w:b w:val="0"/>
                <w:color w:val="000000"/>
                <w:sz w:val="24"/>
              </w:rPr>
              <w:t>80 → 106</w:t>
            </w:r>
          </w:p>
        </w:tc>
      </w:tr>
      <w:tr>
        <w:tc>
          <w:tcPr>
            <w:tcW w:type="dxa" w:w="1824"/>
          </w:tcPr>
          <w:p>
            <w:pPr>
              <w:spacing w:line="240" w:lineRule="auto" w:after="0"/>
              <w:jc w:val="center"/>
            </w:pPr>
            <w:r>
              <w:rPr>
                <w:rFonts w:ascii="Times New Roman" w:hAnsi="Times New Roman" w:eastAsia="Times New Roman"/>
                <w:b w:val="0"/>
                <w:color w:val="000000"/>
                <w:sz w:val="24"/>
              </w:rPr>
              <w:t>5</w:t>
            </w:r>
          </w:p>
        </w:tc>
        <w:tc>
          <w:tcPr>
            <w:tcW w:type="dxa" w:w="1824"/>
          </w:tcPr>
          <w:p>
            <w:pPr>
              <w:spacing w:line="240" w:lineRule="auto" w:after="0"/>
              <w:jc w:val="center"/>
            </w:pPr>
            <w:r>
              <w:rPr>
                <w:rFonts w:ascii="Times New Roman" w:hAnsi="Times New Roman" w:eastAsia="Times New Roman"/>
                <w:b w:val="0"/>
                <w:color w:val="000000"/>
                <w:sz w:val="24"/>
              </w:rPr>
              <w:t>E</w:t>
            </w:r>
          </w:p>
        </w:tc>
        <w:tc>
          <w:tcPr>
            <w:tcW w:type="dxa" w:w="1824"/>
          </w:tcPr>
          <w:p>
            <w:pPr>
              <w:spacing w:line="240" w:lineRule="auto" w:after="0"/>
              <w:jc w:val="center"/>
            </w:pPr>
            <w:r>
              <w:rPr>
                <w:rFonts w:ascii="Times New Roman" w:hAnsi="Times New Roman" w:eastAsia="Times New Roman"/>
                <w:b w:val="0"/>
                <w:color w:val="000000"/>
                <w:sz w:val="24"/>
              </w:rPr>
              <w:t>179</w:t>
            </w:r>
          </w:p>
        </w:tc>
        <w:tc>
          <w:tcPr>
            <w:tcW w:type="dxa" w:w="1824"/>
          </w:tcPr>
          <w:p>
            <w:pPr>
              <w:spacing w:line="240" w:lineRule="auto" w:after="0"/>
              <w:jc w:val="center"/>
            </w:pPr>
            <w:r>
              <w:rPr>
                <w:rFonts w:ascii="Times New Roman" w:hAnsi="Times New Roman" w:eastAsia="Times New Roman"/>
                <w:b w:val="0"/>
                <w:color w:val="000000"/>
                <w:sz w:val="24"/>
              </w:rPr>
              <w:t>-0,66 %</w:t>
            </w:r>
          </w:p>
        </w:tc>
        <w:tc>
          <w:tcPr>
            <w:tcW w:type="dxa" w:w="1824"/>
          </w:tcPr>
          <w:p>
            <w:pPr>
              <w:spacing w:line="240" w:lineRule="auto" w:after="0"/>
              <w:jc w:val="center"/>
            </w:pPr>
            <w:r>
              <w:rPr>
                <w:rFonts w:ascii="Times New Roman" w:hAnsi="Times New Roman" w:eastAsia="Times New Roman"/>
                <w:b w:val="0"/>
                <w:color w:val="000000"/>
                <w:sz w:val="24"/>
              </w:rPr>
              <w:t>1.593 → 2.315</w:t>
            </w:r>
          </w:p>
        </w:tc>
      </w:tr>
      <w:tr>
        <w:tc>
          <w:tcPr>
            <w:tcW w:type="dxa" w:w="1824"/>
          </w:tcPr>
          <w:p>
            <w:pPr>
              <w:spacing w:line="240" w:lineRule="auto" w:after="0"/>
              <w:jc w:val="center"/>
            </w:pPr>
            <w:r>
              <w:rPr>
                <w:rFonts w:ascii="Times New Roman" w:hAnsi="Times New Roman" w:eastAsia="Times New Roman"/>
                <w:b w:val="0"/>
                <w:color w:val="000000"/>
                <w:sz w:val="24"/>
              </w:rPr>
              <w:t>15</w:t>
            </w:r>
          </w:p>
        </w:tc>
        <w:tc>
          <w:tcPr>
            <w:tcW w:type="dxa" w:w="1824"/>
          </w:tcPr>
          <w:p>
            <w:pPr>
              <w:spacing w:line="240" w:lineRule="auto" w:after="0"/>
              <w:jc w:val="center"/>
            </w:pPr>
            <w:r>
              <w:rPr>
                <w:rFonts w:ascii="Times New Roman" w:hAnsi="Times New Roman" w:eastAsia="Times New Roman"/>
                <w:b w:val="0"/>
                <w:color w:val="000000"/>
                <w:sz w:val="24"/>
              </w:rPr>
              <w:t>B</w:t>
            </w:r>
          </w:p>
        </w:tc>
        <w:tc>
          <w:tcPr>
            <w:tcW w:type="dxa" w:w="1824"/>
          </w:tcPr>
          <w:p>
            <w:pPr>
              <w:spacing w:line="240" w:lineRule="auto" w:after="0"/>
              <w:jc w:val="center"/>
            </w:pPr>
            <w:r>
              <w:rPr>
                <w:rFonts w:ascii="Times New Roman" w:hAnsi="Times New Roman" w:eastAsia="Times New Roman"/>
                <w:b w:val="0"/>
                <w:color w:val="000000"/>
                <w:sz w:val="24"/>
              </w:rPr>
              <w:t>3</w:t>
            </w:r>
          </w:p>
        </w:tc>
        <w:tc>
          <w:tcPr>
            <w:tcW w:type="dxa" w:w="1824"/>
          </w:tcPr>
          <w:p>
            <w:pPr>
              <w:spacing w:line="240" w:lineRule="auto" w:after="0"/>
              <w:jc w:val="center"/>
            </w:pPr>
            <w:r>
              <w:rPr>
                <w:rFonts w:ascii="Times New Roman" w:hAnsi="Times New Roman" w:eastAsia="Times New Roman"/>
                <w:b w:val="0"/>
                <w:color w:val="000000"/>
                <w:sz w:val="24"/>
              </w:rPr>
              <w:t>1,65 %</w:t>
            </w:r>
          </w:p>
        </w:tc>
        <w:tc>
          <w:tcPr>
            <w:tcW w:type="dxa" w:w="1824"/>
          </w:tcPr>
          <w:p>
            <w:pPr>
              <w:spacing w:line="240" w:lineRule="auto" w:after="0"/>
              <w:jc w:val="center"/>
            </w:pPr>
            <w:r>
              <w:rPr>
                <w:rFonts w:ascii="Times New Roman" w:hAnsi="Times New Roman" w:eastAsia="Times New Roman"/>
                <w:b w:val="0"/>
                <w:color w:val="000000"/>
                <w:sz w:val="24"/>
              </w:rPr>
              <w:t>149 → 126</w:t>
            </w:r>
          </w:p>
        </w:tc>
      </w:tr>
      <w:tr>
        <w:tc>
          <w:tcPr>
            <w:tcW w:type="dxa" w:w="1824"/>
          </w:tcPr>
          <w:p>
            <w:pPr>
              <w:spacing w:line="240" w:lineRule="auto" w:after="0"/>
              <w:jc w:val="center"/>
            </w:pPr>
            <w:r>
              <w:rPr>
                <w:rFonts w:ascii="Times New Roman" w:hAnsi="Times New Roman" w:eastAsia="Times New Roman"/>
                <w:b w:val="0"/>
                <w:color w:val="000000"/>
                <w:sz w:val="24"/>
              </w:rPr>
              <w:t>15</w:t>
            </w:r>
          </w:p>
        </w:tc>
        <w:tc>
          <w:tcPr>
            <w:tcW w:type="dxa" w:w="1824"/>
          </w:tcPr>
          <w:p>
            <w:pPr>
              <w:spacing w:line="240" w:lineRule="auto" w:after="0"/>
              <w:jc w:val="center"/>
            </w:pPr>
            <w:r>
              <w:rPr>
                <w:rFonts w:ascii="Times New Roman" w:hAnsi="Times New Roman" w:eastAsia="Times New Roman"/>
                <w:b w:val="0"/>
                <w:color w:val="000000"/>
                <w:sz w:val="24"/>
              </w:rPr>
              <w:t>C</w:t>
            </w:r>
          </w:p>
        </w:tc>
        <w:tc>
          <w:tcPr>
            <w:tcW w:type="dxa" w:w="1824"/>
          </w:tcPr>
          <w:p>
            <w:pPr>
              <w:spacing w:line="240" w:lineRule="auto" w:after="0"/>
              <w:jc w:val="center"/>
            </w:pPr>
            <w:r>
              <w:rPr>
                <w:rFonts w:ascii="Times New Roman" w:hAnsi="Times New Roman" w:eastAsia="Times New Roman"/>
                <w:b w:val="0"/>
                <w:color w:val="000000"/>
                <w:sz w:val="24"/>
              </w:rPr>
              <w:t>9</w:t>
            </w:r>
          </w:p>
        </w:tc>
        <w:tc>
          <w:tcPr>
            <w:tcW w:type="dxa" w:w="1824"/>
          </w:tcPr>
          <w:p>
            <w:pPr>
              <w:spacing w:line="240" w:lineRule="auto" w:after="0"/>
              <w:jc w:val="center"/>
            </w:pPr>
            <w:r>
              <w:rPr>
                <w:rFonts w:ascii="Times New Roman" w:hAnsi="Times New Roman" w:eastAsia="Times New Roman"/>
                <w:b w:val="0"/>
                <w:color w:val="000000"/>
                <w:sz w:val="24"/>
              </w:rPr>
              <w:t>0,46 %</w:t>
            </w:r>
          </w:p>
        </w:tc>
        <w:tc>
          <w:tcPr>
            <w:tcW w:type="dxa" w:w="1824"/>
          </w:tcPr>
          <w:p>
            <w:pPr>
              <w:spacing w:line="240" w:lineRule="auto" w:after="0"/>
              <w:jc w:val="center"/>
            </w:pPr>
            <w:r>
              <w:rPr>
                <w:rFonts w:ascii="Times New Roman" w:hAnsi="Times New Roman" w:eastAsia="Times New Roman"/>
                <w:b w:val="0"/>
                <w:color w:val="000000"/>
                <w:sz w:val="24"/>
              </w:rPr>
              <w:t>80 → 88</w:t>
            </w:r>
          </w:p>
        </w:tc>
      </w:tr>
      <w:tr>
        <w:tc>
          <w:tcPr>
            <w:tcW w:type="dxa" w:w="1824"/>
          </w:tcPr>
          <w:p>
            <w:pPr>
              <w:spacing w:line="240" w:lineRule="auto" w:after="0"/>
              <w:jc w:val="center"/>
            </w:pPr>
            <w:r>
              <w:rPr>
                <w:rFonts w:ascii="Times New Roman" w:hAnsi="Times New Roman" w:eastAsia="Times New Roman"/>
                <w:b w:val="0"/>
                <w:color w:val="000000"/>
                <w:sz w:val="24"/>
              </w:rPr>
              <w:t>15</w:t>
            </w:r>
          </w:p>
        </w:tc>
        <w:tc>
          <w:tcPr>
            <w:tcW w:type="dxa" w:w="1824"/>
          </w:tcPr>
          <w:p>
            <w:pPr>
              <w:spacing w:line="240" w:lineRule="auto" w:after="0"/>
              <w:jc w:val="center"/>
            </w:pPr>
            <w:r>
              <w:rPr>
                <w:rFonts w:ascii="Times New Roman" w:hAnsi="Times New Roman" w:eastAsia="Times New Roman"/>
                <w:b w:val="0"/>
                <w:color w:val="000000"/>
                <w:sz w:val="24"/>
              </w:rPr>
              <w:t>E</w:t>
            </w:r>
          </w:p>
        </w:tc>
        <w:tc>
          <w:tcPr>
            <w:tcW w:type="dxa" w:w="1824"/>
          </w:tcPr>
          <w:p>
            <w:pPr>
              <w:spacing w:line="240" w:lineRule="auto" w:after="0"/>
              <w:jc w:val="center"/>
            </w:pPr>
            <w:r>
              <w:rPr>
                <w:rFonts w:ascii="Times New Roman" w:hAnsi="Times New Roman" w:eastAsia="Times New Roman"/>
                <w:b w:val="0"/>
                <w:color w:val="000000"/>
                <w:sz w:val="24"/>
              </w:rPr>
              <w:t>106</w:t>
            </w:r>
          </w:p>
        </w:tc>
        <w:tc>
          <w:tcPr>
            <w:tcW w:type="dxa" w:w="1824"/>
          </w:tcPr>
          <w:p>
            <w:pPr>
              <w:spacing w:line="240" w:lineRule="auto" w:after="0"/>
              <w:jc w:val="center"/>
            </w:pPr>
            <w:r>
              <w:rPr>
                <w:rFonts w:ascii="Times New Roman" w:hAnsi="Times New Roman" w:eastAsia="Times New Roman"/>
                <w:b w:val="0"/>
                <w:color w:val="000000"/>
                <w:sz w:val="24"/>
              </w:rPr>
              <w:t>-0,13 %</w:t>
            </w:r>
          </w:p>
        </w:tc>
        <w:tc>
          <w:tcPr>
            <w:tcW w:type="dxa" w:w="1824"/>
          </w:tcPr>
          <w:p>
            <w:pPr>
              <w:spacing w:line="240" w:lineRule="auto" w:after="0"/>
              <w:jc w:val="center"/>
            </w:pPr>
            <w:r>
              <w:rPr>
                <w:rFonts w:ascii="Times New Roman" w:hAnsi="Times New Roman" w:eastAsia="Times New Roman"/>
                <w:b w:val="0"/>
                <w:color w:val="000000"/>
                <w:sz w:val="24"/>
              </w:rPr>
              <w:t>1.593 → 1.980</w:t>
            </w:r>
          </w:p>
        </w:tc>
      </w:tr>
      <w:tr>
        <w:tc>
          <w:tcPr>
            <w:tcW w:type="dxa" w:w="1824"/>
          </w:tcPr>
          <w:p>
            <w:pPr>
              <w:spacing w:line="240" w:lineRule="auto" w:after="0"/>
              <w:jc w:val="center"/>
            </w:pPr>
            <w:r>
              <w:rPr>
                <w:rFonts w:ascii="Times New Roman" w:hAnsi="Times New Roman" w:eastAsia="Times New Roman"/>
                <w:b w:val="0"/>
                <w:color w:val="000000"/>
                <w:sz w:val="24"/>
              </w:rPr>
              <w:t>30</w:t>
            </w:r>
          </w:p>
        </w:tc>
        <w:tc>
          <w:tcPr>
            <w:tcW w:type="dxa" w:w="1824"/>
          </w:tcPr>
          <w:p>
            <w:pPr>
              <w:spacing w:line="240" w:lineRule="auto" w:after="0"/>
              <w:jc w:val="center"/>
            </w:pPr>
            <w:r>
              <w:rPr>
                <w:rFonts w:ascii="Times New Roman" w:hAnsi="Times New Roman" w:eastAsia="Times New Roman"/>
                <w:b w:val="0"/>
                <w:color w:val="000000"/>
                <w:sz w:val="24"/>
              </w:rPr>
              <w:t>B</w:t>
            </w:r>
          </w:p>
        </w:tc>
        <w:tc>
          <w:tcPr>
            <w:tcW w:type="dxa" w:w="1824"/>
          </w:tcPr>
          <w:p>
            <w:pPr>
              <w:spacing w:line="240" w:lineRule="auto" w:after="0"/>
              <w:jc w:val="center"/>
            </w:pPr>
            <w:r>
              <w:rPr>
                <w:rFonts w:ascii="Times New Roman" w:hAnsi="Times New Roman" w:eastAsia="Times New Roman"/>
                <w:b w:val="0"/>
                <w:color w:val="000000"/>
                <w:sz w:val="24"/>
              </w:rPr>
              <w:t>3</w:t>
            </w:r>
          </w:p>
        </w:tc>
        <w:tc>
          <w:tcPr>
            <w:tcW w:type="dxa" w:w="1824"/>
          </w:tcPr>
          <w:p>
            <w:pPr>
              <w:spacing w:line="240" w:lineRule="auto" w:after="0"/>
              <w:jc w:val="center"/>
            </w:pPr>
            <w:r>
              <w:rPr>
                <w:rFonts w:ascii="Times New Roman" w:hAnsi="Times New Roman" w:eastAsia="Times New Roman"/>
                <w:b w:val="0"/>
                <w:color w:val="000000"/>
                <w:sz w:val="24"/>
              </w:rPr>
              <w:t>1,07 %</w:t>
            </w:r>
          </w:p>
        </w:tc>
        <w:tc>
          <w:tcPr>
            <w:tcW w:type="dxa" w:w="1824"/>
          </w:tcPr>
          <w:p>
            <w:pPr>
              <w:spacing w:line="240" w:lineRule="auto" w:after="0"/>
              <w:jc w:val="center"/>
            </w:pPr>
            <w:r>
              <w:rPr>
                <w:rFonts w:ascii="Times New Roman" w:hAnsi="Times New Roman" w:eastAsia="Times New Roman"/>
                <w:b w:val="0"/>
                <w:color w:val="000000"/>
                <w:sz w:val="24"/>
              </w:rPr>
              <w:t>149 → 142</w:t>
            </w:r>
          </w:p>
        </w:tc>
      </w:tr>
      <w:tr>
        <w:tc>
          <w:tcPr>
            <w:tcW w:type="dxa" w:w="1824"/>
          </w:tcPr>
          <w:p>
            <w:pPr>
              <w:spacing w:line="240" w:lineRule="auto" w:after="0"/>
              <w:jc w:val="center"/>
            </w:pPr>
            <w:r>
              <w:rPr>
                <w:rFonts w:ascii="Times New Roman" w:hAnsi="Times New Roman" w:eastAsia="Times New Roman"/>
                <w:b w:val="0"/>
                <w:color w:val="000000"/>
                <w:sz w:val="24"/>
              </w:rPr>
              <w:t>30</w:t>
            </w:r>
          </w:p>
        </w:tc>
        <w:tc>
          <w:tcPr>
            <w:tcW w:type="dxa" w:w="1824"/>
          </w:tcPr>
          <w:p>
            <w:pPr>
              <w:spacing w:line="240" w:lineRule="auto" w:after="0"/>
              <w:jc w:val="center"/>
            </w:pPr>
            <w:r>
              <w:rPr>
                <w:rFonts w:ascii="Times New Roman" w:hAnsi="Times New Roman" w:eastAsia="Times New Roman"/>
                <w:b w:val="0"/>
                <w:color w:val="000000"/>
                <w:sz w:val="24"/>
              </w:rPr>
              <w:t>C</w:t>
            </w:r>
          </w:p>
        </w:tc>
        <w:tc>
          <w:tcPr>
            <w:tcW w:type="dxa" w:w="1824"/>
          </w:tcPr>
          <w:p>
            <w:pPr>
              <w:spacing w:line="240" w:lineRule="auto" w:after="0"/>
              <w:jc w:val="center"/>
            </w:pPr>
            <w:r>
              <w:rPr>
                <w:rFonts w:ascii="Times New Roman" w:hAnsi="Times New Roman" w:eastAsia="Times New Roman"/>
                <w:b w:val="0"/>
                <w:color w:val="000000"/>
                <w:sz w:val="24"/>
              </w:rPr>
              <w:t>5</w:t>
            </w:r>
          </w:p>
        </w:tc>
        <w:tc>
          <w:tcPr>
            <w:tcW w:type="dxa" w:w="1824"/>
          </w:tcPr>
          <w:p>
            <w:pPr>
              <w:spacing w:line="240" w:lineRule="auto" w:after="0"/>
              <w:jc w:val="center"/>
            </w:pPr>
            <w:r>
              <w:rPr>
                <w:rFonts w:ascii="Times New Roman" w:hAnsi="Times New Roman" w:eastAsia="Times New Roman"/>
                <w:b w:val="0"/>
                <w:color w:val="000000"/>
                <w:sz w:val="24"/>
              </w:rPr>
              <w:t>1,19 %</w:t>
            </w:r>
          </w:p>
        </w:tc>
        <w:tc>
          <w:tcPr>
            <w:tcW w:type="dxa" w:w="1824"/>
          </w:tcPr>
          <w:p>
            <w:pPr>
              <w:spacing w:line="240" w:lineRule="auto" w:after="0"/>
              <w:jc w:val="center"/>
            </w:pPr>
            <w:r>
              <w:rPr>
                <w:rFonts w:ascii="Times New Roman" w:hAnsi="Times New Roman" w:eastAsia="Times New Roman"/>
                <w:b w:val="0"/>
                <w:color w:val="000000"/>
                <w:sz w:val="24"/>
              </w:rPr>
              <w:t>80 → 66</w:t>
            </w:r>
          </w:p>
        </w:tc>
      </w:tr>
      <w:tr>
        <w:tc>
          <w:tcPr>
            <w:tcW w:type="dxa" w:w="1824"/>
          </w:tcPr>
          <w:p>
            <w:pPr>
              <w:spacing w:line="240" w:lineRule="auto" w:after="0"/>
              <w:jc w:val="center"/>
            </w:pPr>
            <w:r>
              <w:rPr>
                <w:rFonts w:ascii="Times New Roman" w:hAnsi="Times New Roman" w:eastAsia="Times New Roman"/>
                <w:b w:val="0"/>
                <w:color w:val="000000"/>
                <w:sz w:val="24"/>
              </w:rPr>
              <w:t>30</w:t>
            </w:r>
          </w:p>
        </w:tc>
        <w:tc>
          <w:tcPr>
            <w:tcW w:type="dxa" w:w="1824"/>
          </w:tcPr>
          <w:p>
            <w:pPr>
              <w:spacing w:line="240" w:lineRule="auto" w:after="0"/>
              <w:jc w:val="center"/>
            </w:pPr>
            <w:r>
              <w:rPr>
                <w:rFonts w:ascii="Times New Roman" w:hAnsi="Times New Roman" w:eastAsia="Times New Roman"/>
                <w:b w:val="0"/>
                <w:color w:val="000000"/>
                <w:sz w:val="24"/>
              </w:rPr>
              <w:t>E</w:t>
            </w:r>
          </w:p>
        </w:tc>
        <w:tc>
          <w:tcPr>
            <w:tcW w:type="dxa" w:w="1824"/>
          </w:tcPr>
          <w:p>
            <w:pPr>
              <w:spacing w:line="240" w:lineRule="auto" w:after="0"/>
              <w:jc w:val="center"/>
            </w:pPr>
            <w:r>
              <w:rPr>
                <w:rFonts w:ascii="Times New Roman" w:hAnsi="Times New Roman" w:eastAsia="Times New Roman"/>
                <w:b w:val="0"/>
                <w:color w:val="000000"/>
                <w:sz w:val="24"/>
              </w:rPr>
              <w:t>76</w:t>
            </w:r>
          </w:p>
        </w:tc>
        <w:tc>
          <w:tcPr>
            <w:tcW w:type="dxa" w:w="1824"/>
          </w:tcPr>
          <w:p>
            <w:pPr>
              <w:spacing w:line="240" w:lineRule="auto" w:after="0"/>
              <w:jc w:val="center"/>
            </w:pPr>
            <w:r>
              <w:rPr>
                <w:rFonts w:ascii="Times New Roman" w:hAnsi="Times New Roman" w:eastAsia="Times New Roman"/>
                <w:b w:val="0"/>
                <w:color w:val="000000"/>
                <w:sz w:val="24"/>
              </w:rPr>
              <w:t>0,10 %</w:t>
            </w:r>
          </w:p>
        </w:tc>
        <w:tc>
          <w:tcPr>
            <w:tcW w:type="dxa" w:w="1824"/>
          </w:tcPr>
          <w:p>
            <w:pPr>
              <w:spacing w:line="240" w:lineRule="auto" w:after="0"/>
              <w:jc w:val="center"/>
            </w:pPr>
            <w:r>
              <w:rPr>
                <w:rFonts w:ascii="Times New Roman" w:hAnsi="Times New Roman" w:eastAsia="Times New Roman"/>
                <w:b w:val="0"/>
                <w:color w:val="000000"/>
                <w:sz w:val="24"/>
              </w:rPr>
              <w:t>1.593 → 1.831</w:t>
            </w:r>
          </w:p>
        </w:tc>
      </w:tr>
      <w:tr>
        <w:tc>
          <w:tcPr>
            <w:tcW w:type="dxa" w:w="1824"/>
          </w:tcPr>
          <w:p>
            <w:pPr>
              <w:spacing w:line="240" w:lineRule="auto" w:after="0"/>
              <w:jc w:val="center"/>
            </w:pPr>
            <w:r>
              <w:rPr>
                <w:rFonts w:ascii="Times New Roman" w:hAnsi="Times New Roman" w:eastAsia="Times New Roman"/>
                <w:b w:val="0"/>
                <w:color w:val="000000"/>
                <w:sz w:val="24"/>
              </w:rPr>
              <w:t>60</w:t>
            </w:r>
          </w:p>
        </w:tc>
        <w:tc>
          <w:tcPr>
            <w:tcW w:type="dxa" w:w="1824"/>
          </w:tcPr>
          <w:p>
            <w:pPr>
              <w:spacing w:line="240" w:lineRule="auto" w:after="0"/>
              <w:jc w:val="center"/>
            </w:pPr>
            <w:r>
              <w:rPr>
                <w:rFonts w:ascii="Times New Roman" w:hAnsi="Times New Roman" w:eastAsia="Times New Roman"/>
                <w:b w:val="0"/>
                <w:color w:val="000000"/>
                <w:sz w:val="24"/>
              </w:rPr>
              <w:t>B</w:t>
            </w:r>
          </w:p>
        </w:tc>
        <w:tc>
          <w:tcPr>
            <w:tcW w:type="dxa" w:w="1824"/>
          </w:tcPr>
          <w:p>
            <w:pPr>
              <w:spacing w:line="240" w:lineRule="auto" w:after="0"/>
              <w:jc w:val="center"/>
            </w:pPr>
            <w:r>
              <w:rPr>
                <w:rFonts w:ascii="Times New Roman" w:hAnsi="Times New Roman" w:eastAsia="Times New Roman"/>
                <w:b w:val="0"/>
                <w:color w:val="000000"/>
                <w:sz w:val="24"/>
              </w:rPr>
              <w:t>3</w:t>
            </w:r>
          </w:p>
        </w:tc>
        <w:tc>
          <w:tcPr>
            <w:tcW w:type="dxa" w:w="1824"/>
          </w:tcPr>
          <w:p>
            <w:pPr>
              <w:spacing w:line="240" w:lineRule="auto" w:after="0"/>
              <w:jc w:val="center"/>
            </w:pPr>
            <w:r>
              <w:rPr>
                <w:rFonts w:ascii="Times New Roman" w:hAnsi="Times New Roman" w:eastAsia="Times New Roman"/>
                <w:b w:val="0"/>
                <w:color w:val="000000"/>
                <w:sz w:val="24"/>
              </w:rPr>
              <w:t>0,79 %</w:t>
            </w:r>
          </w:p>
        </w:tc>
        <w:tc>
          <w:tcPr>
            <w:tcW w:type="dxa" w:w="1824"/>
          </w:tcPr>
          <w:p>
            <w:pPr>
              <w:spacing w:line="240" w:lineRule="auto" w:after="0"/>
              <w:jc w:val="center"/>
            </w:pPr>
            <w:r>
              <w:rPr>
                <w:rFonts w:ascii="Times New Roman" w:hAnsi="Times New Roman" w:eastAsia="Times New Roman"/>
                <w:b w:val="0"/>
                <w:color w:val="000000"/>
                <w:sz w:val="24"/>
              </w:rPr>
              <w:t>149 → 142</w:t>
            </w:r>
          </w:p>
        </w:tc>
      </w:tr>
      <w:tr>
        <w:tc>
          <w:tcPr>
            <w:tcW w:type="dxa" w:w="1824"/>
          </w:tcPr>
          <w:p>
            <w:pPr>
              <w:spacing w:line="240" w:lineRule="auto" w:after="0"/>
              <w:jc w:val="center"/>
            </w:pPr>
            <w:r>
              <w:rPr>
                <w:rFonts w:ascii="Times New Roman" w:hAnsi="Times New Roman" w:eastAsia="Times New Roman"/>
                <w:b w:val="0"/>
                <w:color w:val="000000"/>
                <w:sz w:val="24"/>
              </w:rPr>
              <w:t>60</w:t>
            </w:r>
          </w:p>
        </w:tc>
        <w:tc>
          <w:tcPr>
            <w:tcW w:type="dxa" w:w="1824"/>
          </w:tcPr>
          <w:p>
            <w:pPr>
              <w:spacing w:line="240" w:lineRule="auto" w:after="0"/>
              <w:jc w:val="center"/>
            </w:pPr>
            <w:r>
              <w:rPr>
                <w:rFonts w:ascii="Times New Roman" w:hAnsi="Times New Roman" w:eastAsia="Times New Roman"/>
                <w:b w:val="0"/>
                <w:color w:val="000000"/>
                <w:sz w:val="24"/>
              </w:rPr>
              <w:t>C</w:t>
            </w:r>
          </w:p>
        </w:tc>
        <w:tc>
          <w:tcPr>
            <w:tcW w:type="dxa" w:w="1824"/>
          </w:tcPr>
          <w:p>
            <w:pPr>
              <w:spacing w:line="240" w:lineRule="auto" w:after="0"/>
              <w:jc w:val="center"/>
            </w:pPr>
            <w:r>
              <w:rPr>
                <w:rFonts w:ascii="Times New Roman" w:hAnsi="Times New Roman" w:eastAsia="Times New Roman"/>
                <w:b w:val="0"/>
                <w:color w:val="000000"/>
                <w:sz w:val="24"/>
              </w:rPr>
              <w:t>3</w:t>
            </w:r>
          </w:p>
        </w:tc>
        <w:tc>
          <w:tcPr>
            <w:tcW w:type="dxa" w:w="1824"/>
          </w:tcPr>
          <w:p>
            <w:pPr>
              <w:spacing w:line="240" w:lineRule="auto" w:after="0"/>
              <w:jc w:val="center"/>
            </w:pPr>
            <w:r>
              <w:rPr>
                <w:rFonts w:ascii="Times New Roman" w:hAnsi="Times New Roman" w:eastAsia="Times New Roman"/>
                <w:b w:val="0"/>
                <w:color w:val="000000"/>
                <w:sz w:val="24"/>
              </w:rPr>
              <w:t>0,96 %</w:t>
            </w:r>
          </w:p>
        </w:tc>
        <w:tc>
          <w:tcPr>
            <w:tcW w:type="dxa" w:w="1824"/>
          </w:tcPr>
          <w:p>
            <w:pPr>
              <w:spacing w:line="240" w:lineRule="auto" w:after="0"/>
              <w:jc w:val="center"/>
            </w:pPr>
            <w:r>
              <w:rPr>
                <w:rFonts w:ascii="Times New Roman" w:hAnsi="Times New Roman" w:eastAsia="Times New Roman"/>
                <w:b w:val="0"/>
                <w:color w:val="000000"/>
                <w:sz w:val="24"/>
              </w:rPr>
              <w:t>80 → 72</w:t>
            </w:r>
          </w:p>
        </w:tc>
      </w:tr>
      <w:tr>
        <w:tc>
          <w:tcPr>
            <w:tcW w:type="dxa" w:w="1824"/>
          </w:tcPr>
          <w:p>
            <w:pPr>
              <w:spacing w:line="240" w:lineRule="auto" w:after="0"/>
              <w:jc w:val="center"/>
            </w:pPr>
            <w:r>
              <w:rPr>
                <w:rFonts w:ascii="Times New Roman" w:hAnsi="Times New Roman" w:eastAsia="Times New Roman"/>
                <w:b w:val="0"/>
                <w:color w:val="000000"/>
                <w:sz w:val="24"/>
              </w:rPr>
              <w:t>60</w:t>
            </w:r>
          </w:p>
        </w:tc>
        <w:tc>
          <w:tcPr>
            <w:tcW w:type="dxa" w:w="1824"/>
          </w:tcPr>
          <w:p>
            <w:pPr>
              <w:spacing w:line="240" w:lineRule="auto" w:after="0"/>
              <w:jc w:val="center"/>
            </w:pPr>
            <w:r>
              <w:rPr>
                <w:rFonts w:ascii="Times New Roman" w:hAnsi="Times New Roman" w:eastAsia="Times New Roman"/>
                <w:b w:val="0"/>
                <w:color w:val="000000"/>
                <w:sz w:val="24"/>
              </w:rPr>
              <w:t>E</w:t>
            </w:r>
          </w:p>
        </w:tc>
        <w:tc>
          <w:tcPr>
            <w:tcW w:type="dxa" w:w="1824"/>
          </w:tcPr>
          <w:p>
            <w:pPr>
              <w:spacing w:line="240" w:lineRule="auto" w:after="0"/>
              <w:jc w:val="center"/>
            </w:pPr>
            <w:r>
              <w:rPr>
                <w:rFonts w:ascii="Times New Roman" w:hAnsi="Times New Roman" w:eastAsia="Times New Roman"/>
                <w:b w:val="0"/>
                <w:color w:val="000000"/>
                <w:sz w:val="24"/>
              </w:rPr>
              <w:t>54</w:t>
            </w:r>
          </w:p>
        </w:tc>
        <w:tc>
          <w:tcPr>
            <w:tcW w:type="dxa" w:w="1824"/>
          </w:tcPr>
          <w:p>
            <w:pPr>
              <w:spacing w:line="240" w:lineRule="auto" w:after="0"/>
              <w:jc w:val="center"/>
            </w:pPr>
            <w:r>
              <w:rPr>
                <w:rFonts w:ascii="Times New Roman" w:hAnsi="Times New Roman" w:eastAsia="Times New Roman"/>
                <w:b w:val="0"/>
                <w:color w:val="000000"/>
                <w:sz w:val="24"/>
              </w:rPr>
              <w:t>0,22 %</w:t>
            </w:r>
          </w:p>
        </w:tc>
        <w:tc>
          <w:tcPr>
            <w:tcW w:type="dxa" w:w="1824"/>
          </w:tcPr>
          <w:p>
            <w:pPr>
              <w:spacing w:line="240" w:lineRule="auto" w:after="0"/>
              <w:jc w:val="center"/>
            </w:pPr>
            <w:r>
              <w:rPr>
                <w:rFonts w:ascii="Times New Roman" w:hAnsi="Times New Roman" w:eastAsia="Times New Roman"/>
                <w:b w:val="0"/>
                <w:color w:val="000000"/>
                <w:sz w:val="24"/>
              </w:rPr>
              <w:t>1.593 → 1.763</w:t>
            </w:r>
          </w:p>
        </w:tc>
      </w:tr>
    </w:tbl>
    <w:p>
      <w:pPr>
        <w:keepNext w:val="0"/>
        <w:spacing w:after="200"/>
        <w:jc w:val="center"/>
      </w:pPr>
      <w:r>
        <w:rPr>
          <w:rFonts w:ascii="Times New Roman" w:hAnsi="Times New Roman" w:eastAsia="Times New Roman"/>
          <w:b w:val="0"/>
          <w:color w:val="000000"/>
          <w:sz w:val="24"/>
        </w:rPr>
        <w:t>Fuente: Elaboración propia 2026 en base a datos sintéticos (datos/README.md)</w:t>
      </w:r>
    </w:p>
    <w:p>
      <w:pPr>
        <w:jc w:val="both"/>
      </w:pPr>
      <w:r>
        <w:rPr>
          <w:rFonts w:ascii="Times New Roman" w:hAnsi="Times New Roman" w:eastAsia="Times New Roman"/>
          <w:b w:val="0"/>
          <w:i w:val="0"/>
          <w:color w:val="000000"/>
          <w:sz w:val="24"/>
        </w:rPr>
        <w:t>Sin permanencia mínima, la acción cambiaba 20 veces en 60 intervalos en C y 179 veces en E, porque el límite inferior del precio ronda los 13 Bs. Con la dinámica oscilante del modelo (r = −0,75), cada cambio produce un transitorio y la demanda insatisfecha en C subía de 80 a 106. Con 30 minutos de permanencia baja a 66 (Tabla 12, resultados/tablas/decision_permanencia.csv). En E la demanda insatisfecha todavía queda un 15 % por encima de no actuar. La respuesta completa, con sus límites, está en resultados/pregunta7.md.</w:t>
      </w:r>
    </w:p>
    <w:p>
      <w:pPr>
        <w:pStyle w:val="Heading1"/>
        <w:jc w:val="both"/>
      </w:pPr>
      <w:r>
        <w:rPr>
          <w:rFonts w:ascii="Times New Roman" w:hAnsi="Times New Roman" w:eastAsia="Times New Roman"/>
          <w:b/>
          <w:color w:val="000000"/>
          <w:sz w:val="24"/>
        </w:rPr>
        <w:t>7. Limitaciones</w:t>
      </w:r>
    </w:p>
    <w:p>
      <w:pPr>
        <w:pStyle w:val="ListBullet"/>
        <w:jc w:val="both"/>
      </w:pPr>
      <w:r>
        <w:rPr>
          <w:rFonts w:ascii="Times New Roman" w:hAnsi="Times New Roman" w:eastAsia="Times New Roman"/>
          <w:b/>
          <w:color w:val="000000"/>
          <w:sz w:val="24"/>
        </w:rPr>
        <w:t>Datos sintéticos.</w:t>
      </w:r>
      <w:r>
        <w:rPr>
          <w:rFonts w:ascii="Times New Roman" w:hAnsi="Times New Roman" w:eastAsia="Times New Roman"/>
          <w:b w:val="0"/>
          <w:color w:val="000000"/>
          <w:sz w:val="24"/>
        </w:rPr>
        <w:t xml:space="preserve"> El Escenario E valida que el sistema funciona de punta a punta, no que prediga el mercado real. Una semana, una ruta y eventos programados.</w:t>
      </w:r>
    </w:p>
    <w:p>
      <w:pPr>
        <w:pStyle w:val="ListBullet"/>
        <w:jc w:val="both"/>
      </w:pPr>
      <w:r>
        <w:rPr>
          <w:rFonts w:ascii="Times New Roman" w:hAnsi="Times New Roman" w:eastAsia="Times New Roman"/>
          <w:b/>
          <w:color w:val="000000"/>
          <w:sz w:val="24"/>
        </w:rPr>
        <w:t>Parámetros no identificables con regresión simple.</w:t>
      </w:r>
      <w:r>
        <w:rPr>
          <w:rFonts w:ascii="Times New Roman" w:hAnsi="Times New Roman" w:eastAsia="Times New Roman"/>
          <w:b w:val="0"/>
          <w:color w:val="000000"/>
          <w:sz w:val="24"/>
        </w:rPr>
        <w:t xml:space="preserve"> Se usaron los valores nominales del documento; estimarlos con datos reales requeriría variables instrumentales o experimentos de precio.</w:t>
      </w:r>
    </w:p>
    <w:p>
      <w:pPr>
        <w:pStyle w:val="ListBullet"/>
        <w:jc w:val="both"/>
      </w:pPr>
      <w:r>
        <w:rPr>
          <w:rFonts w:ascii="Times New Roman" w:hAnsi="Times New Roman" w:eastAsia="Times New Roman"/>
          <w:b/>
          <w:color w:val="000000"/>
          <w:sz w:val="24"/>
        </w:rPr>
        <w:t>Discretización en tres niveles.</w:t>
      </w:r>
      <w:r>
        <w:rPr>
          <w:rFonts w:ascii="Times New Roman" w:hAnsi="Times New Roman" w:eastAsia="Times New Roman"/>
          <w:b w:val="0"/>
          <w:color w:val="000000"/>
          <w:sz w:val="24"/>
        </w:rPr>
        <w:t xml:space="preserve"> La red no puede representar demandas más altas que la categoría alta (D0 = 65), por lo que subestima el precio en contextos extremos.</w:t>
      </w:r>
    </w:p>
    <w:p>
      <w:pPr>
        <w:pStyle w:val="ListBullet"/>
        <w:jc w:val="both"/>
      </w:pPr>
      <w:r>
        <w:rPr>
          <w:rFonts w:ascii="Times New Roman" w:hAnsi="Times New Roman" w:eastAsia="Times New Roman"/>
          <w:b/>
          <w:color w:val="000000"/>
          <w:sz w:val="24"/>
        </w:rPr>
        <w:t>Escasez como D &gt; S.</w:t>
      </w:r>
      <w:r>
        <w:rPr>
          <w:rFonts w:ascii="Times New Roman" w:hAnsi="Times New Roman" w:eastAsia="Times New Roman"/>
          <w:b w:val="0"/>
          <w:color w:val="000000"/>
          <w:sz w:val="24"/>
        </w:rPr>
        <w:t xml:space="preserve"> Casi no depende del contexto porque el precio equilibra el mercado; se usó tarifa_alta como proxy, que mide la presión sobre el precio y no los pasajeros sin servicio.</w:t>
      </w:r>
    </w:p>
    <w:p>
      <w:pPr>
        <w:pStyle w:val="ListBullet"/>
        <w:jc w:val="both"/>
      </w:pPr>
      <w:r>
        <w:rPr>
          <w:rFonts w:ascii="Times New Roman" w:hAnsi="Times New Roman" w:eastAsia="Times New Roman"/>
          <w:b/>
          <w:color w:val="000000"/>
          <w:sz w:val="24"/>
        </w:rPr>
        <w:t>Evaluación de la decisión en lazo abierto.</w:t>
      </w:r>
      <w:r>
        <w:rPr>
          <w:rFonts w:ascii="Times New Roman" w:hAnsi="Times New Roman" w:eastAsia="Times New Roman"/>
          <w:b w:val="0"/>
          <w:color w:val="000000"/>
          <w:sz w:val="24"/>
        </w:rPr>
        <w:t xml:space="preserve"> Las decisiones se toman con las estimaciones de la trayectoria sin intervenir; en la realidad cada acción cambiaría las mediciones siguientes.</w:t>
      </w:r>
    </w:p>
    <w:p>
      <w:pPr>
        <w:pStyle w:val="ListBullet"/>
        <w:jc w:val="both"/>
      </w:pPr>
      <w:r>
        <w:rPr>
          <w:rFonts w:ascii="Times New Roman" w:hAnsi="Times New Roman" w:eastAsia="Times New Roman"/>
          <w:b/>
          <w:color w:val="000000"/>
          <w:sz w:val="24"/>
        </w:rPr>
        <w:t>Recargo absorbido por el precio dinámico.</w:t>
      </w:r>
      <w:r>
        <w:rPr>
          <w:rFonts w:ascii="Times New Roman" w:hAnsi="Times New Roman" w:eastAsia="Times New Roman"/>
          <w:b w:val="0"/>
          <w:color w:val="000000"/>
          <w:sz w:val="24"/>
        </w:rPr>
        <w:t xml:space="preserve"> En el modelo lineal un recargo fijo baja el precio de mercado en la misma cantidad; solo el bono mueve el equilibrio.</w:t>
      </w:r>
    </w:p>
    <w:p>
      <w:pPr>
        <w:pStyle w:val="ListBullet"/>
        <w:jc w:val="both"/>
      </w:pPr>
      <w:r>
        <w:rPr>
          <w:rFonts w:ascii="Times New Roman" w:hAnsi="Times New Roman" w:eastAsia="Times New Roman"/>
          <w:b/>
          <w:color w:val="000000"/>
          <w:sz w:val="24"/>
        </w:rPr>
        <w:t>Montos del bono y del recargo supuestos</w:t>
      </w:r>
      <w:r>
        <w:rPr>
          <w:rFonts w:ascii="Times New Roman" w:hAnsi="Times New Roman" w:eastAsia="Times New Roman"/>
          <w:b w:val="0"/>
          <w:color w:val="000000"/>
          <w:sz w:val="24"/>
        </w:rPr>
        <w:t xml:space="preserve"> (2 Bs cada uno, params.py).</w:t>
      </w:r>
    </w:p>
    <w:p>
      <w:pPr>
        <w:pStyle w:val="ListBullet"/>
        <w:jc w:val="both"/>
      </w:pPr>
      <w:r>
        <w:rPr>
          <w:rFonts w:ascii="Times New Roman" w:hAnsi="Times New Roman" w:eastAsia="Times New Roman"/>
          <w:b/>
          <w:color w:val="000000"/>
          <w:sz w:val="24"/>
        </w:rPr>
        <w:t>Costos de operación no observados.</w:t>
      </w:r>
      <w:r>
        <w:rPr>
          <w:rFonts w:ascii="Times New Roman" w:hAnsi="Times New Roman" w:eastAsia="Times New Roman"/>
          <w:b w:val="0"/>
          <w:color w:val="000000"/>
          <w:sz w:val="24"/>
        </w:rPr>
        <w:t xml:space="preserve"> El nodo Costos de la red no se pudo calibrar.</w:t>
      </w:r>
    </w:p>
    <w:p>
      <w:pPr>
        <w:pStyle w:val="Heading1"/>
        <w:jc w:val="both"/>
      </w:pPr>
      <w:r>
        <w:rPr>
          <w:rFonts w:ascii="Times New Roman" w:hAnsi="Times New Roman" w:eastAsia="Times New Roman"/>
          <w:b/>
          <w:color w:val="000000"/>
          <w:sz w:val="24"/>
        </w:rPr>
        <w:t>8. Conclusiones</w:t>
      </w:r>
    </w:p>
    <w:p>
      <w:pPr>
        <w:pStyle w:val="ListBullet"/>
        <w:jc w:val="both"/>
      </w:pPr>
      <w:r>
        <w:rPr>
          <w:rFonts w:ascii="Times New Roman" w:hAnsi="Times New Roman" w:eastAsia="Times New Roman"/>
          <w:b w:val="0"/>
          <w:color w:val="000000"/>
          <w:sz w:val="24"/>
        </w:rPr>
        <w:t>El modelo de Euler con los parámetros del documento es estable (Δt α (β + γ) = 1,75 &lt; 2) pero oscilante (r = -0,75); desde p0 = 10 converge a p* = 7,86 Bs en 60 minutos. Los equilibrios de B y C son 22,14 y 13,57 Bs.</w:t>
      </w:r>
    </w:p>
    <w:p>
      <w:pPr>
        <w:pStyle w:val="ListBullet"/>
        <w:jc w:val="both"/>
      </w:pPr>
      <w:r>
        <w:rPr>
          <w:rFonts w:ascii="Times New Roman" w:hAnsi="Times New Roman" w:eastAsia="Times New Roman"/>
          <w:b w:val="0"/>
          <w:color w:val="000000"/>
          <w:sz w:val="24"/>
        </w:rPr>
        <w:t>Medir las solicitudes además del precio mejora la estimación de la demanda en 45 % (Escenario D) y la predicción del precio en los datos de 2,63 a 1,47 Bs (Escenario E).</w:t>
      </w:r>
    </w:p>
    <w:p>
      <w:pPr>
        <w:pStyle w:val="ListBullet"/>
        <w:jc w:val="both"/>
      </w:pPr>
      <w:r>
        <w:rPr>
          <w:rFonts w:ascii="Times New Roman" w:hAnsi="Times New Roman" w:eastAsia="Times New Roman"/>
          <w:b w:val="0"/>
          <w:color w:val="000000"/>
          <w:sz w:val="24"/>
        </w:rPr>
        <w:t>Integrar las capas mejora cada una: alimentar el filtro de Kalman con el D0 y S0 que entrega la red para cada contexto reduce el error de predicción del precio a menos de la mitad frente a usar valores fijos.</w:t>
      </w:r>
    </w:p>
    <w:p>
      <w:pPr>
        <w:pStyle w:val="ListBullet"/>
        <w:jc w:val="both"/>
      </w:pPr>
      <w:r>
        <w:rPr>
          <w:rFonts w:ascii="Times New Roman" w:hAnsi="Times New Roman" w:eastAsia="Times New Roman"/>
          <w:b w:val="0"/>
          <w:color w:val="000000"/>
          <w:sz w:val="24"/>
        </w:rPr>
        <w:t>En los datos la escasez D &gt; S no distingue contextos; la tarifa alta sí, y es el indicador observable adecuado para calibrar la red.</w:t>
      </w:r>
    </w:p>
    <w:p>
      <w:pPr>
        <w:pStyle w:val="ListBullet"/>
        <w:jc w:val="both"/>
      </w:pPr>
      <w:r>
        <w:rPr>
          <w:rFonts w:ascii="Times New Roman" w:hAnsi="Times New Roman" w:eastAsia="Times New Roman"/>
          <w:b w:val="0"/>
          <w:color w:val="000000"/>
          <w:sz w:val="24"/>
        </w:rPr>
        <w:t>La regla de decisión con X = 0,30, Y = 13 Bs y 30 minutos de permanencia detecta los intervalos de estrés y prefiere incentivar a los conductores cuando el precio ya es alto con seguridad. Pagar el bono cuesta unos 65 Bs por pasajero retenido, por lo que su justificación es proteger al pasajero de precios altos más que la eficiencia.</w:t>
      </w:r>
    </w:p>
    <w:p>
      <w:pPr>
        <w:pStyle w:val="Heading1"/>
        <w:jc w:val="both"/>
      </w:pPr>
      <w:r>
        <w:rPr>
          <w:rFonts w:ascii="Times New Roman" w:hAnsi="Times New Roman" w:eastAsia="Times New Roman"/>
          <w:b/>
          <w:color w:val="000000"/>
          <w:sz w:val="24"/>
        </w:rPr>
        <w:t>9. Reproducibilidad</w:t>
      </w:r>
    </w:p>
    <w:p>
      <w:pPr>
        <w:jc w:val="both"/>
      </w:pPr>
      <w:r>
        <w:rPr>
          <w:rFonts w:ascii="Times New Roman" w:hAnsi="Times New Roman" w:eastAsia="Times New Roman"/>
          <w:b w:val="0"/>
          <w:i w:val="0"/>
          <w:color w:val="000000"/>
          <w:sz w:val="24"/>
        </w:rPr>
        <w:t>Todo el trabajo se reproduce desde cero con Python 3.11 o superior. Los resultados son deterministas (semilla 2026):</w:t>
      </w:r>
    </w:p>
    <w:p>
      <w:pPr>
        <w:pStyle w:val="ListNumber"/>
        <w:jc w:val="both"/>
      </w:pPr>
      <w:r>
        <w:rPr>
          <w:rFonts w:ascii="Times New Roman" w:hAnsi="Times New Roman" w:eastAsia="Times New Roman"/>
          <w:b w:val="0"/>
          <w:color w:val="000000"/>
          <w:sz w:val="24"/>
        </w:rPr>
        <w:t>pip install -r requirements.txt</w:t>
      </w:r>
    </w:p>
    <w:p>
      <w:pPr>
        <w:pStyle w:val="ListNumber"/>
        <w:jc w:val="both"/>
      </w:pPr>
      <w:r>
        <w:rPr>
          <w:rFonts w:ascii="Times New Roman" w:hAnsi="Times New Roman" w:eastAsia="Times New Roman"/>
          <w:b w:val="0"/>
          <w:color w:val="000000"/>
          <w:sz w:val="24"/>
        </w:rPr>
        <w:t>python escenarios.py</w:t>
      </w:r>
    </w:p>
    <w:p>
      <w:pPr>
        <w:pStyle w:val="ListNumber"/>
        <w:jc w:val="both"/>
      </w:pPr>
      <w:r>
        <w:rPr>
          <w:rFonts w:ascii="Times New Roman" w:hAnsi="Times New Roman" w:eastAsia="Times New Roman"/>
          <w:b w:val="0"/>
          <w:color w:val="000000"/>
          <w:sz w:val="24"/>
        </w:rPr>
        <w:t>python escenario_e.py</w:t>
      </w:r>
    </w:p>
    <w:p>
      <w:pPr>
        <w:pStyle w:val="ListNumber"/>
        <w:jc w:val="both"/>
      </w:pPr>
      <w:r>
        <w:rPr>
          <w:rFonts w:ascii="Times New Roman" w:hAnsi="Times New Roman" w:eastAsia="Times New Roman"/>
          <w:b w:val="0"/>
          <w:color w:val="000000"/>
          <w:sz w:val="24"/>
        </w:rPr>
        <w:t>python montecarlo.py</w:t>
      </w:r>
    </w:p>
    <w:p>
      <w:pPr>
        <w:pStyle w:val="ListNumber"/>
        <w:jc w:val="both"/>
      </w:pPr>
      <w:r>
        <w:rPr>
          <w:rFonts w:ascii="Times New Roman" w:hAnsi="Times New Roman" w:eastAsia="Times New Roman"/>
          <w:b w:val="0"/>
          <w:color w:val="000000"/>
          <w:sz w:val="24"/>
        </w:rPr>
        <w:t>python decision.py</w:t>
      </w:r>
    </w:p>
    <w:p>
      <w:pPr>
        <w:pStyle w:val="ListNumber"/>
        <w:jc w:val="both"/>
      </w:pPr>
      <w:r>
        <w:rPr>
          <w:rFonts w:ascii="Times New Roman" w:hAnsi="Times New Roman" w:eastAsia="Times New Roman"/>
          <w:b w:val="0"/>
          <w:color w:val="000000"/>
          <w:sz w:val="24"/>
        </w:rPr>
        <w:t>python main.py</w:t>
      </w:r>
    </w:p>
    <w:p>
      <w:pPr>
        <w:pStyle w:val="ListNumber"/>
        <w:jc w:val="both"/>
      </w:pPr>
      <w:r>
        <w:rPr>
          <w:rFonts w:ascii="Times New Roman" w:hAnsi="Times New Roman" w:eastAsia="Times New Roman"/>
          <w:b w:val="0"/>
          <w:color w:val="000000"/>
          <w:sz w:val="24"/>
        </w:rPr>
        <w:t>python main.py --escenario E</w:t>
      </w:r>
    </w:p>
    <w:p>
      <w:pPr>
        <w:pStyle w:val="ListNumber"/>
        <w:jc w:val="both"/>
      </w:pPr>
      <w:r>
        <w:rPr>
          <w:rFonts w:ascii="Times New Roman" w:hAnsi="Times New Roman" w:eastAsia="Times New Roman"/>
          <w:b w:val="0"/>
          <w:color w:val="000000"/>
          <w:sz w:val="24"/>
        </w:rPr>
        <w:t>python informe/generar_informe.py</w:t>
      </w:r>
    </w:p>
    <w:p>
      <w:pPr>
        <w:jc w:val="both"/>
      </w:pPr>
      <w:r>
        <w:rPr>
          <w:rFonts w:ascii="Times New Roman" w:hAnsi="Times New Roman" w:eastAsia="Times New Roman"/>
          <w:b w:val="0"/>
          <w:i w:val="0"/>
          <w:color w:val="000000"/>
          <w:sz w:val="24"/>
        </w:rPr>
        <w:t>La Tabla 13 lista los archivos de resultados que se citan en este informe y el script que genera cada uno.</w:t>
      </w:r>
    </w:p>
    <w:p>
      <w:pPr>
        <w:keepNext/>
        <w:spacing w:after="40"/>
        <w:jc w:val="center"/>
      </w:pPr>
      <w:r>
        <w:rPr>
          <w:rFonts w:ascii="Times New Roman" w:hAnsi="Times New Roman" w:eastAsia="Times New Roman"/>
          <w:b/>
          <w:color w:val="000000"/>
          <w:sz w:val="24"/>
        </w:rPr>
        <w:t>Tabla 13. Archivos de resultados</w:t>
      </w:r>
    </w:p>
    <w:tbl>
      <w:tblPr>
        <w:tblW w:type="auto" w:w="0"/>
        <w:jc w:val="center"/>
        <w:tblLook w:firstColumn="1" w:firstRow="1" w:lastColumn="0" w:lastRow="0" w:noHBand="0" w:noVBand="1" w:val="04A0"/>
        <w:tblBorders>
          <w:top w:val="single" w:sz="6" w:color="000000"/>
          <w:left w:val="nil"/>
          <w:bottom w:val="single" w:sz="6" w:color="000000"/>
          <w:right w:val="nil"/>
          <w:insideH w:val="single" w:sz="6" w:color="000000"/>
          <w:insideV w:val="nil"/>
        </w:tblBorders>
      </w:tblPr>
      <w:tblGrid>
        <w:gridCol w:w="4561"/>
        <w:gridCol w:w="4561"/>
      </w:tblGrid>
      <w:tr>
        <w:tc>
          <w:tcPr>
            <w:tcW w:type="dxa" w:w="4561"/>
          </w:tcPr>
          <w:p>
            <w:pPr>
              <w:spacing w:line="240" w:lineRule="auto" w:after="0"/>
              <w:jc w:val="center"/>
            </w:pPr>
            <w:r>
              <w:rPr>
                <w:rFonts w:ascii="Times New Roman" w:hAnsi="Times New Roman" w:eastAsia="Times New Roman"/>
                <w:b/>
                <w:color w:val="000000"/>
                <w:sz w:val="24"/>
              </w:rPr>
              <w:t>Archivo</w:t>
            </w:r>
          </w:p>
        </w:tc>
        <w:tc>
          <w:tcPr>
            <w:tcW w:type="dxa" w:w="4561"/>
          </w:tcPr>
          <w:p>
            <w:pPr>
              <w:spacing w:line="240" w:lineRule="auto" w:after="0"/>
              <w:jc w:val="center"/>
            </w:pPr>
            <w:r>
              <w:rPr>
                <w:rFonts w:ascii="Times New Roman" w:hAnsi="Times New Roman" w:eastAsia="Times New Roman"/>
                <w:b/>
                <w:color w:val="000000"/>
                <w:sz w:val="24"/>
              </w:rPr>
              <w:t>Generado por</w:t>
            </w:r>
          </w:p>
        </w:tc>
      </w:tr>
      <w:tr>
        <w:tc>
          <w:tcPr>
            <w:tcW w:type="dxa" w:w="4561"/>
          </w:tcPr>
          <w:p>
            <w:pPr>
              <w:spacing w:line="240" w:lineRule="auto" w:after="0"/>
              <w:jc w:val="center"/>
            </w:pPr>
            <w:r>
              <w:rPr>
                <w:rFonts w:ascii="Times New Roman" w:hAnsi="Times New Roman" w:eastAsia="Times New Roman"/>
                <w:b w:val="0"/>
                <w:color w:val="000000"/>
                <w:sz w:val="24"/>
              </w:rPr>
              <w:t>resultados/figuras/E_frecuencias_contexto.png</w:t>
            </w:r>
          </w:p>
        </w:tc>
        <w:tc>
          <w:tcPr>
            <w:tcW w:type="dxa" w:w="4561"/>
          </w:tcPr>
          <w:p>
            <w:pPr>
              <w:spacing w:line="240" w:lineRule="auto" w:after="0"/>
              <w:jc w:val="center"/>
            </w:pPr>
            <w:r>
              <w:rPr>
                <w:rFonts w:ascii="Times New Roman" w:hAnsi="Times New Roman" w:eastAsia="Times New Roman"/>
                <w:b w:val="0"/>
                <w:color w:val="000000"/>
                <w:sz w:val="24"/>
              </w:rPr>
              <w:t>escenario_e.py</w:t>
            </w:r>
          </w:p>
        </w:tc>
      </w:tr>
      <w:tr>
        <w:tc>
          <w:tcPr>
            <w:tcW w:type="dxa" w:w="4561"/>
          </w:tcPr>
          <w:p>
            <w:pPr>
              <w:spacing w:line="240" w:lineRule="auto" w:after="0"/>
              <w:jc w:val="center"/>
            </w:pPr>
            <w:r>
              <w:rPr>
                <w:rFonts w:ascii="Times New Roman" w:hAnsi="Times New Roman" w:eastAsia="Times New Roman"/>
                <w:b w:val="0"/>
                <w:color w:val="000000"/>
                <w:sz w:val="24"/>
              </w:rPr>
              <w:t>resultados/figuras/E_kalman_viernes.png</w:t>
            </w:r>
          </w:p>
        </w:tc>
        <w:tc>
          <w:tcPr>
            <w:tcW w:type="dxa" w:w="4561"/>
          </w:tcPr>
          <w:p>
            <w:pPr>
              <w:spacing w:line="240" w:lineRule="auto" w:after="0"/>
              <w:jc w:val="center"/>
            </w:pPr>
            <w:r>
              <w:rPr>
                <w:rFonts w:ascii="Times New Roman" w:hAnsi="Times New Roman" w:eastAsia="Times New Roman"/>
                <w:b w:val="0"/>
                <w:color w:val="000000"/>
                <w:sz w:val="24"/>
              </w:rPr>
              <w:t>escenario_e.py</w:t>
            </w:r>
          </w:p>
        </w:tc>
      </w:tr>
      <w:tr>
        <w:tc>
          <w:tcPr>
            <w:tcW w:type="dxa" w:w="4561"/>
          </w:tcPr>
          <w:p>
            <w:pPr>
              <w:spacing w:line="240" w:lineRule="auto" w:after="0"/>
              <w:jc w:val="center"/>
            </w:pPr>
            <w:r>
              <w:rPr>
                <w:rFonts w:ascii="Times New Roman" w:hAnsi="Times New Roman" w:eastAsia="Times New Roman"/>
                <w:b w:val="0"/>
                <w:color w:val="000000"/>
                <w:sz w:val="24"/>
              </w:rPr>
              <w:t>resultados/figuras/decision_barrido.png</w:t>
            </w:r>
          </w:p>
        </w:tc>
        <w:tc>
          <w:tcPr>
            <w:tcW w:type="dxa" w:w="4561"/>
          </w:tcPr>
          <w:p>
            <w:pPr>
              <w:spacing w:line="240" w:lineRule="auto" w:after="0"/>
              <w:jc w:val="center"/>
            </w:pPr>
            <w:r>
              <w:rPr>
                <w:rFonts w:ascii="Times New Roman" w:hAnsi="Times New Roman" w:eastAsia="Times New Roman"/>
                <w:b w:val="0"/>
                <w:color w:val="000000"/>
                <w:sz w:val="24"/>
              </w:rPr>
              <w:t>decision.py</w:t>
            </w:r>
          </w:p>
        </w:tc>
      </w:tr>
      <w:tr>
        <w:tc>
          <w:tcPr>
            <w:tcW w:type="dxa" w:w="4561"/>
          </w:tcPr>
          <w:p>
            <w:pPr>
              <w:spacing w:line="240" w:lineRule="auto" w:after="0"/>
              <w:jc w:val="center"/>
            </w:pPr>
            <w:r>
              <w:rPr>
                <w:rFonts w:ascii="Times New Roman" w:hAnsi="Times New Roman" w:eastAsia="Times New Roman"/>
                <w:b w:val="0"/>
                <w:color w:val="000000"/>
                <w:sz w:val="24"/>
              </w:rPr>
              <w:t>resultados/figuras/escenario_A_convergencia.png</w:t>
            </w:r>
          </w:p>
        </w:tc>
        <w:tc>
          <w:tcPr>
            <w:tcW w:type="dxa" w:w="4561"/>
          </w:tcPr>
          <w:p>
            <w:pPr>
              <w:spacing w:line="240" w:lineRule="auto" w:after="0"/>
              <w:jc w:val="center"/>
            </w:pPr>
            <w:r>
              <w:rPr>
                <w:rFonts w:ascii="Times New Roman" w:hAnsi="Times New Roman" w:eastAsia="Times New Roman"/>
                <w:b w:val="0"/>
                <w:color w:val="000000"/>
                <w:sz w:val="24"/>
              </w:rPr>
              <w:t>escenarios.py</w:t>
            </w:r>
          </w:p>
        </w:tc>
      </w:tr>
      <w:tr>
        <w:tc>
          <w:tcPr>
            <w:tcW w:type="dxa" w:w="4561"/>
          </w:tcPr>
          <w:p>
            <w:pPr>
              <w:spacing w:line="240" w:lineRule="auto" w:after="0"/>
              <w:jc w:val="center"/>
            </w:pPr>
            <w:r>
              <w:rPr>
                <w:rFonts w:ascii="Times New Roman" w:hAnsi="Times New Roman" w:eastAsia="Times New Roman"/>
                <w:b w:val="0"/>
                <w:color w:val="000000"/>
                <w:sz w:val="24"/>
              </w:rPr>
              <w:t>resultados/figuras/escenario_D_kalman.png</w:t>
            </w:r>
          </w:p>
        </w:tc>
        <w:tc>
          <w:tcPr>
            <w:tcW w:type="dxa" w:w="4561"/>
          </w:tcPr>
          <w:p>
            <w:pPr>
              <w:spacing w:line="240" w:lineRule="auto" w:after="0"/>
              <w:jc w:val="center"/>
            </w:pPr>
            <w:r>
              <w:rPr>
                <w:rFonts w:ascii="Times New Roman" w:hAnsi="Times New Roman" w:eastAsia="Times New Roman"/>
                <w:b w:val="0"/>
                <w:color w:val="000000"/>
                <w:sz w:val="24"/>
              </w:rPr>
              <w:t>escenarios.py</w:t>
            </w:r>
          </w:p>
        </w:tc>
      </w:tr>
      <w:tr>
        <w:tc>
          <w:tcPr>
            <w:tcW w:type="dxa" w:w="4561"/>
          </w:tcPr>
          <w:p>
            <w:pPr>
              <w:spacing w:line="240" w:lineRule="auto" w:after="0"/>
              <w:jc w:val="center"/>
            </w:pPr>
            <w:r>
              <w:rPr>
                <w:rFonts w:ascii="Times New Roman" w:hAnsi="Times New Roman" w:eastAsia="Times New Roman"/>
                <w:b w:val="0"/>
                <w:color w:val="000000"/>
                <w:sz w:val="24"/>
              </w:rPr>
              <w:t>resultados/figuras/escenarios_ABC.png</w:t>
            </w:r>
          </w:p>
        </w:tc>
        <w:tc>
          <w:tcPr>
            <w:tcW w:type="dxa" w:w="4561"/>
          </w:tcPr>
          <w:p>
            <w:pPr>
              <w:spacing w:line="240" w:lineRule="auto" w:after="0"/>
              <w:jc w:val="center"/>
            </w:pPr>
            <w:r>
              <w:rPr>
                <w:rFonts w:ascii="Times New Roman" w:hAnsi="Times New Roman" w:eastAsia="Times New Roman"/>
                <w:b w:val="0"/>
                <w:color w:val="000000"/>
                <w:sz w:val="24"/>
              </w:rPr>
              <w:t>escenarios.py</w:t>
            </w:r>
          </w:p>
        </w:tc>
      </w:tr>
      <w:tr>
        <w:tc>
          <w:tcPr>
            <w:tcW w:type="dxa" w:w="4561"/>
          </w:tcPr>
          <w:p>
            <w:pPr>
              <w:spacing w:line="240" w:lineRule="auto" w:after="0"/>
              <w:jc w:val="center"/>
            </w:pPr>
            <w:r>
              <w:rPr>
                <w:rFonts w:ascii="Times New Roman" w:hAnsi="Times New Roman" w:eastAsia="Times New Roman"/>
                <w:b w:val="0"/>
                <w:color w:val="000000"/>
                <w:sz w:val="24"/>
              </w:rPr>
              <w:t>resultados/figuras/montecarlo_bandas.png</w:t>
            </w:r>
          </w:p>
        </w:tc>
        <w:tc>
          <w:tcPr>
            <w:tcW w:type="dxa" w:w="4561"/>
          </w:tcPr>
          <w:p>
            <w:pPr>
              <w:spacing w:line="240" w:lineRule="auto" w:after="0"/>
              <w:jc w:val="center"/>
            </w:pPr>
            <w:r>
              <w:rPr>
                <w:rFonts w:ascii="Times New Roman" w:hAnsi="Times New Roman" w:eastAsia="Times New Roman"/>
                <w:b w:val="0"/>
                <w:color w:val="000000"/>
                <w:sz w:val="24"/>
              </w:rPr>
              <w:t>montecarlo.py</w:t>
            </w:r>
          </w:p>
        </w:tc>
      </w:tr>
      <w:tr>
        <w:tc>
          <w:tcPr>
            <w:tcW w:type="dxa" w:w="4561"/>
          </w:tcPr>
          <w:p>
            <w:pPr>
              <w:spacing w:line="240" w:lineRule="auto" w:after="0"/>
              <w:jc w:val="center"/>
            </w:pPr>
            <w:r>
              <w:rPr>
                <w:rFonts w:ascii="Times New Roman" w:hAnsi="Times New Roman" w:eastAsia="Times New Roman"/>
                <w:b w:val="0"/>
                <w:color w:val="000000"/>
                <w:sz w:val="24"/>
              </w:rPr>
              <w:t>resultados/figuras/pipeline_E_2026-10-30.png</w:t>
            </w:r>
          </w:p>
        </w:tc>
        <w:tc>
          <w:tcPr>
            <w:tcW w:type="dxa" w:w="4561"/>
          </w:tcPr>
          <w:p>
            <w:pPr>
              <w:spacing w:line="240" w:lineRule="auto" w:after="0"/>
              <w:jc w:val="center"/>
            </w:pPr>
            <w:r>
              <w:rPr>
                <w:rFonts w:ascii="Times New Roman" w:hAnsi="Times New Roman" w:eastAsia="Times New Roman"/>
                <w:b w:val="0"/>
                <w:color w:val="000000"/>
                <w:sz w:val="24"/>
              </w:rPr>
              <w:t>main.py</w:t>
            </w:r>
          </w:p>
        </w:tc>
      </w:tr>
      <w:tr>
        <w:tc>
          <w:tcPr>
            <w:tcW w:type="dxa" w:w="4561"/>
          </w:tcPr>
          <w:p>
            <w:pPr>
              <w:spacing w:line="240" w:lineRule="auto" w:after="0"/>
              <w:jc w:val="center"/>
            </w:pPr>
            <w:r>
              <w:rPr>
                <w:rFonts w:ascii="Times New Roman" w:hAnsi="Times New Roman" w:eastAsia="Times New Roman"/>
                <w:b w:val="0"/>
                <w:color w:val="000000"/>
                <w:sz w:val="24"/>
              </w:rPr>
              <w:t>resultados/figuras/pipeline_punta_lluvia_si.png</w:t>
            </w:r>
          </w:p>
        </w:tc>
        <w:tc>
          <w:tcPr>
            <w:tcW w:type="dxa" w:w="4561"/>
          </w:tcPr>
          <w:p>
            <w:pPr>
              <w:spacing w:line="240" w:lineRule="auto" w:after="0"/>
              <w:jc w:val="center"/>
            </w:pPr>
            <w:r>
              <w:rPr>
                <w:rFonts w:ascii="Times New Roman" w:hAnsi="Times New Roman" w:eastAsia="Times New Roman"/>
                <w:b w:val="0"/>
                <w:color w:val="000000"/>
                <w:sz w:val="24"/>
              </w:rPr>
              <w:t>main.py</w:t>
            </w:r>
          </w:p>
        </w:tc>
      </w:tr>
      <w:tr>
        <w:tc>
          <w:tcPr>
            <w:tcW w:type="dxa" w:w="4561"/>
          </w:tcPr>
          <w:p>
            <w:pPr>
              <w:spacing w:line="240" w:lineRule="auto" w:after="0"/>
              <w:jc w:val="center"/>
            </w:pPr>
            <w:r>
              <w:rPr>
                <w:rFonts w:ascii="Times New Roman" w:hAnsi="Times New Roman" w:eastAsia="Times New Roman"/>
                <w:b w:val="0"/>
                <w:color w:val="000000"/>
                <w:sz w:val="24"/>
              </w:rPr>
              <w:t>resultados/figuras/pipeline_valle_seco_no.png</w:t>
            </w:r>
          </w:p>
        </w:tc>
        <w:tc>
          <w:tcPr>
            <w:tcW w:type="dxa" w:w="4561"/>
          </w:tcPr>
          <w:p>
            <w:pPr>
              <w:spacing w:line="240" w:lineRule="auto" w:after="0"/>
              <w:jc w:val="center"/>
            </w:pPr>
            <w:r>
              <w:rPr>
                <w:rFonts w:ascii="Times New Roman" w:hAnsi="Times New Roman" w:eastAsia="Times New Roman"/>
                <w:b w:val="0"/>
                <w:color w:val="000000"/>
                <w:sz w:val="24"/>
              </w:rPr>
              <w:t>main.py</w:t>
            </w:r>
          </w:p>
        </w:tc>
      </w:tr>
      <w:tr>
        <w:tc>
          <w:tcPr>
            <w:tcW w:type="dxa" w:w="4561"/>
          </w:tcPr>
          <w:p>
            <w:pPr>
              <w:spacing w:line="240" w:lineRule="auto" w:after="0"/>
              <w:jc w:val="center"/>
            </w:pPr>
            <w:r>
              <w:rPr>
                <w:rFonts w:ascii="Times New Roman" w:hAnsi="Times New Roman" w:eastAsia="Times New Roman"/>
                <w:b w:val="0"/>
                <w:color w:val="000000"/>
                <w:sz w:val="24"/>
              </w:rPr>
              <w:t>resultados/tablas/E_calibracion_traduccion.csv</w:t>
            </w:r>
          </w:p>
        </w:tc>
        <w:tc>
          <w:tcPr>
            <w:tcW w:type="dxa" w:w="4561"/>
          </w:tcPr>
          <w:p>
            <w:pPr>
              <w:spacing w:line="240" w:lineRule="auto" w:after="0"/>
              <w:jc w:val="center"/>
            </w:pPr>
            <w:r>
              <w:rPr>
                <w:rFonts w:ascii="Times New Roman" w:hAnsi="Times New Roman" w:eastAsia="Times New Roman"/>
                <w:b w:val="0"/>
                <w:color w:val="000000"/>
                <w:sz w:val="24"/>
              </w:rPr>
              <w:t>escenario_e.py</w:t>
            </w:r>
          </w:p>
        </w:tc>
      </w:tr>
      <w:tr>
        <w:tc>
          <w:tcPr>
            <w:tcW w:type="dxa" w:w="4561"/>
          </w:tcPr>
          <w:p>
            <w:pPr>
              <w:spacing w:line="240" w:lineRule="auto" w:after="0"/>
              <w:jc w:val="center"/>
            </w:pPr>
            <w:r>
              <w:rPr>
                <w:rFonts w:ascii="Times New Roman" w:hAnsi="Times New Roman" w:eastAsia="Times New Roman"/>
                <w:b w:val="0"/>
                <w:color w:val="000000"/>
                <w:sz w:val="24"/>
              </w:rPr>
              <w:t>resultados/tablas/E_estimaciones_kalman.csv</w:t>
            </w:r>
          </w:p>
        </w:tc>
        <w:tc>
          <w:tcPr>
            <w:tcW w:type="dxa" w:w="4561"/>
          </w:tcPr>
          <w:p>
            <w:pPr>
              <w:spacing w:line="240" w:lineRule="auto" w:after="0"/>
              <w:jc w:val="center"/>
            </w:pPr>
            <w:r>
              <w:rPr>
                <w:rFonts w:ascii="Times New Roman" w:hAnsi="Times New Roman" w:eastAsia="Times New Roman"/>
                <w:b w:val="0"/>
                <w:color w:val="000000"/>
                <w:sz w:val="24"/>
              </w:rPr>
              <w:t>escenario_e.py</w:t>
            </w:r>
          </w:p>
        </w:tc>
      </w:tr>
      <w:tr>
        <w:tc>
          <w:tcPr>
            <w:tcW w:type="dxa" w:w="4561"/>
          </w:tcPr>
          <w:p>
            <w:pPr>
              <w:spacing w:line="240" w:lineRule="auto" w:after="0"/>
              <w:jc w:val="center"/>
            </w:pPr>
            <w:r>
              <w:rPr>
                <w:rFonts w:ascii="Times New Roman" w:hAnsi="Times New Roman" w:eastAsia="Times New Roman"/>
                <w:b w:val="0"/>
                <w:color w:val="000000"/>
                <w:sz w:val="24"/>
              </w:rPr>
              <w:t>resultados/tablas/E_frecuencias_contexto.csv</w:t>
            </w:r>
          </w:p>
        </w:tc>
        <w:tc>
          <w:tcPr>
            <w:tcW w:type="dxa" w:w="4561"/>
          </w:tcPr>
          <w:p>
            <w:pPr>
              <w:spacing w:line="240" w:lineRule="auto" w:after="0"/>
              <w:jc w:val="center"/>
            </w:pPr>
            <w:r>
              <w:rPr>
                <w:rFonts w:ascii="Times New Roman" w:hAnsi="Times New Roman" w:eastAsia="Times New Roman"/>
                <w:b w:val="0"/>
                <w:color w:val="000000"/>
                <w:sz w:val="24"/>
              </w:rPr>
              <w:t>escenario_e.py</w:t>
            </w:r>
          </w:p>
        </w:tc>
      </w:tr>
      <w:tr>
        <w:tc>
          <w:tcPr>
            <w:tcW w:type="dxa" w:w="4561"/>
          </w:tcPr>
          <w:p>
            <w:pPr>
              <w:spacing w:line="240" w:lineRule="auto" w:after="0"/>
              <w:jc w:val="center"/>
            </w:pPr>
            <w:r>
              <w:rPr>
                <w:rFonts w:ascii="Times New Roman" w:hAnsi="Times New Roman" w:eastAsia="Times New Roman"/>
                <w:b w:val="0"/>
                <w:color w:val="000000"/>
                <w:sz w:val="24"/>
              </w:rPr>
              <w:t>resultados/tablas/E_frecuencias_marginales.csv</w:t>
            </w:r>
          </w:p>
        </w:tc>
        <w:tc>
          <w:tcPr>
            <w:tcW w:type="dxa" w:w="4561"/>
          </w:tcPr>
          <w:p>
            <w:pPr>
              <w:spacing w:line="240" w:lineRule="auto" w:after="0"/>
              <w:jc w:val="center"/>
            </w:pPr>
            <w:r>
              <w:rPr>
                <w:rFonts w:ascii="Times New Roman" w:hAnsi="Times New Roman" w:eastAsia="Times New Roman"/>
                <w:b w:val="0"/>
                <w:color w:val="000000"/>
                <w:sz w:val="24"/>
              </w:rPr>
              <w:t>escenario_e.py</w:t>
            </w:r>
          </w:p>
        </w:tc>
      </w:tr>
      <w:tr>
        <w:tc>
          <w:tcPr>
            <w:tcW w:type="dxa" w:w="4561"/>
          </w:tcPr>
          <w:p>
            <w:pPr>
              <w:spacing w:line="240" w:lineRule="auto" w:after="0"/>
              <w:jc w:val="center"/>
            </w:pPr>
            <w:r>
              <w:rPr>
                <w:rFonts w:ascii="Times New Roman" w:hAnsi="Times New Roman" w:eastAsia="Times New Roman"/>
                <w:b w:val="0"/>
                <w:color w:val="000000"/>
                <w:sz w:val="24"/>
              </w:rPr>
              <w:t>resultados/tablas/E_identificabilidad.csv</w:t>
            </w:r>
          </w:p>
        </w:tc>
        <w:tc>
          <w:tcPr>
            <w:tcW w:type="dxa" w:w="4561"/>
          </w:tcPr>
          <w:p>
            <w:pPr>
              <w:spacing w:line="240" w:lineRule="auto" w:after="0"/>
              <w:jc w:val="center"/>
            </w:pPr>
            <w:r>
              <w:rPr>
                <w:rFonts w:ascii="Times New Roman" w:hAnsi="Times New Roman" w:eastAsia="Times New Roman"/>
                <w:b w:val="0"/>
                <w:color w:val="000000"/>
                <w:sz w:val="24"/>
              </w:rPr>
              <w:t>escenario_e.py</w:t>
            </w:r>
          </w:p>
        </w:tc>
      </w:tr>
      <w:tr>
        <w:tc>
          <w:tcPr>
            <w:tcW w:type="dxa" w:w="4561"/>
          </w:tcPr>
          <w:p>
            <w:pPr>
              <w:spacing w:line="240" w:lineRule="auto" w:after="0"/>
              <w:jc w:val="center"/>
            </w:pPr>
            <w:r>
              <w:rPr>
                <w:rFonts w:ascii="Times New Roman" w:hAnsi="Times New Roman" w:eastAsia="Times New Roman"/>
                <w:b w:val="0"/>
                <w:color w:val="000000"/>
                <w:sz w:val="24"/>
              </w:rPr>
              <w:t>resultados/tablas/E_kalman_innovaciones.csv</w:t>
            </w:r>
          </w:p>
        </w:tc>
        <w:tc>
          <w:tcPr>
            <w:tcW w:type="dxa" w:w="4561"/>
          </w:tcPr>
          <w:p>
            <w:pPr>
              <w:spacing w:line="240" w:lineRule="auto" w:after="0"/>
              <w:jc w:val="center"/>
            </w:pPr>
            <w:r>
              <w:rPr>
                <w:rFonts w:ascii="Times New Roman" w:hAnsi="Times New Roman" w:eastAsia="Times New Roman"/>
                <w:b w:val="0"/>
                <w:color w:val="000000"/>
                <w:sz w:val="24"/>
              </w:rPr>
              <w:t>escenario_e.py</w:t>
            </w:r>
          </w:p>
        </w:tc>
      </w:tr>
      <w:tr>
        <w:tc>
          <w:tcPr>
            <w:tcW w:type="dxa" w:w="4561"/>
          </w:tcPr>
          <w:p>
            <w:pPr>
              <w:spacing w:line="240" w:lineRule="auto" w:after="0"/>
              <w:jc w:val="center"/>
            </w:pPr>
            <w:r>
              <w:rPr>
                <w:rFonts w:ascii="Times New Roman" w:hAnsi="Times New Roman" w:eastAsia="Times New Roman"/>
                <w:b w:val="0"/>
                <w:color w:val="000000"/>
                <w:sz w:val="24"/>
              </w:rPr>
              <w:t>resultados/tablas/E_red_experta_vs_calibrada.csv</w:t>
            </w:r>
          </w:p>
        </w:tc>
        <w:tc>
          <w:tcPr>
            <w:tcW w:type="dxa" w:w="4561"/>
          </w:tcPr>
          <w:p>
            <w:pPr>
              <w:spacing w:line="240" w:lineRule="auto" w:after="0"/>
              <w:jc w:val="center"/>
            </w:pPr>
            <w:r>
              <w:rPr>
                <w:rFonts w:ascii="Times New Roman" w:hAnsi="Times New Roman" w:eastAsia="Times New Roman"/>
                <w:b w:val="0"/>
                <w:color w:val="000000"/>
                <w:sz w:val="24"/>
              </w:rPr>
              <w:t>escenario_e.py</w:t>
            </w:r>
          </w:p>
        </w:tc>
      </w:tr>
      <w:tr>
        <w:tc>
          <w:tcPr>
            <w:tcW w:type="dxa" w:w="4561"/>
          </w:tcPr>
          <w:p>
            <w:pPr>
              <w:spacing w:line="240" w:lineRule="auto" w:after="0"/>
              <w:jc w:val="center"/>
            </w:pPr>
            <w:r>
              <w:rPr>
                <w:rFonts w:ascii="Times New Roman" w:hAnsi="Times New Roman" w:eastAsia="Times New Roman"/>
                <w:b w:val="0"/>
                <w:color w:val="000000"/>
                <w:sz w:val="24"/>
              </w:rPr>
              <w:t>resultados/tablas/E_separacion_discretizacion.csv</w:t>
            </w:r>
          </w:p>
        </w:tc>
        <w:tc>
          <w:tcPr>
            <w:tcW w:type="dxa" w:w="4561"/>
          </w:tcPr>
          <w:p>
            <w:pPr>
              <w:spacing w:line="240" w:lineRule="auto" w:after="0"/>
              <w:jc w:val="center"/>
            </w:pPr>
            <w:r>
              <w:rPr>
                <w:rFonts w:ascii="Times New Roman" w:hAnsi="Times New Roman" w:eastAsia="Times New Roman"/>
                <w:b w:val="0"/>
                <w:color w:val="000000"/>
                <w:sz w:val="24"/>
              </w:rPr>
              <w:t>escenario_e.py</w:t>
            </w:r>
          </w:p>
        </w:tc>
      </w:tr>
      <w:tr>
        <w:tc>
          <w:tcPr>
            <w:tcW w:type="dxa" w:w="4561"/>
          </w:tcPr>
          <w:p>
            <w:pPr>
              <w:spacing w:line="240" w:lineRule="auto" w:after="0"/>
              <w:jc w:val="center"/>
            </w:pPr>
            <w:r>
              <w:rPr>
                <w:rFonts w:ascii="Times New Roman" w:hAnsi="Times New Roman" w:eastAsia="Times New Roman"/>
                <w:b w:val="0"/>
                <w:color w:val="000000"/>
                <w:sz w:val="24"/>
              </w:rPr>
              <w:t>resultados/tablas/decision_barrido.csv</w:t>
            </w:r>
          </w:p>
        </w:tc>
        <w:tc>
          <w:tcPr>
            <w:tcW w:type="dxa" w:w="4561"/>
          </w:tcPr>
          <w:p>
            <w:pPr>
              <w:spacing w:line="240" w:lineRule="auto" w:after="0"/>
              <w:jc w:val="center"/>
            </w:pPr>
            <w:r>
              <w:rPr>
                <w:rFonts w:ascii="Times New Roman" w:hAnsi="Times New Roman" w:eastAsia="Times New Roman"/>
                <w:b w:val="0"/>
                <w:color w:val="000000"/>
                <w:sz w:val="24"/>
              </w:rPr>
              <w:t>decision.py</w:t>
            </w:r>
          </w:p>
        </w:tc>
      </w:tr>
      <w:tr>
        <w:tc>
          <w:tcPr>
            <w:tcW w:type="dxa" w:w="4561"/>
          </w:tcPr>
          <w:p>
            <w:pPr>
              <w:spacing w:line="240" w:lineRule="auto" w:after="0"/>
              <w:jc w:val="center"/>
            </w:pPr>
            <w:r>
              <w:rPr>
                <w:rFonts w:ascii="Times New Roman" w:hAnsi="Times New Roman" w:eastAsia="Times New Roman"/>
                <w:b w:val="0"/>
                <w:color w:val="000000"/>
                <w:sz w:val="24"/>
              </w:rPr>
              <w:t>resultados/tablas/decision_eleccion_X.csv</w:t>
            </w:r>
          </w:p>
        </w:tc>
        <w:tc>
          <w:tcPr>
            <w:tcW w:type="dxa" w:w="4561"/>
          </w:tcPr>
          <w:p>
            <w:pPr>
              <w:spacing w:line="240" w:lineRule="auto" w:after="0"/>
              <w:jc w:val="center"/>
            </w:pPr>
            <w:r>
              <w:rPr>
                <w:rFonts w:ascii="Times New Roman" w:hAnsi="Times New Roman" w:eastAsia="Times New Roman"/>
                <w:b w:val="0"/>
                <w:color w:val="000000"/>
                <w:sz w:val="24"/>
              </w:rPr>
              <w:t>decision.py</w:t>
            </w:r>
          </w:p>
        </w:tc>
      </w:tr>
      <w:tr>
        <w:tc>
          <w:tcPr>
            <w:tcW w:type="dxa" w:w="4561"/>
          </w:tcPr>
          <w:p>
            <w:pPr>
              <w:spacing w:line="240" w:lineRule="auto" w:after="0"/>
              <w:jc w:val="center"/>
            </w:pPr>
            <w:r>
              <w:rPr>
                <w:rFonts w:ascii="Times New Roman" w:hAnsi="Times New Roman" w:eastAsia="Times New Roman"/>
                <w:b w:val="0"/>
                <w:color w:val="000000"/>
                <w:sz w:val="24"/>
              </w:rPr>
              <w:t>resultados/tablas/decision_eleccion_Y.csv</w:t>
            </w:r>
          </w:p>
        </w:tc>
        <w:tc>
          <w:tcPr>
            <w:tcW w:type="dxa" w:w="4561"/>
          </w:tcPr>
          <w:p>
            <w:pPr>
              <w:spacing w:line="240" w:lineRule="auto" w:after="0"/>
              <w:jc w:val="center"/>
            </w:pPr>
            <w:r>
              <w:rPr>
                <w:rFonts w:ascii="Times New Roman" w:hAnsi="Times New Roman" w:eastAsia="Times New Roman"/>
                <w:b w:val="0"/>
                <w:color w:val="000000"/>
                <w:sz w:val="24"/>
              </w:rPr>
              <w:t>decision.py</w:t>
            </w:r>
          </w:p>
        </w:tc>
      </w:tr>
      <w:tr>
        <w:tc>
          <w:tcPr>
            <w:tcW w:type="dxa" w:w="4561"/>
          </w:tcPr>
          <w:p>
            <w:pPr>
              <w:spacing w:line="240" w:lineRule="auto" w:after="0"/>
              <w:jc w:val="center"/>
            </w:pPr>
            <w:r>
              <w:rPr>
                <w:rFonts w:ascii="Times New Roman" w:hAnsi="Times New Roman" w:eastAsia="Times New Roman"/>
                <w:b w:val="0"/>
                <w:color w:val="000000"/>
                <w:sz w:val="24"/>
              </w:rPr>
              <w:t>resultados/tablas/decision_permanencia.csv</w:t>
            </w:r>
          </w:p>
        </w:tc>
        <w:tc>
          <w:tcPr>
            <w:tcW w:type="dxa" w:w="4561"/>
          </w:tcPr>
          <w:p>
            <w:pPr>
              <w:spacing w:line="240" w:lineRule="auto" w:after="0"/>
              <w:jc w:val="center"/>
            </w:pPr>
            <w:r>
              <w:rPr>
                <w:rFonts w:ascii="Times New Roman" w:hAnsi="Times New Roman" w:eastAsia="Times New Roman"/>
                <w:b w:val="0"/>
                <w:color w:val="000000"/>
                <w:sz w:val="24"/>
              </w:rPr>
              <w:t>decision.py</w:t>
            </w:r>
          </w:p>
        </w:tc>
      </w:tr>
      <w:tr>
        <w:tc>
          <w:tcPr>
            <w:tcW w:type="dxa" w:w="4561"/>
          </w:tcPr>
          <w:p>
            <w:pPr>
              <w:spacing w:line="240" w:lineRule="auto" w:after="0"/>
              <w:jc w:val="center"/>
            </w:pPr>
            <w:r>
              <w:rPr>
                <w:rFonts w:ascii="Times New Roman" w:hAnsi="Times New Roman" w:eastAsia="Times New Roman"/>
                <w:b w:val="0"/>
                <w:color w:val="000000"/>
                <w:sz w:val="24"/>
              </w:rPr>
              <w:t>resultados/tablas/decision_resultado_elegido.csv</w:t>
            </w:r>
          </w:p>
        </w:tc>
        <w:tc>
          <w:tcPr>
            <w:tcW w:type="dxa" w:w="4561"/>
          </w:tcPr>
          <w:p>
            <w:pPr>
              <w:spacing w:line="240" w:lineRule="auto" w:after="0"/>
              <w:jc w:val="center"/>
            </w:pPr>
            <w:r>
              <w:rPr>
                <w:rFonts w:ascii="Times New Roman" w:hAnsi="Times New Roman" w:eastAsia="Times New Roman"/>
                <w:b w:val="0"/>
                <w:color w:val="000000"/>
                <w:sz w:val="24"/>
              </w:rPr>
              <w:t>decision.py</w:t>
            </w:r>
          </w:p>
        </w:tc>
      </w:tr>
      <w:tr>
        <w:tc>
          <w:tcPr>
            <w:tcW w:type="dxa" w:w="4561"/>
          </w:tcPr>
          <w:p>
            <w:pPr>
              <w:spacing w:line="240" w:lineRule="auto" w:after="0"/>
              <w:jc w:val="center"/>
            </w:pPr>
            <w:r>
              <w:rPr>
                <w:rFonts w:ascii="Times New Roman" w:hAnsi="Times New Roman" w:eastAsia="Times New Roman"/>
                <w:b w:val="0"/>
                <w:color w:val="000000"/>
                <w:sz w:val="24"/>
              </w:rPr>
              <w:t>resultados/tablas/estimaciones_kalman_D.csv</w:t>
            </w:r>
          </w:p>
        </w:tc>
        <w:tc>
          <w:tcPr>
            <w:tcW w:type="dxa" w:w="4561"/>
          </w:tcPr>
          <w:p>
            <w:pPr>
              <w:spacing w:line="240" w:lineRule="auto" w:after="0"/>
              <w:jc w:val="center"/>
            </w:pPr>
            <w:r>
              <w:rPr>
                <w:rFonts w:ascii="Times New Roman" w:hAnsi="Times New Roman" w:eastAsia="Times New Roman"/>
                <w:b w:val="0"/>
                <w:color w:val="000000"/>
                <w:sz w:val="24"/>
              </w:rPr>
              <w:t>escenarios.py</w:t>
            </w:r>
          </w:p>
        </w:tc>
      </w:tr>
      <w:tr>
        <w:tc>
          <w:tcPr>
            <w:tcW w:type="dxa" w:w="4561"/>
          </w:tcPr>
          <w:p>
            <w:pPr>
              <w:spacing w:line="240" w:lineRule="auto" w:after="0"/>
              <w:jc w:val="center"/>
            </w:pPr>
            <w:r>
              <w:rPr>
                <w:rFonts w:ascii="Times New Roman" w:hAnsi="Times New Roman" w:eastAsia="Times New Roman"/>
                <w:b w:val="0"/>
                <w:color w:val="000000"/>
                <w:sz w:val="24"/>
              </w:rPr>
              <w:t>resultados/tablas/kalman_valor_informacion.csv</w:t>
            </w:r>
          </w:p>
        </w:tc>
        <w:tc>
          <w:tcPr>
            <w:tcW w:type="dxa" w:w="4561"/>
          </w:tcPr>
          <w:p>
            <w:pPr>
              <w:spacing w:line="240" w:lineRule="auto" w:after="0"/>
              <w:jc w:val="center"/>
            </w:pPr>
            <w:r>
              <w:rPr>
                <w:rFonts w:ascii="Times New Roman" w:hAnsi="Times New Roman" w:eastAsia="Times New Roman"/>
                <w:b w:val="0"/>
                <w:color w:val="000000"/>
                <w:sz w:val="24"/>
              </w:rPr>
              <w:t>escenarios.py</w:t>
            </w:r>
          </w:p>
        </w:tc>
      </w:tr>
      <w:tr>
        <w:tc>
          <w:tcPr>
            <w:tcW w:type="dxa" w:w="4561"/>
          </w:tcPr>
          <w:p>
            <w:pPr>
              <w:spacing w:line="240" w:lineRule="auto" w:after="0"/>
              <w:jc w:val="center"/>
            </w:pPr>
            <w:r>
              <w:rPr>
                <w:rFonts w:ascii="Times New Roman" w:hAnsi="Times New Roman" w:eastAsia="Times New Roman"/>
                <w:b w:val="0"/>
                <w:color w:val="000000"/>
                <w:sz w:val="24"/>
              </w:rPr>
              <w:t>resultados/tablas/metricas_escenarios.csv</w:t>
            </w:r>
          </w:p>
        </w:tc>
        <w:tc>
          <w:tcPr>
            <w:tcW w:type="dxa" w:w="4561"/>
          </w:tcPr>
          <w:p>
            <w:pPr>
              <w:spacing w:line="240" w:lineRule="auto" w:after="0"/>
              <w:jc w:val="center"/>
            </w:pPr>
            <w:r>
              <w:rPr>
                <w:rFonts w:ascii="Times New Roman" w:hAnsi="Times New Roman" w:eastAsia="Times New Roman"/>
                <w:b w:val="0"/>
                <w:color w:val="000000"/>
                <w:sz w:val="24"/>
              </w:rPr>
              <w:t>escenarios.py</w:t>
            </w:r>
          </w:p>
        </w:tc>
      </w:tr>
      <w:tr>
        <w:tc>
          <w:tcPr>
            <w:tcW w:type="dxa" w:w="4561"/>
          </w:tcPr>
          <w:p>
            <w:pPr>
              <w:spacing w:line="240" w:lineRule="auto" w:after="0"/>
              <w:jc w:val="center"/>
            </w:pPr>
            <w:r>
              <w:rPr>
                <w:rFonts w:ascii="Times New Roman" w:hAnsi="Times New Roman" w:eastAsia="Times New Roman"/>
                <w:b w:val="0"/>
                <w:color w:val="000000"/>
                <w:sz w:val="24"/>
              </w:rPr>
              <w:t>resultados/tablas/montecarlo_bandas.csv</w:t>
            </w:r>
          </w:p>
        </w:tc>
        <w:tc>
          <w:tcPr>
            <w:tcW w:type="dxa" w:w="4561"/>
          </w:tcPr>
          <w:p>
            <w:pPr>
              <w:spacing w:line="240" w:lineRule="auto" w:after="0"/>
              <w:jc w:val="center"/>
            </w:pPr>
            <w:r>
              <w:rPr>
                <w:rFonts w:ascii="Times New Roman" w:hAnsi="Times New Roman" w:eastAsia="Times New Roman"/>
                <w:b w:val="0"/>
                <w:color w:val="000000"/>
                <w:sz w:val="24"/>
              </w:rPr>
              <w:t>montecarlo.py</w:t>
            </w:r>
          </w:p>
        </w:tc>
      </w:tr>
      <w:tr>
        <w:tc>
          <w:tcPr>
            <w:tcW w:type="dxa" w:w="4561"/>
          </w:tcPr>
          <w:p>
            <w:pPr>
              <w:spacing w:line="240" w:lineRule="auto" w:after="0"/>
              <w:jc w:val="center"/>
            </w:pPr>
            <w:r>
              <w:rPr>
                <w:rFonts w:ascii="Times New Roman" w:hAnsi="Times New Roman" w:eastAsia="Times New Roman"/>
                <w:b w:val="0"/>
                <w:color w:val="000000"/>
                <w:sz w:val="24"/>
              </w:rPr>
              <w:t>resultados/tablas/montecarlo_resumen.csv</w:t>
            </w:r>
          </w:p>
        </w:tc>
        <w:tc>
          <w:tcPr>
            <w:tcW w:type="dxa" w:w="4561"/>
          </w:tcPr>
          <w:p>
            <w:pPr>
              <w:spacing w:line="240" w:lineRule="auto" w:after="0"/>
              <w:jc w:val="center"/>
            </w:pPr>
            <w:r>
              <w:rPr>
                <w:rFonts w:ascii="Times New Roman" w:hAnsi="Times New Roman" w:eastAsia="Times New Roman"/>
                <w:b w:val="0"/>
                <w:color w:val="000000"/>
                <w:sz w:val="24"/>
              </w:rPr>
              <w:t>montecarlo.py</w:t>
            </w:r>
          </w:p>
        </w:tc>
      </w:tr>
      <w:tr>
        <w:tc>
          <w:tcPr>
            <w:tcW w:type="dxa" w:w="4561"/>
          </w:tcPr>
          <w:p>
            <w:pPr>
              <w:spacing w:line="240" w:lineRule="auto" w:after="0"/>
              <w:jc w:val="center"/>
            </w:pPr>
            <w:r>
              <w:rPr>
                <w:rFonts w:ascii="Times New Roman" w:hAnsi="Times New Roman" w:eastAsia="Times New Roman"/>
                <w:b w:val="0"/>
                <w:color w:val="000000"/>
                <w:sz w:val="24"/>
              </w:rPr>
              <w:t>resultados/pregunta7.md</w:t>
            </w:r>
          </w:p>
        </w:tc>
        <w:tc>
          <w:tcPr>
            <w:tcW w:type="dxa" w:w="4561"/>
          </w:tcPr>
          <w:p>
            <w:pPr>
              <w:spacing w:line="240" w:lineRule="auto" w:after="0"/>
              <w:jc w:val="center"/>
            </w:pPr>
            <w:r>
              <w:rPr>
                <w:rFonts w:ascii="Times New Roman" w:hAnsi="Times New Roman" w:eastAsia="Times New Roman"/>
                <w:b w:val="0"/>
                <w:color w:val="000000"/>
                <w:sz w:val="24"/>
              </w:rPr>
              <w:t>redactado a partir de decision.py</w:t>
            </w:r>
          </w:p>
        </w:tc>
      </w:tr>
    </w:tbl>
    <w:p>
      <w:pPr>
        <w:keepNext w:val="0"/>
        <w:spacing w:after="200"/>
        <w:jc w:val="center"/>
      </w:pPr>
      <w:r>
        <w:rPr>
          <w:rFonts w:ascii="Times New Roman" w:hAnsi="Times New Roman" w:eastAsia="Times New Roman"/>
          <w:b w:val="0"/>
          <w:color w:val="000000"/>
          <w:sz w:val="24"/>
        </w:rPr>
        <w:t>Fuente: Elaboración propia 2026</w:t>
      </w:r>
    </w:p>
    <w:p>
      <w:pPr>
        <w:pStyle w:val="Heading1"/>
        <w:jc w:val="both"/>
      </w:pPr>
      <w:r>
        <w:rPr>
          <w:rFonts w:ascii="Times New Roman" w:hAnsi="Times New Roman" w:eastAsia="Times New Roman"/>
          <w:b/>
          <w:color w:val="000000"/>
          <w:sz w:val="24"/>
        </w:rPr>
        <w:t>Referencias</w:t>
      </w:r>
    </w:p>
    <w:p>
      <w:pPr>
        <w:jc w:val="both"/>
      </w:pPr>
      <w:r>
        <w:rPr>
          <w:rFonts w:ascii="Times New Roman" w:hAnsi="Times New Roman" w:eastAsia="Times New Roman"/>
          <w:b w:val="0"/>
          <w:i w:val="0"/>
          <w:color w:val="000000"/>
          <w:sz w:val="24"/>
        </w:rPr>
        <w:t>Documento del caso de estudio «Precio dinámico de transporte según oferta y demanda». Asignatura Modelado, 2026. [completar autor]</w:t>
      </w:r>
    </w:p>
    <w:p>
      <w:pPr>
        <w:jc w:val="both"/>
      </w:pPr>
      <w:r>
        <w:rPr>
          <w:rFonts w:ascii="Times New Roman" w:hAnsi="Times New Roman" w:eastAsia="Times New Roman"/>
          <w:b w:val="0"/>
          <w:i w:val="0"/>
          <w:color w:val="000000"/>
          <w:sz w:val="24"/>
        </w:rPr>
        <w:t>Los Tiempos (2024-2025). Notas sobre la Ley Municipal 1575/2024 de tarifas del transporte público en Cochabamba (pasaje de 2,50 Bs y estudio de costos de 2,49 Bs).</w:t>
      </w:r>
    </w:p>
    <w:p>
      <w:pPr>
        <w:jc w:val="both"/>
      </w:pPr>
      <w:r>
        <w:rPr>
          <w:rFonts w:ascii="Times New Roman" w:hAnsi="Times New Roman" w:eastAsia="Times New Roman"/>
          <w:b w:val="0"/>
          <w:i w:val="0"/>
          <w:color w:val="000000"/>
          <w:sz w:val="24"/>
        </w:rPr>
        <w:t>SENAMHI (2024). Boletín BOL-PC-N01-2024 (diciembre de 2023): Tablas 1 a 4 e Ilustración 5. Servicio Nacional de Meteorología e Hidrología de Bolivia.</w:t>
      </w:r>
    </w:p>
    <w:p>
      <w:pPr>
        <w:jc w:val="both"/>
      </w:pPr>
      <w:r>
        <w:rPr>
          <w:rFonts w:ascii="Times New Roman" w:hAnsi="Times New Roman" w:eastAsia="Times New Roman"/>
          <w:b w:val="0"/>
          <w:i w:val="0"/>
          <w:color w:val="000000"/>
          <w:sz w:val="24"/>
        </w:rPr>
        <w:t>SENAMHI (2026). Boletín BOL-RC-N01-2026 (enero de 2026): Gráficos 16 a 18 y 37. Servicio Nacional de Meteorología e Hidrología de Bolivia.</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s="Times New Roman"/>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both"/>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both"/>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both"/>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360" w:lineRule="auto" w:before="240"/>
      <w:contextualSpacing/>
      <w:jc w:val="both"/>
    </w:pPr>
    <w:rPr>
      <w:rFonts w:ascii="Times New Roman" w:hAnsi="Times New Roman" w:eastAsia="Times New Roman" w:cs="Times New Roman"/>
      <w:b/>
      <w:i w:val="0"/>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jc w:val="both"/>
    </w:pPr>
    <w:rPr>
      <w:rFonts w:ascii="Times New Roman" w:hAnsi="Times New Roman" w:eastAsia="Times New Roman" w:cs="Times New Roman"/>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jc w:val="both"/>
    </w:pPr>
    <w:rPr>
      <w:rFonts w:ascii="Times New Roman" w:hAnsi="Times New Roman" w:eastAsia="Times New Roman" w:cs="Times New Roman"/>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jc w:val="both"/>
    </w:pPr>
    <w:rPr>
      <w:rFonts w:ascii="Times New Roman" w:hAnsi="Times New Roman" w:eastAsia="Times New Roman" w:cs="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