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rPr>
          <w:b/>
          <w:sz w:val="20"/>
        </w:rPr>
        <w:t>INFORME DE HALLAZGOS</w:t>
      </w:r>
    </w:p>
    <w:p>
      <w:pPr>
        <w:pStyle w:val="Title"/>
      </w:pPr>
      <w:r>
        <w:t>Pruebas de dependencias entre Categorías y Productos</w:t>
      </w:r>
    </w:p>
    <w:p>
      <w:pPr>
        <w:spacing w:after="280"/>
      </w:pPr>
      <w:r>
        <w:t>Actividad Autónoma – Sesión 8 | Informe de análisis estático y ejecución pendiente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3213"/>
        <w:gridCol w:w="3213"/>
        <w:gridCol w:w="3213"/>
      </w:tblGrid>
      <w:tr>
        <w:tc>
          <w:tcPr>
            <w:tcW w:type="dxa" w:w="300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Curso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Estudiante</w:t>
            </w:r>
          </w:p>
        </w:tc>
        <w:tc>
          <w:tcPr>
            <w:tcW w:type="dxa" w:w="32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Fecha de ejecución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Lenguaje de Programación II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Rubén Yactayo Varillas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08/10/2026 · ejecución pendiente</w:t>
            </w:r>
          </w:p>
        </w:tc>
      </w:tr>
    </w:tbl>
    <w:p>
      <w:pPr>
        <w:pStyle w:val="Heading1"/>
      </w:pPr>
      <w:r>
        <w:t>B1. Resumen de ejecución</w:t>
      </w:r>
    </w:p>
    <w:p>
      <w:r>
        <w:t>La ejecución integrada aún no se ha podido realizar: PharmaBackend no responde en localhost:8080 y Oracle no responde en localhost:1522. Se revisaron estáticamente el frontend del proyecto y el código disponible de sysventas. Los resultados del cuadro son conteos de ejecución real; no se suman predicciones de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Casos</w:t>
            </w:r>
          </w:p>
        </w:tc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Ejecutados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Pasan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Fallan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Altas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Cambios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Bajas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Total (ejecutados: 0)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</w:tbl>
    <w:p>
      <w:pPr>
        <w:pStyle w:val="Heading2"/>
      </w:pPr>
      <w:r>
        <w:t>Entorno y evidencia</w:t>
      </w:r>
    </w:p>
    <w:p>
      <w:r>
        <w:t>Frontend: Angular en localhost:4200 (previsto)    Backend inspeccionado: sysventas, rama master (cambios locales existentes)</w:t>
      </w:r>
    </w:p>
    <w:p>
      <w:r>
        <w:t>Postman: PharmaSoft-S8-Dependencias. La guía fija baseUrl=http://localhost:8080/api/v1, pero sysventas declara controladores en /api/productos y /api/categorias. Esta diferencia de rutas bloquea las peticiones de la colección contra ese código. Resultado de ejecución: 0/18 casos; pendiente de levantar API y base de datos. Los únicos espacios reservados para completar manualmente son las capturas.</w:t>
      </w:r>
    </w:p>
    <w:p>
      <w:pPr>
        <w:pStyle w:val="Heading1"/>
      </w:pPr>
      <w:r>
        <w:t>B2. Ficha de hallazgo</w:t>
      </w:r>
    </w:p>
    <w:p>
      <w:r>
        <w:t>Los siguientes hallazgos preliminares proceden de inspección de código; deben confirmarse con las peticiones y capturas de la matriz. Cada recomendación identifica la capa que debe corregirse.</w:t>
      </w:r>
    </w:p>
    <w:p>
      <w:r>
        <w:br w:type="page"/>
      </w:r>
    </w:p>
    <w:p>
      <w:pPr>
        <w:pStyle w:val="Heading1"/>
      </w:pPr>
      <w:r>
        <w:t>Ficha de hallazgo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4819"/>
        <w:gridCol w:w="4819"/>
      </w:tblGrid>
      <w:tr>
        <w:tc>
          <w:tcPr>
            <w:tcW w:type="dxa" w:w="24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ID del hallazgo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H-01 · A-04, C-02 y C-04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Caso relacionado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 SPA filtra categorías inactivas y bloquea el envío de un formulario con categoría inactiva. En sysventas, crear/actualizar Producto solo comprueba que la categoría exista; no comprueba estado. C-04 también queda expuesto a una categoría que se desactiva en otra pestaña.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Descripción y regla incumplida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Alta (integridad de datos)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Severidad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Capturas pendientes: A-04_postman.png, C-02_postman.png, C-04_pestanas.png y C-04_red.png. No hay respuestas HTTP verificadas porque el servicio está detenido.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Evidencia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ProductoServiceImpl.create() y update(), sysventas. Revisión estática; falta validar ejecución.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Causa probable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Validar que la categoría esté activa al crear/actualizar y hacer la comprobación dentro de la transacción. Responder 409. Mantener el filtro y mensaje de la SPA.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Corrección propuesta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Qué cambiar, en qué capa y por qué:</w:t>
              <w:br/>
              <w:t>__________________________________________________________</w:t>
              <w:br/>
              <w:t>__________________________________________________________</w:t>
            </w:r>
          </w:p>
        </w:tc>
      </w:tr>
    </w:tbl>
    <w:p>
      <w:pPr>
        <w:pStyle w:val="Heading2"/>
      </w:pPr>
      <w:r>
        <w:t>Espacio para captura: A-04 / C-02 / C-04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azgo-evid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B3. Cobertura de reglas</w:t>
      </w:r>
    </w:p>
    <w:p>
      <w:r>
        <w:t>Cobertura según inspección estática del código disponible. La columna API describe validaciones explícitas en el código; no sustituye una prueba HTTP en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6D3E0"/>
          <w:left w:val="single" w:sz="5" w:color="C6D3E0"/>
          <w:bottom w:val="single" w:sz="5" w:color="C6D3E0"/>
          <w:right w:val="single" w:sz="5" w:color="C6D3E0"/>
          <w:insideH w:val="single" w:sz="5" w:color="C6D3E0"/>
          <w:insideV w:val="single" w:sz="5" w:color="C6D3E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6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Validación visible en la SPA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API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Casos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La categoría existe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El selector carga categorías; el formulario exige una categoría.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Sí para alta y cambio: ProductoServiceImpl consulta findById y devuelve 404 si no existe.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A-02, A-03, C-05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 categoría está activa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El formulario oculta categorías inactivas al crear y bloquea guardar si la elegida está inactiva.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No: create() y update() no verifican estado.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A-04, C-02, C-04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Nombre único de producto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 valida duplicado localmente; presenta error del servidor.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Sí en alta: existsByNombreIgnoreCase; update() no verifica unicidad.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A-05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 eliminar categoría relacionada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La acción llama DELETE y muestra errores; no consulta productos relacionados antes.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No hay regla explícita en CategoriaServiceImpl.delete(). Puede fallar por FK sin error de negocio manejado.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B-03, B-04, B-05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Baja lógica de producto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La interfaz llama a darDeBaja(), pero quita la fila al recargar.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No: ProductoServiceImpl.delete() elimina físicamente el registro.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r>
              <w:rPr>
                <w:rFonts w:ascii="Aptos" w:hAnsi="Aptos"/>
                <w:sz w:val="18"/>
              </w:rPr>
              <w:t>B-01, B-02</w:t>
            </w:r>
          </w:p>
        </w:tc>
      </w:tr>
    </w:tbl>
    <w:p>
      <w:pPr>
        <w:pStyle w:val="Heading1"/>
      </w:pPr>
      <w:r>
        <w:t>B4. Recomendación para el filtro por categoría</w:t>
      </w:r>
    </w:p>
    <w:p>
      <w:r>
        <w:t>El filtro actual de ProductoList compara categoriaId solo con resultado.contenido, que es la página ya descargada; no busca productos de otras páginas. La mejora completa debe enviar el filtro al servidor y aplicar WHERE antes de paginar.</w:t>
      </w:r>
    </w:p>
    <w:p>
      <w:pPr>
        <w:pStyle w:val="Heading2"/>
      </w:pPr>
      <w:r>
        <w:t>Endpoint propuesto</w:t>
      </w:r>
    </w:p>
    <w:p>
      <w:r>
        <w:t>Ruta real en sysventas: GET /api/productos?categoriaId={id}&amp;page=0&amp;size=100. La guía, en cambio, indica /api/v1; acordar/implementar una ruta común antes de probar la integración.</w:t>
      </w:r>
    </w:p>
    <w:p>
      <w:pPr>
        <w:pStyle w:val="Heading2"/>
      </w:pPr>
      <w:r>
        <w:t>Repositorio Spring Data</w:t>
      </w:r>
    </w:p>
    <w:p>
      <w:r>
        <w:t>La entidad Producto tiene la relación categoria. ProductoRepository ya declara List&lt;Producto&gt; findByCategoriaId(Long categoriaId), pero eso no pagina. Para conservar paginación: Page&lt;Producto&gt; findByCategoria_Id(Long categoriaId, Pageable pageable).</w:t>
      </w:r>
    </w:p>
    <w:p>
      <w:pPr>
        <w:pStyle w:val="Heading2"/>
      </w:pPr>
      <w:r>
        <w:t>ProductoService en el frontend</w:t>
      </w:r>
    </w:p>
    <w:p>
      <w:r>
        <w:t>En producto-service.ts, agregar categoriaId opcional a listar() y enviarlo por HttpParams. En backend, recibirlo en ProductoController y ProductoService; consultar con el método paginado filtrado. La SPA no debe volver a filtrar solo la página recibida.</w:t>
      </w:r>
    </w:p>
    <w:p>
      <w:r>
        <w:br w:type="page"/>
      </w:r>
    </w:p>
    <w:p>
      <w:pPr>
        <w:pStyle w:val="Heading1"/>
      </w:pPr>
      <w:r>
        <w:t>B5. Preguntas de análisis</w:t>
      </w:r>
    </w:p>
    <w:p>
      <w:pPr>
        <w:spacing w:before="100" w:after="60"/>
      </w:pPr>
      <w:r>
        <w:rPr>
          <w:b/>
          <w:color w:val="17365D"/>
        </w:rPr>
        <w:t>1. ¿Por qué no basta con que la SPA oculte categorías inactivas?</w:t>
      </w:r>
    </w:p>
    <w:p>
      <w:pPr>
        <w:spacing w:after="140"/>
      </w:pPr>
      <w:r>
        <w:t>La ocultación en producto-form.ts solo aplica a quien usa esa pantalla. ProductoServiceImpl.create() y update() aceptan la categoría encontrada sin comprobar categoria.getEstado(). La revisión predice que A-04 y C-02 pueden persistir la relación inválida si se llaman en la ruta correcta; C-04 además usa datos cargados antes del cambio. Las pruebas HTTP reales siguen pendientes.</w:t>
      </w:r>
    </w:p>
    <w:p>
      <w:pPr>
        <w:spacing w:before="100" w:after="60"/>
      </w:pPr>
      <w:r>
        <w:rPr>
          <w:b/>
          <w:color w:val="17365D"/>
        </w:rPr>
        <w:t>2. ¿Qué debería pasar al desactivar una categoría con productos activos (C-03)?</w:t>
      </w:r>
    </w:p>
    <w:p>
      <w:pPr>
        <w:spacing w:after="140"/>
      </w:pPr>
      <w:r>
        <w:t>Regla elegida: impedir la desactivación mientras existan productos activos asociados (409). Desactivarlos automáticamente podría ocultar mercancía que aún debe venderse y afectar la trazabilidad. Antes se deben reasignar o dar de baja explícitamente. CategoriaServiceImpl.update() actualmente no consulta dependencias; confirmar el resultado con C-03.</w:t>
      </w:r>
    </w:p>
    <w:p>
      <w:pPr>
        <w:spacing w:before="100" w:after="60"/>
      </w:pPr>
      <w:r>
        <w:rPr>
          <w:b/>
          <w:color w:val="17365D"/>
        </w:rPr>
        <w:t>3. ¿Se debe impedir eliminar una categoría con productos dados de baja (B-04)?</w:t>
      </w:r>
    </w:p>
    <w:p>
      <w:pPr>
        <w:spacing w:after="140"/>
      </w:pPr>
      <w:r>
        <w:t>Sí. ProductoServiceImpl.delete() borra físicamente, pero si se aplica la baja lógica que pide la actividad, las filas históricas seguirían referenciando la categoría. Borrar esa categoría puede romper nombres y agrupaciones de reportes de ventas. CategoriaServiceImpl.delete() no verifica productos; la FK podría detener la operación sin una respuesta 409 controlada. Confirmar B-04/B-05 con datos de prueba.</w:t>
      </w:r>
    </w:p>
    <w:p>
      <w:pPr>
        <w:spacing w:before="100" w:after="60"/>
      </w:pPr>
      <w:r>
        <w:rPr>
          <w:b/>
          <w:color w:val="17365D"/>
        </w:rPr>
        <w:t>4. ¿Qué revela C-04 sobre cuándo validar dependencias y qué capa puede resolverlo?</w:t>
      </w:r>
    </w:p>
    <w:p>
      <w:pPr>
        <w:spacing w:after="140"/>
      </w:pPr>
      <w:r>
        <w:t>La primera pestaña guarda la lista de categorías al abrir el formulario; después no la refresca. ProductoForm solo valida el estado local cargado. Como create() tampoco vuelve a comprobar que la categoría esté activa, la capa que puede evitar la carrera es el backend, dentro de la transacción de creación/actualización. La captura de red de C-04 debe confirmar el comportamiento real.</w:t>
      </w:r>
    </w:p>
    <w:p>
      <w:r>
        <w:br w:type="page"/>
      </w:r>
    </w:p>
    <w:p>
      <w:pPr>
        <w:pStyle w:val="Heading1"/>
      </w:pPr>
      <w:r>
        <w:t>B5. Preguntas de análisis</w:t>
      </w:r>
    </w:p>
    <w:p>
      <w:pPr>
        <w:spacing w:before="100" w:after="60"/>
      </w:pPr>
      <w:r>
        <w:rPr>
          <w:b/>
          <w:color w:val="17365D"/>
        </w:rPr>
        <w:t>5. Si el backend corrige A-04, ¿qué cambiaría y qué seguiría igual en la SPA?</w:t>
      </w:r>
    </w:p>
    <w:p>
      <w:pPr>
        <w:spacing w:after="140"/>
      </w:pPr>
      <w:r>
        <w:t>No es necesario quitar las validaciones visuales: mantener el selector filtrado, el bloqueo local y el mensaje de error. La corrección esencial va en ProductoServiceImpl.create()/update() para devolver 409 cuando la categoría esté inactiva. Hay además una discrepancia de ruta: Angular apunta a /api/v1/productos, pero sysventas publica /api/productos; esa integración requiere alineación antes de la prueba.</w:t>
      </w:r>
    </w:p>
    <w:p>
      <w:pPr>
        <w:pStyle w:val="Heading1"/>
      </w:pPr>
      <w:r>
        <w:t>Resultado de la mejora de navegación</w:t>
      </w:r>
    </w:p>
    <w:p>
      <w:r>
        <w:t>La implementación del frontend usa [routerLink]="/productos" con queryParams categoriaId; ProductoList recibe input&lt;string&gt;(), selecciona la categoría y aumenta tamanio a 100. El filtro aún se aplica localmente a la página cargada. Sin API disponible, no se pudo comprobar navegación ni consulta real.</w:t>
      </w:r>
    </w:p>
    <w:p>
      <w:r>
        <w:t>Caso: navegación desde Categorías. Resultado estático: implementado; ejecución en navegador pendiente. Evidencia: dejar captura aquí.</w:t>
      </w:r>
    </w:p>
    <w:p>
      <w:pPr>
        <w:pStyle w:val="Heading1"/>
      </w:pPr>
      <w:r>
        <w:t>Conclusión</w:t>
      </w:r>
    </w:p>
    <w:p>
      <w:r>
        <w:t>Conclusión</w:t>
      </w:r>
    </w:p>
    <w:p>
      <w:r>
        <w:t>La revisión del código confirma brechas potenciales en la validación de categoría activa, desactivación/eliminación con dependencias, baja lógica y validación numérica. También confirma una diferencia entre las rutas exigidas por la guía (/api/v1) y sysventas (/api). No se atribuyen resultados de ejecución: el backend y Oracle estaban detenidos al preparar este documento.</w:t>
      </w:r>
    </w:p>
    <w:p>
      <w:r>
        <w:t>Para cerrar el informe solo faltan pruebas reales al levantar ambos servicios, actualizar matriz y conteos con los HTTP observados, y pegar las capturas nombradas por ID. No se modificó código del frontend ni de sysventas en esta actualización.</w:t>
      </w:r>
    </w:p>
    <w:p>
      <w:r/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PharmaSoft | Sesión 8 | Página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hallazgos - Dependencias Categorías y Productos - Sesión 8</dc:title>
  <dc:subject>Borrador editable B1 a B5; completar con resultados ejecutados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