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F89EE" w14:textId="6F79C6BD" w:rsidR="00AE23A0" w:rsidRPr="006C2F98" w:rsidRDefault="00AE23A0" w:rsidP="00AE23A0">
      <w:pPr>
        <w:autoSpaceDE w:val="0"/>
        <w:autoSpaceDN w:val="0"/>
        <w:spacing w:line="360" w:lineRule="auto"/>
        <w:ind w:left="709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6C2F98">
        <w:rPr>
          <w:rFonts w:ascii="Calibri" w:hAnsi="Calibri" w:cs="Calibri"/>
          <w:b/>
          <w:bCs/>
          <w:sz w:val="28"/>
          <w:szCs w:val="28"/>
          <w:lang w:val="en-US"/>
        </w:rPr>
        <w:t>Nanoinnovation 2024</w:t>
      </w:r>
    </w:p>
    <w:p w14:paraId="3B1DC1B4" w14:textId="26AA7BE3" w:rsidR="00AE23A0" w:rsidRPr="006C2F98" w:rsidRDefault="00AE23A0" w:rsidP="00AE23A0">
      <w:pPr>
        <w:autoSpaceDE w:val="0"/>
        <w:autoSpaceDN w:val="0"/>
        <w:spacing w:after="120" w:line="360" w:lineRule="auto"/>
        <w:ind w:left="709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6C2F98">
        <w:rPr>
          <w:rFonts w:ascii="Calibri" w:hAnsi="Calibri" w:cs="Calibri"/>
          <w:b/>
          <w:bCs/>
          <w:sz w:val="28"/>
          <w:szCs w:val="28"/>
          <w:lang w:val="en-US"/>
        </w:rPr>
        <w:t>Abstract</w:t>
      </w:r>
    </w:p>
    <w:p w14:paraId="65BC85B1" w14:textId="24AA4F07" w:rsidR="00506151" w:rsidRPr="00AE23A0" w:rsidRDefault="00506151" w:rsidP="006C2F98">
      <w:pPr>
        <w:autoSpaceDE w:val="0"/>
        <w:autoSpaceDN w:val="0"/>
        <w:spacing w:line="360" w:lineRule="auto"/>
        <w:ind w:left="709"/>
        <w:jc w:val="center"/>
        <w:rPr>
          <w:rFonts w:ascii="Calibri" w:hAnsi="Calibri" w:cs="Calibri"/>
          <w:sz w:val="28"/>
          <w:szCs w:val="28"/>
        </w:rPr>
      </w:pPr>
      <w:r w:rsidRPr="00AE23A0">
        <w:rPr>
          <w:rFonts w:ascii="Calibri" w:hAnsi="Calibri" w:cs="Calibri"/>
          <w:b/>
          <w:bCs/>
          <w:lang w:val="en-US"/>
        </w:rPr>
        <w:t>Biomonitoring and biomarkers to assess human exposure to micro- and nanoplastics</w:t>
      </w:r>
    </w:p>
    <w:p w14:paraId="0C61C945" w14:textId="42DC7365" w:rsidR="00506151" w:rsidRDefault="00AE23A0" w:rsidP="006C2F98">
      <w:pPr>
        <w:spacing w:line="360" w:lineRule="auto"/>
        <w:ind w:left="709"/>
        <w:jc w:val="center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Beatrice BATTISTINI, Environment and Health Department (ISS)</w:t>
      </w:r>
    </w:p>
    <w:p w14:paraId="3BF8AA3A" w14:textId="77777777" w:rsidR="00AE23A0" w:rsidRDefault="00AE23A0" w:rsidP="001D52B2">
      <w:pPr>
        <w:spacing w:line="360" w:lineRule="auto"/>
        <w:ind w:left="709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1F913628" w14:textId="034D55A5" w:rsidR="0097575F" w:rsidRDefault="003C7BE1" w:rsidP="00B42182">
      <w:pPr>
        <w:spacing w:line="360" w:lineRule="auto"/>
        <w:ind w:left="709"/>
        <w:jc w:val="both"/>
        <w:rPr>
          <w:rFonts w:ascii="Calibri" w:hAnsi="Calibri" w:cs="Calibri"/>
          <w:lang w:val="en-US"/>
        </w:rPr>
      </w:pPr>
      <w:r w:rsidRPr="007F33F2">
        <w:rPr>
          <w:rFonts w:ascii="Calibri" w:hAnsi="Calibri" w:cs="Calibri"/>
        </w:rPr>
        <w:t xml:space="preserve">The worldwide presence of micro- and nanoplastics (MNPs) in the environment </w:t>
      </w:r>
      <w:r w:rsidR="00835302" w:rsidRPr="007F33F2">
        <w:rPr>
          <w:rFonts w:ascii="Calibri" w:hAnsi="Calibri" w:cs="Calibri"/>
        </w:rPr>
        <w:t xml:space="preserve">has </w:t>
      </w:r>
      <w:r w:rsidRPr="007F33F2">
        <w:rPr>
          <w:rFonts w:ascii="Calibri" w:hAnsi="Calibri" w:cs="Calibri"/>
        </w:rPr>
        <w:t>raised significant concerns about their potential impact on human health.</w:t>
      </w:r>
      <w:r w:rsidR="00DB01A5" w:rsidRPr="007F33F2">
        <w:rPr>
          <w:rFonts w:ascii="Calibri" w:hAnsi="Calibri" w:cs="Calibri"/>
        </w:rPr>
        <w:t xml:space="preserve"> </w:t>
      </w:r>
      <w:r w:rsidR="00F10AA6" w:rsidRPr="007F33F2">
        <w:rPr>
          <w:rFonts w:ascii="Calibri" w:hAnsi="Calibri" w:cs="Calibri"/>
          <w:lang w:val="en-US"/>
        </w:rPr>
        <w:t xml:space="preserve">The assessment of human exposure to MNPs </w:t>
      </w:r>
      <w:r w:rsidR="00F10AA6" w:rsidRPr="007F33F2">
        <w:rPr>
          <w:rFonts w:ascii="Calibri" w:hAnsi="Calibri" w:cs="Calibri"/>
        </w:rPr>
        <w:t xml:space="preserve">using biomonitoring involves the measurements of these </w:t>
      </w:r>
      <w:r w:rsidR="00F10AA6">
        <w:rPr>
          <w:rFonts w:ascii="Calibri" w:hAnsi="Calibri" w:cs="Calibri"/>
        </w:rPr>
        <w:t>p</w:t>
      </w:r>
      <w:r w:rsidR="00F10AA6" w:rsidRPr="007F33F2">
        <w:rPr>
          <w:rFonts w:ascii="Calibri" w:hAnsi="Calibri" w:cs="Calibri"/>
        </w:rPr>
        <w:t xml:space="preserve">articles in subjects currently exposed or who have been exposed in the past. </w:t>
      </w:r>
      <w:r w:rsidR="00AF016E" w:rsidRPr="00357B37">
        <w:rPr>
          <w:rFonts w:ascii="Calibri" w:hAnsi="Calibri" w:cs="Calibri"/>
          <w:lang w:val="en-US"/>
        </w:rPr>
        <w:t xml:space="preserve">Recent studies identified MNPs in human </w:t>
      </w:r>
      <w:r w:rsidR="00AF016E" w:rsidRPr="00AF3743">
        <w:rPr>
          <w:rFonts w:ascii="Calibri" w:hAnsi="Calibri" w:cs="Calibri"/>
          <w:lang w:val="en-US"/>
        </w:rPr>
        <w:t>biological samples</w:t>
      </w:r>
      <w:r w:rsidR="00A66791" w:rsidRPr="00A66791">
        <w:t xml:space="preserve"> </w:t>
      </w:r>
      <w:r w:rsidR="00A66791" w:rsidRPr="00A66791">
        <w:rPr>
          <w:rFonts w:ascii="Calibri" w:hAnsi="Calibri" w:cs="Calibri"/>
          <w:lang w:val="en-US"/>
        </w:rPr>
        <w:t xml:space="preserve">suggesting that </w:t>
      </w:r>
      <w:r w:rsidR="006522A9">
        <w:rPr>
          <w:rFonts w:ascii="Calibri" w:hAnsi="Calibri" w:cs="Calibri"/>
          <w:lang w:val="en-US"/>
        </w:rPr>
        <w:t>the</w:t>
      </w:r>
      <w:r w:rsidR="00A66791" w:rsidRPr="00A66791">
        <w:rPr>
          <w:rFonts w:ascii="Calibri" w:hAnsi="Calibri" w:cs="Calibri"/>
          <w:lang w:val="en-US"/>
        </w:rPr>
        <w:t xml:space="preserve"> exposure can occur through multiple routes.</w:t>
      </w:r>
      <w:r w:rsidR="00AF016E" w:rsidRPr="00357B37">
        <w:rPr>
          <w:rFonts w:ascii="Calibri" w:hAnsi="Calibri" w:cs="Calibri"/>
          <w:lang w:val="en-US"/>
        </w:rPr>
        <w:t xml:space="preserve"> </w:t>
      </w:r>
      <w:r w:rsidR="007677E5">
        <w:rPr>
          <w:rFonts w:ascii="Calibri" w:hAnsi="Calibri" w:cs="Calibri"/>
          <w:lang w:val="en-US"/>
        </w:rPr>
        <w:t xml:space="preserve">In this context, </w:t>
      </w:r>
      <w:r w:rsidR="007677E5" w:rsidRPr="007F33F2">
        <w:rPr>
          <w:rFonts w:ascii="Calibri" w:hAnsi="Calibri" w:cs="Calibri"/>
        </w:rPr>
        <w:t>human biomonitoring</w:t>
      </w:r>
      <w:r w:rsidR="007677E5">
        <w:rPr>
          <w:rFonts w:ascii="Calibri" w:hAnsi="Calibri" w:cs="Calibri"/>
        </w:rPr>
        <w:t>,</w:t>
      </w:r>
      <w:r w:rsidR="007677E5" w:rsidRPr="007F33F2">
        <w:rPr>
          <w:rFonts w:ascii="Calibri" w:hAnsi="Calibri" w:cs="Calibri"/>
        </w:rPr>
        <w:t xml:space="preserve"> </w:t>
      </w:r>
      <w:r w:rsidR="007677E5" w:rsidRPr="007F33F2">
        <w:rPr>
          <w:rFonts w:ascii="Calibri" w:hAnsi="Calibri" w:cs="Calibri"/>
          <w:lang w:val="en-US"/>
        </w:rPr>
        <w:t xml:space="preserve">alongside the identification of specific exposure biomarkers, is crucial </w:t>
      </w:r>
      <w:r w:rsidR="007677E5" w:rsidRPr="007F33F2">
        <w:rPr>
          <w:rFonts w:ascii="Calibri" w:hAnsi="Calibri" w:cs="Calibri"/>
        </w:rPr>
        <w:t xml:space="preserve">in public health as it helps to evaluate possible interventions before any health effects occur. </w:t>
      </w:r>
      <w:r w:rsidR="00DB01A5" w:rsidRPr="007F33F2">
        <w:rPr>
          <w:rFonts w:ascii="Calibri" w:hAnsi="Calibri" w:cs="Calibri"/>
        </w:rPr>
        <w:t xml:space="preserve">However, </w:t>
      </w:r>
      <w:r w:rsidR="00DB01A5" w:rsidRPr="007F33F2">
        <w:rPr>
          <w:rFonts w:ascii="Calibri" w:hAnsi="Calibri" w:cs="Calibri"/>
          <w:lang w:val="en-US"/>
        </w:rPr>
        <w:t>biomonitoring techniques</w:t>
      </w:r>
      <w:r w:rsidR="00DB01A5" w:rsidRPr="007F33F2">
        <w:rPr>
          <w:rFonts w:ascii="Calibri" w:hAnsi="Calibri" w:cs="Calibri"/>
        </w:rPr>
        <w:t xml:space="preserve"> for the characterization of MNPs in human </w:t>
      </w:r>
      <w:r w:rsidR="007F33F2">
        <w:rPr>
          <w:rFonts w:ascii="Calibri" w:hAnsi="Calibri" w:cs="Calibri"/>
        </w:rPr>
        <w:t>s</w:t>
      </w:r>
      <w:r w:rsidR="00DB01A5" w:rsidRPr="007F33F2">
        <w:rPr>
          <w:rFonts w:ascii="Calibri" w:hAnsi="Calibri" w:cs="Calibri"/>
        </w:rPr>
        <w:t xml:space="preserve">till </w:t>
      </w:r>
      <w:r w:rsidR="007F33F2">
        <w:rPr>
          <w:rFonts w:ascii="Calibri" w:hAnsi="Calibri" w:cs="Calibri"/>
        </w:rPr>
        <w:t xml:space="preserve">pose </w:t>
      </w:r>
      <w:r w:rsidR="00DB01A5" w:rsidRPr="007F33F2">
        <w:rPr>
          <w:rFonts w:ascii="Calibri" w:hAnsi="Calibri" w:cs="Calibri"/>
        </w:rPr>
        <w:t xml:space="preserve">a challenge for research. </w:t>
      </w:r>
      <w:r w:rsidR="00B42182">
        <w:rPr>
          <w:rFonts w:ascii="Calibri" w:hAnsi="Calibri" w:cs="Calibri"/>
        </w:rPr>
        <w:t>A</w:t>
      </w:r>
      <w:r w:rsidR="00DB01A5" w:rsidRPr="007F33F2">
        <w:rPr>
          <w:rFonts w:ascii="Calibri" w:hAnsi="Calibri" w:cs="Calibri"/>
          <w:lang w:val="en-US"/>
        </w:rPr>
        <w:t xml:space="preserve"> combination of several methods </w:t>
      </w:r>
      <w:r w:rsidR="005F2FA7" w:rsidRPr="007F33F2">
        <w:rPr>
          <w:rFonts w:ascii="Calibri" w:hAnsi="Calibri" w:cs="Calibri"/>
          <w:lang w:val="en-US"/>
        </w:rPr>
        <w:t>is</w:t>
      </w:r>
      <w:r w:rsidR="00DB01A5" w:rsidRPr="007F33F2">
        <w:rPr>
          <w:rFonts w:ascii="Calibri" w:hAnsi="Calibri" w:cs="Calibri"/>
          <w:lang w:val="en-US"/>
        </w:rPr>
        <w:t xml:space="preserve"> </w:t>
      </w:r>
      <w:r w:rsidR="003E6DF9">
        <w:rPr>
          <w:rFonts w:ascii="Calibri" w:hAnsi="Calibri" w:cs="Calibri"/>
          <w:lang w:val="en-US"/>
        </w:rPr>
        <w:t>necessary</w:t>
      </w:r>
      <w:r w:rsidR="00DB01A5" w:rsidRPr="007F33F2">
        <w:rPr>
          <w:rFonts w:ascii="Calibri" w:hAnsi="Calibri" w:cs="Calibri"/>
          <w:lang w:val="en-US"/>
        </w:rPr>
        <w:t xml:space="preserve"> </w:t>
      </w:r>
      <w:r w:rsidR="00DB01A5" w:rsidRPr="00DB01A5">
        <w:rPr>
          <w:rFonts w:ascii="Calibri" w:hAnsi="Calibri" w:cs="Calibri"/>
          <w:lang w:val="en-US"/>
        </w:rPr>
        <w:t xml:space="preserve">to obtain </w:t>
      </w:r>
      <w:r w:rsidR="008470B8" w:rsidRPr="008470B8">
        <w:rPr>
          <w:rFonts w:ascii="Calibri" w:hAnsi="Calibri" w:cs="Calibri"/>
          <w:lang w:val="en-US"/>
        </w:rPr>
        <w:t>reliability of MNPs exposure assessment</w:t>
      </w:r>
      <w:r w:rsidR="00544EBA">
        <w:rPr>
          <w:rFonts w:ascii="Calibri" w:hAnsi="Calibri" w:cs="Calibri"/>
          <w:lang w:val="en-US"/>
        </w:rPr>
        <w:t>,</w:t>
      </w:r>
      <w:r w:rsidR="00645EA5">
        <w:rPr>
          <w:rFonts w:ascii="Calibri" w:hAnsi="Calibri" w:cs="Calibri"/>
          <w:lang w:val="en-US"/>
        </w:rPr>
        <w:t xml:space="preserve"> </w:t>
      </w:r>
      <w:r w:rsidR="0097575F" w:rsidRPr="0097575F">
        <w:rPr>
          <w:rFonts w:ascii="Calibri" w:hAnsi="Calibri" w:cs="Calibri"/>
          <w:lang w:val="en-US"/>
        </w:rPr>
        <w:t>developing also new and effective biomarkers as tool</w:t>
      </w:r>
      <w:r w:rsidR="0097575F">
        <w:rPr>
          <w:rFonts w:ascii="Calibri" w:hAnsi="Calibri" w:cs="Calibri"/>
          <w:lang w:val="en-US"/>
        </w:rPr>
        <w:t>s</w:t>
      </w:r>
      <w:r w:rsidR="0097575F" w:rsidRPr="0097575F">
        <w:rPr>
          <w:rFonts w:ascii="Calibri" w:hAnsi="Calibri" w:cs="Calibri"/>
          <w:lang w:val="en-US"/>
        </w:rPr>
        <w:t xml:space="preserve"> for public health intervention</w:t>
      </w:r>
      <w:r w:rsidR="0097575F">
        <w:rPr>
          <w:rFonts w:ascii="Calibri" w:hAnsi="Calibri" w:cs="Calibri"/>
          <w:lang w:val="en-US"/>
        </w:rPr>
        <w:t>.</w:t>
      </w:r>
    </w:p>
    <w:p w14:paraId="6A0F1D05" w14:textId="77777777" w:rsidR="007F33F2" w:rsidRPr="007F33F2" w:rsidRDefault="007F33F2" w:rsidP="007F33F2">
      <w:pPr>
        <w:spacing w:line="360" w:lineRule="auto"/>
        <w:ind w:left="709"/>
        <w:jc w:val="both"/>
        <w:rPr>
          <w:rFonts w:ascii="Calibri" w:hAnsi="Calibri" w:cs="Calibri"/>
        </w:rPr>
      </w:pPr>
    </w:p>
    <w:p w14:paraId="772A4DE7" w14:textId="77777777" w:rsidR="00506151" w:rsidRDefault="00506151" w:rsidP="00506151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FB8B35" w14:textId="77777777" w:rsidR="00506151" w:rsidRDefault="00506151" w:rsidP="00506151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918467F" w14:textId="77777777" w:rsidR="00506151" w:rsidRDefault="00506151" w:rsidP="0050615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A4CE00" w14:textId="11855291" w:rsidR="008323BA" w:rsidRDefault="00506151"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8323BA" w:rsidSect="005826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DB5B0" w14:textId="77777777" w:rsidR="00144E5D" w:rsidRDefault="00144E5D" w:rsidP="001D52B2">
      <w:r>
        <w:separator/>
      </w:r>
    </w:p>
  </w:endnote>
  <w:endnote w:type="continuationSeparator" w:id="0">
    <w:p w14:paraId="0B670939" w14:textId="77777777" w:rsidR="00144E5D" w:rsidRDefault="00144E5D" w:rsidP="001D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8731F" w14:textId="77777777" w:rsidR="001D52B2" w:rsidRDefault="001D52B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53BE1" w14:textId="77777777" w:rsidR="001D52B2" w:rsidRDefault="001D52B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553B1" w14:textId="77777777" w:rsidR="001D52B2" w:rsidRDefault="001D52B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6B422" w14:textId="77777777" w:rsidR="00144E5D" w:rsidRDefault="00144E5D" w:rsidP="001D52B2">
      <w:r>
        <w:separator/>
      </w:r>
    </w:p>
  </w:footnote>
  <w:footnote w:type="continuationSeparator" w:id="0">
    <w:p w14:paraId="0AD7E2B5" w14:textId="77777777" w:rsidR="00144E5D" w:rsidRDefault="00144E5D" w:rsidP="001D5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9B399" w14:textId="77777777" w:rsidR="001D52B2" w:rsidRDefault="001D52B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54D14" w14:textId="7951E885" w:rsidR="001D52B2" w:rsidRDefault="001D52B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88629" w14:textId="77777777" w:rsidR="001D52B2" w:rsidRDefault="001D52B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E12AE"/>
    <w:multiLevelType w:val="hybridMultilevel"/>
    <w:tmpl w:val="A296E2FC"/>
    <w:lvl w:ilvl="0" w:tplc="9F60AD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C4972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FE354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0DA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80158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ACF6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F4EF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7A9A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A57D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358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151"/>
    <w:rsid w:val="000077A6"/>
    <w:rsid w:val="00023159"/>
    <w:rsid w:val="0006617B"/>
    <w:rsid w:val="00080CB1"/>
    <w:rsid w:val="000841D7"/>
    <w:rsid w:val="00093CB5"/>
    <w:rsid w:val="00131507"/>
    <w:rsid w:val="00144E5D"/>
    <w:rsid w:val="00174406"/>
    <w:rsid w:val="001D52B2"/>
    <w:rsid w:val="00285AD6"/>
    <w:rsid w:val="00286BFF"/>
    <w:rsid w:val="00357B37"/>
    <w:rsid w:val="003C7BE1"/>
    <w:rsid w:val="003E6DF9"/>
    <w:rsid w:val="00423714"/>
    <w:rsid w:val="0045225C"/>
    <w:rsid w:val="00506151"/>
    <w:rsid w:val="00544EBA"/>
    <w:rsid w:val="00555324"/>
    <w:rsid w:val="00557A26"/>
    <w:rsid w:val="005826CC"/>
    <w:rsid w:val="005B0CF5"/>
    <w:rsid w:val="005F2FA7"/>
    <w:rsid w:val="00645EA5"/>
    <w:rsid w:val="006522A9"/>
    <w:rsid w:val="006C2F98"/>
    <w:rsid w:val="007677E5"/>
    <w:rsid w:val="00772A45"/>
    <w:rsid w:val="007E4DFC"/>
    <w:rsid w:val="007F33F2"/>
    <w:rsid w:val="008323BA"/>
    <w:rsid w:val="00835302"/>
    <w:rsid w:val="008470B8"/>
    <w:rsid w:val="008A7DE1"/>
    <w:rsid w:val="008B6470"/>
    <w:rsid w:val="00934E2E"/>
    <w:rsid w:val="0097575F"/>
    <w:rsid w:val="009D5E7F"/>
    <w:rsid w:val="00A60C48"/>
    <w:rsid w:val="00A66791"/>
    <w:rsid w:val="00AE23A0"/>
    <w:rsid w:val="00AF016E"/>
    <w:rsid w:val="00AF3743"/>
    <w:rsid w:val="00B42182"/>
    <w:rsid w:val="00B60F34"/>
    <w:rsid w:val="00B74B12"/>
    <w:rsid w:val="00B852F0"/>
    <w:rsid w:val="00B916D6"/>
    <w:rsid w:val="00BB3622"/>
    <w:rsid w:val="00BE596D"/>
    <w:rsid w:val="00C24C5C"/>
    <w:rsid w:val="00C45D05"/>
    <w:rsid w:val="00C62664"/>
    <w:rsid w:val="00C72EE1"/>
    <w:rsid w:val="00DA29A9"/>
    <w:rsid w:val="00DB01A5"/>
    <w:rsid w:val="00DC23A9"/>
    <w:rsid w:val="00EC333A"/>
    <w:rsid w:val="00F10AA6"/>
    <w:rsid w:val="00F132DB"/>
    <w:rsid w:val="00F14195"/>
    <w:rsid w:val="00FB305F"/>
    <w:rsid w:val="00FB4609"/>
    <w:rsid w:val="00FB55EC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BC40F87"/>
  <w15:chartTrackingRefBased/>
  <w15:docId w15:val="{B44EAB4D-58CA-4F1F-A7BE-EDC6A236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151"/>
    <w:pPr>
      <w:spacing w:after="0" w:line="240" w:lineRule="auto"/>
    </w:pPr>
    <w:rPr>
      <w:rFonts w:ascii="Aptos" w:hAnsi="Aptos" w:cs="Aptos"/>
      <w:kern w:val="0"/>
      <w:sz w:val="24"/>
      <w:szCs w:val="24"/>
      <w:lang w:eastAsia="en-GB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15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15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615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615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615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615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615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615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615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6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615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615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615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615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615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615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1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506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0615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6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06151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615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06151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50615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6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615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0615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basedOn w:val="Normale"/>
    <w:rsid w:val="00506151"/>
    <w:pPr>
      <w:spacing w:before="100" w:beforeAutospacing="1" w:after="100" w:afterAutospacing="1"/>
    </w:pPr>
  </w:style>
  <w:style w:type="paragraph" w:styleId="Intestazione">
    <w:name w:val="header"/>
    <w:basedOn w:val="Normale"/>
    <w:link w:val="IntestazioneCarattere"/>
    <w:uiPriority w:val="99"/>
    <w:unhideWhenUsed/>
    <w:rsid w:val="001D52B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D52B2"/>
    <w:rPr>
      <w:rFonts w:ascii="Aptos" w:hAnsi="Aptos" w:cs="Aptos"/>
      <w:kern w:val="0"/>
      <w:sz w:val="24"/>
      <w:szCs w:val="24"/>
      <w:lang w:eastAsia="en-GB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1D52B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D52B2"/>
    <w:rPr>
      <w:rFonts w:ascii="Aptos" w:hAnsi="Aptos" w:cs="Aptos"/>
      <w:kern w:val="0"/>
      <w:sz w:val="24"/>
      <w:szCs w:val="24"/>
      <w:lang w:eastAsia="en-GB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unhideWhenUsed/>
    <w:rsid w:val="003C7BE1"/>
    <w:pPr>
      <w:spacing w:line="360" w:lineRule="auto"/>
      <w:ind w:left="709"/>
      <w:jc w:val="both"/>
    </w:pPr>
    <w:rPr>
      <w:rFonts w:ascii="Calibri" w:hAnsi="Calibri" w:cs="Calibri"/>
      <w:lang w:val="en-US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3C7BE1"/>
    <w:rPr>
      <w:rFonts w:ascii="Calibri" w:hAnsi="Calibri" w:cs="Calibri"/>
      <w:kern w:val="0"/>
      <w:sz w:val="24"/>
      <w:szCs w:val="24"/>
      <w:lang w:val="en-US" w:eastAsia="en-GB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7F33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78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1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Battistini Beatrice</dc:creator>
  <cp:keywords/>
  <dc:description/>
  <cp:lastModifiedBy>Battistini Beatrice</cp:lastModifiedBy>
  <cp:revision>37</cp:revision>
  <dcterms:created xsi:type="dcterms:W3CDTF">2024-06-05T11:02:00Z</dcterms:created>
  <dcterms:modified xsi:type="dcterms:W3CDTF">2024-07-23T09:03:00Z</dcterms:modified>
</cp:coreProperties>
</file>