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7F506" w14:textId="62626315" w:rsidR="00432E32" w:rsidRPr="00432E32" w:rsidRDefault="00432E32" w:rsidP="00432E32">
      <w:pPr>
        <w:jc w:val="both"/>
        <w:rPr>
          <w:rFonts w:asciiTheme="majorHAnsi" w:hAnsiTheme="majorHAnsi" w:cstheme="majorHAnsi"/>
          <w:b/>
          <w:bCs/>
          <w:color w:val="222222"/>
          <w:sz w:val="24"/>
          <w:szCs w:val="24"/>
          <w:highlight w:val="white"/>
        </w:rPr>
      </w:pPr>
      <w:r w:rsidRPr="00432E32">
        <w:rPr>
          <w:rFonts w:asciiTheme="majorHAnsi" w:hAnsiTheme="majorHAnsi" w:cstheme="majorHAnsi"/>
          <w:b/>
          <w:bCs/>
          <w:color w:val="222222"/>
          <w:sz w:val="24"/>
          <w:szCs w:val="24"/>
          <w:highlight w:val="white"/>
        </w:rPr>
        <w:t xml:space="preserve">Massimo </w:t>
      </w:r>
      <w:proofErr w:type="spellStart"/>
      <w:r w:rsidRPr="00432E32">
        <w:rPr>
          <w:rFonts w:asciiTheme="majorHAnsi" w:hAnsiTheme="majorHAnsi" w:cstheme="majorHAnsi"/>
          <w:b/>
          <w:bCs/>
          <w:color w:val="222222"/>
          <w:sz w:val="24"/>
          <w:szCs w:val="24"/>
          <w:highlight w:val="white"/>
        </w:rPr>
        <w:t>Cuscunà</w:t>
      </w:r>
      <w:proofErr w:type="spellEnd"/>
      <w:r w:rsidRPr="00432E32">
        <w:rPr>
          <w:rFonts w:asciiTheme="majorHAnsi" w:hAnsiTheme="majorHAnsi" w:cstheme="majorHAnsi"/>
          <w:b/>
          <w:bCs/>
          <w:color w:val="222222"/>
          <w:sz w:val="24"/>
          <w:szCs w:val="24"/>
          <w:highlight w:val="white"/>
        </w:rPr>
        <w:t xml:space="preserve"> - CV</w:t>
      </w:r>
    </w:p>
    <w:p w14:paraId="7FAAC31F" w14:textId="77777777" w:rsidR="00432E32" w:rsidRPr="00432E32" w:rsidRDefault="00432E32" w:rsidP="00432E32">
      <w:pPr>
        <w:jc w:val="both"/>
        <w:rPr>
          <w:rFonts w:asciiTheme="majorHAnsi" w:hAnsiTheme="majorHAnsi" w:cstheme="majorHAnsi"/>
          <w:color w:val="222222"/>
          <w:sz w:val="24"/>
          <w:szCs w:val="24"/>
          <w:highlight w:val="white"/>
        </w:rPr>
      </w:pPr>
    </w:p>
    <w:p w14:paraId="5F7D62D8" w14:textId="531FA286"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 xml:space="preserve">He is a Scientist at the Institute on Nanotechnology (NANOTEC) of the National Research Council (CNR) since 2012, where he currently leads the Nanofabrication Facility. Having obtained his PhD in Physics from the University of “Roma TRE” (Rome) in 2006, he is author and co-author of more than 70 peer reviewed publications and 2 International Patents. Qualified to function as Associate Professor in Italian Universities in section: (FIS/01 Physics 02/B1-Experimental physics). </w:t>
      </w:r>
    </w:p>
    <w:p w14:paraId="6845E2F1"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Research Activity:</w:t>
      </w:r>
    </w:p>
    <w:p w14:paraId="5C2015A9"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-Design and development of new materials for solid state hydrogen storage aimed to a sustainable future;</w:t>
      </w:r>
    </w:p>
    <w:p w14:paraId="55EBD3A1"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-Design and development of plasmonic nanostructures for biosensing applications.</w:t>
      </w:r>
    </w:p>
    <w:p w14:paraId="53229C28"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Infrastructure Management:</w:t>
      </w:r>
    </w:p>
    <w:p w14:paraId="71CD8E1C"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 xml:space="preserve">He has been representing his country in </w:t>
      </w:r>
      <w:proofErr w:type="gramStart"/>
      <w:r w:rsidRPr="00432E32">
        <w:rPr>
          <w:rFonts w:asciiTheme="majorHAnsi" w:hAnsiTheme="majorHAnsi" w:cstheme="majorHAnsi"/>
          <w:color w:val="222222"/>
          <w:sz w:val="24"/>
          <w:szCs w:val="24"/>
          <w:highlight w:val="white"/>
        </w:rPr>
        <w:t>International</w:t>
      </w:r>
      <w:proofErr w:type="gramEnd"/>
      <w:r w:rsidRPr="00432E32">
        <w:rPr>
          <w:rFonts w:asciiTheme="majorHAnsi" w:hAnsiTheme="majorHAnsi" w:cstheme="majorHAnsi"/>
          <w:color w:val="222222"/>
          <w:sz w:val="24"/>
          <w:szCs w:val="24"/>
          <w:highlight w:val="white"/>
        </w:rPr>
        <w:t xml:space="preserve"> organizations like:</w:t>
      </w:r>
    </w:p>
    <w:p w14:paraId="75D1B15E"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w:t>
      </w:r>
      <w:proofErr w:type="spellStart"/>
      <w:r w:rsidRPr="00432E32">
        <w:rPr>
          <w:rFonts w:asciiTheme="majorHAnsi" w:hAnsiTheme="majorHAnsi" w:cstheme="majorHAnsi"/>
          <w:color w:val="222222"/>
          <w:sz w:val="24"/>
          <w:szCs w:val="24"/>
          <w:highlight w:val="white"/>
        </w:rPr>
        <w:t>NanoWorldMaps</w:t>
      </w:r>
      <w:proofErr w:type="spellEnd"/>
      <w:r w:rsidRPr="00432E32">
        <w:rPr>
          <w:rFonts w:asciiTheme="majorHAnsi" w:hAnsiTheme="majorHAnsi" w:cstheme="majorHAnsi"/>
          <w:color w:val="222222"/>
          <w:sz w:val="24"/>
          <w:szCs w:val="24"/>
          <w:highlight w:val="white"/>
        </w:rPr>
        <w:t xml:space="preserve"> (https://nanoworldmaps.eu/), a distributed research infrastructure providing a nearly 100-fold increase in image acquisition speeds by using multiple electron beams, </w:t>
      </w:r>
    </w:p>
    <w:p w14:paraId="088E6441"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-NFFA-Europe-Pilot “NEP” research infrastructure (https://www.nffa.eu/news/project-updates/pilot-nep/), which includes several European countries and sets out a platform to carry out comprehensive projects for multidisciplinary research at the nanoscale,</w:t>
      </w:r>
    </w:p>
    <w:p w14:paraId="59A8C3E4"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w:t>
      </w:r>
      <w:proofErr w:type="spellStart"/>
      <w:r w:rsidRPr="00432E32">
        <w:rPr>
          <w:rFonts w:asciiTheme="majorHAnsi" w:hAnsiTheme="majorHAnsi" w:cstheme="majorHAnsi"/>
          <w:color w:val="222222"/>
          <w:sz w:val="24"/>
          <w:szCs w:val="24"/>
          <w:highlight w:val="white"/>
        </w:rPr>
        <w:t>EuroNanoLab</w:t>
      </w:r>
      <w:proofErr w:type="spellEnd"/>
      <w:r w:rsidRPr="00432E32">
        <w:rPr>
          <w:rFonts w:asciiTheme="majorHAnsi" w:hAnsiTheme="majorHAnsi" w:cstheme="majorHAnsi"/>
          <w:color w:val="222222"/>
          <w:sz w:val="24"/>
          <w:szCs w:val="24"/>
          <w:highlight w:val="white"/>
        </w:rPr>
        <w:t xml:space="preserve"> research infrastructure (http://euronanolab.net), which provides world-class nanofabrication tools and expertise in Europe.</w:t>
      </w:r>
    </w:p>
    <w:p w14:paraId="3A6FD719"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Project Management:</w:t>
      </w:r>
    </w:p>
    <w:p w14:paraId="6F9BA8AE" w14:textId="77777777" w:rsidR="00432E32" w:rsidRPr="00432E32" w:rsidRDefault="00432E32" w:rsidP="00432E32">
      <w:pPr>
        <w:jc w:val="both"/>
        <w:rPr>
          <w:rFonts w:asciiTheme="majorHAnsi" w:hAnsiTheme="majorHAnsi" w:cstheme="majorHAnsi"/>
          <w:color w:val="222222"/>
          <w:sz w:val="24"/>
          <w:szCs w:val="24"/>
          <w:highlight w:val="white"/>
        </w:rPr>
      </w:pPr>
      <w:r w:rsidRPr="00432E32">
        <w:rPr>
          <w:rFonts w:asciiTheme="majorHAnsi" w:hAnsiTheme="majorHAnsi" w:cstheme="majorHAnsi"/>
          <w:color w:val="222222"/>
          <w:sz w:val="24"/>
          <w:szCs w:val="24"/>
          <w:highlight w:val="white"/>
        </w:rPr>
        <w:t xml:space="preserve">He is the coordinator of the CNR-NANOTEC unit in projects in the framework of PRIN and PNRR actions. He was the coordinator of two International Cooperation Projects and leader in PON and POR actions. </w:t>
      </w:r>
    </w:p>
    <w:p w14:paraId="432C5378"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32"/>
    <w:rsid w:val="00432E32"/>
    <w:rsid w:val="004E5EE3"/>
    <w:rsid w:val="00590089"/>
    <w:rsid w:val="00C65D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565"/>
  <w15:chartTrackingRefBased/>
  <w15:docId w15:val="{A7D35CB4-3315-46FC-AAB3-B7FE569A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2E32"/>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2024-08-30T12:58:00Z</dcterms:created>
  <dcterms:modified xsi:type="dcterms:W3CDTF">2024-08-30T13:00:00Z</dcterms:modified>
</cp:coreProperties>
</file>