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E63B6" w14:textId="7927A81B" w:rsidR="00561696" w:rsidRPr="00561696" w:rsidRDefault="00561696" w:rsidP="00561696">
      <w:pPr>
        <w:jc w:val="both"/>
        <w:rPr>
          <w:rFonts w:asciiTheme="majorHAnsi" w:hAnsiTheme="majorHAnsi" w:cstheme="majorHAnsi"/>
          <w:b/>
          <w:bCs/>
          <w:color w:val="222222"/>
          <w:sz w:val="24"/>
          <w:szCs w:val="24"/>
          <w:highlight w:val="white"/>
        </w:rPr>
      </w:pPr>
      <w:proofErr w:type="spellStart"/>
      <w:r w:rsidRPr="00561696">
        <w:rPr>
          <w:rFonts w:asciiTheme="majorHAnsi" w:hAnsiTheme="majorHAnsi" w:cstheme="majorHAnsi"/>
          <w:b/>
          <w:bCs/>
          <w:color w:val="222222"/>
          <w:sz w:val="24"/>
          <w:szCs w:val="24"/>
          <w:highlight w:val="white"/>
        </w:rPr>
        <w:t>Irdi</w:t>
      </w:r>
      <w:proofErr w:type="spellEnd"/>
      <w:r w:rsidRPr="00561696">
        <w:rPr>
          <w:rFonts w:asciiTheme="majorHAnsi" w:hAnsiTheme="majorHAnsi" w:cstheme="majorHAnsi"/>
          <w:b/>
          <w:bCs/>
          <w:color w:val="222222"/>
          <w:sz w:val="24"/>
          <w:szCs w:val="24"/>
          <w:highlight w:val="white"/>
        </w:rPr>
        <w:t xml:space="preserve"> </w:t>
      </w:r>
      <w:proofErr w:type="spellStart"/>
      <w:r w:rsidRPr="00561696">
        <w:rPr>
          <w:rFonts w:asciiTheme="majorHAnsi" w:hAnsiTheme="majorHAnsi" w:cstheme="majorHAnsi"/>
          <w:b/>
          <w:bCs/>
          <w:color w:val="222222"/>
          <w:sz w:val="24"/>
          <w:szCs w:val="24"/>
          <w:highlight w:val="white"/>
        </w:rPr>
        <w:t>Murataj</w:t>
      </w:r>
      <w:proofErr w:type="spellEnd"/>
      <w:r w:rsidRPr="00561696">
        <w:rPr>
          <w:rFonts w:asciiTheme="majorHAnsi" w:hAnsiTheme="majorHAnsi" w:cstheme="majorHAnsi"/>
          <w:b/>
          <w:bCs/>
          <w:color w:val="222222"/>
          <w:sz w:val="24"/>
          <w:szCs w:val="24"/>
          <w:highlight w:val="white"/>
        </w:rPr>
        <w:t xml:space="preserve"> - CV</w:t>
      </w:r>
    </w:p>
    <w:p w14:paraId="0593F34B" w14:textId="58A40CA6" w:rsidR="00561696" w:rsidRPr="0056063E" w:rsidRDefault="00561696" w:rsidP="00561696">
      <w:pPr>
        <w:jc w:val="both"/>
        <w:rPr>
          <w:rFonts w:asciiTheme="majorHAnsi" w:hAnsiTheme="majorHAnsi" w:cstheme="majorHAnsi"/>
          <w:color w:val="222222"/>
          <w:sz w:val="24"/>
          <w:szCs w:val="24"/>
          <w:highlight w:val="white"/>
        </w:rPr>
      </w:pPr>
    </w:p>
    <w:p w14:paraId="17E9443D" w14:textId="77777777" w:rsidR="00561696" w:rsidRPr="0056063E" w:rsidRDefault="00561696" w:rsidP="00561696">
      <w:pPr>
        <w:jc w:val="both"/>
        <w:rPr>
          <w:rFonts w:asciiTheme="majorHAnsi" w:hAnsiTheme="majorHAnsi" w:cstheme="majorHAnsi"/>
          <w:color w:val="222222"/>
          <w:sz w:val="24"/>
          <w:szCs w:val="24"/>
          <w:highlight w:val="white"/>
        </w:rPr>
      </w:pPr>
      <w:proofErr w:type="spellStart"/>
      <w:r w:rsidRPr="0056063E">
        <w:rPr>
          <w:rFonts w:asciiTheme="majorHAnsi" w:hAnsiTheme="majorHAnsi" w:cstheme="majorHAnsi"/>
          <w:color w:val="222222"/>
          <w:sz w:val="24"/>
          <w:szCs w:val="24"/>
          <w:highlight w:val="white"/>
        </w:rPr>
        <w:t>Irdi</w:t>
      </w:r>
      <w:proofErr w:type="spellEnd"/>
      <w:r w:rsidRPr="0056063E">
        <w:rPr>
          <w:rFonts w:asciiTheme="majorHAnsi" w:hAnsiTheme="majorHAnsi" w:cstheme="majorHAnsi"/>
          <w:color w:val="222222"/>
          <w:sz w:val="24"/>
          <w:szCs w:val="24"/>
          <w:highlight w:val="white"/>
        </w:rPr>
        <w:t xml:space="preserve"> </w:t>
      </w:r>
      <w:proofErr w:type="spellStart"/>
      <w:r w:rsidRPr="0056063E">
        <w:rPr>
          <w:rFonts w:asciiTheme="majorHAnsi" w:hAnsiTheme="majorHAnsi" w:cstheme="majorHAnsi"/>
          <w:color w:val="222222"/>
          <w:sz w:val="24"/>
          <w:szCs w:val="24"/>
          <w:highlight w:val="white"/>
        </w:rPr>
        <w:t>Murataj</w:t>
      </w:r>
      <w:proofErr w:type="spellEnd"/>
      <w:r w:rsidRPr="0056063E">
        <w:rPr>
          <w:rFonts w:asciiTheme="majorHAnsi" w:hAnsiTheme="majorHAnsi" w:cstheme="majorHAnsi"/>
          <w:color w:val="222222"/>
          <w:sz w:val="24"/>
          <w:szCs w:val="24"/>
          <w:highlight w:val="white"/>
        </w:rPr>
        <w:t xml:space="preserve"> is a fixed term researcher at </w:t>
      </w:r>
      <w:proofErr w:type="spellStart"/>
      <w:r w:rsidRPr="0056063E">
        <w:rPr>
          <w:rFonts w:asciiTheme="majorHAnsi" w:hAnsiTheme="majorHAnsi" w:cstheme="majorHAnsi"/>
          <w:color w:val="222222"/>
          <w:sz w:val="24"/>
          <w:szCs w:val="24"/>
          <w:highlight w:val="white"/>
        </w:rPr>
        <w:t>INRiM</w:t>
      </w:r>
      <w:proofErr w:type="spellEnd"/>
      <w:r w:rsidRPr="0056063E">
        <w:rPr>
          <w:rFonts w:asciiTheme="majorHAnsi" w:hAnsiTheme="majorHAnsi" w:cstheme="majorHAnsi"/>
          <w:color w:val="222222"/>
          <w:sz w:val="24"/>
          <w:szCs w:val="24"/>
          <w:highlight w:val="white"/>
        </w:rPr>
        <w:t xml:space="preserve"> (Italian National Metrology Institute) since July 2023. He is part of the Advanced Materials Metrology and Lifesciences division, and he is currently involved in management and scientific support to the activities within the PNRR project </w:t>
      </w:r>
      <w:proofErr w:type="spellStart"/>
      <w:r w:rsidRPr="0056063E">
        <w:rPr>
          <w:rFonts w:asciiTheme="majorHAnsi" w:hAnsiTheme="majorHAnsi" w:cstheme="majorHAnsi"/>
          <w:color w:val="222222"/>
          <w:sz w:val="24"/>
          <w:szCs w:val="24"/>
          <w:highlight w:val="white"/>
        </w:rPr>
        <w:t>iENTRANCE@ENL</w:t>
      </w:r>
      <w:proofErr w:type="spellEnd"/>
      <w:r w:rsidRPr="0056063E">
        <w:rPr>
          <w:rFonts w:asciiTheme="majorHAnsi" w:hAnsiTheme="majorHAnsi" w:cstheme="majorHAnsi"/>
          <w:color w:val="222222"/>
          <w:sz w:val="24"/>
          <w:szCs w:val="24"/>
          <w:highlight w:val="white"/>
        </w:rPr>
        <w:t xml:space="preserve"> with specific focus on micro/nanofabrication, synthesis and characterization of thin films for magneto- electronic devices and MEMS. His main research interests involve the development of standards at the nanoscale based on self-assembled materials for traceable quantification of the chemical and structural properties in a hybrid metrology approach. Fabrication of highly ordered and periodic nanostructured templates by optical, electron beam and block copolymer lithography, dry and wet etching and material deposition (atomic layer deposition, sequential infiltration synthesis, sputtering). Synchrotron-based x-ray scattering (GISAXS) and x-ray fluorescence (GIXRF) for correlation of dimensional and material properties.</w:t>
      </w:r>
    </w:p>
    <w:p w14:paraId="14DBCCD5"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96"/>
    <w:rsid w:val="004E5EE3"/>
    <w:rsid w:val="00561696"/>
    <w:rsid w:val="00590089"/>
    <w:rsid w:val="00C65D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95EE"/>
  <w15:chartTrackingRefBased/>
  <w15:docId w15:val="{B324766F-B79F-4703-884B-785715E5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1696"/>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2024-08-30T13:19:00Z</dcterms:created>
  <dcterms:modified xsi:type="dcterms:W3CDTF">2024-08-30T13:20:00Z</dcterms:modified>
</cp:coreProperties>
</file>