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color="ff7a00" w:space="22" w:sz="48" w:val="single"/>
          <w:right w:space="0" w:sz="0" w:val="nil"/>
          <w:between w:space="0" w:sz="0" w:val="nil"/>
        </w:pBdr>
        <w:spacing w:after="0" w:line="240" w:lineRule="auto"/>
        <w:rPr>
          <w:b w:val="1"/>
          <w:color w:val="45454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color="ff7a00" w:space="22" w:sz="48" w:val="single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454541"/>
          <w:sz w:val="60"/>
          <w:szCs w:val="60"/>
        </w:rPr>
      </w:pPr>
      <w:r w:rsidDel="00000000" w:rsidR="00000000" w:rsidRPr="00000000">
        <w:rPr>
          <w:b w:val="1"/>
          <w:color w:val="454541"/>
          <w:sz w:val="60"/>
          <w:szCs w:val="60"/>
          <w:rtl w:val="0"/>
        </w:rPr>
        <w:t xml:space="preserve">PLAN DE PRUEBAS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color="ff7a00" w:space="22" w:sz="48" w:val="single"/>
          <w:right w:space="0" w:sz="0" w:val="nil"/>
          <w:between w:space="0" w:sz="0" w:val="nil"/>
        </w:pBdr>
        <w:spacing w:after="400" w:line="240" w:lineRule="auto"/>
        <w:jc w:val="center"/>
        <w:rPr>
          <w:b w:val="1"/>
          <w:color w:val="454541"/>
          <w:sz w:val="36"/>
          <w:szCs w:val="36"/>
        </w:rPr>
      </w:pPr>
      <w:r w:rsidDel="00000000" w:rsidR="00000000" w:rsidRPr="00000000">
        <w:rPr>
          <w:b w:val="1"/>
          <w:color w:val="454541"/>
          <w:sz w:val="36"/>
          <w:szCs w:val="36"/>
          <w:rtl w:val="0"/>
        </w:rPr>
        <w:t xml:space="preserve">Proyecto ‘Byte &amp; Beat’</w:t>
      </w:r>
    </w:p>
    <w:p w:rsidR="00000000" w:rsidDel="00000000" w:rsidP="00000000" w:rsidRDefault="00000000" w:rsidRPr="00000000" w14:paraId="00000004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Integrantes:</w:t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Ruben Mansilla Villena</w:t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1. Identificación del Alcance y Objetivos del Plan de Pruebas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proyecto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Byte &amp; Beat es un sistema web el cual se especializa en la venta de productos tecnológicos y musicales de manera online. Además la administración de ventas, productos, reportes se encuentran disponibles vía web para poder ser gestionada por la persona correspondiente a este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Objetivo del plan de pruebas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Se realizaron pruebas las cuales confirmaron el funcionamiento del sistema, buscando problemas de funcionalidad, visualización y experiencia de usuario en el sitio web, asegurando que todo cumpla con los requisitos establecidos el sitio.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Alcance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alcance del plan de pruebas contendrá lo siguiente: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Módulos por probar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Carrito de compra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 de compra (API WEBPAY)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Autenticación de usuarios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Compras de clientes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Perfil usuario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órdenes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productos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reportes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Tipos de pruebas a realizar: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funcionales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Rendimiento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2. Definición del Entorno de Pruebas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Hardware y software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Dispositivos: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Las pruebas se ejecutarán en notebooks y computadores de escritorio con características estándar de usuario final.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Procesador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Intel Core i5 o superior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Memoria RAM: Mínimo 8 GB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Conectividad: Red LAN o Wi-Fi estable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operativo: Windows 10 o superior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Navegadores: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Las pruebas funcionales y de rendimiento se realizarán en los siguientes navegadores para asegurar la compatibilidad.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Google Chrome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Mozilla Firefox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Microsoft Edge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Opera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Base de datos: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before="0" w:line="240" w:lineRule="auto"/>
        <w:ind w:left="2231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PostgreSQL 16</w:t>
      </w:r>
    </w:p>
    <w:p w:rsidR="00000000" w:rsidDel="00000000" w:rsidP="00000000" w:rsidRDefault="00000000" w:rsidRPr="00000000" w14:paraId="00000039">
      <w:pPr>
        <w:spacing w:after="0" w:before="280" w:line="240" w:lineRule="auto"/>
        <w:ind w:left="144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Configuraciones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before="12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Entorno de prueba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before="12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servidor de aplicación Django desplegado en Render, configurado con la misma versión y parámetros que en el entorno de producción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before="12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Base de datos PostgreSQL 16 en modo replica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Herramientas de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pruebas de carga y rendimiento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JMeter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pruebas de rendimiento, estrés y carga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de red y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Simulación de conexiones HTTPS para asegurar cifrado y validar comportamiento con certificado SSL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Restringir acceso a todos los usuarios a paginas especificas para administradores </w:t>
      </w:r>
    </w:p>
    <w:p w:rsidR="00000000" w:rsidDel="00000000" w:rsidP="00000000" w:rsidRDefault="00000000" w:rsidRPr="00000000" w14:paraId="00000047">
      <w:pPr>
        <w:spacing w:line="24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3. Identificación de Tipos de Pruebas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Pruebas funcionales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Estas pruebas verificaran que las funcionalidades del sistema estén ejecutándose correctamente y según lo especificado en los requisitos, incluyen pruebas de los procesos de compra, gestión de productos, autenticación de usuarios, manejo del carrito y más.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Pruebas de regresión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Se ejecutarán luego de cualquier actualización o corrección para garantizar que las nuevas modificaciones no afecten negativamente funcionalidades existentes.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Pruebas de rendimiento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Evaluarán la capacidad del sistema para responder bajo carga y medir la estabilidad y velocidad en condiciones de uso real o simuladas.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Pruebas de seguridad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Se enfocan en detectar vulnerabilidades, asegurando que la información sensible esté protegido.</w:t>
      </w:r>
    </w:p>
    <w:p w:rsidR="00000000" w:rsidDel="00000000" w:rsidP="00000000" w:rsidRDefault="00000000" w:rsidRPr="00000000" w14:paraId="00000050">
      <w:pPr>
        <w:spacing w:before="12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4. Identificación de Funcionalidades Críticas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Proceso de compra: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Cómo agregar productos al carrito, validar datos obligatorios, pago con WebPay, envió de correo post-pago y confirmación o rechazo de esta es fundamental para la venta lo cual es el negocio principal de este proyecto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Autenticación y gestión de usuarios: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registrarse al sitio web, iniciar sesión como cliente, como administrador, recuperación de contraseña, cambio de contraseña es esencial para la seguridad y acceso.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Gestión de productos e inventario: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agregar, modificar, eliminar productos, rebaja automática de stock al realizarse una compra garantiza la disponibilidad y un correcto inventario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Reportes y dashboard: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descargar reportes personalizados o por defectos, al igual que visualizar gráficos automáticos permite el análisis de ventas y toma de decisiones para los encargados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contar con contraseñas encriptadas, restricción de accesos no autenticados protege los datos sensibles tanto de ventas, usuarios, credenciales del sistema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Rendimiento y compatibilidad: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controlar y optimizar la carga y compatibilidad del sitio web garantiza una experiencia óptima para todos los usuarios tanto administradores como clientes</w:t>
      </w:r>
    </w:p>
    <w:p w:rsidR="00000000" w:rsidDel="00000000" w:rsidP="00000000" w:rsidRDefault="00000000" w:rsidRPr="00000000" w14:paraId="00000057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5. Definición de los Criterios de Aceptación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Criterios de entrada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Las pruebas descritas en este documento comenzaran cuando: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desarrollo de los módulos este completo para probar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entorno de pruebas este configurado y disponible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Los casos de pruebas estén documentados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Criterios de salida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Las pruebas se consideran finalizadas y aceptadas cuando cumplan las siguientes condiciones: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Al menos el 95% de los casos de pruebas hayan sido ejecutados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Al menos el 98% de las pruebas sean exitosas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 existan defectos críticos abiertos que impidan la operación del sistema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 haya generado y entregado informe de prueba con resultados y evidencias</w:t>
      </w:r>
    </w:p>
    <w:p w:rsidR="00000000" w:rsidDel="00000000" w:rsidP="00000000" w:rsidRDefault="00000000" w:rsidRPr="00000000" w14:paraId="00000061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6. Creación de Casos de Prueba: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Identificación de los casos de prueba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Desglosa las pruebas en casos individuales que se basen en cada funcionalidad.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Definición de precondiciones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Indica cualquier configuración o estado del sistema antes de ejecutar la prueba.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Acciones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Lista los pasos detallados para ejecutar cada caso de prueba.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Resultados esperados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Define los resultados que deberían ocurrir si la funcionalidad está correcta.</w:t>
      </w:r>
    </w:p>
    <w:p w:rsidR="00000000" w:rsidDel="00000000" w:rsidP="00000000" w:rsidRDefault="00000000" w:rsidRPr="00000000" w14:paraId="00000066">
      <w:pPr>
        <w:spacing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Ejemplo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caso de prueba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Funcionalidad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Filtros de productos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Precondición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El usuario debe tener una cuenta registrada.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Acciones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agregar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agregar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agregar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Resultado esperado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El usuario debería ser redirigido al panel de control.</w:t>
      </w:r>
    </w:p>
    <w:p w:rsidR="00000000" w:rsidDel="00000000" w:rsidP="00000000" w:rsidRDefault="00000000" w:rsidRPr="00000000" w14:paraId="0000006F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7. Asignación de Recursos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Equipo de pruebas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Las pruebas serán ejecutadas por el equipo QA, responsables de la calidad y correcto funcionamiento del sistema.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Herramientas de pruebas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Se utilizará Gatlin, JMeter para pruebas de rendimiento, el seguimiento de los defectos y control del progreso de las pruebas se realizará en Trello </w:t>
      </w:r>
    </w:p>
    <w:p w:rsidR="00000000" w:rsidDel="00000000" w:rsidP="00000000" w:rsidRDefault="00000000" w:rsidRPr="00000000" w14:paraId="00000072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8. Establecimiento del Cronograma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plan de pruebas se realizará en el Sprint 5 contando 11 días para los casos de pruebas especificados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708025</wp:posOffset>
            </wp:positionV>
            <wp:extent cx="6463665" cy="2085975"/>
            <wp:effectExtent b="0" l="0" r="0" t="0"/>
            <wp:wrapTopAndBottom distB="0" distT="0"/>
            <wp:docPr descr="Captura de pantalla de computadora&#10;&#10;El contenido generado por IA puede ser incorrecto." id="1643779382" name="image2.png"/>
            <a:graphic>
              <a:graphicData uri="http://schemas.openxmlformats.org/drawingml/2006/picture">
                <pic:pic>
                  <pic:nvPicPr>
                    <pic:cNvPr descr="Captura de pantalla de computadora&#10;&#10;El contenido generado por IA puede ser incorrecto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9. Gestión de Riesgos y Contingencias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Retraso en el desarrollo: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Cambios tardíos o incompletos en los módulos pueden impedir la ejecución puntual de pruebas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Problemas de integración: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Fallos al integrar diferentes módulos o servicios externos como pasarela de pago WebPay pueden bloquear pruebas funcionales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Limitaciones de tiempo: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 tiempo asignado para pruebas puede ser insuficiente para cubrir todos los casos planificados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Mitigación: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Priorización de pruebas: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En caso de falta de tiempo, se enfocará la ejecución en las funcionalidades críticas y casos con mayor impacto en el negocio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Planificación flexible: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Ajustar el calendario de pruebas en función de la disponibilidad real y resultados obtenidos</w:t>
      </w:r>
    </w:p>
    <w:p w:rsidR="00000000" w:rsidDel="00000000" w:rsidP="00000000" w:rsidRDefault="00000000" w:rsidRPr="00000000" w14:paraId="0000007C">
      <w:pP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10. Documentación de Resultados, Reportes y Sugerencias</w:t>
      </w:r>
    </w:p>
    <w:p w:rsidR="00000000" w:rsidDel="00000000" w:rsidP="00000000" w:rsidRDefault="00000000" w:rsidRPr="00000000" w14:paraId="0000007D">
      <w:pPr>
        <w:spacing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4b6c3"/>
            <w:sz w:val="27"/>
            <w:szCs w:val="27"/>
            <w:u w:val="single"/>
            <w:rtl w:val="0"/>
          </w:rPr>
          <w:t xml:space="preserve">- Planilla Plan de pruebas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</w:t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4b6c3"/>
            <w:sz w:val="27"/>
            <w:szCs w:val="27"/>
            <w:u w:val="single"/>
            <w:rtl w:val="0"/>
          </w:rPr>
          <w:t xml:space="preserve">- Trello seguimiento Plan de pruebas + evidencias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ID: Identificador único de cada caso de prueba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Nombre de la prueba: Nombre descriptivo de la prueba que se realizará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Tipo: Clasificación del caso de prueba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Pasos de prueba: Los pasos que se deben seguir para completar cada caso de prueba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 esperado: Resultado que se debe obtener al ejecutar el caso de prueba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 obtenido: Resultado real que se obtiene al ejecutar el caso de prueba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Módulo a probar: Sección o funcionalidad específica del sistema evaluada.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Resultado: Estado final de la prueba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Responsable ejecución: Personal responsable de ejecutar el caso de prueba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Complejidad: Nivel de dificultad para la ejecución de la prueba</w:t>
      </w:r>
    </w:p>
    <w:sectPr>
      <w:headerReference r:id="rId10" w:type="default"/>
      <w:headerReference r:id="rId11" w:type="first"/>
      <w:footerReference r:id="rId12" w:type="default"/>
      <w:pgSz w:h="16839" w:w="11907" w:orient="portrait"/>
      <w:pgMar w:bottom="1584" w:top="1080" w:left="864" w:right="864" w:header="56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color="ff7a00" w:space="22" w:sz="48" w:val="single"/>
        <w:right w:space="0" w:sz="0" w:val="nil"/>
        <w:between w:space="0" w:sz="0" w:val="nil"/>
      </w:pBdr>
      <w:spacing w:after="0" w:line="240" w:lineRule="auto"/>
      <w:rPr>
        <w:b w:val="1"/>
        <w:color w:val="454541"/>
        <w:sz w:val="32"/>
        <w:szCs w:val="32"/>
      </w:rPr>
    </w:pPr>
    <w:bookmarkStart w:colFirst="0" w:colLast="0" w:name="_heading=h.o3i3cep8f7k6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-304796</wp:posOffset>
          </wp:positionH>
          <wp:positionV relativeFrom="paragraph">
            <wp:posOffset>-295271</wp:posOffset>
          </wp:positionV>
          <wp:extent cx="1142047" cy="282113"/>
          <wp:effectExtent b="0" l="0" r="0" t="0"/>
          <wp:wrapSquare wrapText="bothSides" distB="0" distT="0" distL="0" distR="0"/>
          <wp:docPr id="164377938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2047" cy="282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color="ff7a00" w:space="31" w:sz="48" w:val="single"/>
        <w:right w:space="0" w:sz="0" w:val="nil"/>
        <w:between w:space="0" w:sz="0" w:val="nil"/>
      </w:pBdr>
      <w:tabs>
        <w:tab w:val="right" w:leader="none" w:pos="4948"/>
      </w:tabs>
      <w:spacing w:after="0" w:line="240" w:lineRule="auto"/>
      <w:rPr>
        <w:b w:val="1"/>
        <w:color w:val="454541"/>
        <w:sz w:val="60"/>
        <w:szCs w:val="60"/>
      </w:rPr>
    </w:pPr>
    <w:r w:rsidDel="00000000" w:rsidR="00000000" w:rsidRPr="00000000">
      <w:rPr>
        <w:b w:val="1"/>
        <w:color w:val="454541"/>
        <w:sz w:val="60"/>
        <w:szCs w:val="60"/>
      </w:rPr>
      <w:drawing>
        <wp:inline distB="0" distT="0" distL="0" distR="0">
          <wp:extent cx="2468242" cy="590853"/>
          <wp:effectExtent b="0" l="0" r="0" t="0"/>
          <wp:docPr descr="Logotipo&#10;&#10;El contenido generado por IA puede ser incorrecto." id="1643779381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8242" cy="59085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666660"/>
        <w:sz w:val="24"/>
        <w:szCs w:val="24"/>
        <w:lang w:val="es"/>
      </w:rPr>
    </w:rPrDefault>
    <w:pPrDefault>
      <w:pPr>
        <w:spacing w:after="3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00" w:lineRule="auto"/>
    </w:pPr>
    <w:rPr>
      <w:rFonts w:ascii="Arial" w:cs="Arial" w:eastAsia="Arial" w:hAnsi="Arial"/>
      <w:b w:val="1"/>
      <w:color w:val="45454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40" w:lineRule="auto"/>
    </w:pPr>
    <w:rPr>
      <w:rFonts w:ascii="Arial" w:cs="Arial" w:eastAsia="Arial" w:hAnsi="Arial"/>
      <w:color w:val="ff7a00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340" w:lineRule="auto"/>
    </w:pPr>
    <w:rPr>
      <w:rFonts w:ascii="Arial" w:cs="Arial" w:eastAsia="Arial" w:hAnsi="Arial"/>
      <w:i w:val="1"/>
      <w:color w:val="ff7a00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40" w:lineRule="auto"/>
    </w:pPr>
    <w:rPr>
      <w:rFonts w:ascii="Arial" w:cs="Arial" w:eastAsia="Arial" w:hAnsi="Arial"/>
      <w:b w:val="1"/>
      <w:color w:val="ff7a00"/>
      <w:sz w:val="20"/>
      <w:szCs w:val="20"/>
    </w:rPr>
  </w:style>
  <w:style w:type="paragraph" w:styleId="Title">
    <w:name w:val="Title"/>
    <w:basedOn w:val="Normal"/>
    <w:next w:val="Normal"/>
    <w:pPr>
      <w:pBdr>
        <w:bottom w:color="ff7a00" w:space="22" w:sz="48" w:val="single"/>
      </w:pBdr>
      <w:spacing w:after="400" w:line="240" w:lineRule="auto"/>
    </w:pPr>
    <w:rPr>
      <w:rFonts w:ascii="Arial" w:cs="Arial" w:eastAsia="Arial" w:hAnsi="Arial"/>
      <w:b w:val="1"/>
      <w:color w:val="454541"/>
      <w:sz w:val="60"/>
      <w:szCs w:val="60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6"/>
    </w:pPr>
    <w:rPr>
      <w:rFonts w:asciiTheme="majorHAnsi" w:cstheme="majorBidi" w:eastAsiaTheme="majorEastAsia" w:hAnsiTheme="majorHAnsi"/>
      <w:b w:val="1"/>
      <w:i w:val="1"/>
      <w:iCs w:val="1"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7"/>
    </w:pPr>
    <w:rPr>
      <w:rFonts w:asciiTheme="majorHAnsi" w:cstheme="majorBidi" w:eastAsiaTheme="majorEastAsia" w:hAnsiTheme="majorHAns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pPr>
      <w:keepNext w:val="1"/>
      <w:keepLines w:val="1"/>
      <w:spacing w:after="120" w:before="34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ff7a00" w:themeColor="accent1"/>
      <w:sz w:val="20"/>
      <w:szCs w:val="21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basedOn w:val="Fuentedeprrafopredeter"/>
    <w:link w:val="Ttulo"/>
    <w:uiPriority w:val="1"/>
    <w:rPr>
      <w:rFonts w:asciiTheme="majorHAnsi" w:cstheme="majorBidi" w:eastAsiaTheme="majorEastAsia" w:hAnsiTheme="majorHAnsi"/>
      <w:b w:val="1"/>
      <w:color w:val="454541" w:themeColor="text2" w:themeTint="0000E6"/>
      <w:kern w:val="28"/>
      <w:sz w:val="60"/>
      <w:szCs w:val="56"/>
    </w:r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color w:val="454541" w:themeColor="text2" w:themeTint="0000E6"/>
      <w:sz w:val="44"/>
      <w:szCs w:val="32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asciiTheme="majorHAnsi" w:cstheme="majorBidi" w:eastAsiaTheme="majorEastAsia" w:hAnsiTheme="majorHAnsi"/>
      <w:i w:val="1"/>
      <w:color w:val="ff7a00" w:themeColor="accent1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asciiTheme="majorHAnsi" w:cstheme="majorBidi" w:eastAsiaTheme="majorEastAsia" w:hAnsiTheme="majorHAnsi"/>
      <w:b w:val="1"/>
      <w:color w:val="ff7a00" w:themeColor="accent1"/>
      <w:sz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ajorHAnsi" w:cstheme="majorBidi" w:eastAsiaTheme="majorEastAsia" w:hAnsiTheme="majorHAnsi"/>
      <w:b w:val="1"/>
      <w:i w:val="1"/>
      <w:iCs w:val="1"/>
      <w:color w:val="ff7a00" w:themeColor="accent1"/>
      <w:sz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asciiTheme="majorHAnsi" w:cstheme="majorBidi" w:eastAsiaTheme="majorEastAsia" w:hAnsiTheme="majorHAnsi"/>
      <w:color w:val="ff7a00" w:themeColor="accent1"/>
      <w:sz w:val="20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asciiTheme="majorHAnsi" w:cstheme="majorBidi" w:eastAsiaTheme="majorEastAsia" w:hAnsiTheme="majorHAnsi"/>
      <w:i w:val="1"/>
      <w:iCs w:val="1"/>
      <w:color w:val="ff7a00" w:themeColor="accent1"/>
      <w:sz w:val="20"/>
      <w:szCs w:val="21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Pr>
      <w:i w:val="1"/>
      <w:iCs w:val="1"/>
      <w:color w:val="666660" w:themeColor="text2" w:themeTint="0000BF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Pr>
      <w:b w:val="1"/>
      <w:i w:val="1"/>
      <w:iCs w:val="1"/>
      <w:color w:val="454541" w:themeColor="text2" w:themeTint="0000E6"/>
    </w:rPr>
  </w:style>
  <w:style w:type="character" w:styleId="Textoennegrita">
    <w:name w:val="Strong"/>
    <w:basedOn w:val="Fuentedeprrafopredeter"/>
    <w:uiPriority w:val="22"/>
    <w:unhideWhenUsed w:val="1"/>
    <w:qFormat w:val="1"/>
    <w:rPr>
      <w:b w:val="1"/>
      <w:bCs w:val="1"/>
      <w:color w:val="666660" w:themeColor="text2" w:themeTint="0000BF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pPr>
      <w:spacing w:after="320" w:before="320"/>
    </w:pPr>
    <w:rPr>
      <w:i w:val="1"/>
      <w:iCs w:val="1"/>
      <w:sz w:val="34"/>
    </w:rPr>
  </w:style>
  <w:style w:type="character" w:styleId="CitaCar" w:customStyle="1">
    <w:name w:val="Cita Car"/>
    <w:basedOn w:val="Fuentedeprrafopredeter"/>
    <w:link w:val="Cita"/>
    <w:uiPriority w:val="29"/>
    <w:semiHidden w:val="1"/>
    <w:rPr>
      <w:i w:val="1"/>
      <w:iCs w:val="1"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pPr>
      <w:spacing w:after="320" w:before="320"/>
    </w:pPr>
    <w:rPr>
      <w:b w:val="1"/>
      <w:i w:val="1"/>
      <w:iCs w:val="1"/>
      <w:color w:val="454541" w:themeColor="text2" w:themeTint="0000E6"/>
      <w:sz w:val="34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Pr>
      <w:b w:val="1"/>
      <w:i w:val="1"/>
      <w:iCs w:val="1"/>
      <w:color w:val="454541" w:themeColor="text2" w:themeTint="0000E6"/>
      <w:sz w:val="34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Pr>
      <w:caps w:val="1"/>
      <w:smallCaps w:val="0"/>
      <w:color w:val="666660" w:themeColor="text2" w:themeTint="0000BF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Pr>
      <w:b w:val="1"/>
      <w:bCs w:val="1"/>
      <w:caps w:val="1"/>
      <w:smallCaps w:val="0"/>
      <w:color w:val="666660" w:themeColor="text2" w:themeTint="0000BF"/>
      <w:spacing w:val="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20"/>
      <w:szCs w:val="18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character" w:styleId="Ttulodellibro">
    <w:name w:val="Book Title"/>
    <w:basedOn w:val="Fuentedeprrafopredeter"/>
    <w:uiPriority w:val="33"/>
    <w:semiHidden w:val="1"/>
    <w:unhideWhenUsed w:val="1"/>
    <w:rPr>
      <w:b w:val="0"/>
      <w:bCs w:val="1"/>
      <w:i w:val="0"/>
      <w:iCs w:val="1"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 w:val="1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character" w:styleId="Ttulo3Car" w:customStyle="1">
    <w:name w:val="Título 3 Car"/>
    <w:basedOn w:val="Fuentedeprrafopredeter"/>
    <w:link w:val="Ttulo3"/>
    <w:uiPriority w:val="9"/>
    <w:rsid w:val="000017F7"/>
    <w:rPr>
      <w:rFonts w:ascii="Times New Roman" w:cs="Times New Roman" w:eastAsia="Times New Roman" w:hAnsi="Times New Roman"/>
      <w:b w:val="1"/>
      <w:bCs w:val="1"/>
      <w:color w:val="auto"/>
      <w:sz w:val="27"/>
      <w:szCs w:val="27"/>
      <w:lang w:eastAsia="es-MX" w:val="es-CL"/>
    </w:rPr>
  </w:style>
  <w:style w:type="paragraph" w:styleId="NormalWeb">
    <w:name w:val="Normal (Web)"/>
    <w:basedOn w:val="Normal"/>
    <w:uiPriority w:val="99"/>
    <w:semiHidden w:val="1"/>
    <w:unhideWhenUsed w:val="1"/>
    <w:rsid w:val="000017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lang w:eastAsia="es-MX" w:val="es-CL"/>
    </w:rPr>
  </w:style>
  <w:style w:type="paragraph" w:styleId="Prrafodelista">
    <w:name w:val="List Paragraph"/>
    <w:basedOn w:val="Normal"/>
    <w:uiPriority w:val="34"/>
    <w:qFormat w:val="1"/>
    <w:rsid w:val="00D16C4C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5F4988"/>
    <w:rPr>
      <w:color w:val="34b6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F498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480" w:lineRule="auto"/>
    </w:pPr>
    <w:rPr>
      <w:color w:val="ff7a00"/>
      <w:sz w:val="34"/>
      <w:szCs w:val="3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trello.com/b/8z5dRWw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2bKkdKCbGqxYLKjeyJB7yZpRk-8OE91b/edit?usp=sharing&amp;ouid=118410146777693028563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06cZJhVGlLED0fLocqjKJPZz/w==">CgMxLjAyDmgubzNpM2NlcDhmN2s2OAByITFaTlFuYzZ0c2plUzBOS291SVRXNXJWOEFKbk9QN3VmNQ==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2024-09-13T18:15:00Z</dcterms:created>
  <dc:creator>Rodrigo Antonio Campos Tapia</dc:creator>
</cp:coreProperties>
</file>