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007" w:rsidRPr="00802EA2" w:rsidRDefault="00020007" w:rsidP="00020007">
      <w:pPr>
        <w:spacing w:after="200" w:line="276" w:lineRule="auto"/>
        <w:rPr>
          <w:rFonts w:ascii="Calibri" w:eastAsia="Calibri" w:hAnsi="Calibri" w:cs="Times New Roman"/>
          <w:b/>
          <w:bCs/>
          <w:iCs/>
          <w:sz w:val="32"/>
          <w:szCs w:val="32"/>
        </w:rPr>
      </w:pPr>
      <w:r w:rsidRPr="00802EA2">
        <w:rPr>
          <w:rFonts w:ascii="Calibri" w:eastAsia="Calibri" w:hAnsi="Calibri" w:cs="Times New Roman"/>
          <w:b/>
          <w:bCs/>
          <w:iCs/>
          <w:sz w:val="32"/>
          <w:szCs w:val="32"/>
        </w:rPr>
        <w:t xml:space="preserve">Faglig Kommunikation </w:t>
      </w:r>
    </w:p>
    <w:p w:rsidR="00020007" w:rsidRPr="001E0FE7" w:rsidRDefault="00020007" w:rsidP="00020007">
      <w:pPr>
        <w:spacing w:after="200" w:line="276" w:lineRule="auto"/>
        <w:rPr>
          <w:rFonts w:ascii="Calibri" w:eastAsia="Calibri" w:hAnsi="Calibri" w:cs="Times New Roman"/>
          <w:bCs/>
          <w:iCs/>
          <w:sz w:val="32"/>
          <w:szCs w:val="32"/>
        </w:rPr>
      </w:pPr>
      <w:r w:rsidRPr="001E0FE7">
        <w:rPr>
          <w:rFonts w:ascii="Calibri" w:eastAsia="Calibri" w:hAnsi="Calibri" w:cs="Times New Roman"/>
          <w:bCs/>
          <w:iCs/>
          <w:sz w:val="32"/>
          <w:szCs w:val="32"/>
        </w:rPr>
        <w:t xml:space="preserve"> Faglig læsning på TEC</w:t>
      </w:r>
    </w:p>
    <w:p w:rsidR="00020007" w:rsidRPr="001E0FE7" w:rsidRDefault="00020007" w:rsidP="00020007">
      <w:pPr>
        <w:spacing w:after="200" w:line="276" w:lineRule="auto"/>
        <w:rPr>
          <w:rFonts w:ascii="Calibri" w:eastAsia="Calibri" w:hAnsi="Calibri" w:cs="Times New Roman"/>
          <w:bCs/>
          <w:iCs/>
          <w:sz w:val="24"/>
          <w:szCs w:val="24"/>
        </w:rPr>
      </w:pPr>
      <w:r w:rsidRPr="001E0FE7">
        <w:rPr>
          <w:rFonts w:ascii="Calibri" w:eastAsia="Calibri" w:hAnsi="Calibri" w:cs="Times New Roman"/>
          <w:bCs/>
          <w:iCs/>
          <w:sz w:val="24"/>
          <w:szCs w:val="24"/>
        </w:rPr>
        <w:t>Kom godt i gang</w:t>
      </w:r>
    </w:p>
    <w:p w:rsidR="001E0FE7" w:rsidRPr="001E0FE7" w:rsidRDefault="001E0FE7" w:rsidP="00020007">
      <w:pPr>
        <w:spacing w:after="200" w:line="276" w:lineRule="auto"/>
        <w:rPr>
          <w:rFonts w:ascii="Calibri" w:eastAsia="Calibri" w:hAnsi="Calibri" w:cs="Times New Roman"/>
          <w:bCs/>
          <w:iCs/>
          <w:sz w:val="24"/>
          <w:szCs w:val="24"/>
        </w:rPr>
      </w:pPr>
      <w:r w:rsidRPr="001E0FE7">
        <w:rPr>
          <w:rFonts w:ascii="Calibri" w:eastAsia="Calibri" w:hAnsi="Calibri" w:cs="Times New Roman"/>
          <w:bCs/>
          <w:iCs/>
          <w:sz w:val="24"/>
          <w:szCs w:val="24"/>
        </w:rPr>
        <w:t>Under faglig kommunikation kan du fx:</w:t>
      </w:r>
    </w:p>
    <w:p w:rsidR="00020007" w:rsidRPr="001E0FE7" w:rsidRDefault="001E0FE7" w:rsidP="001E0FE7">
      <w:pPr>
        <w:pStyle w:val="Listeafsnit"/>
        <w:numPr>
          <w:ilvl w:val="0"/>
          <w:numId w:val="1"/>
        </w:numPr>
        <w:spacing w:after="200" w:line="276" w:lineRule="auto"/>
        <w:rPr>
          <w:rFonts w:ascii="Calibri" w:eastAsia="Calibri" w:hAnsi="Calibri" w:cs="Times New Roman"/>
          <w:bCs/>
          <w:iCs/>
          <w:sz w:val="24"/>
          <w:szCs w:val="24"/>
        </w:rPr>
      </w:pPr>
      <w:r>
        <w:rPr>
          <w:rFonts w:ascii="Calibri" w:eastAsia="Calibri" w:hAnsi="Calibri" w:cs="Times New Roman"/>
          <w:bCs/>
          <w:iCs/>
          <w:sz w:val="24"/>
          <w:szCs w:val="24"/>
        </w:rPr>
        <w:t xml:space="preserve">få </w:t>
      </w:r>
      <w:r w:rsidRPr="001E0FE7">
        <w:rPr>
          <w:rFonts w:ascii="Calibri" w:eastAsia="Calibri" w:hAnsi="Calibri" w:cs="Times New Roman"/>
          <w:bCs/>
          <w:iCs/>
          <w:sz w:val="24"/>
          <w:szCs w:val="24"/>
        </w:rPr>
        <w:t>nogle</w:t>
      </w:r>
      <w:r w:rsidR="00020007" w:rsidRPr="001E0FE7">
        <w:rPr>
          <w:rFonts w:ascii="Calibri" w:eastAsia="Calibri" w:hAnsi="Calibri" w:cs="Times New Roman"/>
          <w:bCs/>
          <w:iCs/>
          <w:sz w:val="24"/>
          <w:szCs w:val="24"/>
        </w:rPr>
        <w:t xml:space="preserve"> tips til at arbejde med, hvordan du bliver bedre til at læse, forstå, og huske fagli</w:t>
      </w:r>
      <w:r>
        <w:rPr>
          <w:rFonts w:ascii="Calibri" w:eastAsia="Calibri" w:hAnsi="Calibri" w:cs="Times New Roman"/>
          <w:bCs/>
          <w:iCs/>
          <w:sz w:val="24"/>
          <w:szCs w:val="24"/>
        </w:rPr>
        <w:t xml:space="preserve">ge tekster. </w:t>
      </w:r>
    </w:p>
    <w:p w:rsidR="00020007" w:rsidRPr="001E0FE7" w:rsidRDefault="00020007" w:rsidP="001E0FE7">
      <w:pPr>
        <w:pStyle w:val="Listeafsnit"/>
        <w:numPr>
          <w:ilvl w:val="0"/>
          <w:numId w:val="1"/>
        </w:numPr>
        <w:spacing w:after="200" w:line="276" w:lineRule="auto"/>
        <w:rPr>
          <w:rFonts w:ascii="Calibri" w:eastAsia="Calibri" w:hAnsi="Calibri" w:cs="Times New Roman"/>
          <w:bCs/>
          <w:iCs/>
          <w:sz w:val="24"/>
          <w:szCs w:val="24"/>
        </w:rPr>
      </w:pPr>
      <w:r w:rsidRPr="001E0FE7">
        <w:rPr>
          <w:rFonts w:ascii="Calibri" w:eastAsia="Calibri" w:hAnsi="Calibri" w:cs="Times New Roman"/>
          <w:bCs/>
          <w:iCs/>
          <w:sz w:val="24"/>
          <w:szCs w:val="24"/>
        </w:rPr>
        <w:t>Du får nogle strategier til, hvordan du bedst arbejder med forskellige teksttyper</w:t>
      </w:r>
    </w:p>
    <w:p w:rsidR="00020007" w:rsidRPr="001E0FE7" w:rsidRDefault="00020007" w:rsidP="001E0FE7">
      <w:pPr>
        <w:pStyle w:val="Listeafsnit"/>
        <w:numPr>
          <w:ilvl w:val="0"/>
          <w:numId w:val="1"/>
        </w:numPr>
        <w:spacing w:after="200" w:line="276" w:lineRule="auto"/>
        <w:rPr>
          <w:rFonts w:ascii="Calibri" w:eastAsia="Calibri" w:hAnsi="Calibri" w:cs="Times New Roman"/>
          <w:bCs/>
          <w:iCs/>
          <w:sz w:val="24"/>
          <w:szCs w:val="24"/>
        </w:rPr>
      </w:pPr>
      <w:r w:rsidRPr="001E0FE7">
        <w:rPr>
          <w:rFonts w:ascii="Calibri" w:eastAsia="Calibri" w:hAnsi="Calibri" w:cs="Times New Roman"/>
          <w:bCs/>
          <w:iCs/>
          <w:sz w:val="24"/>
          <w:szCs w:val="24"/>
        </w:rPr>
        <w:t>Du lærer at kende begrebet læseformål og ved, hvorfor det er vigtigt at overveje, når du skal læse en tekst</w:t>
      </w:r>
    </w:p>
    <w:p w:rsidR="00020007" w:rsidRPr="001E0FE7" w:rsidRDefault="00020007" w:rsidP="001E0FE7">
      <w:pPr>
        <w:pStyle w:val="Listeafsnit"/>
        <w:numPr>
          <w:ilvl w:val="0"/>
          <w:numId w:val="1"/>
        </w:numPr>
        <w:spacing w:after="200" w:line="276" w:lineRule="auto"/>
        <w:rPr>
          <w:rFonts w:ascii="Calibri" w:eastAsia="Calibri" w:hAnsi="Calibri" w:cs="Times New Roman"/>
          <w:bCs/>
          <w:iCs/>
          <w:sz w:val="24"/>
          <w:szCs w:val="24"/>
        </w:rPr>
      </w:pPr>
      <w:r w:rsidRPr="001E0FE7">
        <w:rPr>
          <w:rFonts w:ascii="Calibri" w:eastAsia="Calibri" w:hAnsi="Calibri" w:cs="Times New Roman"/>
          <w:bCs/>
          <w:iCs/>
          <w:sz w:val="24"/>
          <w:szCs w:val="24"/>
        </w:rPr>
        <w:t>Du får nogle strategier til, hvordan du kan arbejde med en tekst før, under og efter læsningen</w:t>
      </w:r>
    </w:p>
    <w:p w:rsidR="00020007" w:rsidRDefault="00020007" w:rsidP="00020007">
      <w:pPr>
        <w:pStyle w:val="Listeafsnit"/>
        <w:numPr>
          <w:ilvl w:val="0"/>
          <w:numId w:val="1"/>
        </w:numPr>
        <w:spacing w:after="200" w:line="276" w:lineRule="auto"/>
        <w:rPr>
          <w:rFonts w:ascii="Calibri" w:eastAsia="Calibri" w:hAnsi="Calibri" w:cs="Times New Roman"/>
          <w:bCs/>
          <w:iCs/>
          <w:sz w:val="24"/>
          <w:szCs w:val="24"/>
        </w:rPr>
      </w:pPr>
      <w:r w:rsidRPr="001E0FE7">
        <w:rPr>
          <w:rFonts w:ascii="Calibri" w:eastAsia="Calibri" w:hAnsi="Calibri" w:cs="Times New Roman"/>
          <w:bCs/>
          <w:iCs/>
          <w:sz w:val="24"/>
          <w:szCs w:val="24"/>
        </w:rPr>
        <w:t xml:space="preserve">Du får nogle ideer til, hvordan du selv kan arbejde med fagbegreber og andre svære ord. </w:t>
      </w: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r>
        <w:rPr>
          <w:rFonts w:ascii="Calibri" w:eastAsia="Calibri" w:hAnsi="Calibri" w:cs="Times New Roman"/>
          <w:bCs/>
          <w:iCs/>
          <w:sz w:val="24"/>
          <w:szCs w:val="24"/>
        </w:rPr>
        <w:t>Du er velkommen til at kontakte læsevejlederne. Vi har en række af forslag til faglig læsning</w:t>
      </w: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p>
    <w:p w:rsidR="00802EA2" w:rsidRDefault="00802EA2" w:rsidP="00802EA2">
      <w:pPr>
        <w:spacing w:after="200" w:line="276" w:lineRule="auto"/>
        <w:rPr>
          <w:rFonts w:ascii="Calibri" w:eastAsia="Calibri" w:hAnsi="Calibri" w:cs="Times New Roman"/>
          <w:bCs/>
          <w:iCs/>
          <w:sz w:val="24"/>
          <w:szCs w:val="24"/>
        </w:rPr>
      </w:pPr>
    </w:p>
    <w:p w:rsidR="00802EA2" w:rsidRPr="00802EA2" w:rsidRDefault="00802EA2" w:rsidP="00802EA2">
      <w:pPr>
        <w:spacing w:after="200" w:line="276" w:lineRule="auto"/>
        <w:rPr>
          <w:rFonts w:ascii="Calibri" w:eastAsia="Calibri" w:hAnsi="Calibri" w:cs="Times New Roman"/>
          <w:bCs/>
          <w:iCs/>
          <w:sz w:val="24"/>
          <w:szCs w:val="24"/>
        </w:rPr>
      </w:pPr>
    </w:p>
    <w:p w:rsidR="001E0FE7" w:rsidRDefault="001E0FE7" w:rsidP="00587758"/>
    <w:p w:rsidR="00802EA2" w:rsidRPr="00802EA2" w:rsidRDefault="00802EA2" w:rsidP="00802EA2">
      <w:pPr>
        <w:spacing w:after="0" w:line="240" w:lineRule="auto"/>
        <w:rPr>
          <w:rFonts w:ascii="Verdana" w:eastAsia="Times New Roman" w:hAnsi="Verdana" w:cs="Times New Roman"/>
          <w:b/>
          <w:bCs/>
          <w:sz w:val="18"/>
          <w:szCs w:val="20"/>
        </w:rPr>
      </w:pPr>
      <w:r w:rsidRPr="00802EA2">
        <w:rPr>
          <w:rFonts w:ascii="Verdana" w:eastAsia="Times New Roman" w:hAnsi="Verdana" w:cs="Times New Roman"/>
          <w:b/>
          <w:bCs/>
          <w:sz w:val="18"/>
          <w:szCs w:val="20"/>
        </w:rPr>
        <w:t>Faglig læsning</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Du vil formentlig høre om faglig læsning mange gange i løbet af din uddannelse. Faglig læsning er en særlig form for læsning, hvor formålet er, at du lærer så meget som muligt af det, du læser. Det kræver, at du er en aktiv læser og at du er bevidst om, hvordan du læser forskellige tekster. </w:t>
      </w:r>
      <w:r w:rsidRPr="00802EA2">
        <w:rPr>
          <w:rFonts w:ascii="Verdana" w:eastAsia="Times New Roman" w:hAnsi="Verdana" w:cs="Times New Roman"/>
          <w:sz w:val="18"/>
          <w:szCs w:val="20"/>
        </w:rPr>
        <w:br/>
      </w:r>
      <w:r w:rsidRPr="00802EA2">
        <w:rPr>
          <w:rFonts w:ascii="Verdana" w:eastAsia="Times New Roman" w:hAnsi="Verdana" w:cs="Times New Roman"/>
          <w:sz w:val="18"/>
          <w:szCs w:val="20"/>
        </w:rPr>
        <w:br/>
        <w:t>Hos læsevejlederne kan du få hjælp til den faglige læsning, men her kan du også læse om, hvordan du kan arbejde med før-, under- og efterlæsning. Og dels får du en række redskaber, der gør det lettere for dig at få noget ud af din læsning. De fleste af redskaberne kan også bruges i andre situationer, fx ved forberedelse, ved undervisning i klassen og i gruppearbejde.</w:t>
      </w: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b/>
          <w:bCs/>
          <w:sz w:val="18"/>
          <w:szCs w:val="20"/>
        </w:rPr>
      </w:pPr>
      <w:r w:rsidRPr="00802EA2">
        <w:rPr>
          <w:rFonts w:ascii="Verdana" w:eastAsia="Times New Roman" w:hAnsi="Verdana" w:cs="Times New Roman"/>
          <w:b/>
          <w:bCs/>
          <w:sz w:val="18"/>
          <w:szCs w:val="20"/>
        </w:rPr>
        <w:t>Før-, under- og efterlæsning</w:t>
      </w:r>
    </w:p>
    <w:p w:rsidR="00802EA2" w:rsidRPr="00802EA2" w:rsidRDefault="00802EA2" w:rsidP="00802EA2">
      <w:pPr>
        <w:spacing w:after="0" w:line="240" w:lineRule="auto"/>
        <w:rPr>
          <w:rFonts w:ascii="Verdana" w:eastAsia="Times New Roman" w:hAnsi="Verdana" w:cs="Times New Roman"/>
          <w:b/>
          <w:bCs/>
          <w:sz w:val="18"/>
          <w:szCs w:val="20"/>
        </w:rPr>
      </w:pP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På denne side kan du få hjælp til den faglige læsning før du læser, når du læser og efter du har læst. Du finder alle de nævnte redskaber under punktet skabeloner, hvor der også er en beskrivelse af de enkelte redskaber.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6"/>
        <w:gridCol w:w="6379"/>
      </w:tblGrid>
      <w:tr w:rsidR="00802EA2" w:rsidRPr="00802EA2" w:rsidTr="004818E6">
        <w:tc>
          <w:tcPr>
            <w:tcW w:w="237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Før du læser</w:t>
            </w:r>
          </w:p>
        </w:tc>
        <w:tc>
          <w:tcPr>
            <w:tcW w:w="637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p>
        </w:tc>
      </w:tr>
      <w:tr w:rsidR="00802EA2" w:rsidRPr="00802EA2" w:rsidTr="004818E6">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p>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1. Sæt dig ind i, hvad du skal have ud af at arbejde med det emne, du nu skal i gang med. </w:t>
            </w:r>
          </w:p>
        </w:tc>
      </w:tr>
      <w:tr w:rsidR="00802EA2" w:rsidRPr="00802EA2" w:rsidTr="004818E6">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p>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2. Find ud af, hvad du ved om emnet i forvejen ved at gøre én af disse ting:</w:t>
            </w:r>
          </w:p>
          <w:p w:rsidR="00802EA2" w:rsidRPr="00802EA2" w:rsidRDefault="00802EA2" w:rsidP="00802EA2">
            <w:pPr>
              <w:numPr>
                <w:ilvl w:val="0"/>
                <w:numId w:val="2"/>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Lav et mindmap over det, du allerede ved om emnet </w:t>
            </w:r>
          </w:p>
          <w:p w:rsidR="00802EA2" w:rsidRPr="00802EA2" w:rsidRDefault="00802EA2" w:rsidP="00802EA2">
            <w:pPr>
              <w:numPr>
                <w:ilvl w:val="0"/>
                <w:numId w:val="2"/>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Drøft med en makker, hvad I ved om emnet </w:t>
            </w:r>
          </w:p>
          <w:p w:rsidR="00802EA2" w:rsidRPr="00802EA2" w:rsidRDefault="00802EA2" w:rsidP="00802EA2">
            <w:pPr>
              <w:numPr>
                <w:ilvl w:val="0"/>
                <w:numId w:val="2"/>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Udfyld første kolonne i VØL-skemaet. (</w:t>
            </w:r>
            <w:r w:rsidRPr="00802EA2">
              <w:rPr>
                <w:rFonts w:ascii="Verdana" w:eastAsia="Times New Roman" w:hAnsi="Verdana" w:cs="Times New Roman"/>
                <w:i/>
                <w:iCs/>
                <w:sz w:val="18"/>
                <w:szCs w:val="20"/>
              </w:rPr>
              <w:t>Redskab: VØL-skema</w:t>
            </w:r>
            <w:r w:rsidRPr="00802EA2">
              <w:rPr>
                <w:rFonts w:ascii="Verdana" w:eastAsia="Times New Roman" w:hAnsi="Verdana" w:cs="Times New Roman"/>
                <w:sz w:val="18"/>
                <w:szCs w:val="20"/>
              </w:rPr>
              <w:t xml:space="preserve">) </w:t>
            </w:r>
          </w:p>
        </w:tc>
      </w:tr>
      <w:tr w:rsidR="00802EA2" w:rsidRPr="00802EA2" w:rsidTr="004818E6">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p>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3. Overvej, hvad du gerne vil have ud af at læse teksten. Brug fx disse spørgsmål:</w:t>
            </w:r>
          </w:p>
          <w:p w:rsidR="00802EA2" w:rsidRPr="00802EA2" w:rsidRDefault="00802EA2" w:rsidP="00802EA2">
            <w:pPr>
              <w:numPr>
                <w:ilvl w:val="0"/>
                <w:numId w:val="3"/>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Hvad er dit læsemål? (</w:t>
            </w:r>
            <w:r w:rsidRPr="00802EA2">
              <w:rPr>
                <w:rFonts w:ascii="Verdana" w:eastAsia="Times New Roman" w:hAnsi="Verdana" w:cs="Times New Roman"/>
                <w:i/>
                <w:iCs/>
                <w:sz w:val="18"/>
                <w:szCs w:val="20"/>
              </w:rPr>
              <w:t>Redskab: Læseformål og læsestrategi</w:t>
            </w:r>
            <w:r w:rsidRPr="00802EA2">
              <w:rPr>
                <w:rFonts w:ascii="Verdana" w:eastAsia="Times New Roman" w:hAnsi="Verdana" w:cs="Times New Roman"/>
                <w:sz w:val="18"/>
                <w:szCs w:val="20"/>
              </w:rPr>
              <w:t xml:space="preserve">) </w:t>
            </w:r>
          </w:p>
          <w:p w:rsidR="00802EA2" w:rsidRPr="00802EA2" w:rsidRDefault="00802EA2" w:rsidP="00802EA2">
            <w:pPr>
              <w:numPr>
                <w:ilvl w:val="0"/>
                <w:numId w:val="3"/>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Hvad er dit læseformål (</w:t>
            </w:r>
            <w:r w:rsidRPr="00802EA2">
              <w:rPr>
                <w:rFonts w:ascii="Verdana" w:eastAsia="Times New Roman" w:hAnsi="Verdana" w:cs="Times New Roman"/>
                <w:i/>
                <w:iCs/>
                <w:sz w:val="18"/>
                <w:szCs w:val="20"/>
              </w:rPr>
              <w:t>Redskab: Læseformål og læsestrategi</w:t>
            </w:r>
            <w:r w:rsidRPr="00802EA2">
              <w:rPr>
                <w:rFonts w:ascii="Verdana" w:eastAsia="Times New Roman" w:hAnsi="Verdana" w:cs="Times New Roman"/>
                <w:sz w:val="18"/>
                <w:szCs w:val="20"/>
              </w:rPr>
              <w:t xml:space="preserve">) </w:t>
            </w:r>
          </w:p>
          <w:p w:rsidR="00802EA2" w:rsidRPr="00802EA2" w:rsidRDefault="00802EA2" w:rsidP="00802EA2">
            <w:pPr>
              <w:numPr>
                <w:ilvl w:val="0"/>
                <w:numId w:val="3"/>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Hvilke spørgsmål vil du gerne have svar på? (</w:t>
            </w:r>
            <w:r w:rsidRPr="00802EA2">
              <w:rPr>
                <w:rFonts w:ascii="Verdana" w:eastAsia="Times New Roman" w:hAnsi="Verdana" w:cs="Times New Roman"/>
                <w:i/>
                <w:iCs/>
                <w:sz w:val="18"/>
                <w:szCs w:val="20"/>
              </w:rPr>
              <w:t>Redskab: Stil spørgsmål til teksten)</w:t>
            </w:r>
            <w:r w:rsidRPr="00802EA2">
              <w:rPr>
                <w:rFonts w:ascii="Verdana" w:eastAsia="Times New Roman" w:hAnsi="Verdana" w:cs="Times New Roman"/>
                <w:sz w:val="18"/>
                <w:szCs w:val="20"/>
              </w:rPr>
              <w:t xml:space="preserve"> </w:t>
            </w:r>
          </w:p>
        </w:tc>
      </w:tr>
      <w:tr w:rsidR="00802EA2" w:rsidRPr="00802EA2" w:rsidTr="004818E6">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p>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4. Gå i gang med teksten med overblikslæsning:</w:t>
            </w:r>
          </w:p>
          <w:p w:rsidR="00802EA2" w:rsidRPr="00802EA2" w:rsidRDefault="00802EA2" w:rsidP="00802EA2">
            <w:pPr>
              <w:numPr>
                <w:ilvl w:val="0"/>
                <w:numId w:val="4"/>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Se på overskrifter, underoverskrifter, tabeller, illustrationer og fakta bokse </w:t>
            </w:r>
          </w:p>
          <w:p w:rsidR="00802EA2" w:rsidRPr="00802EA2" w:rsidRDefault="00802EA2" w:rsidP="00802EA2">
            <w:pPr>
              <w:numPr>
                <w:ilvl w:val="0"/>
                <w:numId w:val="4"/>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Dan dig et overblik over teksten: </w:t>
            </w:r>
          </w:p>
          <w:p w:rsidR="00802EA2" w:rsidRPr="00802EA2" w:rsidRDefault="00802EA2" w:rsidP="00802EA2">
            <w:pPr>
              <w:numPr>
                <w:ilvl w:val="0"/>
                <w:numId w:val="4"/>
              </w:numPr>
              <w:spacing w:after="0" w:line="240" w:lineRule="auto"/>
              <w:rPr>
                <w:rFonts w:ascii="Verdana" w:eastAsia="Times New Roman" w:hAnsi="Verdana" w:cs="Times New Roman"/>
                <w:sz w:val="18"/>
                <w:szCs w:val="20"/>
              </w:rPr>
            </w:pPr>
          </w:p>
          <w:p w:rsidR="00802EA2" w:rsidRPr="00802EA2" w:rsidRDefault="00802EA2" w:rsidP="00802EA2">
            <w:pPr>
              <w:numPr>
                <w:ilvl w:val="1"/>
                <w:numId w:val="4"/>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Hvad handler teksten om? </w:t>
            </w:r>
          </w:p>
          <w:p w:rsidR="00802EA2" w:rsidRPr="00802EA2" w:rsidRDefault="00802EA2" w:rsidP="00802EA2">
            <w:pPr>
              <w:numPr>
                <w:ilvl w:val="1"/>
                <w:numId w:val="4"/>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Hvor står de oplysninger, du har brug for? </w:t>
            </w:r>
          </w:p>
        </w:tc>
      </w:tr>
      <w:tr w:rsidR="00802EA2" w:rsidRPr="00802EA2" w:rsidTr="004818E6">
        <w:tc>
          <w:tcPr>
            <w:tcW w:w="2376"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Når du læser</w:t>
            </w:r>
          </w:p>
        </w:tc>
        <w:tc>
          <w:tcPr>
            <w:tcW w:w="6379"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p>
        </w:tc>
      </w:tr>
      <w:tr w:rsidR="00802EA2" w:rsidRPr="00802EA2" w:rsidTr="004818E6">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p>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1. Læs nu teksten omhyggeligt:</w:t>
            </w:r>
          </w:p>
          <w:p w:rsidR="00802EA2" w:rsidRPr="00802EA2" w:rsidRDefault="00802EA2" w:rsidP="00802EA2">
            <w:pPr>
              <w:numPr>
                <w:ilvl w:val="0"/>
                <w:numId w:val="5"/>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Tag noter undervejs. Du kan fx et af skemaerne nederst på siden (</w:t>
            </w:r>
            <w:r w:rsidRPr="00802EA2">
              <w:rPr>
                <w:rFonts w:ascii="Verdana" w:eastAsia="Times New Roman" w:hAnsi="Verdana" w:cs="Times New Roman"/>
                <w:i/>
                <w:iCs/>
                <w:sz w:val="18"/>
                <w:szCs w:val="20"/>
              </w:rPr>
              <w:t>Redskab: 2-kolonne-notater, Matematiknotater, Årsag-følge-kort</w:t>
            </w:r>
            <w:r w:rsidRPr="00802EA2">
              <w:rPr>
                <w:rFonts w:ascii="Verdana" w:eastAsia="Times New Roman" w:hAnsi="Verdana" w:cs="Times New Roman"/>
                <w:sz w:val="18"/>
                <w:szCs w:val="20"/>
              </w:rPr>
              <w:t xml:space="preserve">) </w:t>
            </w:r>
          </w:p>
          <w:p w:rsidR="00802EA2" w:rsidRPr="00802EA2" w:rsidRDefault="00802EA2" w:rsidP="00802EA2">
            <w:pPr>
              <w:numPr>
                <w:ilvl w:val="0"/>
                <w:numId w:val="5"/>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Slå ord op, som du ikke kender i forvejen. Udfyld evt. ordkendskabskort eller opbyg din egen ordliste. (</w:t>
            </w:r>
            <w:r w:rsidRPr="00802EA2">
              <w:rPr>
                <w:rFonts w:ascii="Verdana" w:eastAsia="Times New Roman" w:hAnsi="Verdana" w:cs="Times New Roman"/>
                <w:i/>
                <w:iCs/>
                <w:sz w:val="18"/>
                <w:szCs w:val="20"/>
              </w:rPr>
              <w:t>Redskab: Ordkendskabskort, Ordliste</w:t>
            </w:r>
            <w:r w:rsidRPr="00802EA2">
              <w:rPr>
                <w:rFonts w:ascii="Verdana" w:eastAsia="Times New Roman" w:hAnsi="Verdana" w:cs="Times New Roman"/>
                <w:sz w:val="18"/>
                <w:szCs w:val="20"/>
              </w:rPr>
              <w:t xml:space="preserve">) </w:t>
            </w:r>
          </w:p>
          <w:p w:rsidR="00802EA2" w:rsidRPr="00802EA2" w:rsidRDefault="00802EA2" w:rsidP="00802EA2">
            <w:pPr>
              <w:numPr>
                <w:ilvl w:val="0"/>
                <w:numId w:val="5"/>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Stil spørgsmål til dig selv, mens du læser. </w:t>
            </w:r>
          </w:p>
        </w:tc>
      </w:tr>
      <w:tr w:rsidR="00802EA2" w:rsidRPr="00802EA2" w:rsidTr="004818E6">
        <w:tc>
          <w:tcPr>
            <w:tcW w:w="2376"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Efter du har læst</w:t>
            </w:r>
          </w:p>
        </w:tc>
        <w:tc>
          <w:tcPr>
            <w:tcW w:w="6379"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p>
        </w:tc>
      </w:tr>
      <w:tr w:rsidR="00802EA2" w:rsidRPr="00802EA2" w:rsidTr="004818E6">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p>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Arbejd videre med stoffet, fx på en af disse måder:</w:t>
            </w:r>
          </w:p>
          <w:p w:rsidR="00802EA2" w:rsidRPr="00802EA2" w:rsidRDefault="00802EA2" w:rsidP="00802EA2">
            <w:pPr>
              <w:numPr>
                <w:ilvl w:val="0"/>
                <w:numId w:val="6"/>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Lav et mindmap over det, du har læst </w:t>
            </w:r>
          </w:p>
          <w:p w:rsidR="00802EA2" w:rsidRPr="00802EA2" w:rsidRDefault="00802EA2" w:rsidP="00802EA2">
            <w:pPr>
              <w:numPr>
                <w:ilvl w:val="0"/>
                <w:numId w:val="6"/>
              </w:num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Udfyld 3. kolonne i VØL-skemaet </w:t>
            </w:r>
            <w:r w:rsidRPr="00802EA2">
              <w:rPr>
                <w:rFonts w:ascii="Verdana" w:eastAsia="Times New Roman" w:hAnsi="Verdana" w:cs="Times New Roman"/>
                <w:i/>
                <w:iCs/>
                <w:sz w:val="18"/>
                <w:szCs w:val="20"/>
              </w:rPr>
              <w:t>(Redskab: VØL-skema)</w:t>
            </w:r>
            <w:r w:rsidRPr="00802EA2">
              <w:rPr>
                <w:rFonts w:ascii="Verdana" w:eastAsia="Times New Roman" w:hAnsi="Verdana" w:cs="Times New Roman"/>
                <w:sz w:val="18"/>
                <w:szCs w:val="20"/>
              </w:rPr>
              <w:t xml:space="preserve"> </w:t>
            </w:r>
          </w:p>
          <w:p w:rsidR="00802EA2" w:rsidRPr="00802EA2" w:rsidRDefault="00802EA2" w:rsidP="00802EA2">
            <w:pPr>
              <w:spacing w:after="0" w:line="240" w:lineRule="auto"/>
              <w:ind w:left="360"/>
              <w:rPr>
                <w:rFonts w:ascii="Verdana" w:eastAsia="Times New Roman" w:hAnsi="Verdana" w:cs="Times New Roman"/>
                <w:sz w:val="18"/>
                <w:szCs w:val="20"/>
              </w:rPr>
            </w:pPr>
          </w:p>
        </w:tc>
      </w:tr>
    </w:tbl>
    <w:p w:rsid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b/>
          <w:bCs/>
          <w:sz w:val="18"/>
          <w:szCs w:val="20"/>
        </w:rPr>
      </w:pPr>
      <w:r w:rsidRPr="00802EA2">
        <w:rPr>
          <w:rFonts w:ascii="Verdana" w:eastAsia="Times New Roman" w:hAnsi="Verdana" w:cs="Times New Roman"/>
          <w:b/>
          <w:bCs/>
          <w:sz w:val="18"/>
          <w:szCs w:val="20"/>
        </w:rPr>
        <w:t>Skabeloner</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På denne side er der en masse redskaber, du kan bruge til den faglige læsning. Du kan printe og udfylde skemaerne. </w:t>
      </w:r>
    </w:p>
    <w:tbl>
      <w:tblPr>
        <w:tblW w:w="100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5"/>
        <w:gridCol w:w="6946"/>
      </w:tblGrid>
      <w:tr w:rsidR="00802EA2" w:rsidRPr="00802EA2" w:rsidTr="004818E6">
        <w:tc>
          <w:tcPr>
            <w:tcW w:w="10031"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Skemaer til print og udfyldelse</w:t>
            </w:r>
          </w:p>
        </w:tc>
      </w:tr>
      <w:tr w:rsidR="00802EA2" w:rsidRPr="00802EA2" w:rsidTr="004818E6">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hyperlink r:id="rId9" w:history="1">
              <w:r w:rsidRPr="00802EA2">
                <w:rPr>
                  <w:rFonts w:ascii="Verdana" w:eastAsia="Times New Roman" w:hAnsi="Verdana" w:cs="Times New Roman"/>
                  <w:color w:val="0000FF"/>
                  <w:sz w:val="18"/>
                  <w:szCs w:val="20"/>
                  <w:u w:val="single"/>
                </w:rPr>
                <w:t>VØL-skema</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Du kan bruge VØL-skemaet til at forberede dig til et bestemt emne inden du går i gang og til at evaluere bagefter. </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Skemaet har tre kolonner:</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V: Hvad ved jeg?</w:t>
            </w:r>
            <w:r w:rsidRPr="00802EA2">
              <w:rPr>
                <w:rFonts w:ascii="Verdana" w:eastAsia="Times New Roman" w:hAnsi="Verdana" w:cs="Times New Roman"/>
                <w:sz w:val="18"/>
                <w:szCs w:val="20"/>
              </w:rPr>
              <w:t xml:space="preserve"> Her skriver du kort eller i stikord, hvad du allerede ved om det emne, du skal i gang med. På den måde bliver det lettere for dig at planlægge, hvordan du vil arbejde med stoffet.</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Ø: Hvad ønsker jeg at lære?</w:t>
            </w:r>
            <w:r w:rsidRPr="00802EA2">
              <w:rPr>
                <w:rFonts w:ascii="Verdana" w:eastAsia="Times New Roman" w:hAnsi="Verdana" w:cs="Times New Roman"/>
                <w:sz w:val="18"/>
                <w:szCs w:val="20"/>
              </w:rPr>
              <w:t xml:space="preserve"> Her skriver du, hvad du gerne vil have ud af at arbejde med stoffet. Det kan både være noget teoretisk (viden) eller noget praktisk (færdigheder).</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L: Hvad har jeg lært?</w:t>
            </w:r>
            <w:r w:rsidRPr="00802EA2">
              <w:rPr>
                <w:rFonts w:ascii="Verdana" w:eastAsia="Times New Roman" w:hAnsi="Verdana" w:cs="Times New Roman"/>
                <w:sz w:val="18"/>
                <w:szCs w:val="20"/>
              </w:rPr>
              <w:t xml:space="preserve"> Her evaluerer du i slutningen af undervisningen. Hvad fik du ud af det? Lærte du det, du havde planlagt? Hvad nu?</w:t>
            </w:r>
          </w:p>
        </w:tc>
      </w:tr>
      <w:tr w:rsidR="00802EA2" w:rsidRPr="00802EA2" w:rsidTr="004818E6">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hyperlink r:id="rId10" w:history="1">
              <w:r w:rsidRPr="00802EA2">
                <w:rPr>
                  <w:rFonts w:ascii="Verdana" w:eastAsia="Times New Roman" w:hAnsi="Verdana" w:cs="Times New Roman"/>
                  <w:color w:val="0000FF"/>
                  <w:sz w:val="18"/>
                  <w:szCs w:val="20"/>
                  <w:u w:val="single"/>
                </w:rPr>
                <w:t>Læseformål og læsestrategi</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Du kan bruge dette skema før du læser en teksten. Ideen med skemaet er, at du finder ud af hvorfor du læser, hvad du vil lære af det og hvordan du læser.</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Hvis du svarer på de tre spørgsmål inden du går i gang med at læse, får du mere ud af læsningen. </w:t>
            </w:r>
          </w:p>
        </w:tc>
      </w:tr>
      <w:tr w:rsidR="00802EA2" w:rsidRPr="00802EA2" w:rsidTr="004818E6">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hyperlink r:id="rId11" w:history="1">
              <w:r w:rsidRPr="00802EA2">
                <w:rPr>
                  <w:rFonts w:ascii="Verdana" w:eastAsia="Times New Roman" w:hAnsi="Verdana" w:cs="Times New Roman"/>
                  <w:color w:val="0000FF"/>
                  <w:sz w:val="18"/>
                  <w:szCs w:val="20"/>
                  <w:u w:val="single"/>
                </w:rPr>
                <w:t>Ordkendskabskort</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Du vil støde på mange nye ord i løbet af din uddannelse. Hvis du vil lære de nye ord rigtig godt at kende, er det en god ide, at lave et ordkendskabskort på hvert ord. På den måde finder du ud af, hvad ordet betyder og i hvilke sammenhænge man kan bruge det. </w:t>
            </w:r>
          </w:p>
        </w:tc>
      </w:tr>
      <w:tr w:rsidR="00802EA2" w:rsidRPr="00802EA2" w:rsidTr="004818E6">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hyperlink r:id="rId12" w:history="1">
              <w:r w:rsidRPr="00802EA2">
                <w:rPr>
                  <w:rFonts w:ascii="Verdana" w:eastAsia="Times New Roman" w:hAnsi="Verdana" w:cs="Times New Roman"/>
                  <w:color w:val="0000FF"/>
                  <w:sz w:val="18"/>
                  <w:szCs w:val="20"/>
                  <w:u w:val="single"/>
                </w:rPr>
                <w:t>Ordliste</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 xml:space="preserve">Du vil ofte få brug for at slå ord op. Det kan være en hjælp for dig at samle forklaringerne på de nye og svære ord i din egen ordliste, når du har slået dem op i din lærebog eller en ordbog. Du kan evt. lave et ark til hvert bogstav. </w:t>
            </w:r>
          </w:p>
        </w:tc>
      </w:tr>
      <w:tr w:rsidR="00802EA2" w:rsidRPr="00802EA2" w:rsidTr="004818E6">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hyperlink r:id="rId13" w:history="1">
              <w:r w:rsidRPr="00802EA2">
                <w:rPr>
                  <w:rFonts w:ascii="Verdana" w:eastAsia="Times New Roman" w:hAnsi="Verdana" w:cs="Times New Roman"/>
                  <w:color w:val="0000FF"/>
                  <w:sz w:val="18"/>
                  <w:szCs w:val="20"/>
                  <w:u w:val="single"/>
                </w:rPr>
                <w:t>Stil spørgsmål til teksten</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Når du læser en tekst, kan der enten være noget, du ikke forstår eller noget, som du gerne vil vide mere om. Derfor kan det være en fordel undervejs at udfylde et skema med spørgsmål til teksten, som du gerne vil have svar på. Det kan være, at nogle af svarene dukker op i senere i teksten, andre må du selv lede efter eller stille i klassen.</w:t>
            </w:r>
          </w:p>
        </w:tc>
      </w:tr>
      <w:tr w:rsidR="00802EA2" w:rsidRPr="00802EA2" w:rsidTr="004818E6">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hyperlink r:id="rId14" w:history="1">
              <w:r w:rsidRPr="00802EA2">
                <w:rPr>
                  <w:rFonts w:ascii="Verdana" w:eastAsia="Times New Roman" w:hAnsi="Verdana" w:cs="Times New Roman"/>
                  <w:color w:val="0000FF"/>
                  <w:sz w:val="18"/>
                  <w:szCs w:val="20"/>
                  <w:u w:val="single"/>
                </w:rPr>
                <w:t>To-kolonne notater</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Der er mange måder at tage notater på. Dette skema er opbygget med to kolonner, hvor du skriver emnet til venstre og selve noterne til højre. På den måde får du let et overblik over det, du har skrevet.</w:t>
            </w:r>
          </w:p>
        </w:tc>
      </w:tr>
      <w:tr w:rsidR="00802EA2" w:rsidRPr="00802EA2" w:rsidTr="004818E6">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hyperlink r:id="rId15" w:history="1">
              <w:r w:rsidRPr="00802EA2">
                <w:rPr>
                  <w:rFonts w:ascii="Verdana" w:eastAsia="Times New Roman" w:hAnsi="Verdana" w:cs="Times New Roman"/>
                  <w:color w:val="0000FF"/>
                  <w:sz w:val="18"/>
                  <w:szCs w:val="20"/>
                  <w:u w:val="single"/>
                </w:rPr>
                <w:t>Matematiknotater</w:t>
              </w:r>
              <w:r w:rsidRPr="00802EA2">
                <w:rPr>
                  <w:rFonts w:ascii="Verdana" w:eastAsia="Times New Roman" w:hAnsi="Verdana" w:cs="Times New Roman"/>
                  <w:color w:val="0000FF"/>
                  <w:sz w:val="18"/>
                  <w:szCs w:val="20"/>
                  <w:u w:val="single"/>
                </w:rPr>
                <w:br/>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Når du arbejder med matematik eller naturfag er der nogle gang brug for at tage notater på en lidt anden måde, end du plejer.</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Matematik og naturfag starter ofte med et problem, som du skal løse ved at bruge matematiske metoder for at nå frem til et resultat eller et svar.</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Skemaet består af 5 felter:</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Problem</w:t>
            </w:r>
            <w:r w:rsidRPr="00802EA2">
              <w:rPr>
                <w:rFonts w:ascii="Verdana" w:eastAsia="Times New Roman" w:hAnsi="Verdana" w:cs="Times New Roman"/>
                <w:sz w:val="18"/>
                <w:szCs w:val="20"/>
              </w:rPr>
              <w:t>: Her skriver du, hvilket problem, du skal løse, eller hvad det er, du skal finde svaret på.</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Oplysninger</w:t>
            </w:r>
            <w:r w:rsidRPr="00802EA2">
              <w:rPr>
                <w:rFonts w:ascii="Verdana" w:eastAsia="Times New Roman" w:hAnsi="Verdana" w:cs="Times New Roman"/>
                <w:sz w:val="18"/>
                <w:szCs w:val="20"/>
              </w:rPr>
              <w:t>: Her skriver du alt det, du ved om problemstillingen</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Model og metode</w:t>
            </w:r>
            <w:r w:rsidRPr="00802EA2">
              <w:rPr>
                <w:rFonts w:ascii="Verdana" w:eastAsia="Times New Roman" w:hAnsi="Verdana" w:cs="Times New Roman"/>
                <w:sz w:val="18"/>
                <w:szCs w:val="20"/>
              </w:rPr>
              <w:t>: Her skriver du, hvordan du vil finde frem til et resultat</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Udregning</w:t>
            </w:r>
            <w:r w:rsidRPr="00802EA2">
              <w:rPr>
                <w:rFonts w:ascii="Verdana" w:eastAsia="Times New Roman" w:hAnsi="Verdana" w:cs="Times New Roman"/>
                <w:sz w:val="18"/>
                <w:szCs w:val="20"/>
              </w:rPr>
              <w:t>: Her laver du dine mellemregninger.</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Facit</w:t>
            </w:r>
            <w:r w:rsidRPr="00802EA2">
              <w:rPr>
                <w:rFonts w:ascii="Verdana" w:eastAsia="Times New Roman" w:hAnsi="Verdana" w:cs="Times New Roman"/>
                <w:sz w:val="18"/>
                <w:szCs w:val="20"/>
              </w:rPr>
              <w:t>: Her skriver du resultatet, formuleret som et svar.</w:t>
            </w:r>
          </w:p>
        </w:tc>
      </w:tr>
      <w:tr w:rsidR="00802EA2" w:rsidRPr="00802EA2" w:rsidTr="004818E6">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hyperlink r:id="rId16" w:history="1">
              <w:r w:rsidRPr="00802EA2">
                <w:rPr>
                  <w:rFonts w:ascii="Verdana" w:eastAsia="Times New Roman" w:hAnsi="Verdana" w:cs="Times New Roman"/>
                  <w:color w:val="0000FF"/>
                  <w:sz w:val="18"/>
                  <w:szCs w:val="20"/>
                  <w:u w:val="single"/>
                </w:rPr>
                <w:t>Årsag-følge-kort</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Specielt inden for naturfag er der mange sammenhænge at holde styr på, og derfor kan det være bedre at bruge et årsag-følge-kort end almindelige notater.</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sz w:val="18"/>
                <w:szCs w:val="20"/>
              </w:rPr>
              <w:t>Notaterne består af flere kasser, der følger efter hinanden.</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I første kasse</w:t>
            </w:r>
            <w:r w:rsidRPr="00802EA2">
              <w:rPr>
                <w:rFonts w:ascii="Verdana" w:eastAsia="Times New Roman" w:hAnsi="Verdana" w:cs="Times New Roman"/>
                <w:sz w:val="18"/>
                <w:szCs w:val="20"/>
              </w:rPr>
              <w:t xml:space="preserve"> skriver du hvad der sker</w:t>
            </w:r>
            <w:proofErr w:type="gramStart"/>
            <w:r w:rsidRPr="00802EA2">
              <w:rPr>
                <w:rFonts w:ascii="Verdana" w:eastAsia="Times New Roman" w:hAnsi="Verdana" w:cs="Times New Roman"/>
                <w:sz w:val="18"/>
                <w:szCs w:val="20"/>
              </w:rPr>
              <w:t xml:space="preserve"> (fx.</w:t>
            </w:r>
            <w:proofErr w:type="gramEnd"/>
            <w:r w:rsidRPr="00802EA2">
              <w:rPr>
                <w:rFonts w:ascii="Verdana" w:eastAsia="Times New Roman" w:hAnsi="Verdana" w:cs="Times New Roman"/>
                <w:sz w:val="18"/>
                <w:szCs w:val="20"/>
              </w:rPr>
              <w:t xml:space="preserve"> at det er meget varmt)</w:t>
            </w:r>
          </w:p>
          <w:p w:rsidR="00802EA2" w:rsidRPr="00802EA2" w:rsidRDefault="00802EA2" w:rsidP="00802EA2">
            <w:pPr>
              <w:spacing w:after="0" w:line="240" w:lineRule="auto"/>
              <w:rPr>
                <w:rFonts w:ascii="Verdana" w:eastAsia="Times New Roman" w:hAnsi="Verdana" w:cs="Times New Roman"/>
                <w:sz w:val="18"/>
                <w:szCs w:val="20"/>
              </w:rPr>
            </w:pPr>
            <w:r w:rsidRPr="00802EA2">
              <w:rPr>
                <w:rFonts w:ascii="Verdana" w:eastAsia="Times New Roman" w:hAnsi="Verdana" w:cs="Times New Roman"/>
                <w:b/>
                <w:bCs/>
                <w:sz w:val="18"/>
                <w:szCs w:val="20"/>
              </w:rPr>
              <w:t>I næste kasse</w:t>
            </w:r>
            <w:r w:rsidRPr="00802EA2">
              <w:rPr>
                <w:rFonts w:ascii="Verdana" w:eastAsia="Times New Roman" w:hAnsi="Verdana" w:cs="Times New Roman"/>
                <w:sz w:val="18"/>
                <w:szCs w:val="20"/>
              </w:rPr>
              <w:t xml:space="preserve"> skriver du hvad der sker ved det</w:t>
            </w:r>
            <w:proofErr w:type="gramStart"/>
            <w:r w:rsidRPr="00802EA2">
              <w:rPr>
                <w:rFonts w:ascii="Verdana" w:eastAsia="Times New Roman" w:hAnsi="Verdana" w:cs="Times New Roman"/>
                <w:sz w:val="18"/>
                <w:szCs w:val="20"/>
              </w:rPr>
              <w:t xml:space="preserve"> (fx.</w:t>
            </w:r>
            <w:proofErr w:type="gramEnd"/>
            <w:r w:rsidRPr="00802EA2">
              <w:rPr>
                <w:rFonts w:ascii="Verdana" w:eastAsia="Times New Roman" w:hAnsi="Verdana" w:cs="Times New Roman"/>
                <w:sz w:val="18"/>
                <w:szCs w:val="20"/>
              </w:rPr>
              <w:t xml:space="preserve"> at man begynder at svede). Ofte vil man kunne udfylde alle kasserne, fordi der er flere følgevirkninger, fx. at man bliver tørstig (</w:t>
            </w:r>
            <w:r w:rsidRPr="00802EA2">
              <w:rPr>
                <w:rFonts w:ascii="Verdana" w:eastAsia="Times New Roman" w:hAnsi="Verdana" w:cs="Times New Roman"/>
                <w:b/>
                <w:bCs/>
                <w:sz w:val="18"/>
                <w:szCs w:val="20"/>
              </w:rPr>
              <w:t>kasse 3)</w:t>
            </w:r>
            <w:r w:rsidRPr="00802EA2">
              <w:rPr>
                <w:rFonts w:ascii="Verdana" w:eastAsia="Times New Roman" w:hAnsi="Verdana" w:cs="Times New Roman"/>
                <w:sz w:val="18"/>
                <w:szCs w:val="20"/>
              </w:rPr>
              <w:t xml:space="preserve"> og at man drikker meget vand.</w:t>
            </w:r>
          </w:p>
        </w:tc>
      </w:tr>
    </w:tbl>
    <w:p w:rsidR="00802EA2" w:rsidRPr="00802EA2" w:rsidRDefault="00802EA2" w:rsidP="00802EA2">
      <w:pPr>
        <w:spacing w:after="200" w:line="276" w:lineRule="auto"/>
        <w:rPr>
          <w:rFonts w:ascii="Calibri" w:eastAsia="Calibri" w:hAnsi="Calibri" w:cs="Times New Roman"/>
          <w:b/>
          <w:sz w:val="24"/>
          <w:szCs w:val="24"/>
        </w:rPr>
      </w:pPr>
      <w:r w:rsidRPr="00802EA2">
        <w:rPr>
          <w:rFonts w:ascii="Calibri" w:eastAsia="Calibri" w:hAnsi="Calibri" w:cs="Times New Roman"/>
          <w:b/>
          <w:sz w:val="24"/>
          <w:szCs w:val="24"/>
        </w:rPr>
        <w:lastRenderedPageBreak/>
        <w:t>Hvad er fagsprog?</w:t>
      </w:r>
    </w:p>
    <w:p w:rsidR="00802EA2" w:rsidRPr="00802EA2" w:rsidRDefault="00802EA2" w:rsidP="00802EA2">
      <w:pPr>
        <w:spacing w:after="200" w:line="276" w:lineRule="auto"/>
        <w:rPr>
          <w:rFonts w:ascii="Calibri" w:eastAsia="Calibri" w:hAnsi="Calibri" w:cs="Times New Roman"/>
          <w:sz w:val="24"/>
          <w:szCs w:val="24"/>
        </w:rPr>
      </w:pPr>
      <w:r w:rsidRPr="00802EA2">
        <w:rPr>
          <w:rFonts w:ascii="Calibri" w:eastAsia="Calibri" w:hAnsi="Calibri" w:cs="Times New Roman"/>
          <w:sz w:val="24"/>
          <w:szCs w:val="24"/>
        </w:rPr>
        <w:t>I løbet af din uddannelse og i dit fremtidige job skal du læse fagsprog, altså ord og begreber der er særlige i dit fag.</w:t>
      </w:r>
    </w:p>
    <w:p w:rsidR="00802EA2" w:rsidRPr="00802EA2" w:rsidRDefault="00802EA2" w:rsidP="00802EA2">
      <w:pPr>
        <w:spacing w:after="200" w:line="276" w:lineRule="auto"/>
        <w:rPr>
          <w:rFonts w:ascii="Calibri" w:eastAsia="Calibri" w:hAnsi="Calibri" w:cs="Times New Roman"/>
          <w:sz w:val="24"/>
          <w:szCs w:val="24"/>
        </w:rPr>
      </w:pPr>
      <w:r w:rsidRPr="00802EA2">
        <w:rPr>
          <w:rFonts w:ascii="Calibri" w:eastAsia="Calibri" w:hAnsi="Calibri" w:cs="Times New Roman"/>
          <w:sz w:val="24"/>
          <w:szCs w:val="24"/>
        </w:rPr>
        <w:t xml:space="preserve">Her er nogle tips til hvordan du arbejder med fagsprog: </w:t>
      </w:r>
    </w:p>
    <w:p w:rsidR="00802EA2" w:rsidRPr="00802EA2" w:rsidRDefault="00802EA2" w:rsidP="00802EA2">
      <w:pPr>
        <w:numPr>
          <w:ilvl w:val="0"/>
          <w:numId w:val="7"/>
        </w:numPr>
        <w:spacing w:after="200" w:line="276" w:lineRule="auto"/>
        <w:contextualSpacing/>
        <w:rPr>
          <w:rFonts w:ascii="Calibri" w:eastAsia="Calibri" w:hAnsi="Calibri" w:cs="Times New Roman"/>
          <w:sz w:val="24"/>
          <w:szCs w:val="24"/>
        </w:rPr>
      </w:pPr>
      <w:r w:rsidRPr="00802EA2">
        <w:rPr>
          <w:rFonts w:ascii="Calibri" w:eastAsia="Calibri" w:hAnsi="Calibri" w:cs="Times New Roman"/>
          <w:sz w:val="24"/>
          <w:szCs w:val="24"/>
        </w:rPr>
        <w:t>Find forklaringerne på fagord og faglige begreber ved at slå dem op i stikordsregister i din fagbog.</w:t>
      </w:r>
    </w:p>
    <w:p w:rsidR="00802EA2" w:rsidRPr="00802EA2" w:rsidRDefault="00802EA2" w:rsidP="00802EA2">
      <w:pPr>
        <w:numPr>
          <w:ilvl w:val="0"/>
          <w:numId w:val="7"/>
        </w:numPr>
        <w:spacing w:after="200" w:line="276" w:lineRule="auto"/>
        <w:contextualSpacing/>
        <w:rPr>
          <w:rFonts w:ascii="Calibri" w:eastAsia="Calibri" w:hAnsi="Calibri" w:cs="Times New Roman"/>
          <w:sz w:val="24"/>
          <w:szCs w:val="24"/>
        </w:rPr>
      </w:pPr>
      <w:r w:rsidRPr="00802EA2">
        <w:rPr>
          <w:rFonts w:ascii="Calibri" w:eastAsia="Calibri" w:hAnsi="Calibri" w:cs="Times New Roman"/>
          <w:sz w:val="24"/>
          <w:szCs w:val="24"/>
        </w:rPr>
        <w:t>Du kan google ordene</w:t>
      </w:r>
    </w:p>
    <w:p w:rsidR="00802EA2" w:rsidRPr="00802EA2" w:rsidRDefault="00802EA2" w:rsidP="00802EA2">
      <w:pPr>
        <w:numPr>
          <w:ilvl w:val="0"/>
          <w:numId w:val="7"/>
        </w:numPr>
        <w:spacing w:after="200" w:line="276" w:lineRule="auto"/>
        <w:contextualSpacing/>
        <w:rPr>
          <w:rFonts w:ascii="Calibri" w:eastAsia="Calibri" w:hAnsi="Calibri" w:cs="Times New Roman"/>
          <w:sz w:val="24"/>
          <w:szCs w:val="24"/>
        </w:rPr>
      </w:pPr>
      <w:r w:rsidRPr="00802EA2">
        <w:rPr>
          <w:rFonts w:ascii="Calibri" w:eastAsia="Calibri" w:hAnsi="Calibri" w:cs="Times New Roman"/>
          <w:sz w:val="24"/>
          <w:szCs w:val="24"/>
        </w:rPr>
        <w:t xml:space="preserve">Søg på ordet i net ordbøger som fx </w:t>
      </w:r>
      <w:hyperlink r:id="rId17" w:history="1">
        <w:r w:rsidRPr="00802EA2">
          <w:rPr>
            <w:rFonts w:ascii="Calibri" w:eastAsia="Calibri" w:hAnsi="Calibri" w:cs="Times New Roman"/>
            <w:color w:val="0000FF"/>
            <w:sz w:val="24"/>
            <w:szCs w:val="24"/>
            <w:u w:val="single"/>
          </w:rPr>
          <w:t>www.ordnet.dk</w:t>
        </w:r>
      </w:hyperlink>
      <w:r w:rsidRPr="00802EA2">
        <w:rPr>
          <w:rFonts w:ascii="Calibri" w:eastAsia="Calibri" w:hAnsi="Calibri" w:cs="Times New Roman"/>
          <w:sz w:val="24"/>
          <w:szCs w:val="24"/>
        </w:rPr>
        <w:t xml:space="preserve"> eller </w:t>
      </w:r>
      <w:hyperlink r:id="rId18" w:history="1">
        <w:r w:rsidRPr="00802EA2">
          <w:rPr>
            <w:rFonts w:ascii="Calibri" w:eastAsia="Calibri" w:hAnsi="Calibri" w:cs="Times New Roman"/>
            <w:color w:val="0000FF"/>
            <w:sz w:val="24"/>
            <w:szCs w:val="24"/>
            <w:u w:val="single"/>
          </w:rPr>
          <w:t>www.wikepedia.dk</w:t>
        </w:r>
      </w:hyperlink>
      <w:r w:rsidRPr="00802EA2">
        <w:rPr>
          <w:rFonts w:ascii="Calibri" w:eastAsia="Calibri" w:hAnsi="Calibri" w:cs="Times New Roman"/>
          <w:sz w:val="24"/>
          <w:szCs w:val="24"/>
        </w:rPr>
        <w:t xml:space="preserve"> </w:t>
      </w:r>
    </w:p>
    <w:p w:rsidR="00802EA2" w:rsidRPr="00802EA2" w:rsidRDefault="00802EA2" w:rsidP="00802EA2">
      <w:pPr>
        <w:numPr>
          <w:ilvl w:val="0"/>
          <w:numId w:val="7"/>
        </w:numPr>
        <w:spacing w:after="200" w:line="276" w:lineRule="auto"/>
        <w:contextualSpacing/>
        <w:rPr>
          <w:rFonts w:ascii="Calibri" w:eastAsia="Calibri" w:hAnsi="Calibri" w:cs="Times New Roman"/>
          <w:sz w:val="24"/>
          <w:szCs w:val="24"/>
        </w:rPr>
      </w:pPr>
      <w:r w:rsidRPr="00802EA2">
        <w:rPr>
          <w:rFonts w:ascii="Calibri" w:eastAsia="Calibri" w:hAnsi="Calibri" w:cs="Times New Roman"/>
          <w:sz w:val="24"/>
          <w:szCs w:val="24"/>
        </w:rPr>
        <w:t>Anvend app på din mobiltelefon Dragon Search</w:t>
      </w:r>
    </w:p>
    <w:p w:rsidR="00802EA2" w:rsidRPr="00802EA2" w:rsidRDefault="008C4DAC" w:rsidP="00802EA2">
      <w:pPr>
        <w:numPr>
          <w:ilvl w:val="0"/>
          <w:numId w:val="7"/>
        </w:numPr>
        <w:spacing w:after="200" w:line="276" w:lineRule="auto"/>
        <w:contextualSpacing/>
        <w:rPr>
          <w:rFonts w:ascii="Calibri" w:eastAsia="Calibri" w:hAnsi="Calibri" w:cs="Times New Roman"/>
          <w:sz w:val="24"/>
          <w:szCs w:val="24"/>
        </w:rPr>
      </w:pPr>
      <w:r w:rsidRPr="00802EA2">
        <w:rPr>
          <w:rFonts w:ascii="Calibri" w:eastAsia="Calibri" w:hAnsi="Calibri" w:cs="Times New Roman"/>
          <w:sz w:val="24"/>
          <w:szCs w:val="24"/>
        </w:rPr>
        <w:t>Lav din</w:t>
      </w:r>
      <w:r w:rsidR="00802EA2" w:rsidRPr="00802EA2">
        <w:rPr>
          <w:rFonts w:ascii="Calibri" w:eastAsia="Calibri" w:hAnsi="Calibri" w:cs="Times New Roman"/>
          <w:sz w:val="24"/>
          <w:szCs w:val="24"/>
        </w:rPr>
        <w:t xml:space="preserve"> egen </w:t>
      </w:r>
      <w:r w:rsidRPr="00802EA2">
        <w:rPr>
          <w:rFonts w:ascii="Calibri" w:eastAsia="Calibri" w:hAnsi="Calibri" w:cs="Times New Roman"/>
          <w:sz w:val="24"/>
          <w:szCs w:val="24"/>
        </w:rPr>
        <w:t>ordbog,</w:t>
      </w:r>
      <w:r w:rsidR="00802EA2" w:rsidRPr="00802EA2">
        <w:rPr>
          <w:rFonts w:ascii="Calibri" w:eastAsia="Calibri" w:hAnsi="Calibri" w:cs="Times New Roman"/>
          <w:sz w:val="24"/>
          <w:szCs w:val="24"/>
        </w:rPr>
        <w:t xml:space="preserve"> en liste med forklaringer</w:t>
      </w:r>
    </w:p>
    <w:p w:rsidR="00802EA2" w:rsidRPr="00802EA2" w:rsidRDefault="00802EA2" w:rsidP="00802EA2">
      <w:pPr>
        <w:numPr>
          <w:ilvl w:val="0"/>
          <w:numId w:val="7"/>
        </w:numPr>
        <w:spacing w:after="200" w:line="276" w:lineRule="auto"/>
        <w:contextualSpacing/>
        <w:rPr>
          <w:rFonts w:ascii="Calibri" w:eastAsia="Calibri" w:hAnsi="Calibri" w:cs="Times New Roman"/>
          <w:sz w:val="24"/>
          <w:szCs w:val="24"/>
        </w:rPr>
      </w:pPr>
      <w:r w:rsidRPr="00802EA2">
        <w:rPr>
          <w:rFonts w:ascii="Calibri" w:eastAsia="Calibri" w:hAnsi="Calibri" w:cs="Times New Roman"/>
          <w:sz w:val="24"/>
          <w:szCs w:val="24"/>
        </w:rPr>
        <w:t xml:space="preserve">Se på </w:t>
      </w:r>
      <w:hyperlink r:id="rId19" w:history="1">
        <w:r w:rsidRPr="00802EA2">
          <w:rPr>
            <w:rFonts w:ascii="Calibri" w:eastAsia="Calibri" w:hAnsi="Calibri" w:cs="Times New Roman"/>
            <w:color w:val="0000FF"/>
            <w:sz w:val="24"/>
            <w:szCs w:val="24"/>
            <w:u w:val="single"/>
          </w:rPr>
          <w:t>www.youtube.dk</w:t>
        </w:r>
      </w:hyperlink>
      <w:r w:rsidRPr="00802EA2">
        <w:rPr>
          <w:rFonts w:ascii="Calibri" w:eastAsia="Calibri" w:hAnsi="Calibri" w:cs="Times New Roman"/>
          <w:sz w:val="24"/>
          <w:szCs w:val="24"/>
        </w:rPr>
        <w:t xml:space="preserve"> </w:t>
      </w:r>
    </w:p>
    <w:p w:rsidR="00802EA2" w:rsidRPr="00802EA2" w:rsidRDefault="00802EA2" w:rsidP="00802EA2">
      <w:pPr>
        <w:numPr>
          <w:ilvl w:val="0"/>
          <w:numId w:val="7"/>
        </w:numPr>
        <w:spacing w:after="200" w:line="276" w:lineRule="auto"/>
        <w:contextualSpacing/>
        <w:rPr>
          <w:rFonts w:ascii="Calibri" w:eastAsia="Calibri" w:hAnsi="Calibri" w:cs="Times New Roman"/>
          <w:sz w:val="24"/>
          <w:szCs w:val="24"/>
        </w:rPr>
      </w:pPr>
      <w:r w:rsidRPr="00802EA2">
        <w:rPr>
          <w:rFonts w:ascii="Calibri" w:eastAsia="Calibri" w:hAnsi="Calibri" w:cs="Times New Roman"/>
          <w:sz w:val="24"/>
          <w:szCs w:val="24"/>
        </w:rPr>
        <w:t xml:space="preserve">Anvend skolens program CD ord 8 her kan du selv lave din egen ordbog. </w:t>
      </w:r>
      <w:hyperlink r:id="rId20" w:history="1">
        <w:r w:rsidRPr="00802EA2">
          <w:rPr>
            <w:rFonts w:ascii="Calibri" w:eastAsia="Calibri" w:hAnsi="Calibri" w:cs="Times New Roman"/>
            <w:color w:val="0000FF"/>
            <w:sz w:val="24"/>
            <w:szCs w:val="24"/>
            <w:u w:val="single"/>
          </w:rPr>
          <w:t>www.mikrov</w:t>
        </w:r>
      </w:hyperlink>
      <w:r w:rsidRPr="00802EA2">
        <w:rPr>
          <w:rFonts w:ascii="Calibri" w:eastAsia="Calibri" w:hAnsi="Calibri" w:cs="Times New Roman"/>
          <w:sz w:val="24"/>
          <w:szCs w:val="24"/>
        </w:rPr>
        <w:t xml:space="preserve"> dk hjemmeside har vejledninger. Hent fagordbog på </w:t>
      </w:r>
      <w:hyperlink r:id="rId21" w:history="1">
        <w:r w:rsidRPr="00802EA2">
          <w:rPr>
            <w:rFonts w:ascii="Calibri" w:eastAsia="Calibri" w:hAnsi="Calibri" w:cs="Times New Roman"/>
            <w:color w:val="0000FF"/>
            <w:sz w:val="24"/>
            <w:szCs w:val="24"/>
            <w:u w:val="single"/>
          </w:rPr>
          <w:t>www.mikrov.dk</w:t>
        </w:r>
      </w:hyperlink>
      <w:r w:rsidRPr="00802EA2">
        <w:rPr>
          <w:rFonts w:ascii="Calibri" w:eastAsia="Calibri" w:hAnsi="Calibri" w:cs="Times New Roman"/>
          <w:sz w:val="24"/>
          <w:szCs w:val="24"/>
        </w:rPr>
        <w:t xml:space="preserve"> eller </w:t>
      </w:r>
      <w:hyperlink r:id="rId22" w:history="1">
        <w:r w:rsidRPr="00802EA2">
          <w:rPr>
            <w:rFonts w:ascii="Calibri" w:eastAsia="Calibri" w:hAnsi="Calibri" w:cs="Times New Roman"/>
            <w:color w:val="0000FF"/>
            <w:sz w:val="24"/>
            <w:szCs w:val="24"/>
            <w:u w:val="single"/>
          </w:rPr>
          <w:t>www.hto.dk</w:t>
        </w:r>
      </w:hyperlink>
      <w:r w:rsidRPr="00802EA2">
        <w:rPr>
          <w:rFonts w:ascii="Calibri" w:eastAsia="Calibri" w:hAnsi="Calibri" w:cs="Times New Roman"/>
          <w:sz w:val="24"/>
          <w:szCs w:val="24"/>
        </w:rPr>
        <w:t xml:space="preserve"> </w:t>
      </w:r>
    </w:p>
    <w:p w:rsidR="00802EA2" w:rsidRPr="00802EA2" w:rsidRDefault="00802EA2" w:rsidP="00802EA2">
      <w:pPr>
        <w:spacing w:after="200" w:line="276" w:lineRule="auto"/>
        <w:rPr>
          <w:rFonts w:ascii="Calibri" w:eastAsia="Calibri" w:hAnsi="Calibri" w:cs="Times New Roman"/>
          <w:sz w:val="24"/>
          <w:szCs w:val="24"/>
        </w:rPr>
      </w:pPr>
    </w:p>
    <w:p w:rsidR="00802EA2" w:rsidRDefault="00802EA2" w:rsidP="00802EA2">
      <w:pPr>
        <w:spacing w:after="0" w:line="240" w:lineRule="auto"/>
        <w:rPr>
          <w:rFonts w:ascii="Verdana" w:eastAsia="Times New Roman" w:hAnsi="Verdana" w:cs="Times New Roman"/>
          <w:sz w:val="18"/>
          <w:szCs w:val="20"/>
        </w:rPr>
      </w:pPr>
    </w:p>
    <w:p w:rsid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bookmarkStart w:id="0" w:name="_GoBack"/>
      <w:bookmarkEnd w:id="0"/>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Pr="00802EA2" w:rsidRDefault="00802EA2" w:rsidP="00802EA2">
      <w:pPr>
        <w:spacing w:after="0" w:line="240" w:lineRule="auto"/>
        <w:rPr>
          <w:rFonts w:ascii="Verdana" w:eastAsia="Times New Roman" w:hAnsi="Verdana" w:cs="Times New Roman"/>
          <w:sz w:val="18"/>
          <w:szCs w:val="20"/>
        </w:rPr>
      </w:pPr>
    </w:p>
    <w:p w:rsidR="00802EA2" w:rsidRDefault="00802EA2" w:rsidP="00587758"/>
    <w:p w:rsidR="00802EA2" w:rsidRPr="00267713" w:rsidRDefault="00802EA2" w:rsidP="00587758"/>
    <w:sectPr w:rsidR="00802EA2" w:rsidRPr="00267713" w:rsidSect="002D7410">
      <w:headerReference w:type="default" r:id="rId23"/>
      <w:footerReference w:type="default" r:id="rId24"/>
      <w:headerReference w:type="first" r:id="rId25"/>
      <w:footerReference w:type="first" r:id="rId26"/>
      <w:pgSz w:w="11907" w:h="16839" w:code="9"/>
      <w:pgMar w:top="1985"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007" w:rsidRDefault="00020007" w:rsidP="00E70318">
      <w:pPr>
        <w:spacing w:after="0" w:line="240" w:lineRule="auto"/>
      </w:pPr>
      <w:r>
        <w:separator/>
      </w:r>
    </w:p>
  </w:endnote>
  <w:endnote w:type="continuationSeparator" w:id="0">
    <w:p w:rsidR="00020007" w:rsidRDefault="00020007" w:rsidP="00E70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rsidP="00286DA8">
    <w:pPr>
      <w:pStyle w:val="Sidefod"/>
      <w:spacing w:line="216" w:lineRule="auto"/>
      <w:jc w:val="center"/>
      <w:rPr>
        <w:rFonts w:cstheme="minorHAns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83973"/>
      <w:docPartObj>
        <w:docPartGallery w:val="Page Numbers (Bottom of Page)"/>
        <w:docPartUnique/>
      </w:docPartObj>
    </w:sdtPr>
    <w:sdtEndPr/>
    <w:sdtContent>
      <w:sdt>
        <w:sdtPr>
          <w:id w:val="-1769616900"/>
          <w:docPartObj>
            <w:docPartGallery w:val="Page Numbers (Top of Page)"/>
            <w:docPartUnique/>
          </w:docPartObj>
        </w:sdtPr>
        <w:sdtEndPr/>
        <w:sdtContent>
          <w:p w:rsidR="00286DA8" w:rsidRDefault="00286DA8" w:rsidP="00286DA8">
            <w:pPr>
              <w:pStyle w:val="Sidefod"/>
              <w:spacing w:line="192" w:lineRule="auto"/>
              <w:jc w:val="center"/>
            </w:pPr>
          </w:p>
          <w:p w:rsidR="0084749B" w:rsidRPr="00133D22" w:rsidRDefault="008C4DAC" w:rsidP="00133D22">
            <w:pPr>
              <w:pStyle w:val="Sidefod"/>
              <w:spacing w:line="192" w:lineRule="auto"/>
              <w:jc w:val="center"/>
              <w:rPr>
                <w:sz w:val="16"/>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007" w:rsidRDefault="00020007" w:rsidP="00E70318">
      <w:pPr>
        <w:spacing w:after="0" w:line="240" w:lineRule="auto"/>
      </w:pPr>
      <w:r>
        <w:separator/>
      </w:r>
    </w:p>
  </w:footnote>
  <w:footnote w:type="continuationSeparator" w:id="0">
    <w:p w:rsidR="00020007" w:rsidRDefault="00020007" w:rsidP="00E70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pPr>
      <w:pStyle w:val="Sidehoved"/>
    </w:pPr>
    <w:r w:rsidRPr="0084749B">
      <w:rPr>
        <w:noProof/>
        <w:lang w:eastAsia="da-DK"/>
      </w:rPr>
      <w:drawing>
        <wp:anchor distT="0" distB="0" distL="114300" distR="114300" simplePos="0" relativeHeight="251659264" behindDoc="0" locked="0" layoutInCell="1" allowOverlap="1" wp14:anchorId="0D40A28C" wp14:editId="03A897B3">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1"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49B" w:rsidRPr="0084749B" w:rsidRDefault="0084749B">
    <w:pPr>
      <w:pStyle w:val="Sidehoved"/>
      <w:rPr>
        <w:rFonts w:cstheme="minorHAnsi"/>
        <w:sz w:val="16"/>
        <w:szCs w:val="16"/>
      </w:rPr>
    </w:pPr>
    <w:r w:rsidRPr="0084749B">
      <w:rPr>
        <w:rFonts w:cstheme="minorHAnsi"/>
        <w:noProof/>
        <w:sz w:val="16"/>
        <w:szCs w:val="16"/>
        <w:lang w:eastAsia="da-DK"/>
      </w:rPr>
      <w:drawing>
        <wp:anchor distT="0" distB="0" distL="114300" distR="114300" simplePos="0" relativeHeight="251661312" behindDoc="0" locked="0" layoutInCell="1" allowOverlap="1" wp14:anchorId="6FEB9B0C" wp14:editId="3CA81E69">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3"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2D89"/>
    <w:multiLevelType w:val="multilevel"/>
    <w:tmpl w:val="34D08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82998"/>
    <w:multiLevelType w:val="multilevel"/>
    <w:tmpl w:val="DBFE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2327D6"/>
    <w:multiLevelType w:val="multilevel"/>
    <w:tmpl w:val="DB2A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92FB6"/>
    <w:multiLevelType w:val="multilevel"/>
    <w:tmpl w:val="2928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61CBC"/>
    <w:multiLevelType w:val="hybridMultilevel"/>
    <w:tmpl w:val="2F08B0B4"/>
    <w:lvl w:ilvl="0" w:tplc="0406000F">
      <w:start w:val="1"/>
      <w:numFmt w:val="decimal"/>
      <w:lvlText w:val="%1."/>
      <w:lvlJc w:val="left"/>
      <w:pPr>
        <w:ind w:left="766" w:hanging="360"/>
      </w:pPr>
    </w:lvl>
    <w:lvl w:ilvl="1" w:tplc="04060019" w:tentative="1">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5">
    <w:nsid w:val="5FD36ED6"/>
    <w:multiLevelType w:val="hybridMultilevel"/>
    <w:tmpl w:val="CEC87F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62E4A0C"/>
    <w:multiLevelType w:val="hybridMultilevel"/>
    <w:tmpl w:val="6F081D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7A210872"/>
    <w:multiLevelType w:val="multilevel"/>
    <w:tmpl w:val="47C4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0"/>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07"/>
    <w:rsid w:val="00020007"/>
    <w:rsid w:val="000D6F5D"/>
    <w:rsid w:val="00133D22"/>
    <w:rsid w:val="00152F9A"/>
    <w:rsid w:val="001E0FE7"/>
    <w:rsid w:val="00267713"/>
    <w:rsid w:val="00286DA8"/>
    <w:rsid w:val="002D7410"/>
    <w:rsid w:val="00587758"/>
    <w:rsid w:val="006B01C5"/>
    <w:rsid w:val="00802EA2"/>
    <w:rsid w:val="0084749B"/>
    <w:rsid w:val="008C4DAC"/>
    <w:rsid w:val="00931BCE"/>
    <w:rsid w:val="009B1694"/>
    <w:rsid w:val="00AC7699"/>
    <w:rsid w:val="00CD6A3C"/>
    <w:rsid w:val="00D93171"/>
    <w:rsid w:val="00DF3923"/>
    <w:rsid w:val="00E70318"/>
    <w:rsid w:val="00EC7145"/>
    <w:rsid w:val="00F17CCE"/>
    <w:rsid w:val="00F9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paragraph" w:styleId="Listeafsnit">
    <w:name w:val="List Paragraph"/>
    <w:basedOn w:val="Normal"/>
    <w:uiPriority w:val="34"/>
    <w:qFormat/>
    <w:rsid w:val="001E0F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paragraph" w:styleId="Listeafsnit">
    <w:name w:val="List Paragraph"/>
    <w:basedOn w:val="Normal"/>
    <w:uiPriority w:val="34"/>
    <w:qFormat/>
    <w:rsid w:val="001E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ga.gyldendal.dk/sitecore/shell/Controls/Rich%20Text%20Editor/~/media/Munksgaard/Lissi/Undervisersite/Pdfer%20faglig%20laesning/Stil%20sp&#248;rgsm&#229;l%20til%20teksten.ashx" TargetMode="External"/><Relationship Id="rId18" Type="http://schemas.openxmlformats.org/officeDocument/2006/relationships/hyperlink" Target="http://www.wikepedia.d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mikrov.dk" TargetMode="External"/><Relationship Id="rId7" Type="http://schemas.openxmlformats.org/officeDocument/2006/relationships/footnotes" Target="footnotes.xml"/><Relationship Id="rId12" Type="http://schemas.openxmlformats.org/officeDocument/2006/relationships/hyperlink" Target="http://guga.gyldendal.dk/sitecore/shell/Controls/Rich%20Text%20Editor/~/media/Munksgaard/Lissi/Undervisersite/Pdfer%20faglig%20laesning/Ordliste%20til%20sv&#230;re%20ord.ashx" TargetMode="External"/><Relationship Id="rId17" Type="http://schemas.openxmlformats.org/officeDocument/2006/relationships/hyperlink" Target="http://www.ordnet.dk"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guga.gyldendal.dk/sitecore/shell/Controls/Rich%20Text%20Editor/~/media/Munksgaard/Lissi/Undervisersite/Pdfer%20faglig%20laesning/&#197;rsag-f&#248;lge-kort.ashx" TargetMode="External"/><Relationship Id="rId20" Type="http://schemas.openxmlformats.org/officeDocument/2006/relationships/hyperlink" Target="http://www.mikr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u.munksgaard.dk/~/media/Munksgaard/Lissi/Undervisersite/Pdfer%20faglig%20laesning/Ordkendskab.ashx"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guga.gyldendal.dk/sitecore/shell/Controls/Rich%20Text%20Editor/~/media/Munksgaard/Lissi/Undervisersite/Pdfer%20faglig%20laesning/Matematiknotater.ashx"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guga.gyldendal.dk/sitecore/shell/Controls/Rich%20Text%20Editor/~/media/Munksgaard/Lissi/Undervisersite/Pdfer%20faglig%20laesning/L&#230;sem&#229;l%20og%20l&#230;sestrategier.ashx" TargetMode="External"/><Relationship Id="rId19" Type="http://schemas.openxmlformats.org/officeDocument/2006/relationships/hyperlink" Target="http://www.youtube.dk" TargetMode="External"/><Relationship Id="rId4" Type="http://schemas.microsoft.com/office/2007/relationships/stylesWithEffects" Target="stylesWithEffects.xml"/><Relationship Id="rId9" Type="http://schemas.openxmlformats.org/officeDocument/2006/relationships/hyperlink" Target="http://guga.gyldendal.dk/sitecore/shell/Controls/Rich%20Text%20Editor/~/media/Munksgaard/Lissi/Undervisersite/Pdfer%20faglig%20laesning/V&#216;L-modellen.ashx" TargetMode="External"/><Relationship Id="rId14" Type="http://schemas.openxmlformats.org/officeDocument/2006/relationships/hyperlink" Target="http://guga.gyldendal.dk/sitecore/shell/Controls/Rich%20Text%20Editor/~/media/Munksgaard/Lissi/Undervisersite/Pdfer%20faglig%20laesning/to%20kolonne.ashx" TargetMode="External"/><Relationship Id="rId22" Type="http://schemas.openxmlformats.org/officeDocument/2006/relationships/hyperlink" Target="http://www.hto.dk"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S:\DocCenter\Skabeloner\TEC_blank.dotx" TargetMode="External"/></Relationships>
</file>

<file path=word/theme/theme1.xml><?xml version="1.0" encoding="utf-8"?>
<a:theme xmlns:a="http://schemas.openxmlformats.org/drawingml/2006/main" name="TEC">
  <a:themeElements>
    <a:clrScheme name="TEC">
      <a:dk1>
        <a:sysClr val="windowText" lastClr="000000"/>
      </a:dk1>
      <a:lt1>
        <a:sysClr val="window" lastClr="FFFFFF"/>
      </a:lt1>
      <a:dk2>
        <a:srgbClr val="00415A"/>
      </a:dk2>
      <a:lt2>
        <a:srgbClr val="E6E6E6"/>
      </a:lt2>
      <a:accent1>
        <a:srgbClr val="FA5050"/>
      </a:accent1>
      <a:accent2>
        <a:srgbClr val="28CDAF"/>
      </a:accent2>
      <a:accent3>
        <a:srgbClr val="00415A"/>
      </a:accent3>
      <a:accent4>
        <a:srgbClr val="550041"/>
      </a:accent4>
      <a:accent5>
        <a:srgbClr val="CDA01E"/>
      </a:accent5>
      <a:accent6>
        <a:srgbClr val="64BECD"/>
      </a:accent6>
      <a:hlink>
        <a:srgbClr val="5A1400"/>
      </a:hlink>
      <a:folHlink>
        <a:srgbClr val="5A14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TEC" id="{42DB8E02-7BC1-4B95-A758-84A68F5DD031}" vid="{2EA6425F-A4D4-4CB0-8B8A-881892F4682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A3345-F265-408C-B78F-6E412B1CC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TEC_blank</Template>
  <TotalTime>0</TotalTime>
  <Pages>4</Pages>
  <Words>1226</Words>
  <Characters>7482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 blank</vt:lpstr>
      <vt:lpstr>TEC brev</vt:lpstr>
    </vt:vector>
  </TitlesOfParts>
  <Company>TEC</Company>
  <LinksUpToDate>false</LinksUpToDate>
  <CharactersWithSpaces>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blank</dc:title>
  <dc:creator>Winnie Nørskov - TEC</dc:creator>
  <cp:lastModifiedBy>Winnie Nørskov - TEC</cp:lastModifiedBy>
  <cp:revision>2</cp:revision>
  <dcterms:created xsi:type="dcterms:W3CDTF">2015-12-15T12:01:00Z</dcterms:created>
  <dcterms:modified xsi:type="dcterms:W3CDTF">2015-12-15T12:01:00Z</dcterms:modified>
</cp:coreProperties>
</file>