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C3961F5" w14:textId="77777777" w:rsidR="00AB508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AB508E" w:rsidSect="009D433B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1EA6063" wp14:editId="078088A7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440739122" name="Grupo 44073912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133480475" name="Rectángulo 1133480475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981A2" w14:textId="77777777" w:rsidR="00AB508E" w:rsidRDefault="00AB508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481871" name="Rectángulo 159748187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1F2825" w14:textId="77777777" w:rsidR="00AB508E" w:rsidRDefault="00AB508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639051" name="Flecha: pentágono 774639051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199EFD" w14:textId="77777777" w:rsidR="00AB508E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69306136" name="Grupo 106930613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22746060" name="Grupo 1622746060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23530079" name="Forma libre: forma 22353007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44542834" name="Forma libre: forma 1544542834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2610522" name="Forma libre: forma 452610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1406120" name="Forma libre: forma 196140612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6683098" name="Forma libre: forma 114668309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87398966" name="Forma libre: forma 208739896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0935" name="Forma libre: forma 1950935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7291796" name="Forma libre: forma 1227291796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4622692" name="Forma libre: forma 504622692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8702392" name="Forma libre: forma 60870239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5869262" name="Forma libre: forma 32586926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1053025" name="Forma libre: forma 1251053025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81057167" name="Grupo 2081057167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402157760" name="Forma libre: forma 402157760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635566" name="Forma libre: forma 59635566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689177" name="Forma libre: forma 172968917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1361287" name="Forma libre: forma 921361287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5238210" name="Forma libre: forma 77523821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2321981" name="Forma libre: forma 137232198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32287899" name="Forma libre: forma 103228789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954125" name="Forma libre: forma 12395412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36478113" name="Forma libre: forma 11364781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0544402" name="Forma libre: forma 1980544402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517529" name="Forma libre: forma 622517529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9071FDB" wp14:editId="515E0B0F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AFBE7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367EBC56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EUREKABANK CON RESTFUL BDD LOCAL EN JAVA</w:t>
                            </w:r>
                          </w:p>
                          <w:p w14:paraId="370C0CE7" w14:textId="77777777" w:rsidR="00AB508E" w:rsidRDefault="00AB508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457D5B4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18AE47CA" w14:textId="77777777" w:rsidR="00AB508E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7104CB59" w14:textId="77777777" w:rsidR="00AB508E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5FFA13A9" w14:textId="77777777" w:rsidR="00AB508E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17D11DD4" w14:textId="77777777" w:rsidR="00AB508E" w:rsidRDefault="00AB508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4C7202EA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CE6ADFD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48AD9ABA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4715A6EA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4B13494" w14:textId="77777777" w:rsidR="00AB508E" w:rsidRDefault="00AB508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3D3AD5E0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152BD07D" w14:textId="77777777" w:rsidR="00AB508E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FDB0F39" wp14:editId="31E3D034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6FCB4C" w14:textId="77777777" w:rsidR="00AB508E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4BD6ED8A" w14:textId="77777777" w:rsidR="00AB508E" w:rsidRDefault="00AB508E"/>
    <w:p w14:paraId="0F639330" w14:textId="77777777" w:rsidR="00AB508E" w:rsidRDefault="00000000">
      <w:r>
        <w:t>ÍNDICE DE CONTENIDO</w:t>
      </w:r>
    </w:p>
    <w:sdt>
      <w:sdtPr>
        <w:id w:val="1794838709"/>
        <w:docPartObj>
          <w:docPartGallery w:val="Table of Contents"/>
          <w:docPartUnique/>
        </w:docPartObj>
      </w:sdtPr>
      <w:sdtContent>
        <w:p w14:paraId="7A1259EC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>
              <w:rPr>
                <w:b w:val="0"/>
                <w:bCs w:val="0"/>
                <w:color w:val="000000"/>
                <w:sz w:val="24"/>
                <w:szCs w:val="24"/>
              </w:rPr>
              <w:t>ECUD_INICIAR_SESION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2D10A97F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>
              <w:rPr>
                <w:b w:val="0"/>
                <w:bCs w:val="0"/>
                <w:color w:val="000000"/>
                <w:sz w:val="24"/>
                <w:szCs w:val="24"/>
              </w:rPr>
              <w:t>ECUD_CERRAR_SESION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4</w:t>
            </w:r>
          </w:hyperlink>
        </w:p>
        <w:p w14:paraId="7343433A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ECUD_REALIZAR_DEPOSITO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6</w:t>
            </w:r>
          </w:hyperlink>
        </w:p>
        <w:p w14:paraId="7676FCF5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ECUD_REALIZAR_RETIRO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8</w:t>
            </w:r>
          </w:hyperlink>
        </w:p>
        <w:p w14:paraId="4DD32AA1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ECUD_REALIZAR_TRANSFERENCIA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10</w:t>
            </w:r>
          </w:hyperlink>
        </w:p>
        <w:p w14:paraId="3917446C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4"/>
                <w:szCs w:val="24"/>
              </w:rPr>
              <w:t>ECUD_CONSULTAR_MOVIMIENTOS_DE_CUENTA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12</w:t>
            </w:r>
          </w:hyperlink>
          <w:r>
            <w:fldChar w:fldCharType="end"/>
          </w:r>
        </w:p>
      </w:sdtContent>
    </w:sdt>
    <w:p w14:paraId="4CA8A638" w14:textId="77777777" w:rsidR="00AB508E" w:rsidRDefault="00AB508E"/>
    <w:p w14:paraId="7CFD9B04" w14:textId="77777777" w:rsidR="00AB508E" w:rsidRDefault="00000000">
      <w:r>
        <w:t xml:space="preserve">ÍNDICE DE ILUSTRACIONES  </w:t>
      </w:r>
    </w:p>
    <w:sdt>
      <w:sdtPr>
        <w:id w:val="1906760572"/>
        <w:docPartObj>
          <w:docPartGallery w:val="Table of Contents"/>
          <w:docPartUnique/>
        </w:docPartObj>
      </w:sdtPr>
      <w:sdtContent>
        <w:p w14:paraId="2830DF24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75ED3720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2868B8AB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Realizar Depósito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54813D47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Realizar Retiro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7D18BFBB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Realizar Transferencia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39805B33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14:paraId="0C378D85" w14:textId="77777777" w:rsidR="00AB508E" w:rsidRDefault="00AB508E">
      <w:pPr>
        <w:rPr>
          <w:color w:val="000000"/>
        </w:rPr>
      </w:pPr>
    </w:p>
    <w:p w14:paraId="4A3CE090" w14:textId="77777777" w:rsidR="00AB508E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-1440435536"/>
        <w:docPartObj>
          <w:docPartGallery w:val="Table of Contents"/>
          <w:docPartUnique/>
        </w:docPartObj>
      </w:sdtPr>
      <w:sdtContent>
        <w:p w14:paraId="1C7FC576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6CC70ED7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Cerrar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B91392E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Realizar Depósito.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7D4B62EA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Realizar Retiro.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501E969B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Realizar Transferencia.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40848BDB" w14:textId="77777777" w:rsidR="00AB508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  <w:r>
            <w:fldChar w:fldCharType="end"/>
          </w:r>
        </w:p>
      </w:sdtContent>
    </w:sdt>
    <w:p w14:paraId="37F61857" w14:textId="77777777" w:rsidR="00AB508E" w:rsidRDefault="00AB508E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77109BE4" w14:textId="77777777" w:rsidR="00AB508E" w:rsidRDefault="00AB508E">
      <w:pPr>
        <w:rPr>
          <w:color w:val="000000"/>
        </w:rPr>
      </w:pPr>
    </w:p>
    <w:p w14:paraId="5339754F" w14:textId="77777777" w:rsidR="00AB508E" w:rsidRDefault="00AB508E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5E563EB9" w14:textId="77777777" w:rsidR="00AB508E" w:rsidRDefault="00AB508E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2DB1360B" w14:textId="77777777" w:rsidR="00AB508E" w:rsidRDefault="00AB508E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027320FC" w14:textId="77777777" w:rsidR="00AB508E" w:rsidRDefault="00AB508E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5C526FC" w14:textId="77777777" w:rsidR="00AB508E" w:rsidRDefault="00AB508E">
      <w:pPr>
        <w:pStyle w:val="Ttulo1"/>
        <w:rPr>
          <w:b/>
          <w:bCs/>
          <w:color w:val="000000"/>
          <w:sz w:val="24"/>
          <w:szCs w:val="24"/>
        </w:rPr>
      </w:pPr>
      <w:bookmarkStart w:id="6" w:name="_gtxwfz80ravo" w:colFirst="0" w:colLast="0"/>
      <w:bookmarkEnd w:id="6"/>
    </w:p>
    <w:p w14:paraId="4775574F" w14:textId="77777777" w:rsidR="00AB508E" w:rsidRDefault="00AB508E">
      <w:pPr>
        <w:jc w:val="both"/>
        <w:rPr>
          <w:b w:val="0"/>
          <w:bCs w:val="0"/>
          <w:sz w:val="24"/>
          <w:szCs w:val="24"/>
        </w:rPr>
      </w:pPr>
      <w:bookmarkStart w:id="7" w:name="_5a2wrc4nwcdx" w:colFirst="0" w:colLast="0"/>
      <w:bookmarkEnd w:id="7"/>
    </w:p>
    <w:p w14:paraId="7BA3404C" w14:textId="77777777" w:rsidR="00AB508E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</w:t>
      </w:r>
      <w:r>
        <w:rPr>
          <w:b w:val="0"/>
          <w:bCs w:val="0"/>
          <w:sz w:val="24"/>
          <w:szCs w:val="24"/>
        </w:rPr>
        <w:t>EurekaBank</w:t>
      </w:r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40E69234" w14:textId="77777777" w:rsidR="00AB508E" w:rsidRDefault="00AB508E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6883B2A0" w14:textId="77777777" w:rsidR="00AB508E" w:rsidRDefault="00000000">
      <w:pPr>
        <w:pStyle w:val="Ttulo2"/>
        <w:rPr>
          <w:sz w:val="24"/>
          <w:szCs w:val="24"/>
        </w:rPr>
      </w:pPr>
      <w:bookmarkStart w:id="10" w:name="_hrg41r6hy2uk" w:colFirst="0" w:colLast="0"/>
      <w:bookmarkEnd w:id="10"/>
      <w:r>
        <w:rPr>
          <w:sz w:val="24"/>
          <w:szCs w:val="24"/>
        </w:rPr>
        <w:t>ECUD_INICIAR_SESION</w:t>
      </w:r>
    </w:p>
    <w:p w14:paraId="1F6886E2" w14:textId="77777777" w:rsidR="00AB508E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ECUD_INICIAR_SESION</w:t>
      </w:r>
    </w:p>
    <w:p w14:paraId="080B4F04" w14:textId="77777777" w:rsidR="00AB508E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>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4675A343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4E307CC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4AEF18F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AB508E" w14:paraId="1B2B1D85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05108A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F5857C0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AB508E" w14:paraId="0296C9E1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1836B4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BF78ADC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autenticarse en el sistema de administración validando sus credenciales de acceso para habilitar el uso de los servicios bancarios.</w:t>
            </w:r>
          </w:p>
        </w:tc>
      </w:tr>
      <w:tr w:rsidR="00AB508E" w14:paraId="2BA64C24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CB79CD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20CAF1A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Verificar la identidad del usuario para otorgarle una sesión válida y acceso a las funcionalidades transaccionales y de reporte del sistema.</w:t>
            </w:r>
          </w:p>
        </w:tc>
      </w:tr>
      <w:tr w:rsidR="00AB508E" w14:paraId="30A05043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C3D6CC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5142227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06F2E66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453DF09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508E" w14:paraId="5BB180E9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133D4B6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C7410B4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508E" w14:paraId="1AD5B37A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3AB5B56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FDBD347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4506E3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625FFDE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58533ED2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3532245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7566776" w14:textId="77777777" w:rsidR="00AB508E" w:rsidRDefault="00000000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estar previamente registrado en la base de datos (eurekabank).</w:t>
            </w:r>
          </w:p>
          <w:p w14:paraId="48CC1520" w14:textId="77777777" w:rsidR="00AB508E" w:rsidRDefault="00000000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servidor de aplicaciones correspondiente (Java/.NET) debe estar activo y accesible en el puerto configurado.</w:t>
            </w:r>
          </w:p>
        </w:tc>
      </w:tr>
      <w:tr w:rsidR="00AB508E" w14:paraId="76879F3D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C9DE219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FF78A76" w14:textId="77777777" w:rsidR="00AB508E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crea una sesión activa para el empleado, identifica el rol y otorga acceso seguro a los módulos de transacciones y consultas.</w:t>
            </w:r>
          </w:p>
        </w:tc>
      </w:tr>
      <w:tr w:rsidR="00AB508E" w14:paraId="1C0B31E7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F4E736" w14:textId="77777777" w:rsidR="00AB508E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0D56ECCB" w14:textId="77777777" w:rsidR="00AB5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0BB73435" wp14:editId="0E5A9C84">
                  <wp:extent cx="3962400" cy="33147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C6E9FB" w14:textId="77777777" w:rsidR="00AB508E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Iniciar Sesión</w:t>
            </w:r>
          </w:p>
        </w:tc>
      </w:tr>
      <w:tr w:rsidR="00AB508E" w14:paraId="5D08C3A8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4863E16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508E" w14:paraId="20E52137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446F300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AB508E" w14:paraId="320168D0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1380922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DC32223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508E" w14:paraId="57FCAE16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1ED411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iniciar sesión en el cliente respectivo de la aplicación.</w:t>
            </w:r>
          </w:p>
        </w:tc>
        <w:tc>
          <w:tcPr>
            <w:tcW w:w="4838" w:type="dxa"/>
            <w:gridSpan w:val="3"/>
          </w:tcPr>
          <w:p w14:paraId="68BA8E94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el ingreso de las credenciales obligatorias.</w:t>
            </w:r>
          </w:p>
        </w:tc>
      </w:tr>
      <w:tr w:rsidR="00AB508E" w14:paraId="6993543C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AF7888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su nombre de usuario, contraseña, y envía los datos a través de la interfaz.</w:t>
            </w:r>
          </w:p>
        </w:tc>
        <w:tc>
          <w:tcPr>
            <w:tcW w:w="4838" w:type="dxa"/>
            <w:gridSpan w:val="3"/>
          </w:tcPr>
          <w:p w14:paraId="4DAFBA85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los campos de usuario y contraseña no se encuentren vacíos. Si el sistema detecta campos vacíos, se activa el Flujo Alternativo 1.</w:t>
            </w:r>
          </w:p>
        </w:tc>
      </w:tr>
      <w:tr w:rsidR="00AB508E" w14:paraId="2EE87E5D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4136C6B" w14:textId="77777777" w:rsidR="00AB508E" w:rsidRDefault="00AB5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83330EC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Envia los datos al backend correspondiente y valida la existencia del usuario junto con la correctitud de la clave. Si las credenciales no son válidas contra la tabla empleado, se activa el Flujo Alternativo 2.</w:t>
            </w:r>
          </w:p>
        </w:tc>
      </w:tr>
      <w:tr w:rsidR="00AB508E" w14:paraId="6FD809F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448B35" w14:textId="77777777" w:rsidR="00AB508E" w:rsidRDefault="00AB5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89D266D" w14:textId="77777777" w:rsidR="00AB508E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Registra el inicio de sesión exitoso, almacena el token o contexto de autenticación y confirma el acceso al menú principal.</w:t>
            </w:r>
          </w:p>
        </w:tc>
      </w:tr>
      <w:tr w:rsidR="00AB508E" w14:paraId="53054DA0" w14:textId="77777777" w:rsidTr="00AB508E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E028DC3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508E" w14:paraId="7691CB44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D7FE086" w14:textId="77777777" w:rsidR="00AB508E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Campos vacíos: Si el sistema detecta que el usuario o la contraseña están vacíos, despliega un mensaje de advertencia indicando que todos los campos son requeridos y retorna al paso 2 del flujo básico.</w:t>
            </w:r>
          </w:p>
          <w:p w14:paraId="7DD52FA5" w14:textId="77777777" w:rsidR="00AB508E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Credenciales incorrectas: Si el sistema determina que el usuario no existe o la contraseña introducida es incorrecta, deniega explícitamente el acceso, </w:t>
            </w:r>
            <w:r>
              <w:rPr>
                <w:b w:val="0"/>
                <w:bCs w:val="0"/>
                <w:sz w:val="24"/>
                <w:szCs w:val="24"/>
              </w:rPr>
              <w:lastRenderedPageBreak/>
              <w:t>muestra un mensaje de error de autenticación y retorna al paso 2 del flujo básico.</w:t>
            </w:r>
          </w:p>
        </w:tc>
      </w:tr>
      <w:tr w:rsidR="00AB508E" w14:paraId="1583587A" w14:textId="77777777" w:rsidTr="00AB508E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2FF97F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AB508E" w14:paraId="1530AEFB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AE603E7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7B5829E" w14:textId="77777777" w:rsidR="00AB508E" w:rsidRDefault="00AB508E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59609A0C" w14:textId="77777777" w:rsidR="00AB508E" w:rsidRDefault="00000000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>
        <w:rPr>
          <w:sz w:val="24"/>
          <w:szCs w:val="24"/>
        </w:rPr>
        <w:t>ECUD_CERRAR_SESION</w:t>
      </w:r>
    </w:p>
    <w:p w14:paraId="6A02B678" w14:textId="77777777" w:rsidR="00AB508E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continuación, se muestra ECUD_CERRAR_SESION</w:t>
      </w:r>
    </w:p>
    <w:p w14:paraId="051EF9F5" w14:textId="77777777" w:rsidR="00AB508E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t xml:space="preserve">Tabla 2. </w:t>
      </w:r>
      <w:r>
        <w:rPr>
          <w:b w:val="0"/>
          <w:bCs w:val="0"/>
        </w:rPr>
        <w:t>ECUD Cerrar Sesión.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1562F669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067CFBF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9999E83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Cerrar Sesión</w:t>
            </w:r>
          </w:p>
        </w:tc>
      </w:tr>
      <w:tr w:rsidR="00AB508E" w14:paraId="00A1B56B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093E680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4FE7380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AB508E" w14:paraId="46E2E59B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B97B06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4B17504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dar por terminada de manera segura su sesión actual en la aplicación del sistema de administración bancaria, invalidando sus credenciales activas.</w:t>
            </w:r>
          </w:p>
        </w:tc>
      </w:tr>
      <w:tr w:rsidR="00AB508E" w14:paraId="5EDA3152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F4C45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596DA830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Destruir el token, contexto de autenticación o sesión activa para asegurar que nadie pueda acceder a las funciones del banco sin volver a validarse.</w:t>
            </w:r>
          </w:p>
        </w:tc>
      </w:tr>
      <w:tr w:rsidR="00AB508E" w14:paraId="39659326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A3089A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08DF8C6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18DB571" w14:textId="77777777" w:rsidR="00AB508E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6476B75F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AB508E" w14:paraId="230CE73A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CAF844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DA30BE9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AB508E" w14:paraId="708EA92C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10F6008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5E3E315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28B5DBF" w14:textId="77777777" w:rsidR="00AB508E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79815F2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1D3C42B7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BFCE908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084AF0D" w14:textId="77777777" w:rsidR="00AB508E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previamente dentro del sistema y mantener un token o contexto de sesión activo en el entorno del cliente universal (ECUD1).</w:t>
            </w:r>
          </w:p>
        </w:tc>
      </w:tr>
      <w:tr w:rsidR="00AB508E" w14:paraId="20EEFB5A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BD83AC7" w14:textId="77777777" w:rsidR="00AB508E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153A509" w14:textId="77777777" w:rsidR="00AB508E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invalida de forma permanente el token de acceso, destruye la sesión activa y restringe todo acceso posterior redirigiendo a la pantalla de Login.</w:t>
            </w:r>
          </w:p>
        </w:tc>
      </w:tr>
      <w:tr w:rsidR="00AB508E" w14:paraId="56CE64D3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2D5E33" w14:textId="77777777" w:rsidR="00AB508E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66838E56" w14:textId="77777777" w:rsidR="00AB508E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45331D77" wp14:editId="54FE29D5">
                  <wp:extent cx="3962400" cy="3314700"/>
                  <wp:effectExtent l="0" t="0" r="0" b="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F861D7" w14:textId="77777777" w:rsidR="00AB508E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Iniciar Sesión</w:t>
            </w:r>
          </w:p>
        </w:tc>
      </w:tr>
      <w:tr w:rsidR="00AB508E" w14:paraId="36F7FAF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6FEC5D3" w14:textId="77777777" w:rsidR="00AB508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AB508E" w14:paraId="173BC805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2635188" w14:textId="77777777" w:rsidR="00AB508E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AB508E" w14:paraId="7C1A92E0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B7513B9" w14:textId="77777777" w:rsidR="00AB508E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5828AFC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AB508E" w14:paraId="63BF3817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819775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de manera explícita la opción de "Cerrar sesión" desde el menú de navegación principal de la aplicación.</w:t>
            </w:r>
          </w:p>
        </w:tc>
        <w:tc>
          <w:tcPr>
            <w:tcW w:w="4838" w:type="dxa"/>
            <w:gridSpan w:val="3"/>
          </w:tcPr>
          <w:p w14:paraId="609C358C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Captura de forma inmediata la solicitud del usuario e inicia el proceso de desconexión.</w:t>
            </w:r>
          </w:p>
        </w:tc>
      </w:tr>
      <w:tr w:rsidR="00AB508E" w14:paraId="42394D2B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9D7AA57" w14:textId="77777777" w:rsidR="00AB508E" w:rsidRDefault="00AB508E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1AE993C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Invoca al servicio correspondiente en el backend (vía REST o SOAP) para invalidar el token de seguridad o limpiar la sesión del servidor .</w:t>
            </w:r>
          </w:p>
        </w:tc>
      </w:tr>
      <w:tr w:rsidR="00AB508E" w14:paraId="43511D9F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523135" w14:textId="77777777" w:rsidR="00AB508E" w:rsidRDefault="00AB508E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B3675C8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Limpia por completo el almacenamiento local, la caché de credenciales temporales y las variables de entorno de autenticación dentro del cliente .</w:t>
            </w:r>
          </w:p>
        </w:tc>
      </w:tr>
      <w:tr w:rsidR="00AB508E" w14:paraId="3256D34B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9EA3DCC" w14:textId="77777777" w:rsidR="00AB508E" w:rsidRDefault="00AB508E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A517734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Confirma visualmente en la pantalla del usuario que la sesión ha sido cerrada de forma exitosa y segura .</w:t>
            </w:r>
          </w:p>
        </w:tc>
      </w:tr>
      <w:tr w:rsidR="00AB508E" w14:paraId="384EB098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F4B013" w14:textId="77777777" w:rsidR="00AB508E" w:rsidRDefault="00AB508E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1139BDA" w14:textId="77777777" w:rsidR="00AB508E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Redirige de forma automática la interfaz del cliente hacia el formulario principal del caso de uso Iniciar Sesión (ECUD1).</w:t>
            </w:r>
          </w:p>
        </w:tc>
      </w:tr>
      <w:tr w:rsidR="00AB508E" w14:paraId="5DE106A8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DD98C1D" w14:textId="77777777" w:rsidR="00AB508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Alternativo</w:t>
            </w:r>
          </w:p>
        </w:tc>
      </w:tr>
      <w:tr w:rsidR="00AB508E" w14:paraId="6E711B82" w14:textId="77777777" w:rsidTr="00AB508E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CC937DF" w14:textId="77777777" w:rsidR="00AB508E" w:rsidRDefault="00000000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previamente expirada o inválida: Si al solicitar la finalización el sistema detecta de antemano que el token de autenticación del empleado ya ha caducado o no se encuentra activo en el backend, detiene la petición remota, limpia directamente todo rastro de almacenamiento local en el cliente y redirige forzosamente a la pantalla del caso de uso Iniciar Sesión (ECUD1).</w:t>
            </w:r>
          </w:p>
        </w:tc>
      </w:tr>
      <w:tr w:rsidR="00AB508E" w14:paraId="2323042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393E98" w14:textId="77777777" w:rsidR="00AB508E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Iniciar Sesión (ECUD1)</w:t>
            </w:r>
          </w:p>
        </w:tc>
      </w:tr>
      <w:tr w:rsidR="00AB508E" w14:paraId="1348899B" w14:textId="77777777" w:rsidTr="00AB508E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62B864" w14:textId="77777777" w:rsidR="00AB508E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60D3B867" w14:textId="77777777" w:rsidR="00AB508E" w:rsidRDefault="00AB508E">
      <w:pPr>
        <w:pStyle w:val="Ttulo2"/>
      </w:pPr>
      <w:bookmarkStart w:id="15" w:name="_tvze8tt82ggf" w:colFirst="0" w:colLast="0"/>
      <w:bookmarkEnd w:id="15"/>
    </w:p>
    <w:p w14:paraId="355630FE" w14:textId="77777777" w:rsidR="00AB508E" w:rsidRDefault="00000000">
      <w:pPr>
        <w:pStyle w:val="Ttulo2"/>
        <w:rPr>
          <w:sz w:val="24"/>
          <w:szCs w:val="24"/>
        </w:rPr>
      </w:pPr>
      <w:bookmarkStart w:id="16" w:name="_zjeb54570s9" w:colFirst="0" w:colLast="0"/>
      <w:bookmarkEnd w:id="16"/>
      <w:r>
        <w:rPr>
          <w:sz w:val="24"/>
          <w:szCs w:val="24"/>
        </w:rPr>
        <w:t>ECUD_REALIZAR_DEPOSITO</w:t>
      </w:r>
    </w:p>
    <w:p w14:paraId="46A2577D" w14:textId="77777777" w:rsidR="00AB508E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ECUD_REALIZAR_DEPOSITO</w:t>
      </w:r>
    </w:p>
    <w:p w14:paraId="5D0340BB" w14:textId="77777777" w:rsidR="00AB508E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>ECUD Realizar Depósito.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3F441976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D73C78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C37AF12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AB508E" w14:paraId="2F6BE07A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2918821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4201FAD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AB508E" w14:paraId="50F69C84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8F7DBD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3D79833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 ingreso de dinero en efectivo hacia una cuenta bancaria activa dentro del sistema.</w:t>
            </w:r>
          </w:p>
        </w:tc>
      </w:tr>
      <w:tr w:rsidR="00AB508E" w14:paraId="6F1A257B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FDF5271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556A6E66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Incrementar de manera correcta el saldo de la cuenta destino y generar el respectivo registro contable del movimiento.</w:t>
            </w:r>
          </w:p>
        </w:tc>
      </w:tr>
      <w:tr w:rsidR="00AB508E" w14:paraId="7D27B5B1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1CC523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FC3A775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FFC01E1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1E0EE6E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508E" w14:paraId="2835D2BC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7724F4B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758E428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508E" w14:paraId="1C5AF46C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3E2480B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AF2AE5C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B17A32A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74DB4E62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62650378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85F9F96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77A1ADB" w14:textId="77777777" w:rsidR="00AB508E" w:rsidRDefault="00000000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completado el inicio de sesión de forma exitosa en la plataforma (ECUD1).</w:t>
            </w:r>
          </w:p>
        </w:tc>
      </w:tr>
      <w:tr w:rsidR="00AB508E" w14:paraId="4F0C186F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431079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FDBD1CB" w14:textId="77777777" w:rsidR="00AB508E" w:rsidRDefault="00000000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incrementa el saldo detallando el tipo de movimiento como INGRESO.</w:t>
            </w:r>
          </w:p>
        </w:tc>
      </w:tr>
      <w:tr w:rsidR="00AB508E" w14:paraId="361E5961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E12434D" w14:textId="77777777" w:rsidR="00AB508E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DACA6CE" w14:textId="77777777" w:rsidR="00AB508E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597B4C9" wp14:editId="17FF45C9">
                  <wp:extent cx="3962400" cy="34798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8811C4" w14:textId="77777777" w:rsidR="00AB508E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Realizar Depósito</w:t>
            </w:r>
          </w:p>
        </w:tc>
      </w:tr>
      <w:tr w:rsidR="00AB508E" w14:paraId="51C1E2FD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557BB86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508E" w14:paraId="78E5DD51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62DDF8D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AB508E" w14:paraId="6715A92C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685600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B8154B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508E" w14:paraId="033AABAF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07EF66" w14:textId="77777777" w:rsidR="00AB508E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dirige al módulo de Transacciones del sistema y selecciona la opción "Realizar depósito".</w:t>
            </w:r>
          </w:p>
        </w:tc>
        <w:tc>
          <w:tcPr>
            <w:tcW w:w="4838" w:type="dxa"/>
            <w:gridSpan w:val="3"/>
          </w:tcPr>
          <w:p w14:paraId="5C7803E7" w14:textId="77777777" w:rsidR="00AB508E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el formulario con los campos requeridos (Código de Cuenta destino e Importe).</w:t>
            </w:r>
          </w:p>
        </w:tc>
      </w:tr>
      <w:tr w:rsidR="00AB508E" w14:paraId="60D09AA9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CD9083A" w14:textId="77777777" w:rsidR="00AB508E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el código identificador de la cuenta, digita el importe numérico a depositar y procesa la transacción.</w:t>
            </w:r>
          </w:p>
        </w:tc>
        <w:tc>
          <w:tcPr>
            <w:tcW w:w="4838" w:type="dxa"/>
            <w:gridSpan w:val="3"/>
          </w:tcPr>
          <w:p w14:paraId="2D1D86FE" w14:textId="77777777" w:rsidR="00AB508E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de forma prioritaria que la sesión del empleado siga activa en el backend. Si la sesión expiró, se activa el Flujo Alternativo 1.</w:t>
            </w:r>
          </w:p>
        </w:tc>
      </w:tr>
      <w:tr w:rsidR="00AB508E" w14:paraId="5D20830F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DCA1DCF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DE674EE" w14:textId="77777777" w:rsidR="00AB508E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la cuenta exista en los registros, esté habilitada, y que el valor del importe sea estrictamente numérico y positivo. Si no pasa la verificación, se activa el Flujo Alternativo 2.</w:t>
            </w:r>
          </w:p>
        </w:tc>
      </w:tr>
      <w:tr w:rsidR="00AB508E" w14:paraId="179BF85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350C3EB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C78F6AD" w14:textId="77777777" w:rsidR="00AB508E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la operación mediante la lógica de negocio, actualizando el saldo de la cuenta, incrementando el contador secuencial y registrando el detalle completo en la tabla movimiento como MOVIMIENTO.</w:t>
            </w:r>
          </w:p>
        </w:tc>
      </w:tr>
      <w:tr w:rsidR="00AB508E" w14:paraId="2579FB00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92922B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2FE6BC9" w14:textId="77777777" w:rsidR="00AB508E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de forma inmediata en la pantalla del cliente la confirmación del depósito y el saldo actualizado.</w:t>
            </w:r>
          </w:p>
        </w:tc>
      </w:tr>
      <w:tr w:rsidR="00AB508E" w14:paraId="1700735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9F07F0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508E" w14:paraId="408EEECC" w14:textId="77777777" w:rsidTr="00AB508E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7554200" w14:textId="77777777" w:rsidR="00AB508E" w:rsidRDefault="00000000">
            <w:pPr>
              <w:numPr>
                <w:ilvl w:val="0"/>
                <w:numId w:val="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el sistema detecta que el usuario no posee una sesión activa o el token ha expirado, bloquea inmediatamente la operación y redirige de forma automática al caso de uso Iniciar Sesión (ECUD1).</w:t>
            </w:r>
          </w:p>
          <w:p w14:paraId="6CD19D5D" w14:textId="77777777" w:rsidR="00AB508E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Datos de entrada inválidos: Si el sistema comprueba que el código de cuenta no existe o que el importe ingresado está vacío o posee caracteres no numéricos o negativos, interrumpe el flujo, muestra un mensaje explicativo y retorna al paso 2.</w:t>
            </w:r>
          </w:p>
        </w:tc>
      </w:tr>
      <w:tr w:rsidR="00AB508E" w14:paraId="34467343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66BE53F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Iniciar Sesión (ECUD1)</w:t>
            </w:r>
          </w:p>
        </w:tc>
      </w:tr>
      <w:tr w:rsidR="00AB508E" w14:paraId="2F354645" w14:textId="77777777" w:rsidTr="00AB508E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DC08EDC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9D58F52" w14:textId="77777777" w:rsidR="00AB508E" w:rsidRDefault="00AB508E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00E816DB" w14:textId="77777777" w:rsidR="00AB508E" w:rsidRDefault="00000000">
      <w:pPr>
        <w:pStyle w:val="Ttulo2"/>
        <w:rPr>
          <w:sz w:val="24"/>
          <w:szCs w:val="24"/>
        </w:rPr>
      </w:pPr>
      <w:bookmarkStart w:id="18" w:name="_khgzwrd4r2a4" w:colFirst="0" w:colLast="0"/>
      <w:bookmarkEnd w:id="18"/>
      <w:r>
        <w:rPr>
          <w:sz w:val="24"/>
          <w:szCs w:val="24"/>
        </w:rPr>
        <w:t>ECUD_REALIZAR_RETIRO</w:t>
      </w:r>
    </w:p>
    <w:p w14:paraId="62C18FC5" w14:textId="77777777" w:rsidR="00AB508E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ECUD_REALIZAR_RETIRO</w:t>
      </w:r>
    </w:p>
    <w:p w14:paraId="36B56BF5" w14:textId="77777777" w:rsidR="00AB508E" w:rsidRDefault="00000000">
      <w:pPr>
        <w:pStyle w:val="Ttulo4"/>
        <w:rPr>
          <w:b w:val="0"/>
          <w:bCs w:val="0"/>
        </w:rPr>
      </w:pPr>
      <w:r>
        <w:t>Tabla 4.</w:t>
      </w:r>
      <w:r>
        <w:rPr>
          <w:b w:val="0"/>
          <w:bCs w:val="0"/>
        </w:rPr>
        <w:t xml:space="preserve"> ECUD Realizar Retiro.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288D360C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8FB70D1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123E176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Retiro</w:t>
            </w:r>
          </w:p>
        </w:tc>
      </w:tr>
      <w:tr w:rsidR="00AB508E" w14:paraId="3E4685C2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5F3D74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CC575D6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AB508E" w14:paraId="4FA07088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286366C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61E2A9FE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una salida física de dinero en efectivo desde una cuenta bancaria determinada en el sistema.</w:t>
            </w:r>
          </w:p>
        </w:tc>
      </w:tr>
      <w:tr w:rsidR="00AB508E" w14:paraId="71F82999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09E387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B6A8EE0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Disminuir de manera controlada el saldo de la cuenta de origen tras verificar la suficiencia de fondos y registrar la salida.</w:t>
            </w:r>
          </w:p>
        </w:tc>
      </w:tr>
      <w:tr w:rsidR="00AB508E" w14:paraId="4B18566F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60C718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3C2CEF2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389CA9E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82EEBC9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508E" w14:paraId="4DF4DF32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FB8C70C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EB918AF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508E" w14:paraId="2A7FF4CF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23511D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3EB981B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0372418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E706FDB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7956C9A3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DF7149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C09A6F4" w14:textId="77777777" w:rsidR="00AB508E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exitosamente en el entorno de la aplicación (ECUD1).</w:t>
            </w:r>
          </w:p>
        </w:tc>
      </w:tr>
      <w:tr w:rsidR="00AB508E" w14:paraId="39A68C4F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1825ABE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0DFED7C" w14:textId="77777777" w:rsidR="00AB508E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descuenta el importe del saldo de la cuenta asociada y registra de forma permanente la transacción en la tabla movimiento como SALIDA.</w:t>
            </w:r>
          </w:p>
        </w:tc>
      </w:tr>
      <w:tr w:rsidR="00AB508E" w14:paraId="6EE736CA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5617982" w14:textId="77777777" w:rsidR="00AB508E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477F3CA7" w14:textId="77777777" w:rsidR="00AB508E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724DD6D" wp14:editId="1C4F7B49">
                  <wp:extent cx="3962400" cy="34798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46B6FE" w14:textId="77777777" w:rsidR="00AB508E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Realizar Retiro</w:t>
            </w:r>
          </w:p>
        </w:tc>
      </w:tr>
      <w:tr w:rsidR="00AB508E" w14:paraId="763BC657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72DE1CA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508E" w14:paraId="7FA0C2B3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E34EE24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AB508E" w14:paraId="507C4B4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5A5552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5881438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508E" w14:paraId="3D8BD9E4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B60158B" w14:textId="77777777" w:rsidR="00AB508E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funcionalidad de "Realizar retiro" dentro del panel principal de transacciones del cliente.</w:t>
            </w:r>
          </w:p>
        </w:tc>
        <w:tc>
          <w:tcPr>
            <w:tcW w:w="4838" w:type="dxa"/>
            <w:gridSpan w:val="3"/>
          </w:tcPr>
          <w:p w14:paraId="402744EC" w14:textId="77777777" w:rsidR="00AB508E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visualmente el formulario de retiro (Código de Cuenta e Importe solicitado).</w:t>
            </w:r>
          </w:p>
        </w:tc>
      </w:tr>
      <w:tr w:rsidR="00AB508E" w14:paraId="5DC2BD9E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932D699" w14:textId="77777777" w:rsidR="00AB508E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el código de la cuenta origen, digita la cantidad exacta de dinero a retirar y confirma el envío de datos.</w:t>
            </w:r>
          </w:p>
        </w:tc>
        <w:tc>
          <w:tcPr>
            <w:tcW w:w="4838" w:type="dxa"/>
            <w:gridSpan w:val="3"/>
          </w:tcPr>
          <w:p w14:paraId="6E5F6C18" w14:textId="77777777" w:rsidR="00AB508E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que la sesión del empleado permanezca vigente. Si la sesión expiró o es inválida, se activa el Flujo Alternativo 1.</w:t>
            </w:r>
          </w:p>
        </w:tc>
      </w:tr>
      <w:tr w:rsidR="00AB508E" w14:paraId="6E225526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2F13BA1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B89522D" w14:textId="77777777" w:rsidR="00AB508E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de la cuenta y verifica que el importe solicitado sea numérico positivo y no supere el saldo disponible en la tabla cuenta. Si no se cumplen los requisitos o el saldo es insuficiente, se activa el Flujo Alternativo 2.</w:t>
            </w:r>
          </w:p>
        </w:tc>
      </w:tr>
      <w:tr w:rsidR="00AB508E" w14:paraId="4940234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629739D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F451B95" w14:textId="77777777" w:rsidR="00AB508E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Modifica el saldo remanente de la cuenta restando el importe ingresado y guarda el registro correspondiente en la tabla movimiento con la acción de SALIDA.</w:t>
            </w:r>
          </w:p>
        </w:tc>
      </w:tr>
      <w:tr w:rsidR="00AB508E" w14:paraId="5457D7D7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C9565D5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A706176" w14:textId="77777777" w:rsidR="00AB508E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Imprime la confirmación del retiro exitoso en la pantalla detallando los montos operados.</w:t>
            </w:r>
          </w:p>
        </w:tc>
      </w:tr>
      <w:tr w:rsidR="00AB508E" w14:paraId="25508288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9002321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AB508E" w14:paraId="2E8028EE" w14:textId="77777777" w:rsidTr="00AB508E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CAC5135" w14:textId="77777777" w:rsidR="00AB508E" w:rsidRDefault="00000000">
            <w:pPr>
              <w:numPr>
                <w:ilvl w:val="0"/>
                <w:numId w:val="2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la sesión es rechazada por el backend, detiene el procesamiento del retiro y redirige al empleado a la pantalla de inicio de sesión (ECUD1).</w:t>
            </w:r>
          </w:p>
          <w:p w14:paraId="19B421C4" w14:textId="77777777" w:rsidR="00AB508E" w:rsidRDefault="0000000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Fondos insuficientes o datos erróneos: Si la cuenta no posee fondos suficientes para cubrir el retiro o si los campos tienen datos vacíos o con formato inválido, el sistema bloquea el débito, emite un aviso de error detallado y regresa al paso 2.</w:t>
            </w:r>
          </w:p>
        </w:tc>
      </w:tr>
      <w:tr w:rsidR="00AB508E" w14:paraId="2777B7A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AF0C4E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508E" w14:paraId="73ABA11A" w14:textId="77777777" w:rsidTr="00AB508E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CD0E55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A505490" w14:textId="77777777" w:rsidR="00AB508E" w:rsidRDefault="00AB508E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16C8E45E" w14:textId="77777777" w:rsidR="00AB508E" w:rsidRDefault="00000000">
      <w:pPr>
        <w:pStyle w:val="Ttulo2"/>
        <w:rPr>
          <w:sz w:val="24"/>
          <w:szCs w:val="24"/>
        </w:rPr>
      </w:pPr>
      <w:bookmarkStart w:id="20" w:name="_26m8t6mw72o7" w:colFirst="0" w:colLast="0"/>
      <w:bookmarkEnd w:id="20"/>
      <w:r>
        <w:rPr>
          <w:sz w:val="24"/>
          <w:szCs w:val="24"/>
        </w:rPr>
        <w:t>ECUD_REALIZAR_TRANSFERENCIA</w:t>
      </w:r>
    </w:p>
    <w:p w14:paraId="33EDABA3" w14:textId="77777777" w:rsidR="00AB508E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ECUD_REALIZAR_TRANSFERENCIA</w:t>
      </w:r>
    </w:p>
    <w:p w14:paraId="3FDE5C9D" w14:textId="77777777" w:rsidR="00AB508E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>ECUD Realizar Transferencia.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7B3AB05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93C90D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094E5A4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Transferencia</w:t>
            </w:r>
          </w:p>
        </w:tc>
      </w:tr>
      <w:tr w:rsidR="00AB508E" w14:paraId="3488AC06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8B41A3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A61C9D5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AB508E" w14:paraId="55DAAD21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A3C2C21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175F8E7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realizar un traspaso electrónico de fondos monetarios desde una cuenta de origen hacia una cuenta de destino.</w:t>
            </w:r>
          </w:p>
        </w:tc>
      </w:tr>
      <w:tr w:rsidR="00AB508E" w14:paraId="53C8D3C3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130A487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224AB35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Ejecutar de manera atómica el débito en la cuenta de origen y el crédito en la cuenta de destino, guardando la relación de referencia.</w:t>
            </w:r>
          </w:p>
        </w:tc>
      </w:tr>
      <w:tr w:rsidR="00AB508E" w14:paraId="5C10995A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70D2EE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558E54E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E61A9F1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3C15CC3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508E" w14:paraId="1B479714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D7FCEC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00E9A71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508E" w14:paraId="080A7CE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47B8C52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2C2E627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A044121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0437C76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36F2EAA8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659E8E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68066C1" w14:textId="77777777" w:rsidR="00AB508E" w:rsidRDefault="0000000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accedido al sistema de manera válida mediante el proceso de autenticación previo (ECUD1).</w:t>
            </w:r>
          </w:p>
        </w:tc>
      </w:tr>
      <w:tr w:rsidR="00AB508E" w14:paraId="047DC097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0210247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D613011" w14:textId="77777777" w:rsidR="00AB508E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actualizan de forma simultánea los saldos de ambas cuentas y se generan dos registros en la tabla movimiento interconectados por el campo referencia de cuenta.</w:t>
            </w:r>
          </w:p>
        </w:tc>
      </w:tr>
      <w:tr w:rsidR="00AB508E" w14:paraId="26FB086F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7520E1C" w14:textId="77777777" w:rsidR="00AB508E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1F43D49" w14:textId="77777777" w:rsidR="00AB508E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0396D72" wp14:editId="262884A9">
                  <wp:extent cx="3962400" cy="34798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1DFEFB0" w14:textId="77777777" w:rsidR="00AB508E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Realizar Transferencia</w:t>
            </w:r>
          </w:p>
        </w:tc>
      </w:tr>
      <w:tr w:rsidR="00AB508E" w14:paraId="38E58276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77F4778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508E" w14:paraId="195D02C3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7CAC7BA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AB508E" w14:paraId="466C7531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03FC4AA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49686EB8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508E" w14:paraId="1C42431B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9D8A54D" w14:textId="77777777" w:rsidR="00AB508E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opción "Realizar transferencia" desde el apartado de transacciones bancarias del sistema.</w:t>
            </w:r>
          </w:p>
        </w:tc>
        <w:tc>
          <w:tcPr>
            <w:tcW w:w="4838" w:type="dxa"/>
            <w:gridSpan w:val="3"/>
          </w:tcPr>
          <w:p w14:paraId="174A6646" w14:textId="77777777" w:rsidR="00AB508E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en el cliente los campos necesarios (Cuenta Origen, Cuenta Destino e Importe a transferir).</w:t>
            </w:r>
          </w:p>
        </w:tc>
      </w:tr>
      <w:tr w:rsidR="00AB508E" w14:paraId="1687417D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51514B6" w14:textId="77777777" w:rsidR="00AB508E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los códigos de ambas cuentas, estipula el valor numérico de la transferencia y confirma el envío.</w:t>
            </w:r>
          </w:p>
        </w:tc>
        <w:tc>
          <w:tcPr>
            <w:tcW w:w="4838" w:type="dxa"/>
            <w:gridSpan w:val="3"/>
          </w:tcPr>
          <w:p w14:paraId="04C862E9" w14:textId="77777777" w:rsidR="00AB508E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que la sesión actual de trabajo no haya caducado. Si la sesión es inválida, se activa el Flujo Alternativo 1.</w:t>
            </w:r>
          </w:p>
        </w:tc>
      </w:tr>
      <w:tr w:rsidR="00AB508E" w14:paraId="3C79B58D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DE81EC4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CF1348C" w14:textId="77777777" w:rsidR="00AB508E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y estado activo de ambas cuentas en la base de datos, confirma que el importe sea correcto y verifica que la cuenta de origen cuente con saldo disponible bastante. Si falla, se activa el Flujo Alternativo 2.</w:t>
            </w:r>
          </w:p>
        </w:tc>
      </w:tr>
      <w:tr w:rsidR="00AB508E" w14:paraId="31DD8695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36C222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3C25902" w14:textId="77777777" w:rsidR="00AB508E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 la operación afectando ambas cuentas: resta el importe en la cuenta origen (SALIDA) e incrementa el de la cuenta destino (INGRESO), guardando en cada registro la vinculación mediante el campo de cuenta de referencia.</w:t>
            </w:r>
          </w:p>
        </w:tc>
      </w:tr>
      <w:tr w:rsidR="00AB508E" w14:paraId="615EFB3D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80C857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9926CA6" w14:textId="77777777" w:rsidR="00AB508E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en pantalla el mensaje de confirmación de la transferencia realizada con éxito.</w:t>
            </w:r>
          </w:p>
        </w:tc>
      </w:tr>
      <w:tr w:rsidR="00AB508E" w14:paraId="0E6C417E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3D93252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508E" w14:paraId="2C58C6E6" w14:textId="77777777" w:rsidTr="00AB508E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A19401C" w14:textId="77777777" w:rsidR="00AB508E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el sistema verifica que la sesión del usuario ya no es válida, interrumpe el flujo y redirige inmediatamente al caso de uso de inicio de sesión (ECUD1).</w:t>
            </w:r>
          </w:p>
          <w:p w14:paraId="65BD5AFF" w14:textId="77777777" w:rsidR="00AB508E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Cuentas erróneas o fondos insuficientes: Si alguna de las cuentas ingresadas no existe, si son idénticas, o si la cuenta origen no posee el saldo necesario para la transferencia, el sistema cancela el proceso atómico, muestra la alerta correspondiente y regresa al paso 2.</w:t>
            </w:r>
          </w:p>
        </w:tc>
      </w:tr>
      <w:tr w:rsidR="00AB508E" w14:paraId="1459B837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4D32C5C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508E" w14:paraId="0E5BCD13" w14:textId="77777777" w:rsidTr="00AB508E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0FCD3F2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72D7036D" w14:textId="77777777" w:rsidR="00AB508E" w:rsidRDefault="00AB508E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3DAB6F46" w14:textId="77777777" w:rsidR="00AB508E" w:rsidRDefault="00000000">
      <w:pPr>
        <w:pStyle w:val="Ttulo2"/>
        <w:rPr>
          <w:sz w:val="24"/>
          <w:szCs w:val="24"/>
        </w:rPr>
      </w:pPr>
      <w:bookmarkStart w:id="22" w:name="_kba8ynys8vut" w:colFirst="0" w:colLast="0"/>
      <w:bookmarkEnd w:id="22"/>
      <w:r>
        <w:rPr>
          <w:sz w:val="24"/>
          <w:szCs w:val="24"/>
        </w:rPr>
        <w:t>ECUD_CONSULTAR_MOVIMIENTOS_DE_CUENTA</w:t>
      </w:r>
    </w:p>
    <w:p w14:paraId="74D8A1E0" w14:textId="77777777" w:rsidR="00AB508E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ECUD_CONSULTAR_MOVIMIENTOS_DE_CUENTA</w:t>
      </w:r>
    </w:p>
    <w:p w14:paraId="35C6F939" w14:textId="77777777" w:rsidR="00AB508E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>ECUD Consultar Movimientos de Cuenta.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508E" w14:paraId="0B07AE7D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53DA72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4F01FFC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Consultar Movimientos de Cuenta</w:t>
            </w:r>
          </w:p>
        </w:tc>
      </w:tr>
      <w:tr w:rsidR="00AB508E" w14:paraId="35B24E7E" w14:textId="77777777" w:rsidTr="00AB508E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0BD9DC5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55A566C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AB508E" w14:paraId="695B7B0B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7A08C6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8AF54F8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consultar el historial cronológico y detallado de los movimientos o transacciones vinculados a una cuenta.</w:t>
            </w:r>
          </w:p>
        </w:tc>
      </w:tr>
      <w:tr w:rsidR="00AB508E" w14:paraId="6DE0B877" w14:textId="77777777" w:rsidTr="00AB508E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58C43BD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10F9556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Obtener y desplegar en pantalla el listado de movimientos incluyendo número, fecha, descripción del tipo, acción e importe.</w:t>
            </w:r>
          </w:p>
        </w:tc>
      </w:tr>
      <w:tr w:rsidR="00AB508E" w14:paraId="08658728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119E38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BEFC73F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8BBB439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3FDBDC2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508E" w14:paraId="4B3C37DC" w14:textId="77777777" w:rsidTr="00AB508E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9FECE8A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F466922" w14:textId="77777777" w:rsidR="00AB5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AB508E" w14:paraId="2E1E33F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37CC29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7A0278C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619F9DB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D9311CA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508E" w14:paraId="3AB6BF05" w14:textId="77777777" w:rsidTr="00AB508E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BBA248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44D760D" w14:textId="77777777" w:rsidR="00AB508E" w:rsidRDefault="00000000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contar con una sesión activa dentro de la plataforma (ECUD1).</w:t>
            </w:r>
          </w:p>
        </w:tc>
      </w:tr>
      <w:tr w:rsidR="00AB508E" w14:paraId="0A1097C6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FCAE4AF" w14:textId="77777777" w:rsidR="00AB508E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5B3B416" w14:textId="77777777" w:rsidR="00AB5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AB508E" w14:paraId="7092536D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99B2A12" w14:textId="77777777" w:rsidR="00AB508E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0A9D5A6" w14:textId="77777777" w:rsidR="00AB508E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7B75FD7D" wp14:editId="788AAA27">
                  <wp:extent cx="3962400" cy="25781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E76045D" w14:textId="77777777" w:rsidR="00AB508E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Consultar Movimientos de Cuenta.</w:t>
            </w:r>
          </w:p>
        </w:tc>
      </w:tr>
      <w:tr w:rsidR="00AB508E" w14:paraId="24906DC2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8976F2A" w14:textId="77777777" w:rsidR="00AB508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508E" w14:paraId="599F3897" w14:textId="77777777" w:rsidTr="00AB508E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CF7A9A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AB508E" w14:paraId="422B6F0F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C4AE01B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F84512F" w14:textId="77777777" w:rsidR="00AB508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508E" w14:paraId="77D8840B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7507D60" w14:textId="77777777" w:rsidR="00AB508E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Entra en el submenú de "Reportes y Consultas" de la aplicación y selecciona "Consultar movimientos".</w:t>
            </w:r>
          </w:p>
        </w:tc>
        <w:tc>
          <w:tcPr>
            <w:tcW w:w="4838" w:type="dxa"/>
            <w:gridSpan w:val="3"/>
          </w:tcPr>
          <w:p w14:paraId="05E68712" w14:textId="77777777" w:rsidR="00AB508E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el campo de búsqueda solicitando ingresar el Código de Cuenta.</w:t>
            </w:r>
          </w:p>
        </w:tc>
      </w:tr>
      <w:tr w:rsidR="00AB508E" w14:paraId="61B6242E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84E9747" w14:textId="77777777" w:rsidR="00AB508E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Digita el código de la cuenta bancaria que desea auditar y hace clic en la acción de "Buscar".</w:t>
            </w:r>
          </w:p>
        </w:tc>
        <w:tc>
          <w:tcPr>
            <w:tcW w:w="4838" w:type="dxa"/>
            <w:gridSpan w:val="3"/>
          </w:tcPr>
          <w:p w14:paraId="0A0E4D3F" w14:textId="77777777" w:rsidR="00AB508E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la validez de la sesión del empleado. Si la sesión expiró, se activa el Flujo Alternativo 1.</w:t>
            </w:r>
          </w:p>
        </w:tc>
      </w:tr>
      <w:tr w:rsidR="00AB508E" w14:paraId="4173F8DE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396DEB1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DE9E7F1" w14:textId="77777777" w:rsidR="00AB508E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 una consulta uniendo las tablas movimiento, tipomovimiento y empleado. Si el formato del código es inválido o la cuenta no registra movimientos, se activa el Flujo Alternativo 2.</w:t>
            </w:r>
          </w:p>
        </w:tc>
      </w:tr>
      <w:tr w:rsidR="00AB508E" w14:paraId="3A6F2E46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91F4148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181875" w14:textId="77777777" w:rsidR="00AB508E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y limpia la cadena de texto de las fechas devueltas por el backend para eliminar incompatibilidades de serialización (removiendo sufijos como [UTC]), mapea las propiedades según las reglas de mayúsculas y minúsculas (PascalCase o camelCase) acordes al protocolo seleccionado, y estructura la información para la vista.</w:t>
            </w:r>
          </w:p>
        </w:tc>
      </w:tr>
      <w:tr w:rsidR="00AB508E" w14:paraId="0AC0D542" w14:textId="77777777" w:rsidTr="00AB508E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64F113D" w14:textId="77777777" w:rsidR="00AB508E" w:rsidRDefault="00AB508E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2553AE3" w14:textId="77777777" w:rsidR="00AB508E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ordenadamente en pantalla el listado histórico detallado con todos los movimientos recuperados de la cuenta.</w:t>
            </w:r>
          </w:p>
        </w:tc>
      </w:tr>
      <w:tr w:rsidR="00AB508E" w14:paraId="07A17D97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22C200B2" w14:textId="77777777" w:rsidR="00AB508E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AB508E" w14:paraId="0D435BFE" w14:textId="77777777" w:rsidTr="00AB508E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95BC3EC" w14:textId="77777777" w:rsidR="00AB508E" w:rsidRDefault="00000000">
            <w:pPr>
              <w:numPr>
                <w:ilvl w:val="0"/>
                <w:numId w:val="18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detecta la pérdida de autenticación del usuario, bloquea de inmediato la consulta del reporte e invoca la pantalla de Iniciar Sesión (ECUD1).</w:t>
            </w:r>
          </w:p>
          <w:p w14:paraId="30782C2C" w14:textId="77777777" w:rsidR="00AB508E" w:rsidRDefault="00000000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 inválida o sin movimientos: Si el sistema determina que el código de la cuenta consultada no existe o no contiene ninguna transacción asociada en el histórico de movimientos, muestra un mensaje informando que no hay registros disponibles y regresa al paso 2.</w:t>
            </w:r>
          </w:p>
        </w:tc>
      </w:tr>
      <w:tr w:rsidR="00AB508E" w14:paraId="11D11C91" w14:textId="77777777" w:rsidTr="00AB5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C2CE81A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508E" w14:paraId="57EB8302" w14:textId="77777777" w:rsidTr="00AB508E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E41A88A" w14:textId="77777777" w:rsidR="00AB508E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10DCB82" w14:textId="77777777" w:rsidR="00AB508E" w:rsidRDefault="00AB508E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0944DD4C" w14:textId="77777777" w:rsidR="00AB508E" w:rsidRDefault="00AB508E">
      <w:pPr>
        <w:pStyle w:val="Ttulo2"/>
        <w:rPr>
          <w:sz w:val="24"/>
          <w:szCs w:val="24"/>
        </w:rPr>
      </w:pPr>
    </w:p>
    <w:sectPr w:rsidR="00AB508E" w:rsidSect="009D433B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2924" w14:textId="77777777" w:rsidR="0062713F" w:rsidRDefault="0062713F">
      <w:pPr>
        <w:spacing w:line="240" w:lineRule="auto"/>
      </w:pPr>
      <w:r>
        <w:separator/>
      </w:r>
    </w:p>
  </w:endnote>
  <w:endnote w:type="continuationSeparator" w:id="0">
    <w:p w14:paraId="4D3FF0AB" w14:textId="77777777" w:rsidR="0062713F" w:rsidRDefault="006271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BoldItalic r:id="rId1" w:fontKey="{9AFB2CB4-1F0A-4AE3-872C-5089F9CB7B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23B1991-FA7C-4B83-8344-CEB20D8FDF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7EC76F-7637-4230-AB6F-531C49CC29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5007" w14:textId="77777777" w:rsidR="00AB50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9D433B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33E30478" w14:textId="77777777" w:rsidR="00AB508E" w:rsidRDefault="00AB50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D3D7" w14:textId="77777777" w:rsidR="0062713F" w:rsidRDefault="0062713F">
      <w:pPr>
        <w:spacing w:line="240" w:lineRule="auto"/>
      </w:pPr>
      <w:r>
        <w:separator/>
      </w:r>
    </w:p>
  </w:footnote>
  <w:footnote w:type="continuationSeparator" w:id="0">
    <w:p w14:paraId="27816D12" w14:textId="77777777" w:rsidR="0062713F" w:rsidRDefault="006271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96E"/>
    <w:multiLevelType w:val="multilevel"/>
    <w:tmpl w:val="F30CD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21EDD"/>
    <w:multiLevelType w:val="multilevel"/>
    <w:tmpl w:val="64EAD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AB65E7"/>
    <w:multiLevelType w:val="multilevel"/>
    <w:tmpl w:val="29DA17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B73061"/>
    <w:multiLevelType w:val="multilevel"/>
    <w:tmpl w:val="95463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0ABA"/>
    <w:multiLevelType w:val="multilevel"/>
    <w:tmpl w:val="47C481C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22F723A"/>
    <w:multiLevelType w:val="multilevel"/>
    <w:tmpl w:val="BCF0B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9A15B5"/>
    <w:multiLevelType w:val="multilevel"/>
    <w:tmpl w:val="E83C0C8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AA72F6"/>
    <w:multiLevelType w:val="multilevel"/>
    <w:tmpl w:val="4E127BD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FA089D"/>
    <w:multiLevelType w:val="multilevel"/>
    <w:tmpl w:val="27262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254312"/>
    <w:multiLevelType w:val="multilevel"/>
    <w:tmpl w:val="8F3C69E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CD97219"/>
    <w:multiLevelType w:val="multilevel"/>
    <w:tmpl w:val="D2CC965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861AD3"/>
    <w:multiLevelType w:val="multilevel"/>
    <w:tmpl w:val="6A4C86B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179640D"/>
    <w:multiLevelType w:val="multilevel"/>
    <w:tmpl w:val="3CB20A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3A47F8"/>
    <w:multiLevelType w:val="multilevel"/>
    <w:tmpl w:val="6884211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7175A2A"/>
    <w:multiLevelType w:val="multilevel"/>
    <w:tmpl w:val="75501A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6E7D5C"/>
    <w:multiLevelType w:val="multilevel"/>
    <w:tmpl w:val="EE5262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15A7ED5"/>
    <w:multiLevelType w:val="multilevel"/>
    <w:tmpl w:val="E5E8BB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2D2A6B"/>
    <w:multiLevelType w:val="multilevel"/>
    <w:tmpl w:val="15BA0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3C497C"/>
    <w:multiLevelType w:val="multilevel"/>
    <w:tmpl w:val="DC16BB9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ECC54AF"/>
    <w:multiLevelType w:val="multilevel"/>
    <w:tmpl w:val="E4FE72F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9712C3A"/>
    <w:multiLevelType w:val="multilevel"/>
    <w:tmpl w:val="DEBA3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A001C84"/>
    <w:multiLevelType w:val="multilevel"/>
    <w:tmpl w:val="7760234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6682343">
    <w:abstractNumId w:val="3"/>
  </w:num>
  <w:num w:numId="2" w16cid:durableId="1643734471">
    <w:abstractNumId w:val="10"/>
  </w:num>
  <w:num w:numId="3" w16cid:durableId="915095749">
    <w:abstractNumId w:val="5"/>
  </w:num>
  <w:num w:numId="4" w16cid:durableId="2045784919">
    <w:abstractNumId w:val="21"/>
  </w:num>
  <w:num w:numId="5" w16cid:durableId="1647005436">
    <w:abstractNumId w:val="20"/>
  </w:num>
  <w:num w:numId="6" w16cid:durableId="1329138269">
    <w:abstractNumId w:val="12"/>
  </w:num>
  <w:num w:numId="7" w16cid:durableId="85031454">
    <w:abstractNumId w:val="6"/>
  </w:num>
  <w:num w:numId="8" w16cid:durableId="549876827">
    <w:abstractNumId w:val="0"/>
  </w:num>
  <w:num w:numId="9" w16cid:durableId="42560371">
    <w:abstractNumId w:val="11"/>
  </w:num>
  <w:num w:numId="10" w16cid:durableId="1889342379">
    <w:abstractNumId w:val="1"/>
  </w:num>
  <w:num w:numId="11" w16cid:durableId="1984844912">
    <w:abstractNumId w:val="2"/>
  </w:num>
  <w:num w:numId="12" w16cid:durableId="596333938">
    <w:abstractNumId w:val="4"/>
  </w:num>
  <w:num w:numId="13" w16cid:durableId="2001499181">
    <w:abstractNumId w:val="14"/>
  </w:num>
  <w:num w:numId="14" w16cid:durableId="1460227961">
    <w:abstractNumId w:val="8"/>
  </w:num>
  <w:num w:numId="15" w16cid:durableId="668942880">
    <w:abstractNumId w:val="9"/>
  </w:num>
  <w:num w:numId="16" w16cid:durableId="2052877169">
    <w:abstractNumId w:val="15"/>
  </w:num>
  <w:num w:numId="17" w16cid:durableId="1683123496">
    <w:abstractNumId w:val="17"/>
  </w:num>
  <w:num w:numId="18" w16cid:durableId="1261721221">
    <w:abstractNumId w:val="13"/>
  </w:num>
  <w:num w:numId="19" w16cid:durableId="691565415">
    <w:abstractNumId w:val="16"/>
  </w:num>
  <w:num w:numId="20" w16cid:durableId="1108351186">
    <w:abstractNumId w:val="7"/>
  </w:num>
  <w:num w:numId="21" w16cid:durableId="2099592725">
    <w:abstractNumId w:val="19"/>
  </w:num>
  <w:num w:numId="22" w16cid:durableId="6946993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08E"/>
    <w:rsid w:val="0062713F"/>
    <w:rsid w:val="00754F8A"/>
    <w:rsid w:val="009D433B"/>
    <w:rsid w:val="00AB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01CA2"/>
  <w15:docId w15:val="{0CC8706E-C494-4B8F-8FB9-509EC85C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2499</Words>
  <Characters>13746</Characters>
  <Application>Microsoft Office Word</Application>
  <DocSecurity>0</DocSecurity>
  <Lines>114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2026-05-18T06:08:00Z</dcterms:created>
  <dcterms:modified xsi:type="dcterms:W3CDTF">2026-05-18T06:08:00Z</dcterms:modified>
</cp:coreProperties>
</file>