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rPr>
          <w:sz w:val="96"/>
          <w:szCs w:val="96"/>
        </w:rPr>
      </w:pPr>
      <w:r>
        <w:rPr>
          <w:sz w:val="72"/>
          <w:szCs w:val="72"/>
        </w:rPr>
        <w:t>PRUEBA CECOTEC</w:t>
      </w:r>
    </w:p>
    <w:p>
      <w:pPr>
        <w:rPr>
          <w:sz w:val="96"/>
          <w:szCs w:val="96"/>
        </w:rPr>
      </w:pPr>
    </w:p>
    <w:p>
      <w:pPr>
        <w:rPr>
          <w:sz w:val="96"/>
          <w:szCs w:val="96"/>
        </w:rPr>
      </w:pPr>
      <w:r>
        <w:rPr>
          <w:sz w:val="96"/>
          <w:szCs w:val="96"/>
        </w:rPr>
        <w:t>API RESTful</w:t>
      </w:r>
    </w:p>
    <w:p>
      <w:pPr>
        <w:rPr>
          <w:sz w:val="96"/>
          <w:szCs w:val="96"/>
        </w:rPr>
      </w:pPr>
    </w:p>
    <w:p>
      <w:pPr>
        <w:rPr>
          <w:sz w:val="96"/>
          <w:szCs w:val="96"/>
        </w:rPr>
      </w:pPr>
    </w:p>
    <w:p>
      <w:pPr>
        <w:rPr>
          <w:sz w:val="96"/>
          <w:szCs w:val="96"/>
        </w:rPr>
      </w:pPr>
    </w:p>
    <w:p>
      <w:pPr>
        <w:rPr>
          <w:sz w:val="96"/>
          <w:szCs w:val="96"/>
        </w:rPr>
      </w:pPr>
    </w:p>
    <w:p>
      <w:pPr>
        <w:rPr>
          <w:sz w:val="96"/>
          <w:szCs w:val="96"/>
        </w:rPr>
      </w:pPr>
    </w:p>
    <w:p>
      <w:pPr>
        <w:rPr>
          <w:sz w:val="96"/>
          <w:szCs w:val="96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"/>
        <w:bidi w:val="0"/>
      </w:pPr>
      <w:r>
        <w:t>Tabla de contenido</w:t>
      </w:r>
    </w:p>
    <w:p>
      <w:pPr>
        <w:pStyle w:val="3"/>
        <w:bidi w:val="0"/>
      </w:pPr>
      <w:r>
        <w:t>Estructura de las URIs REST........................................................3</w:t>
      </w:r>
    </w:p>
    <w:p>
      <w:pPr>
        <w:pStyle w:val="3"/>
        <w:bidi w:val="0"/>
      </w:pPr>
      <w:r>
        <w:t>Recursos........................................................................................3</w:t>
      </w:r>
    </w:p>
    <w:p>
      <w:pPr>
        <w:pStyle w:val="4"/>
        <w:bidi w:val="0"/>
        <w:ind w:firstLine="420" w:firstLineChars="0"/>
      </w:pPr>
      <w:r>
        <w:t>/shoes/..............................................................................................4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bidi w:val="0"/>
      </w:pPr>
    </w:p>
    <w:p>
      <w:pPr>
        <w:pStyle w:val="3"/>
        <w:bidi w:val="0"/>
      </w:pPr>
      <w:r>
        <w:t>Estructura de las URIs REST</w:t>
      </w:r>
    </w:p>
    <w:p>
      <w:pPr>
        <w:bidi w:val="0"/>
      </w:pPr>
      <w:r>
        <w:t>Las URIs de la API REST siguen la siguiente estructura:</w:t>
      </w:r>
    </w:p>
    <w:p>
      <w:pPr>
        <w:numPr>
          <w:ilvl w:val="0"/>
          <w:numId w:val="1"/>
        </w:numPr>
        <w:bidi w:val="0"/>
        <w:ind w:left="840" w:leftChars="0" w:hanging="420" w:firstLineChars="0"/>
      </w:pPr>
      <w:r>
        <w:fldChar w:fldCharType="begin"/>
      </w:r>
      <w:r>
        <w:instrText xml:space="preserve"> HYPERLINK "http://host:port/api/recurso" </w:instrText>
      </w:r>
      <w:r>
        <w:fldChar w:fldCharType="separate"/>
      </w:r>
      <w:r>
        <w:rPr>
          <w:rStyle w:val="9"/>
        </w:rPr>
        <w:t>http://host:port/api/recurso</w:t>
      </w:r>
      <w:r>
        <w:fldChar w:fldCharType="end"/>
      </w:r>
    </w:p>
    <w:p>
      <w:pPr>
        <w:numPr>
          <w:numId w:val="0"/>
        </w:numPr>
        <w:bidi w:val="0"/>
      </w:pPr>
      <w:r>
        <w:t>Todas las variables de los recursos serán introducidas como texto.</w:t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pStyle w:val="3"/>
        <w:bidi w:val="0"/>
      </w:pPr>
      <w:r>
        <w:t>Recursos</w:t>
      </w:r>
    </w:p>
    <w:p/>
    <w:p>
      <w:pPr>
        <w:pStyle w:val="4"/>
        <w:bidi w:val="0"/>
        <w:rPr>
          <w:color w:val="2E75B6" w:themeColor="accent1" w:themeShade="BF"/>
        </w:rPr>
      </w:pPr>
      <w:r>
        <w:rPr>
          <w:color w:val="2E75B6" w:themeColor="accent1" w:themeShade="BF"/>
        </w:rPr>
        <w:t>/shoes/</w:t>
      </w:r>
    </w:p>
    <w:p>
      <w:pPr>
        <w:rPr>
          <w:color w:val="2E75B6" w:themeColor="accent1" w:themeShade="BF"/>
        </w:rPr>
      </w:pPr>
    </w:p>
    <w:p>
      <w:pPr>
        <w:pStyle w:val="4"/>
        <w:bidi w:val="0"/>
        <w:rPr>
          <w:color w:val="auto"/>
        </w:rPr>
      </w:pPr>
      <w:r>
        <w:rPr>
          <w:color w:val="auto"/>
        </w:rPr>
        <w:t>Métodos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01"/>
        <w:gridCol w:w="6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0" w:type="dxa"/>
            <w:gridSpan w:val="2"/>
          </w:tcPr>
          <w:p>
            <w:pPr>
              <w:numPr>
                <w:numId w:val="0"/>
              </w:numPr>
              <w:bidi w:val="0"/>
              <w:rPr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b/>
                <w:bCs/>
                <w:color w:val="auto"/>
                <w:highlight w:val="none"/>
                <w:vertAlign w:val="baseline"/>
              </w:rPr>
              <w:t>GET - Devuelve todos los zapatos incluidos en el catálogo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numId w:val="0"/>
              </w:numPr>
              <w:bidi w:val="0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URL</w:t>
            </w:r>
          </w:p>
        </w:tc>
        <w:tc>
          <w:tcPr>
            <w:tcW w:w="7023" w:type="dxa"/>
          </w:tcPr>
          <w:p>
            <w:pPr>
              <w:numPr>
                <w:numId w:val="0"/>
              </w:numPr>
              <w:bidi w:val="0"/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HYPERLINK "http://host:port/api/shoes/" </w:instrText>
            </w:r>
            <w:r>
              <w:rPr>
                <w:vertAlign w:val="baseline"/>
              </w:rPr>
              <w:fldChar w:fldCharType="separate"/>
            </w:r>
            <w:r>
              <w:rPr>
                <w:rStyle w:val="9"/>
                <w:vertAlign w:val="baseline"/>
              </w:rPr>
              <w:t>http://host:port/api/shoes/</w:t>
            </w:r>
            <w:r>
              <w:rPr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numId w:val="0"/>
              </w:numPr>
              <w:bidi w:val="0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EJEMPLO</w:t>
            </w:r>
          </w:p>
        </w:tc>
        <w:tc>
          <w:tcPr>
            <w:tcW w:w="7023" w:type="dxa"/>
          </w:tcPr>
          <w:p>
            <w:pPr>
              <w:numPr>
                <w:numId w:val="0"/>
              </w:numPr>
              <w:bidi w:val="0"/>
              <w:rPr>
                <w:vertAlign w:val="baseline"/>
              </w:rPr>
            </w:pPr>
            <w:r>
              <w:rPr>
                <w:vertAlign w:val="baseline"/>
              </w:rPr>
              <w:t>http://127.0.0.1:8000/api/shoes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numId w:val="0"/>
              </w:numPr>
              <w:bidi w:val="0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RESPUESTA</w:t>
            </w:r>
          </w:p>
        </w:tc>
        <w:tc>
          <w:tcPr>
            <w:tcW w:w="702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[{"id": 1, "name": "Nuke", "description": "Zapato Deportivo", "pub_date": "2020-10-28T13:18:54Z", "price": "62.00", "image": "nuke.jpg"}, {"id": 2, "name": "Galance", "description": "Casual Shoe", "pub_date": "2020-10-28T13:20:11Z", "price": "59.00", "image": "galance.jpg"}</w:t>
            </w:r>
            <w:r>
              <w:rPr>
                <w:i w:val="0"/>
                <w:caps w:val="0"/>
                <w:color w:val="000000"/>
                <w:spacing w:val="0"/>
              </w:rPr>
              <w:t>]</w:t>
            </w:r>
          </w:p>
          <w:p>
            <w:pPr>
              <w:numPr>
                <w:numId w:val="0"/>
              </w:numPr>
              <w:bidi w:val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numId w:val="0"/>
              </w:numPr>
              <w:bidi w:val="0"/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PARÁMETRO</w:t>
            </w:r>
          </w:p>
        </w:tc>
        <w:tc>
          <w:tcPr>
            <w:tcW w:w="7023" w:type="dxa"/>
          </w:tcPr>
          <w:p>
            <w:pPr>
              <w:numPr>
                <w:numId w:val="0"/>
              </w:numPr>
              <w:bidi w:val="0"/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7023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Identificador único del producto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7023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Nombre del producto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7023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Breve descripción del producto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PUB_DATE</w:t>
            </w:r>
          </w:p>
        </w:tc>
        <w:tc>
          <w:tcPr>
            <w:tcW w:w="7023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Fecha de introducción en el catálogo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PRICE</w:t>
            </w:r>
          </w:p>
        </w:tc>
        <w:tc>
          <w:tcPr>
            <w:tcW w:w="7023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Precio de la unidad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IMAGE</w:t>
            </w:r>
          </w:p>
        </w:tc>
        <w:tc>
          <w:tcPr>
            <w:tcW w:w="7023" w:type="dxa"/>
          </w:tcPr>
          <w:p>
            <w:pPr>
              <w:numPr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Imagen del producto</w:t>
            </w:r>
          </w:p>
        </w:tc>
      </w:tr>
    </w:tbl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6921"/>
      </w:tblGrid>
      <w:tr>
        <w:tc>
          <w:tcPr>
            <w:tcW w:w="8520" w:type="dxa"/>
            <w:gridSpan w:val="2"/>
          </w:tcPr>
          <w:p>
            <w:pPr>
              <w:numPr>
                <w:ilvl w:val="0"/>
                <w:numId w:val="0"/>
              </w:numPr>
              <w:bidi w:val="0"/>
              <w:rPr>
                <w:b/>
                <w:bCs/>
                <w:color w:val="auto"/>
                <w:highlight w:val="none"/>
                <w:vertAlign w:val="baseline"/>
              </w:rPr>
            </w:pPr>
            <w:r>
              <w:rPr>
                <w:b/>
                <w:bCs/>
                <w:color w:val="auto"/>
                <w:highlight w:val="none"/>
                <w:vertAlign w:val="baseline"/>
              </w:rPr>
              <w:t xml:space="preserve">GET - Devuelve </w:t>
            </w:r>
            <w:r>
              <w:rPr>
                <w:b/>
                <w:bCs/>
                <w:color w:val="auto"/>
                <w:highlight w:val="none"/>
                <w:vertAlign w:val="baseline"/>
              </w:rPr>
              <w:t>los datos de un producto concreto</w:t>
            </w:r>
          </w:p>
        </w:tc>
      </w:tr>
      <w:tr>
        <w:tc>
          <w:tcPr>
            <w:tcW w:w="1497" w:type="dxa"/>
          </w:tcPr>
          <w:p>
            <w:pPr>
              <w:numPr>
                <w:ilvl w:val="0"/>
                <w:numId w:val="0"/>
              </w:numPr>
              <w:bidi w:val="0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URL</w:t>
            </w:r>
          </w:p>
        </w:tc>
        <w:tc>
          <w:tcPr>
            <w:tcW w:w="7023" w:type="dxa"/>
          </w:tcPr>
          <w:p>
            <w:pPr>
              <w:numPr>
                <w:ilvl w:val="0"/>
                <w:numId w:val="0"/>
              </w:numPr>
              <w:bidi w:val="0"/>
              <w:rPr>
                <w:vertAlign w:val="baseline"/>
              </w:rPr>
            </w:pPr>
            <w:r>
              <w:rPr>
                <w:vertAlign w:val="baseline"/>
              </w:rPr>
              <w:t>http://host:port:8000/api/shoes/id</w:t>
            </w:r>
          </w:p>
        </w:tc>
      </w:tr>
      <w:tr>
        <w:tc>
          <w:tcPr>
            <w:tcW w:w="1497" w:type="dxa"/>
          </w:tcPr>
          <w:p>
            <w:pPr>
              <w:numPr>
                <w:ilvl w:val="0"/>
                <w:numId w:val="0"/>
              </w:numPr>
              <w:bidi w:val="0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EJEMPLO</w:t>
            </w:r>
          </w:p>
        </w:tc>
        <w:tc>
          <w:tcPr>
            <w:tcW w:w="7023" w:type="dxa"/>
          </w:tcPr>
          <w:p>
            <w:pPr>
              <w:numPr>
                <w:ilvl w:val="0"/>
                <w:numId w:val="0"/>
              </w:numPr>
              <w:bidi w:val="0"/>
              <w:rPr>
                <w:vertAlign w:val="baseline"/>
              </w:rPr>
            </w:pPr>
            <w:r>
              <w:rPr>
                <w:vertAlign w:val="baseline"/>
              </w:rPr>
              <w:t>http://127.0.0.1:8000/api/shoes</w:t>
            </w:r>
            <w:r>
              <w:rPr>
                <w:vertAlign w:val="baseline"/>
              </w:rPr>
              <w:t>/1</w:t>
            </w:r>
            <w:bookmarkStart w:id="0" w:name="_GoBack"/>
            <w:bookmarkEnd w:id="0"/>
          </w:p>
        </w:tc>
      </w:tr>
      <w:tr>
        <w:tc>
          <w:tcPr>
            <w:tcW w:w="1497" w:type="dxa"/>
          </w:tcPr>
          <w:p>
            <w:pPr>
              <w:numPr>
                <w:ilvl w:val="0"/>
                <w:numId w:val="0"/>
              </w:numPr>
              <w:bidi w:val="0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RESPUESTA</w:t>
            </w:r>
          </w:p>
        </w:tc>
        <w:tc>
          <w:tcPr>
            <w:tcW w:w="702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{"id": 1, "name": "Nuke", "description": "Zapato Deportivo", "pub_date": "2020-10-28T13:18:54Z", "price": "62.00", "image": "nuke.jpg"}</w:t>
            </w:r>
          </w:p>
          <w:p>
            <w:pPr>
              <w:numPr>
                <w:ilvl w:val="0"/>
                <w:numId w:val="0"/>
              </w:numPr>
              <w:bidi w:val="0"/>
              <w:rPr>
                <w:vertAlign w:val="baseline"/>
              </w:rPr>
            </w:pPr>
          </w:p>
        </w:tc>
      </w:tr>
      <w:tr>
        <w:tc>
          <w:tcPr>
            <w:tcW w:w="149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PARÁMETRO</w:t>
            </w:r>
          </w:p>
        </w:tc>
        <w:tc>
          <w:tcPr>
            <w:tcW w:w="7023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DESCRIPCIÓN</w:t>
            </w:r>
          </w:p>
        </w:tc>
      </w:tr>
      <w:tr>
        <w:tc>
          <w:tcPr>
            <w:tcW w:w="149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7023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Identificador único del producto</w:t>
            </w:r>
          </w:p>
        </w:tc>
      </w:tr>
      <w:tr>
        <w:tc>
          <w:tcPr>
            <w:tcW w:w="149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7023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Nombre del producto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7023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Breve descripción del producto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PUB_DATE</w:t>
            </w:r>
          </w:p>
        </w:tc>
        <w:tc>
          <w:tcPr>
            <w:tcW w:w="7023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Fecha de introducción en el catálogo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PRICE</w:t>
            </w:r>
          </w:p>
        </w:tc>
        <w:tc>
          <w:tcPr>
            <w:tcW w:w="7023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Precio de la unidad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7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IMAGE</w:t>
            </w:r>
          </w:p>
        </w:tc>
        <w:tc>
          <w:tcPr>
            <w:tcW w:w="7023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Imagen del producto</w:t>
            </w:r>
          </w:p>
        </w:tc>
      </w:tr>
    </w:tbl>
    <w:p>
      <w:pPr>
        <w:numPr>
          <w:numId w:val="0"/>
        </w:numPr>
        <w:bidi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SansLa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BYAAABkcnMvUEsBAhQAFAAAAAgAh07iQLNJWO7QAAAABQEA&#10;AA8AAAAAAAAAAQAgAAAAOAAAAGRycy9kb3ducmV2LnhtbFBLAQIUABQAAAAIAIdO4kAyKgFKtwIA&#10;ANwFAAAOAAAAAAAAAAEAIAAAADU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API RESTful</w:t>
    </w:r>
    <w:r>
      <w:tab/>
      <w:t/>
    </w:r>
    <w:r>
      <w:tab/>
      <w:t>Prueba CECOTEC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B5FE5"/>
    <w:multiLevelType w:val="singleLevel"/>
    <w:tmpl w:val="5F9B5FE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DCA37"/>
    <w:rsid w:val="4FCDC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Office_2.6.0.4284_F1E327BC-269C-435d-A152-05C5408002CA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2020-10-30T01:29:00Z</dcterms:created>
  <dc:creator>rmadrigal</dc:creator>
  <cp:lastModifiedBy>rmadrigal</cp:lastModifiedBy>
  <dcterms:modified xsi:type="dcterms:W3CDTF">2020-10-30T01:48:18Z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3082-2.6.0.4284</vt:lpwstr>
  </property>
</Properties>
</file>