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9223A8" w:rsidRDefault="009223A8" w:rsidP="00544249">
      <w:r>
        <w:t>Para esta validación en primer lugar hemos usado la herramienta total validator</w:t>
      </w:r>
      <w:bookmarkStart w:id="2" w:name="_GoBack"/>
      <w:bookmarkEnd w:id="2"/>
      <w:r>
        <w:t xml:space="preserve"> </w:t>
      </w:r>
    </w:p>
    <w:sectPr w:rsidR="00922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421449"/>
    <w:rsid w:val="004F7759"/>
    <w:rsid w:val="00544249"/>
    <w:rsid w:val="007522E0"/>
    <w:rsid w:val="009223A8"/>
    <w:rsid w:val="00A23D0E"/>
    <w:rsid w:val="00A70435"/>
    <w:rsid w:val="00CE39C7"/>
    <w:rsid w:val="00D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000webhos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10</cp:revision>
  <dcterms:created xsi:type="dcterms:W3CDTF">2018-04-24T14:55:00Z</dcterms:created>
  <dcterms:modified xsi:type="dcterms:W3CDTF">2018-04-24T15:50:00Z</dcterms:modified>
</cp:coreProperties>
</file>