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9BF91" w14:textId="77777777" w:rsidR="00EE0B02" w:rsidRDefault="00EE0B02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</w:p>
    <w:p w14:paraId="12F6CCE2" w14:textId="77777777" w:rsidR="00EE0B02" w:rsidRDefault="00B905FE">
      <w:pPr>
        <w:shd w:val="clear" w:color="auto" w:fill="FFFFFF"/>
        <w:spacing w:before="160"/>
        <w:ind w:left="283" w:right="240"/>
        <w:jc w:val="center"/>
        <w:rPr>
          <w:rFonts w:ascii="Montserrat" w:eastAsia="Montserrat" w:hAnsi="Montserrat" w:cs="Montserrat"/>
          <w:b/>
          <w:sz w:val="24"/>
          <w:szCs w:val="24"/>
        </w:rPr>
      </w:pPr>
      <w:proofErr w:type="spellStart"/>
      <w:r>
        <w:rPr>
          <w:rFonts w:ascii="Montserrat" w:eastAsia="Montserrat" w:hAnsi="Montserrat" w:cs="Montserrat"/>
          <w:b/>
          <w:color w:val="1468E8"/>
          <w:sz w:val="34"/>
          <w:szCs w:val="34"/>
        </w:rPr>
        <w:t>Blueprint</w:t>
      </w:r>
      <w:proofErr w:type="spellEnd"/>
    </w:p>
    <w:p w14:paraId="211EBE37" w14:textId="77777777" w:rsidR="00EE0B02" w:rsidRDefault="00B905FE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Le tableau ci-dessous reprend les détails essentiels nécessaires pour le tableau de bord.</w:t>
      </w:r>
    </w:p>
    <w:p w14:paraId="3373FBBA" w14:textId="77777777" w:rsidR="00EE0B02" w:rsidRDefault="00B905FE">
      <w:pPr>
        <w:numPr>
          <w:ilvl w:val="0"/>
          <w:numId w:val="1"/>
        </w:num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Besoin utilisateurs : </w:t>
      </w:r>
      <w:r>
        <w:rPr>
          <w:rFonts w:ascii="Montserrat" w:eastAsia="Montserrat" w:hAnsi="Montserrat" w:cs="Montserrat"/>
          <w:sz w:val="24"/>
          <w:szCs w:val="24"/>
        </w:rPr>
        <w:t xml:space="preserve">Décrit brièvement les interactions des utilisateurs avec les données pour cette exigence (par exemple, les filtres nécessaires, si une visualisation est fixe ou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intéractive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>…).</w:t>
      </w:r>
    </w:p>
    <w:p w14:paraId="038CEDCF" w14:textId="77777777" w:rsidR="00EE0B02" w:rsidRDefault="00B905FE">
      <w:pPr>
        <w:numPr>
          <w:ilvl w:val="0"/>
          <w:numId w:val="1"/>
        </w:numPr>
        <w:shd w:val="clear" w:color="auto" w:fill="FFFFFF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Mesures spécifiques à utiliser :</w:t>
      </w:r>
      <w:r>
        <w:rPr>
          <w:rFonts w:ascii="Montserrat" w:eastAsia="Montserrat" w:hAnsi="Montserrat" w:cs="Montserrat"/>
          <w:sz w:val="24"/>
          <w:szCs w:val="24"/>
        </w:rPr>
        <w:t xml:space="preserve"> Il s'agit de la liste des paramètres et de tous les paramètres calculés qui seront utilisés pour cette exigence (par exemple, le coût réel). </w:t>
      </w:r>
    </w:p>
    <w:p w14:paraId="508BCC81" w14:textId="77777777" w:rsidR="00EE0B02" w:rsidRDefault="00B905FE">
      <w:pPr>
        <w:numPr>
          <w:ilvl w:val="0"/>
          <w:numId w:val="1"/>
        </w:numPr>
        <w:shd w:val="clear" w:color="auto" w:fill="FFFFFF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Visualisations : </w:t>
      </w:r>
      <w:r>
        <w:rPr>
          <w:rFonts w:ascii="Montserrat" w:eastAsia="Montserrat" w:hAnsi="Montserrat" w:cs="Montserrat"/>
          <w:sz w:val="24"/>
          <w:szCs w:val="24"/>
        </w:rPr>
        <w:t>Le type de visualisation qui pourrait être utilisé pour cette exigence (par exemple, un diagramme à barres)</w:t>
      </w:r>
    </w:p>
    <w:p w14:paraId="1E315472" w14:textId="77777777" w:rsidR="00EE0B02" w:rsidRDefault="00EE0B02">
      <w:pPr>
        <w:shd w:val="clear" w:color="auto" w:fill="FFFFFF"/>
        <w:spacing w:before="160"/>
        <w:ind w:left="283" w:right="240"/>
        <w:rPr>
          <w:rFonts w:ascii="Montserrat" w:eastAsia="Montserrat" w:hAnsi="Montserrat" w:cs="Montserrat"/>
          <w:b/>
          <w:sz w:val="24"/>
          <w:szCs w:val="24"/>
        </w:rPr>
      </w:pPr>
    </w:p>
    <w:tbl>
      <w:tblPr>
        <w:tblStyle w:val="a"/>
        <w:tblW w:w="10378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8"/>
        <w:gridCol w:w="3225"/>
        <w:gridCol w:w="1905"/>
        <w:gridCol w:w="2670"/>
      </w:tblGrid>
      <w:tr w:rsidR="00EE0B02" w14:paraId="4220477C" w14:textId="77777777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15C40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Besoin utilisateurs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DDFD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Mesures spécifiques à utiliser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D0B7A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Visualisation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E15A0" w14:textId="77777777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Page/Onglet/Vue*</w:t>
            </w:r>
          </w:p>
        </w:tc>
      </w:tr>
      <w:tr w:rsidR="00EE0B02" w14:paraId="5443D13E" w14:textId="77777777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327E7" w14:textId="74200955" w:rsidR="00EE0B02" w:rsidRDefault="00B905F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Voir l’évolution de la population 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EAA2D" w14:textId="2EB637B9" w:rsidR="00EE0B02" w:rsidRDefault="00B905FE" w:rsidP="00E9615A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Population rurale</w:t>
            </w:r>
            <w:r w:rsidR="00851AF9">
              <w:rPr>
                <w:rFonts w:ascii="Montserrat" w:eastAsia="Montserrat" w:hAnsi="Montserrat" w:cs="Montserrat"/>
                <w:sz w:val="24"/>
                <w:szCs w:val="24"/>
              </w:rPr>
              <w:t xml:space="preserve">, </w:t>
            </w:r>
            <w:r w:rsidR="00E9615A">
              <w:rPr>
                <w:rFonts w:ascii="Montserrat" w:eastAsia="Montserrat" w:hAnsi="Montserrat" w:cs="Montserrat"/>
                <w:sz w:val="24"/>
                <w:szCs w:val="24"/>
              </w:rPr>
              <w:t>population urbaine</w:t>
            </w:r>
            <w:r w:rsidR="00851AF9">
              <w:rPr>
                <w:rFonts w:ascii="Montserrat" w:eastAsia="Montserrat" w:hAnsi="Montserrat" w:cs="Montserrat"/>
                <w:sz w:val="24"/>
                <w:szCs w:val="24"/>
              </w:rPr>
              <w:t>,</w:t>
            </w:r>
            <w:r w:rsidR="00E9615A"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population totale</w:t>
            </w:r>
            <w:r w:rsidR="00851AF9">
              <w:rPr>
                <w:rFonts w:ascii="Montserrat" w:eastAsia="Montserrat" w:hAnsi="Montserrat" w:cs="Montserrat"/>
                <w:sz w:val="24"/>
                <w:szCs w:val="24"/>
              </w:rPr>
              <w:t xml:space="preserve"> et années 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D24C8" w14:textId="77777777" w:rsidR="00EE0B02" w:rsidRPr="00EF0F1F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</w:pPr>
            <w:r w:rsidRPr="00EF0F1F"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  <w:t>Line plot</w:t>
            </w:r>
          </w:p>
          <w:p w14:paraId="0D581D94" w14:textId="77777777" w:rsidR="001805CE" w:rsidRPr="00EF0F1F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</w:pPr>
            <w:r w:rsidRPr="00EF0F1F"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  <w:t>Bar plot</w:t>
            </w:r>
          </w:p>
          <w:p w14:paraId="25D3517F" w14:textId="43E735F6" w:rsidR="001805CE" w:rsidRPr="00EF0F1F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</w:pPr>
            <w:proofErr w:type="spellStart"/>
            <w:r w:rsidRPr="00EF0F1F">
              <w:rPr>
                <w:rFonts w:ascii="Montserrat" w:eastAsia="Montserrat" w:hAnsi="Montserrat" w:cs="Montserrat"/>
                <w:sz w:val="24"/>
                <w:szCs w:val="24"/>
                <w:lang w:val="en-US"/>
              </w:rPr>
              <w:t>pourcentage</w:t>
            </w:r>
            <w:proofErr w:type="spellEnd"/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84D17" w14:textId="381EC063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nationale </w:t>
            </w:r>
          </w:p>
          <w:p w14:paraId="29E36CAC" w14:textId="77777777" w:rsidR="001805CE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Vue mondial</w:t>
            </w:r>
            <w:proofErr w:type="gram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</w:p>
          <w:p w14:paraId="36EA441D" w14:textId="69D4A6D0" w:rsidR="001805CE" w:rsidRDefault="001805C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continentale</w:t>
            </w:r>
            <w:proofErr w:type="gramEnd"/>
          </w:p>
        </w:tc>
      </w:tr>
      <w:tr w:rsidR="00EE0B02" w14:paraId="72010843" w14:textId="77777777">
        <w:trPr>
          <w:trHeight w:val="675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F2704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Comprendre la stabilité politique dans le monde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A914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Agrégation Stabilité politique par continent (par la moyenne)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B624C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Carte du monde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C503" w14:textId="3BD3D90D" w:rsidR="00EE0B02" w:rsidRDefault="00854246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Mondial</w:t>
            </w:r>
          </w:p>
        </w:tc>
      </w:tr>
      <w:tr w:rsidR="00EE0B02" w14:paraId="1DE62CAF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6DC11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Indicateur : Domaine 1 (création de services)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370B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Le taux d’accès à l’eau potable et le taux de population urbaine.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D63AF" w14:textId="72F290F4" w:rsidR="00EE0B02" w:rsidRDefault="00344817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proofErr w:type="gramStart"/>
            <w:r w:rsidRPr="00344817">
              <w:rPr>
                <w:rFonts w:ascii="Montserrat" w:eastAsia="Montserrat" w:hAnsi="Montserrat" w:cs="Montserrat"/>
                <w:sz w:val="20"/>
                <w:szCs w:val="20"/>
              </w:rPr>
              <w:t>scatter</w:t>
            </w:r>
            <w:proofErr w:type="spellEnd"/>
            <w:proofErr w:type="gramEnd"/>
            <w:r w:rsidRPr="00344817">
              <w:rPr>
                <w:rFonts w:ascii="Montserrat" w:eastAsia="Montserrat" w:hAnsi="Montserrat" w:cs="Montserrat"/>
                <w:sz w:val="20"/>
                <w:szCs w:val="20"/>
              </w:rPr>
              <w:t xml:space="preserve"> plot,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5FD61" w14:textId="4BF86EE9" w:rsidR="00EE0B02" w:rsidRDefault="001F189A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4"/>
                <w:szCs w:val="24"/>
              </w:rPr>
              <w:t>Creation</w:t>
            </w:r>
            <w:proofErr w:type="spell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des service</w:t>
            </w:r>
          </w:p>
        </w:tc>
      </w:tr>
      <w:tr w:rsidR="00EE0B02" w14:paraId="75AA7197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0321" w14:textId="77777777" w:rsidR="00EE0B02" w:rsidRDefault="00B905F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Le nombre de mort à cause de l’eau insalubre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BC63" w14:textId="414377AF" w:rsidR="00EE0B02" w:rsidRDefault="00EE0B02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40ABC" w14:textId="77777777" w:rsidR="00E368AB" w:rsidRDefault="00E368AB" w:rsidP="00E368A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Bar plot</w:t>
            </w:r>
          </w:p>
          <w:p w14:paraId="15B11309" w14:textId="3FDC7EDA" w:rsidR="00EE0B02" w:rsidRDefault="00E368AB" w:rsidP="00E368AB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pourcentage</w:t>
            </w:r>
            <w:proofErr w:type="gramEnd"/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BAC84" w14:textId="77777777" w:rsidR="005C7BFF" w:rsidRDefault="005C7BFF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nationale </w:t>
            </w:r>
          </w:p>
          <w:p w14:paraId="24D642CF" w14:textId="77777777" w:rsidR="005C7BFF" w:rsidRDefault="005C7BFF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Vue mondial</w:t>
            </w:r>
            <w:proofErr w:type="gram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</w:p>
          <w:p w14:paraId="4533F77E" w14:textId="4ACDC69B" w:rsidR="00EE0B02" w:rsidRDefault="005C7BFF" w:rsidP="005C7BFF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continentale</w:t>
            </w:r>
            <w:proofErr w:type="gramEnd"/>
          </w:p>
        </w:tc>
      </w:tr>
      <w:tr w:rsidR="00FA62DC" w14:paraId="0785DDD4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49F60" w14:textId="2FB411AA" w:rsidR="00FA62DC" w:rsidRDefault="00FA62D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gramStart"/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t>la</w:t>
            </w:r>
            <w:proofErr w:type="gramEnd"/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t xml:space="preserve"> part d’habitants ayant accès à l’eau </w:t>
            </w:r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lastRenderedPageBreak/>
              <w:t>potable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1F074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Population</w:t>
            </w:r>
          </w:p>
          <w:p w14:paraId="45F2E08B" w14:textId="2302768C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lastRenderedPageBreak/>
              <w:t>la</w:t>
            </w:r>
            <w:proofErr w:type="gramEnd"/>
            <w:r w:rsidRPr="00317DB7">
              <w:rPr>
                <w:rFonts w:ascii="Montserrat" w:eastAsia="Montserrat" w:hAnsi="Montserrat" w:cs="Montserrat"/>
                <w:sz w:val="24"/>
                <w:szCs w:val="24"/>
              </w:rPr>
              <w:t xml:space="preserve"> part d’habitants ayant accès à l’eau potable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D16F4" w14:textId="5080F688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l</w:t>
            </w:r>
            <w:r w:rsidRPr="00911ED9">
              <w:rPr>
                <w:rFonts w:ascii="Montserrat" w:eastAsia="Montserrat" w:hAnsi="Montserrat" w:cs="Montserrat"/>
                <w:sz w:val="20"/>
                <w:szCs w:val="20"/>
              </w:rPr>
              <w:t>ineplot</w:t>
            </w:r>
            <w:proofErr w:type="spellEnd"/>
            <w:proofErr w:type="gramEnd"/>
            <w:r w:rsidRPr="00911ED9">
              <w:rPr>
                <w:rFonts w:ascii="Montserrat" w:eastAsia="Montserrat" w:hAnsi="Montserrat" w:cs="Montserrat"/>
                <w:sz w:val="20"/>
                <w:szCs w:val="20"/>
              </w:rPr>
              <w:t>,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712A5" w14:textId="77777777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Vue nationale </w:t>
            </w:r>
          </w:p>
          <w:p w14:paraId="0DD31A30" w14:textId="77777777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lastRenderedPageBreak/>
              <w:t>Vue mondial</w:t>
            </w:r>
            <w:proofErr w:type="gramEnd"/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</w:p>
          <w:p w14:paraId="52865C0A" w14:textId="76A05988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continentale</w:t>
            </w:r>
            <w:proofErr w:type="gramEnd"/>
          </w:p>
        </w:tc>
      </w:tr>
      <w:tr w:rsidR="00FA62DC" w14:paraId="6C49929D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BBA99" w14:textId="581A06D9" w:rsidR="00FA62DC" w:rsidRDefault="00FA62DC" w:rsidP="00317DB7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D73DF5">
              <w:rPr>
                <w:rFonts w:ascii="Montserrat" w:eastAsia="Montserrat" w:hAnsi="Montserrat" w:cs="Montserrat"/>
                <w:sz w:val="24"/>
                <w:szCs w:val="24"/>
              </w:rPr>
              <w:lastRenderedPageBreak/>
              <w:t>Domaine 2 (modernisation des services)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5102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 w:rsidRPr="00507781">
              <w:rPr>
                <w:rFonts w:ascii="Montserrat" w:eastAsia="Montserrat" w:hAnsi="Montserrat" w:cs="Montserrat"/>
                <w:sz w:val="20"/>
                <w:szCs w:val="20"/>
              </w:rPr>
              <w:t>le</w:t>
            </w:r>
            <w:proofErr w:type="gramEnd"/>
            <w:r w:rsidRPr="00507781">
              <w:rPr>
                <w:rFonts w:ascii="Montserrat" w:eastAsia="Montserrat" w:hAnsi="Montserrat" w:cs="Montserrat"/>
                <w:sz w:val="20"/>
                <w:szCs w:val="20"/>
              </w:rPr>
              <w:t xml:space="preserve"> taux de services (d’infrastructures</w:t>
            </w:r>
          </w:p>
          <w:p w14:paraId="32525C58" w14:textId="57AB85C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l</w:t>
            </w:r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>e</w:t>
            </w:r>
            <w:proofErr w:type="gramEnd"/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 xml:space="preserve"> taux d’infrastructures de qualité (qualifiées comme “</w:t>
            </w:r>
            <w:proofErr w:type="spellStart"/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>safely</w:t>
            </w:r>
            <w:proofErr w:type="spellEnd"/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>managed</w:t>
            </w:r>
            <w:proofErr w:type="spellEnd"/>
            <w:r w:rsidRPr="00086EDC">
              <w:rPr>
                <w:rFonts w:ascii="Montserrat" w:eastAsia="Montserrat" w:hAnsi="Montserrat" w:cs="Montserrat"/>
                <w:sz w:val="20"/>
                <w:szCs w:val="20"/>
              </w:rPr>
              <w:t>” dans les données)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05AD8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Stacked</w:t>
            </w:r>
            <w:r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barplot</w:t>
            </w:r>
            <w:proofErr w:type="spellEnd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ou</w:t>
            </w:r>
            <w:proofErr w:type="spellEnd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 xml:space="preserve"> percent stacked </w:t>
            </w:r>
            <w:proofErr w:type="spellStart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barplot</w:t>
            </w:r>
            <w:proofErr w:type="spellEnd"/>
            <w:r w:rsidRPr="004F4E02"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.</w:t>
            </w:r>
          </w:p>
          <w:p w14:paraId="1CAD70DD" w14:textId="2579C020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  <w:t>scatterplot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FA068" w14:textId="1BA00E77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modernisation</w:t>
            </w:r>
            <w:proofErr w:type="gramEnd"/>
          </w:p>
        </w:tc>
      </w:tr>
      <w:tr w:rsidR="00FA62DC" w14:paraId="7693C3DD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A9342" w14:textId="4A39B9E2" w:rsidR="00FA62DC" w:rsidRDefault="00FA62D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7E3353">
              <w:rPr>
                <w:rFonts w:ascii="Montserrat" w:eastAsia="Montserrat" w:hAnsi="Montserrat" w:cs="Montserrat"/>
                <w:sz w:val="24"/>
                <w:szCs w:val="24"/>
              </w:rPr>
              <w:t>Domaine 3 (consulting)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5C948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 w:rsidRPr="00177AF9">
              <w:rPr>
                <w:rFonts w:ascii="Montserrat" w:eastAsia="Montserrat" w:hAnsi="Montserrat" w:cs="Montserrat"/>
                <w:sz w:val="20"/>
                <w:szCs w:val="20"/>
              </w:rPr>
              <w:t>taux</w:t>
            </w:r>
            <w:proofErr w:type="gramEnd"/>
            <w:r w:rsidRPr="00177AF9">
              <w:rPr>
                <w:rFonts w:ascii="Montserrat" w:eastAsia="Montserrat" w:hAnsi="Montserrat" w:cs="Montserrat"/>
                <w:sz w:val="20"/>
                <w:szCs w:val="20"/>
              </w:rPr>
              <w:t xml:space="preserve"> de mortalité faible + bon accès des habitants aux services d’eau potable</w:t>
            </w:r>
          </w:p>
          <w:p w14:paraId="28403F7E" w14:textId="19E7B776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 w:rsidRPr="00A14AAA">
              <w:rPr>
                <w:rFonts w:ascii="Montserrat" w:eastAsia="Montserrat" w:hAnsi="Montserrat" w:cs="Montserrat"/>
                <w:sz w:val="20"/>
                <w:szCs w:val="20"/>
              </w:rPr>
              <w:t>la</w:t>
            </w:r>
            <w:proofErr w:type="gramEnd"/>
            <w:r w:rsidRPr="00A14AAA">
              <w:rPr>
                <w:rFonts w:ascii="Montserrat" w:eastAsia="Montserrat" w:hAnsi="Montserrat" w:cs="Montserrat"/>
                <w:sz w:val="20"/>
                <w:szCs w:val="20"/>
              </w:rPr>
              <w:t xml:space="preserve"> stabilité politique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0898F" w14:textId="68D354FC" w:rsidR="00FA62DC" w:rsidRPr="004F4E02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Scatter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A030C" w14:textId="02163E1A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sz w:val="24"/>
                <w:szCs w:val="24"/>
              </w:rPr>
              <w:t>consulting</w:t>
            </w:r>
            <w:proofErr w:type="gramEnd"/>
          </w:p>
        </w:tc>
      </w:tr>
      <w:tr w:rsidR="00FA62DC" w14:paraId="5D972F98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DF3B1" w14:textId="2A591E06" w:rsidR="00FA62DC" w:rsidRDefault="00FA62D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A9144" w14:textId="37E196F6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8784" w14:textId="6469307C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29412" w14:textId="3275EC13" w:rsidR="00FA62DC" w:rsidRDefault="00FA62DC" w:rsidP="0087286E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A62DC" w14:paraId="6B4C4B35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9D37E" w14:textId="7A7E5D84" w:rsidR="00FA62DC" w:rsidRDefault="00FA62D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4EE7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6F4B8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719FA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A62DC" w14:paraId="7DE63CB0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E23B7" w14:textId="3E9FE67D" w:rsidR="00FA62DC" w:rsidRDefault="00FA62D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D203D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A8832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7BD4F" w14:textId="77777777" w:rsidR="00FA62DC" w:rsidRDefault="00FA62D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4B32699" w14:textId="77777777" w:rsidR="00EE0B02" w:rsidRDefault="00EE0B02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b/>
          <w:color w:val="1468E8"/>
          <w:sz w:val="34"/>
          <w:szCs w:val="34"/>
        </w:rPr>
      </w:pPr>
    </w:p>
    <w:p w14:paraId="67DC7C65" w14:textId="77777777" w:rsidR="00EE0B02" w:rsidRDefault="00B905FE">
      <w:pPr>
        <w:rPr>
          <w:rFonts w:ascii="Montserrat" w:eastAsia="Montserrat" w:hAnsi="Montserrat" w:cs="Montserrat"/>
          <w:sz w:val="20"/>
          <w:szCs w:val="20"/>
        </w:rPr>
      </w:pPr>
      <w:r>
        <w:t xml:space="preserve">* </w:t>
      </w:r>
      <w:r>
        <w:rPr>
          <w:rFonts w:ascii="Montserrat" w:eastAsia="Montserrat" w:hAnsi="Montserrat" w:cs="Montserrat"/>
          <w:sz w:val="20"/>
          <w:szCs w:val="20"/>
        </w:rPr>
        <w:t xml:space="preserve">Page/Onglet/Vue : au sens de “Tableau de bord” si vous utilisez Tableau software ou “page” si vous utilisez </w:t>
      </w:r>
      <w:proofErr w:type="spellStart"/>
      <w:r>
        <w:rPr>
          <w:rFonts w:ascii="Montserrat" w:eastAsia="Montserrat" w:hAnsi="Montserrat" w:cs="Montserrat"/>
          <w:sz w:val="20"/>
          <w:szCs w:val="20"/>
        </w:rPr>
        <w:t>PowerBI</w:t>
      </w:r>
      <w:proofErr w:type="spellEnd"/>
    </w:p>
    <w:sectPr w:rsidR="00EE0B02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BC2D502F-D733-4053-80CA-EF5FEC4FF0C1}"/>
    <w:embedBold r:id="rId2" w:fontKey="{0F5C1451-DB6E-4839-B1D3-5DAA63FDC85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D80A864-1C18-44AE-8FD8-29A891EE0C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9AA9387-3D43-4487-A144-7B40C970D3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06260"/>
    <w:multiLevelType w:val="multilevel"/>
    <w:tmpl w:val="71BA4A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55581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B02"/>
    <w:rsid w:val="000727B8"/>
    <w:rsid w:val="00086EDC"/>
    <w:rsid w:val="00146844"/>
    <w:rsid w:val="00177AF9"/>
    <w:rsid w:val="001805CE"/>
    <w:rsid w:val="001C0D65"/>
    <w:rsid w:val="001F189A"/>
    <w:rsid w:val="00317DB7"/>
    <w:rsid w:val="00334170"/>
    <w:rsid w:val="00344817"/>
    <w:rsid w:val="00415F46"/>
    <w:rsid w:val="004C6526"/>
    <w:rsid w:val="004F4E02"/>
    <w:rsid w:val="00507781"/>
    <w:rsid w:val="00543B48"/>
    <w:rsid w:val="00597A8D"/>
    <w:rsid w:val="005C7BFF"/>
    <w:rsid w:val="007E3353"/>
    <w:rsid w:val="00851AF9"/>
    <w:rsid w:val="00854246"/>
    <w:rsid w:val="00861659"/>
    <w:rsid w:val="00864B05"/>
    <w:rsid w:val="0087286E"/>
    <w:rsid w:val="008E341E"/>
    <w:rsid w:val="00911ED9"/>
    <w:rsid w:val="00923845"/>
    <w:rsid w:val="00A14AAA"/>
    <w:rsid w:val="00AA3560"/>
    <w:rsid w:val="00B01CA5"/>
    <w:rsid w:val="00B905FE"/>
    <w:rsid w:val="00D73DF5"/>
    <w:rsid w:val="00DB2B81"/>
    <w:rsid w:val="00E368AB"/>
    <w:rsid w:val="00E9615A"/>
    <w:rsid w:val="00EE0B02"/>
    <w:rsid w:val="00EE30FD"/>
    <w:rsid w:val="00EF0F1F"/>
    <w:rsid w:val="00FA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FC2C7"/>
  <w15:docId w15:val="{5FFEF039-E581-4551-A4E1-A1CB6A4D2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</Pages>
  <Words>297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SKIKK</dc:creator>
  <cp:lastModifiedBy>Ruben Kraan</cp:lastModifiedBy>
  <cp:revision>34</cp:revision>
  <dcterms:created xsi:type="dcterms:W3CDTF">2025-04-12T14:33:00Z</dcterms:created>
  <dcterms:modified xsi:type="dcterms:W3CDTF">2025-06-04T08:56:00Z</dcterms:modified>
</cp:coreProperties>
</file>