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F6B4F" w:val="clear"/>
        <w:spacing w:after="4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TP N°8 — Transformaciones esenciales en Power Query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Prof. Rubén Markwart — E.P.E.T. N°7 (EPJA) — Tecnicatura en Informática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Objetivo: limpiar y estructurar datos ANTES de que lleguen a Excel, con pasos reproducibles. Trabajá con el archivo Datos_Practica_PowerQuery.xlsx: la hoja Exportación sirve para los ejercicios 1-3, VentasMensuales para 4-5 y TablaZonas para el 6.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Cómo entrar a Power Query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Datos → Obtener datos → Desde un archivo → Desde un libro de Excel → elegí el archivo de práctica → seleccioná la hoja → Transformar datos. Importá cada hoja como consulta separada.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Editor muestra: consultas a la izquierda, vista previa al centro, y el panel Pasos aplicados a la derecha — cada transformación queda registrada como paso reversible.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Al terminar: Inicio → Cerrar y cargar. La joya: si llega un archivo nuevo con los mismos problemas, botón derecho → Actualizar y todos los pasos se reaplican solos.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Los 6 ejercicios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6B4F"/>
          <w:sz w:val="22"/>
          <w:szCs w:val="22"/>
        </w:rPr>
        <w:t xml:space="preserve">Ejercicio 1 — Usar la primera fila como encabezado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0"/>
      </w:tblGrid>
      <w:tr>
        <w:trPr>
          <w:tblHeader/>
        </w:trP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Problema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 exportación trae una fila basura del sistema y los títulos reales quedaron como datos; Power Query nombró las columnas Column1, Column2…</w:t>
            </w:r>
          </w:p>
        </w:tc>
      </w:tr>
      <w:t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Paso a paso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Pestaña Inicio → grupo Transformar → Usar la primera fila como encabezado. (Antes, si hay filas basura arriba: Inicio → Quitar filas → Quitar filas superiores).</w:t>
            </w:r>
          </w:p>
        </w:tc>
      </w:tr>
      <w:t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Código M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 Table.PromoteHeaders(Origen, [PromoteAllScalars=true])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6B4F"/>
          <w:sz w:val="22"/>
          <w:szCs w:val="22"/>
        </w:rPr>
        <w:t xml:space="preserve">Ejercicio 2 — Dividir columna por delimitador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0"/>
      </w:tblGrid>
      <w:tr>
        <w:trPr>
          <w:tblHeader/>
        </w:trP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Problema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 columna Vendedor trae nombre y apellido juntos ("maría gonzález") y se necesitan separados.</w:t>
            </w:r>
          </w:p>
        </w:tc>
      </w:tr>
      <w:t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Paso a paso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Seleccionar Vendedor → Inicio → Dividir columna → Por delimitador → Espacio → en opciones avanzadas, "En el delimitador situado más a la izquierda" (así "ana da silva" conserva el apellido doble). Renombrar a Nombre y Apellido.</w:t>
            </w:r>
          </w:p>
        </w:tc>
      </w:tr>
      <w:t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Código M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 Table.SplitColumn(#"Encabezados promovidos", "Vendedor", Splitter.SplitTextByEachDelimiter({" "}, QuoteStyle.Csv, false), {"Nombre", "Apellido"})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6B4F"/>
          <w:sz w:val="22"/>
          <w:szCs w:val="22"/>
        </w:rPr>
        <w:t xml:space="preserve">Ejercicio 3 — Cambiar tipo de datos y reemplazar nulos/errores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0"/>
      </w:tblGrid>
      <w:tr>
        <w:trPr>
          <w:tblHeader/>
        </w:trP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Problema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Monto vino como texto, con celdas vacías (null) y un "S/D" que al convertir genera error.</w:t>
            </w:r>
          </w:p>
        </w:tc>
      </w:tr>
      <w:t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Paso a paso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a) Clic en el ícono ABC del encabezado de Monto → Número decimal. b) Clic derecho → Reemplazar los valores → buscar null → reemplazar con 0. c) Clic derecho → Reemplazar los errores → 0.</w:t>
            </w:r>
          </w:p>
        </w:tc>
      </w:tr>
      <w:t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Código M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 Table.TransformColumnTypes(...) · Table.ReplaceValue(..., null, 0, ...) · Table.ReplaceErrorValues(..., {{"Monto", 0}})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6B4F"/>
          <w:sz w:val="22"/>
          <w:szCs w:val="22"/>
        </w:rPr>
        <w:t xml:space="preserve">Ejercicio 4 — Anular la dinamización (Unpivot)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0"/>
      </w:tblGrid>
      <w:tr>
        <w:trPr>
          <w:tblHeader/>
        </w:trP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Problema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VentasMensuales viene en formato "planilla humana": una columna por mes. Para análisis se necesita formato largo: una fila por vendedor-mes.</w:t>
            </w:r>
          </w:p>
        </w:tc>
      </w:tr>
      <w:t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Paso a paso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Seleccionar con Ctrl las columnas fijas (Vendedor, Zona) → Transformar → Anular dinamización de columnas → Anular dinamización de OTRAS columnas (la opción robusta: si aparece Abril, se despivotea solo). Renombrar Atributo → Mes y Valor → Ventas.</w:t>
            </w:r>
          </w:p>
        </w:tc>
      </w:tr>
      <w:t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Código M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 Table.UnpivotOtherColumns(#"Errores reemplazados", {"Vendedor", "Zona"}, "Mes", "Ventas")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6B4F"/>
          <w:sz w:val="22"/>
          <w:szCs w:val="22"/>
        </w:rPr>
        <w:t xml:space="preserve">Ejercicio 5 — Columna condicional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0"/>
      </w:tblGrid>
      <w:tr>
        <w:trPr>
          <w:tblHeader/>
        </w:trP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Problema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Clasificar cada registro: ≥ 1.000.000 "Cuenta clave"; ≥ 500.000 "Estándar"; el resto "Menor".</w:t>
            </w:r>
          </w:p>
        </w:tc>
      </w:tr>
      <w:t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Paso a paso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Agregar columna → Columna condicional → nombre Categoría → Regla 1: Ventas ≥ 1000000 → "Cuenta clave" → Agregar cláusula → Regla 2: Ventas ≥ 500000 → "Estándar" → En caso contrario: "Menor". Las reglas se evalúan en orden, como SI.CONJUNTO.</w:t>
            </w:r>
          </w:p>
        </w:tc>
      </w:tr>
      <w:t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Código M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 Table.AddColumn(..., "Categoría", each if [Ventas] &gt;= 1000000 then "Cuenta clave" else if [Ventas] &gt;= 500000 then "Estándar" else "Menor")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6B4F"/>
          <w:sz w:val="22"/>
          <w:szCs w:val="22"/>
        </w:rPr>
        <w:t xml:space="preserve">Ejercicio 6 — Combinar consultas (Merge)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0"/>
      </w:tblGrid>
      <w:tr>
        <w:trPr>
          <w:tblHeader/>
        </w:trP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Problema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 consulta principal tiene Zona, pero el supervisor y la meta están en TablaZonas. Es el BUSCARX de Power Query.</w:t>
            </w:r>
          </w:p>
        </w:tc>
      </w:tr>
      <w:t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Paso a paso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Inicio → Combinar consultas (ojo: no "Anexar", que apila filas) → clic en la columna Zona de la tabla superior → elegir TablaZonas → clic en su columna Zona → tipo: Externa izquierda → Aceptar. Expandir la columna nueva con el ícono ⇄: tildar solo Supervisor y Meta Zona, destildar el prefijo.</w:t>
            </w:r>
          </w:p>
        </w:tc>
      </w:tr>
      <w:tr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Código M</w:t>
            </w:r>
          </w:p>
        </w:tc>
        <w:tc>
          <w:tcPr>
            <w:tcW w:type="dxa" w:w="7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 Table.NestedJoin(..., {"Zona"}, TablaZonas, {"Zona"}, "TablaZonas", JoinKind.LeftOuter) + Table.ExpandTableColumn(...)</w:t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Nota de versiones: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Power Query viene integrado en Excel 2016+ (pestaña Datos). En 2010/2013 requiere el complemento gratuito de Microsoft.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2026-07-03T20:43:32.779Z</dcterms:created>
  <dcterms:modified xsi:type="dcterms:W3CDTF">2026-07-03T20:43:32.779Z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