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86" w:rsidRDefault="00E07DE3">
      <w:r>
        <w:t>Ejemplo de una empresa que utilice CMI (Cuadro de mando integral)</w:t>
      </w:r>
    </w:p>
    <w:p w:rsidR="00E07DE3" w:rsidRDefault="00E07DE3">
      <w:r>
        <w:t>Analizar misión y visión de la empresa</w:t>
      </w:r>
    </w:p>
    <w:p w:rsidR="00E07DE3" w:rsidRDefault="00E07DE3">
      <w:r>
        <w:t>Indicar el objetivo estratégico de la empresa</w:t>
      </w:r>
    </w:p>
    <w:p w:rsidR="00E07DE3" w:rsidRDefault="00E07DE3">
      <w:r>
        <w:t>Explicar el CMI que utiliza e indicar en qué estrategia lo utiliza</w:t>
      </w:r>
    </w:p>
    <w:p w:rsidR="00E07DE3" w:rsidRDefault="00E07DE3">
      <w:r>
        <w:t>Cuáles son los indicadores clave que utiliza y para qué le sirven.</w:t>
      </w:r>
    </w:p>
    <w:p w:rsidR="00E07DE3" w:rsidRDefault="00E07DE3"/>
    <w:p w:rsidR="00E07DE3" w:rsidRDefault="00E07DE3">
      <w:r>
        <w:t>Investigar:</w:t>
      </w:r>
    </w:p>
    <w:p w:rsidR="00E07DE3" w:rsidRDefault="00E07DE3">
      <w:r>
        <w:t>CMI (Cuadro de mando integral)</w:t>
      </w:r>
    </w:p>
    <w:p w:rsidR="00E07DE3" w:rsidRDefault="00E07DE3">
      <w:r>
        <w:t>BSC (</w:t>
      </w:r>
      <w:proofErr w:type="spellStart"/>
      <w:r>
        <w:t>Balanced</w:t>
      </w:r>
      <w:proofErr w:type="spellEnd"/>
      <w:r>
        <w:t xml:space="preserve"> Score </w:t>
      </w:r>
      <w:proofErr w:type="spellStart"/>
      <w:r>
        <w:t>Card</w:t>
      </w:r>
      <w:proofErr w:type="spellEnd"/>
      <w:r>
        <w:t>)</w:t>
      </w:r>
    </w:p>
    <w:p w:rsidR="00E07DE3" w:rsidRDefault="00E07DE3">
      <w:r>
        <w:t>Tablero de control</w:t>
      </w:r>
    </w:p>
    <w:p w:rsidR="00E07DE3" w:rsidRDefault="00E07DE3">
      <w:r>
        <w:t>Tablero de mando</w:t>
      </w:r>
    </w:p>
    <w:p w:rsidR="00E07DE3" w:rsidRDefault="00E07DE3">
      <w:r>
        <w:t>(Todos estos son sinónimos y es lo mismo)</w:t>
      </w:r>
    </w:p>
    <w:p w:rsidR="00E07DE3" w:rsidRDefault="00E07DE3"/>
    <w:p w:rsidR="00E07DE3" w:rsidRDefault="00E07DE3">
      <w:r w:rsidRPr="00E07DE3">
        <w:t>http://panorama.utalca.cl/dentro/2011-jul/articulo3.pdf</w:t>
      </w:r>
    </w:p>
    <w:p w:rsidR="00E07DE3" w:rsidRDefault="00E07DE3"/>
    <w:p w:rsidR="00E07DE3" w:rsidRDefault="00C92DB4">
      <w:hyperlink r:id="rId4" w:history="1">
        <w:r w:rsidR="00E07DE3" w:rsidRPr="00DE1A28">
          <w:rPr>
            <w:rStyle w:val="Hipervnculo"/>
          </w:rPr>
          <w:t>https://s3.amazonaws.com/academia.edu.documents/43658111/CMI_NORTON_Y_KAPLAN.pdf?AWSAccessKeyId=AKIAIWOWYYGZ2Y53UL3A&amp;Expires=1510588545&amp;Signature=wbTZu96NNdh2WGhmWcFYCLyfCaA%3D&amp;response-content-disposition=inline%3B%20filename%3DUnidad_de_Conocimiento_-El_cuadro_de_man.pdf</w:t>
        </w:r>
      </w:hyperlink>
    </w:p>
    <w:p w:rsidR="00E07DE3" w:rsidRDefault="00E07DE3"/>
    <w:p w:rsidR="003026E9" w:rsidRDefault="003026E9">
      <w:r>
        <w:br w:type="page"/>
      </w:r>
    </w:p>
    <w:p w:rsidR="00E07DE3" w:rsidRPr="007F602B" w:rsidRDefault="003026E9">
      <w:pPr>
        <w:rPr>
          <w:rFonts w:ascii="Arial" w:hAnsi="Arial" w:cs="Arial"/>
          <w:b/>
          <w:sz w:val="24"/>
          <w:szCs w:val="24"/>
        </w:rPr>
      </w:pPr>
      <w:r w:rsidRPr="007F602B">
        <w:rPr>
          <w:rFonts w:ascii="Arial" w:hAnsi="Arial" w:cs="Arial"/>
          <w:b/>
          <w:sz w:val="24"/>
          <w:szCs w:val="24"/>
        </w:rPr>
        <w:lastRenderedPageBreak/>
        <w:t>Codelco</w:t>
      </w:r>
      <w:r w:rsidR="007F602B" w:rsidRPr="007F602B">
        <w:rPr>
          <w:rFonts w:ascii="Arial" w:hAnsi="Arial" w:cs="Arial"/>
          <w:b/>
          <w:sz w:val="24"/>
          <w:szCs w:val="24"/>
        </w:rPr>
        <w:t>:</w:t>
      </w:r>
    </w:p>
    <w:p w:rsidR="003026E9" w:rsidRPr="007F602B" w:rsidRDefault="003026E9">
      <w:pPr>
        <w:rPr>
          <w:rFonts w:ascii="Arial" w:hAnsi="Arial" w:cs="Arial"/>
          <w:sz w:val="24"/>
          <w:szCs w:val="24"/>
          <w:u w:val="single"/>
        </w:rPr>
      </w:pPr>
      <w:r w:rsidRPr="007F602B">
        <w:rPr>
          <w:rFonts w:ascii="Arial" w:hAnsi="Arial" w:cs="Arial"/>
          <w:sz w:val="24"/>
          <w:szCs w:val="24"/>
          <w:u w:val="single"/>
        </w:rPr>
        <w:t>Información de la empresa:</w:t>
      </w:r>
    </w:p>
    <w:p w:rsidR="003026E9" w:rsidRDefault="003026E9">
      <w:pPr>
        <w:rPr>
          <w:rFonts w:ascii="Arial" w:hAnsi="Arial" w:cs="Arial"/>
          <w:color w:val="1E1E1E"/>
          <w:sz w:val="24"/>
          <w:szCs w:val="24"/>
          <w:shd w:val="clear" w:color="auto" w:fill="FFFFFF"/>
        </w:rPr>
      </w:pPr>
      <w:r w:rsidRPr="003026E9">
        <w:rPr>
          <w:rFonts w:ascii="Arial" w:hAnsi="Arial" w:cs="Arial"/>
          <w:color w:val="1E1E1E"/>
          <w:sz w:val="24"/>
          <w:szCs w:val="24"/>
          <w:shd w:val="clear" w:color="auto" w:fill="FFFFFF"/>
        </w:rPr>
        <w:t>Somos una empresa autónoma, propiedad de todos los chilenos y chilenas, principal productora de cobre de mina del mundo, líder en reservas del mineral a nivel planetario y motor del desarrollo del país.</w:t>
      </w:r>
    </w:p>
    <w:p w:rsidR="003026E9" w:rsidRDefault="003026E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026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Nuestro negocio principal ―explorar, explotar y comercializar los recursos mineros del cobre refinado y sus subproductos― lo realizamos a través de siete divisiones: </w:t>
      </w:r>
      <w:hyperlink r:id="rId5" w:tooltip="División Andina" w:history="1">
        <w:r w:rsidRPr="003026E9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Andina</w:t>
        </w:r>
      </w:hyperlink>
      <w:r w:rsidRPr="003026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6" w:tooltip="División Chuquicamata" w:history="1">
        <w:r w:rsidRPr="003026E9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Chuquicamata</w:t>
        </w:r>
      </w:hyperlink>
      <w:r w:rsidRPr="003026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7" w:tooltip="División El Teniente" w:history="1">
        <w:r w:rsidRPr="003026E9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El Teniente</w:t>
        </w:r>
      </w:hyperlink>
      <w:r w:rsidRPr="003026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8" w:tooltip="División Gabriela Mistral" w:history="1">
        <w:r w:rsidRPr="003026E9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Gabriela Mistral</w:t>
        </w:r>
      </w:hyperlink>
      <w:r w:rsidRPr="003026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9" w:tooltip="División Ministro Hales" w:history="1">
        <w:r w:rsidRPr="003026E9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Ministro Hales</w:t>
        </w:r>
      </w:hyperlink>
      <w:r w:rsidRPr="003026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="00C92DB4" w:rsidRPr="003026E9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3026E9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"https://www.codelco.com/radomirotomic" \o "División Radomiro Tomic" </w:instrText>
      </w:r>
      <w:r w:rsidR="00C92DB4" w:rsidRPr="003026E9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3026E9">
        <w:rPr>
          <w:rStyle w:val="Hipervnculo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  <w:t>Radomiro</w:t>
      </w:r>
      <w:proofErr w:type="spellEnd"/>
      <w:r w:rsidRPr="003026E9">
        <w:rPr>
          <w:rStyle w:val="Hipervnculo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  <w:t xml:space="preserve"> Tomic</w:t>
      </w:r>
      <w:r w:rsidR="00C92DB4" w:rsidRPr="003026E9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3026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y </w:t>
      </w:r>
      <w:hyperlink r:id="rId10" w:tooltip="División Salvador" w:history="1">
        <w:r w:rsidRPr="003026E9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Salvador</w:t>
        </w:r>
      </w:hyperlink>
      <w:r w:rsidRPr="003026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 las que se suma la </w:t>
      </w:r>
      <w:hyperlink r:id="rId11" w:tooltip="Fundición y Refinería Venatans" w:history="1">
        <w:r w:rsidRPr="003026E9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Fundición y Refinería Ventanas</w:t>
        </w:r>
      </w:hyperlink>
      <w:r w:rsidRPr="003026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Nuestra estrategia corporativa es coordinada y encabezada desde la Casa Matriz ubicada en Santiago de Chile, por el </w:t>
      </w:r>
      <w:hyperlink r:id="rId12" w:tooltip="Directorio" w:history="1">
        <w:r w:rsidRPr="003026E9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directorio formado por nueve integrantes</w:t>
        </w:r>
      </w:hyperlink>
      <w:r w:rsidRPr="003026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y la </w:t>
      </w:r>
      <w:hyperlink r:id="rId13" w:tooltip="PResidencia Ejecutiva" w:history="1">
        <w:r w:rsidRPr="003026E9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presidencia ejecutiva</w:t>
        </w:r>
      </w:hyperlink>
      <w:r w:rsidRPr="003026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7F602B" w:rsidRDefault="007F602B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7F602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Misión:</w:t>
      </w:r>
    </w:p>
    <w:p w:rsidR="007F602B" w:rsidRDefault="00956219" w:rsidP="00956219">
      <w:r w:rsidRPr="00956219">
        <w:t>Desplegar en forma responsable y con excelencia, toda nuestra capacidad de negocios mineros y relacionados en Chile y en el mundo, con el propósito de maximizar en el largo plazo nuestro valor económico y los respectivos aportes al Estado. </w:t>
      </w:r>
    </w:p>
    <w:p w:rsidR="00956219" w:rsidRDefault="00956219" w:rsidP="00956219">
      <w:pPr>
        <w:rPr>
          <w:rFonts w:ascii="Arial" w:hAnsi="Arial" w:cs="Arial"/>
          <w:b/>
          <w:sz w:val="24"/>
        </w:rPr>
      </w:pPr>
      <w:r w:rsidRPr="00956219">
        <w:rPr>
          <w:rFonts w:ascii="Arial" w:hAnsi="Arial" w:cs="Arial"/>
          <w:b/>
          <w:sz w:val="24"/>
        </w:rPr>
        <w:t>Visión:</w:t>
      </w:r>
    </w:p>
    <w:p w:rsidR="00956219" w:rsidRPr="00956219" w:rsidRDefault="00956219" w:rsidP="0095621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956219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Codelco ha establecido como propósito al: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5"/>
        <w:gridCol w:w="7819"/>
      </w:tblGrid>
      <w:tr w:rsidR="00956219" w:rsidRPr="00956219" w:rsidTr="00956219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FFFFFF"/>
            </w:tcBorders>
            <w:shd w:val="clear" w:color="auto" w:fill="EDEDE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56219" w:rsidRPr="00956219" w:rsidRDefault="00956219" w:rsidP="00956219">
            <w:pPr>
              <w:spacing w:after="0" w:line="293" w:lineRule="atLeast"/>
              <w:ind w:left="15" w:right="15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956219">
              <w:rPr>
                <w:rFonts w:ascii="Verdana" w:eastAsia="Times New Roman" w:hAnsi="Verdana" w:cs="Times New Roman"/>
                <w:b/>
                <w:bCs/>
                <w:color w:val="343434"/>
                <w:sz w:val="23"/>
                <w:lang w:eastAsia="es-ES"/>
              </w:rPr>
              <w:t>2020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DEDE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56219" w:rsidRPr="00956219" w:rsidRDefault="00956219" w:rsidP="00956219">
            <w:pPr>
              <w:spacing w:before="15" w:after="15" w:line="293" w:lineRule="atLeast"/>
              <w:ind w:left="15" w:right="15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95621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“Entre los 5 mejores de la industria de metales base, sin víctimas fatales”</w:t>
            </w:r>
          </w:p>
        </w:tc>
      </w:tr>
      <w:tr w:rsidR="00956219" w:rsidRPr="00956219" w:rsidTr="00956219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</w:tcBorders>
            <w:shd w:val="clear" w:color="auto" w:fill="EDEDE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56219" w:rsidRPr="00956219" w:rsidRDefault="00956219" w:rsidP="00956219">
            <w:pPr>
              <w:spacing w:after="0" w:line="293" w:lineRule="atLeast"/>
              <w:ind w:left="15" w:right="15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956219">
              <w:rPr>
                <w:rFonts w:ascii="Verdana" w:eastAsia="Times New Roman" w:hAnsi="Verdana" w:cs="Times New Roman"/>
                <w:b/>
                <w:bCs/>
                <w:color w:val="343434"/>
                <w:sz w:val="23"/>
                <w:lang w:eastAsia="es-ES"/>
              </w:rPr>
              <w:t>2030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DEDE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56219" w:rsidRPr="00956219" w:rsidRDefault="00956219" w:rsidP="00956219">
            <w:pPr>
              <w:spacing w:before="15" w:after="15" w:line="293" w:lineRule="atLeast"/>
              <w:ind w:left="15" w:right="15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95621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“Erradicación de la silicosis”</w:t>
            </w:r>
          </w:p>
        </w:tc>
      </w:tr>
    </w:tbl>
    <w:p w:rsidR="00956219" w:rsidRPr="00956219" w:rsidRDefault="00956219" w:rsidP="00956219">
      <w:pPr>
        <w:rPr>
          <w:rFonts w:ascii="Arial" w:hAnsi="Arial" w:cs="Arial"/>
          <w:b/>
          <w:sz w:val="24"/>
        </w:rPr>
      </w:pPr>
    </w:p>
    <w:p w:rsidR="00956219" w:rsidRDefault="00956219" w:rsidP="00956219">
      <w:pPr>
        <w:rPr>
          <w:b/>
          <w:sz w:val="24"/>
        </w:rPr>
      </w:pPr>
      <w:r>
        <w:rPr>
          <w:b/>
          <w:sz w:val="24"/>
        </w:rPr>
        <w:t>Objetivos Estratégicos:</w:t>
      </w:r>
    </w:p>
    <w:p w:rsidR="00956219" w:rsidRPr="008F6EA1" w:rsidRDefault="00956219" w:rsidP="0095621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9562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Uno de los objetivos estratégicos de Codelco es el desarrollo y adaptación de tecnologías, encontrar nuevos métodos de explotación y generar conocimiento, con el fin de contribuir en el cumplimiento de nuestras metas en materia de seguridad, sustentabilidad, reducción de costos y productividad</w:t>
      </w:r>
      <w:r w:rsidR="008F6E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E07DE3" w:rsidRPr="008F6EA1" w:rsidRDefault="008F6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8F6EA1">
        <w:rPr>
          <w:rFonts w:ascii="Arial" w:hAnsi="Arial" w:cs="Arial"/>
          <w:sz w:val="24"/>
          <w:szCs w:val="24"/>
        </w:rPr>
        <w:t xml:space="preserve">os objetivos estratégicos prioritarios de la empresa: Mantener la reputación y posición de liderazgo de la Corporación en materias de sustentabilidad para asegurar su licencia para operar. Asegurar los niveles de producción comprometidos para los próximos años y de esta forma aprovechar el actual ciclo de precios altos. Materializar los proyectos estructurales, claves para desarrollar los recursos mineros de Codelco, mantener el liderazgo en la producción mundial de cobre y maximizar los retornos al Estado. Asegurar la competitividad en el mediano y largo plazo, introduciendo nuevas tecnologías, </w:t>
      </w:r>
      <w:r w:rsidRPr="008F6EA1">
        <w:rPr>
          <w:rFonts w:ascii="Arial" w:hAnsi="Arial" w:cs="Arial"/>
          <w:sz w:val="24"/>
          <w:szCs w:val="24"/>
        </w:rPr>
        <w:lastRenderedPageBreak/>
        <w:t>racionalizando la organización, promoviendo el recambio generacional y mejorando el proceso de toma de decisiones.</w:t>
      </w:r>
    </w:p>
    <w:p w:rsidR="00E07DE3" w:rsidRDefault="00E07DE3"/>
    <w:p w:rsidR="0071352B" w:rsidRDefault="0071352B"/>
    <w:p w:rsidR="0071352B" w:rsidRPr="0071352B" w:rsidRDefault="0071352B">
      <w:pPr>
        <w:rPr>
          <w:sz w:val="24"/>
          <w:szCs w:val="24"/>
        </w:rPr>
      </w:pPr>
      <w:r w:rsidRPr="0071352B">
        <w:rPr>
          <w:b/>
          <w:sz w:val="24"/>
          <w:szCs w:val="24"/>
        </w:rPr>
        <w:t xml:space="preserve">CMI (Cuadro de Mando Integral) Codelco: </w:t>
      </w:r>
    </w:p>
    <w:p w:rsidR="0071352B" w:rsidRPr="0071352B" w:rsidRDefault="0071352B">
      <w:pPr>
        <w:rPr>
          <w:rFonts w:ascii="Arial" w:hAnsi="Arial" w:cs="Arial"/>
          <w:bCs/>
          <w:color w:val="000000"/>
        </w:rPr>
      </w:pPr>
      <w:r w:rsidRPr="0071352B">
        <w:rPr>
          <w:rFonts w:ascii="Arial" w:hAnsi="Arial" w:cs="Arial"/>
          <w:bCs/>
          <w:color w:val="000000"/>
        </w:rPr>
        <w:t xml:space="preserve">Ing. de Gestión y Control Gilberto </w:t>
      </w:r>
      <w:proofErr w:type="spellStart"/>
      <w:r w:rsidRPr="0071352B">
        <w:rPr>
          <w:rFonts w:ascii="Arial" w:hAnsi="Arial" w:cs="Arial"/>
          <w:bCs/>
          <w:color w:val="000000"/>
        </w:rPr>
        <w:t>Cavin</w:t>
      </w:r>
      <w:proofErr w:type="spellEnd"/>
      <w:r w:rsidRPr="0071352B">
        <w:rPr>
          <w:rFonts w:ascii="Arial" w:hAnsi="Arial" w:cs="Arial"/>
          <w:bCs/>
          <w:color w:val="000000"/>
        </w:rPr>
        <w:t xml:space="preserve"> </w:t>
      </w:r>
      <w:proofErr w:type="spellStart"/>
      <w:r w:rsidRPr="0071352B">
        <w:rPr>
          <w:rFonts w:ascii="Arial" w:hAnsi="Arial" w:cs="Arial"/>
          <w:bCs/>
          <w:color w:val="000000"/>
        </w:rPr>
        <w:t>Arocena</w:t>
      </w:r>
      <w:proofErr w:type="spellEnd"/>
      <w:r w:rsidRPr="0071352B">
        <w:rPr>
          <w:rFonts w:ascii="Arial" w:hAnsi="Arial" w:cs="Arial"/>
          <w:bCs/>
          <w:color w:val="000000"/>
        </w:rPr>
        <w:t>.</w:t>
      </w:r>
    </w:p>
    <w:p w:rsidR="0071352B" w:rsidRPr="0071352B" w:rsidRDefault="0071352B">
      <w:pPr>
        <w:rPr>
          <w:rFonts w:ascii="Arial" w:hAnsi="Arial" w:cs="Arial"/>
          <w:bCs/>
          <w:color w:val="000000"/>
        </w:rPr>
      </w:pPr>
      <w:r w:rsidRPr="0071352B">
        <w:rPr>
          <w:rFonts w:ascii="Arial" w:hAnsi="Arial" w:cs="Arial"/>
          <w:bCs/>
          <w:color w:val="000000"/>
        </w:rPr>
        <w:t xml:space="preserve">Superintendente de Comunicaciones Internas, Ing. Alexis </w:t>
      </w:r>
      <w:proofErr w:type="spellStart"/>
      <w:r w:rsidRPr="0071352B">
        <w:rPr>
          <w:rFonts w:ascii="Arial" w:hAnsi="Arial" w:cs="Arial"/>
          <w:bCs/>
          <w:color w:val="000000"/>
        </w:rPr>
        <w:t>Bismar</w:t>
      </w:r>
      <w:proofErr w:type="spellEnd"/>
      <w:r w:rsidRPr="0071352B">
        <w:rPr>
          <w:rFonts w:ascii="Arial" w:hAnsi="Arial" w:cs="Arial"/>
          <w:bCs/>
          <w:color w:val="000000"/>
        </w:rPr>
        <w:t xml:space="preserve"> Escobar Leal.</w:t>
      </w:r>
    </w:p>
    <w:p w:rsidR="0071352B" w:rsidRPr="0071352B" w:rsidRDefault="0071352B">
      <w:pPr>
        <w:rPr>
          <w:rFonts w:ascii="Arial" w:hAnsi="Arial" w:cs="Arial"/>
          <w:bCs/>
          <w:color w:val="000000"/>
        </w:rPr>
      </w:pPr>
      <w:r w:rsidRPr="0071352B">
        <w:rPr>
          <w:rFonts w:ascii="Arial" w:hAnsi="Arial" w:cs="Arial"/>
          <w:bCs/>
          <w:color w:val="000000"/>
        </w:rPr>
        <w:t>Ing. Electromecánico Mayor Jorge Luis Montana Espejo.</w:t>
      </w:r>
    </w:p>
    <w:p w:rsidR="0071352B" w:rsidRPr="0071352B" w:rsidRDefault="0071352B">
      <w:pPr>
        <w:rPr>
          <w:rFonts w:ascii="Arial" w:hAnsi="Arial" w:cs="Arial"/>
          <w:bCs/>
          <w:color w:val="000000"/>
        </w:rPr>
      </w:pPr>
      <w:r w:rsidRPr="0071352B">
        <w:rPr>
          <w:rFonts w:ascii="Arial" w:hAnsi="Arial" w:cs="Arial"/>
          <w:bCs/>
          <w:color w:val="000000"/>
        </w:rPr>
        <w:t>Ing. de Gestión Guillermo Antonio Reyes Flores.</w:t>
      </w:r>
    </w:p>
    <w:p w:rsidR="0071352B" w:rsidRPr="0071352B" w:rsidRDefault="0071352B">
      <w:pPr>
        <w:rPr>
          <w:rFonts w:ascii="Arial" w:hAnsi="Arial" w:cs="Arial"/>
          <w:bCs/>
          <w:color w:val="000000"/>
        </w:rPr>
      </w:pPr>
      <w:r w:rsidRPr="0071352B">
        <w:rPr>
          <w:rFonts w:ascii="Arial" w:hAnsi="Arial" w:cs="Arial"/>
          <w:bCs/>
          <w:color w:val="000000"/>
        </w:rPr>
        <w:t xml:space="preserve">Supervisor de Gestión, Ing. Hernán Pinto </w:t>
      </w:r>
      <w:proofErr w:type="spellStart"/>
      <w:r w:rsidRPr="0071352B">
        <w:rPr>
          <w:rFonts w:ascii="Arial" w:hAnsi="Arial" w:cs="Arial"/>
          <w:bCs/>
          <w:color w:val="000000"/>
        </w:rPr>
        <w:t>Vallejos</w:t>
      </w:r>
      <w:proofErr w:type="spellEnd"/>
      <w:r w:rsidRPr="0071352B">
        <w:rPr>
          <w:rFonts w:ascii="Arial" w:hAnsi="Arial" w:cs="Arial"/>
          <w:bCs/>
          <w:color w:val="000000"/>
        </w:rPr>
        <w:t>.</w:t>
      </w:r>
    </w:p>
    <w:p w:rsidR="0071352B" w:rsidRPr="0071352B" w:rsidRDefault="0071352B">
      <w:pPr>
        <w:rPr>
          <w:rFonts w:ascii="Arial" w:hAnsi="Arial" w:cs="Arial"/>
          <w:bCs/>
          <w:color w:val="000000"/>
        </w:rPr>
      </w:pPr>
      <w:r w:rsidRPr="0071352B">
        <w:rPr>
          <w:rFonts w:ascii="Arial" w:hAnsi="Arial" w:cs="Arial"/>
          <w:bCs/>
          <w:color w:val="000000"/>
        </w:rPr>
        <w:t>Jefe de Unidad de Control, Ing. Pamela Mora.</w:t>
      </w:r>
    </w:p>
    <w:p w:rsidR="0071352B" w:rsidRDefault="0071352B">
      <w:pPr>
        <w:rPr>
          <w:rFonts w:ascii="Arial" w:hAnsi="Arial" w:cs="Arial"/>
          <w:bCs/>
          <w:color w:val="000000"/>
        </w:rPr>
      </w:pPr>
      <w:r w:rsidRPr="0071352B">
        <w:rPr>
          <w:rFonts w:ascii="Arial" w:hAnsi="Arial" w:cs="Arial"/>
          <w:bCs/>
          <w:color w:val="000000"/>
        </w:rPr>
        <w:t>Analista de Gestión, Ing. Patricio Alberto Aguilar Pulido.</w:t>
      </w:r>
    </w:p>
    <w:p w:rsidR="0071352B" w:rsidRDefault="0071352B">
      <w:pPr>
        <w:rPr>
          <w:rFonts w:ascii="Arial" w:hAnsi="Arial" w:cs="Arial"/>
          <w:bCs/>
          <w:color w:val="000000"/>
        </w:rPr>
      </w:pPr>
      <w:r w:rsidRPr="0071352B">
        <w:rPr>
          <w:rFonts w:ascii="Arial" w:hAnsi="Arial" w:cs="Arial"/>
          <w:bCs/>
          <w:color w:val="000000"/>
        </w:rPr>
        <w:t xml:space="preserve">Ing. de Gestión Mauricio Esteban </w:t>
      </w:r>
      <w:proofErr w:type="spellStart"/>
      <w:r w:rsidRPr="0071352B">
        <w:rPr>
          <w:rFonts w:ascii="Arial" w:hAnsi="Arial" w:cs="Arial"/>
          <w:bCs/>
          <w:color w:val="000000"/>
        </w:rPr>
        <w:t>Mondaco</w:t>
      </w:r>
      <w:proofErr w:type="spellEnd"/>
      <w:r w:rsidRPr="0071352B">
        <w:rPr>
          <w:rFonts w:ascii="Arial" w:hAnsi="Arial" w:cs="Arial"/>
          <w:bCs/>
          <w:color w:val="000000"/>
        </w:rPr>
        <w:t xml:space="preserve"> Morán</w:t>
      </w:r>
      <w:r>
        <w:rPr>
          <w:rFonts w:ascii="Arial" w:hAnsi="Arial" w:cs="Arial"/>
          <w:bCs/>
          <w:color w:val="000000"/>
        </w:rPr>
        <w:t>.</w:t>
      </w:r>
    </w:p>
    <w:p w:rsidR="0071352B" w:rsidRDefault="0071352B">
      <w:pPr>
        <w:rPr>
          <w:rFonts w:ascii="Arial" w:hAnsi="Arial" w:cs="Arial"/>
          <w:bCs/>
          <w:color w:val="000000"/>
        </w:rPr>
      </w:pPr>
      <w:r w:rsidRPr="0071352B">
        <w:rPr>
          <w:rFonts w:ascii="Arial" w:hAnsi="Arial" w:cs="Arial"/>
          <w:bCs/>
          <w:color w:val="000000"/>
        </w:rPr>
        <w:t>Ing. de Relaciones Públicas Ernesto Fernández</w:t>
      </w:r>
      <w:r>
        <w:rPr>
          <w:rFonts w:ascii="Arial" w:hAnsi="Arial" w:cs="Arial"/>
          <w:bCs/>
          <w:color w:val="000000"/>
        </w:rPr>
        <w:t>.</w:t>
      </w:r>
    </w:p>
    <w:p w:rsidR="0071352B" w:rsidRDefault="0071352B">
      <w:pPr>
        <w:rPr>
          <w:rFonts w:ascii="Arial" w:hAnsi="Arial" w:cs="Arial"/>
          <w:bCs/>
          <w:color w:val="000000"/>
        </w:rPr>
      </w:pPr>
      <w:r w:rsidRPr="0071352B">
        <w:rPr>
          <w:rFonts w:ascii="Arial" w:hAnsi="Arial" w:cs="Arial"/>
          <w:bCs/>
          <w:color w:val="000000"/>
        </w:rPr>
        <w:t>Ing. de Gestión y Desarrollo Pablo Rubio del Castillo</w:t>
      </w:r>
      <w:r>
        <w:rPr>
          <w:rFonts w:ascii="Arial" w:hAnsi="Arial" w:cs="Arial"/>
          <w:bCs/>
          <w:color w:val="000000"/>
        </w:rPr>
        <w:t>.</w:t>
      </w:r>
    </w:p>
    <w:p w:rsidR="00306269" w:rsidRDefault="00306269">
      <w:pPr>
        <w:rPr>
          <w:rFonts w:ascii="Arial" w:hAnsi="Arial" w:cs="Arial"/>
          <w:bCs/>
          <w:color w:val="000000"/>
        </w:rPr>
      </w:pPr>
    </w:p>
    <w:p w:rsidR="00306269" w:rsidRDefault="00306269">
      <w:r>
        <w:t>El CMI es entonces una herramienta de administración de empresas que muestra continuamente cuándo una compañía y sus empleados alcanzan los resultados definidos por el plan estratégico. También ayuda a la compañía a expresar los objetivos e iniciativas necesarias para cumplir con la estrategia.</w:t>
      </w:r>
    </w:p>
    <w:p w:rsidR="00306269" w:rsidRDefault="00306269">
      <w:r>
        <w:t>Con esta herramienta se integran tanto el aspecto gerencial estratégico, como la evaluación del desempeño, basándose en cuatro perspectivas.  Estas perspectivas son:</w:t>
      </w:r>
    </w:p>
    <w:p w:rsidR="00306269" w:rsidRDefault="00306269">
      <w:r w:rsidRPr="00306269">
        <w:rPr>
          <w:u w:val="single"/>
        </w:rPr>
        <w:t>Perspectiva Financiera:</w:t>
      </w:r>
      <w:r>
        <w:t xml:space="preserve"> Responde a la pregunta: ¿Cómo nos vemos a los ojos de los accionistas?</w:t>
      </w:r>
    </w:p>
    <w:p w:rsidR="00306269" w:rsidRPr="0071352B" w:rsidRDefault="00306269">
      <w:r>
        <w:t>Esta perspectiva considera la estrategia de crecimiento, la rentabilidad y el riesgo visto desde la perspectiva del accionista. Los indicadores financieros, generalmente relacionados con la rentabilidad del capital invertido, son valiosos para resumir las consecuencias económicas; éstos además son fáciles de mensurar sobre las acciones que ya se han realizados.</w:t>
      </w:r>
    </w:p>
    <w:p w:rsidR="00E07DE3" w:rsidRPr="00306269" w:rsidRDefault="00306269">
      <w:pPr>
        <w:rPr>
          <w:u w:val="single"/>
        </w:rPr>
      </w:pPr>
      <w:r w:rsidRPr="00306269">
        <w:rPr>
          <w:u w:val="single"/>
        </w:rPr>
        <w:t>Perspectiva del Cliente</w:t>
      </w:r>
      <w:r>
        <w:rPr>
          <w:u w:val="single"/>
        </w:rPr>
        <w:t xml:space="preserve">: </w:t>
      </w:r>
    </w:p>
    <w:sectPr w:rsidR="00E07DE3" w:rsidRPr="00306269" w:rsidSect="00EC2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7DE3"/>
    <w:rsid w:val="003026E9"/>
    <w:rsid w:val="00306269"/>
    <w:rsid w:val="0071352B"/>
    <w:rsid w:val="007F602B"/>
    <w:rsid w:val="008F6EA1"/>
    <w:rsid w:val="00956219"/>
    <w:rsid w:val="00C92DB4"/>
    <w:rsid w:val="00E07DE3"/>
    <w:rsid w:val="00EC2E86"/>
    <w:rsid w:val="00F05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7DE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562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lco.com/prontus_codelco/site/edic/base/port/minera_gaby.html" TargetMode="External"/><Relationship Id="rId13" Type="http://schemas.openxmlformats.org/officeDocument/2006/relationships/hyperlink" Target="https://www.codelco.com/presidencia-ejecutiva/prontus_codelco/2016-02-23/15335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lco.com/prontus_codelco/site/edic/base/port/el_teniente.html" TargetMode="External"/><Relationship Id="rId12" Type="http://schemas.openxmlformats.org/officeDocument/2006/relationships/hyperlink" Target="https://www.codelco.com/directorio/prontus_codelco/2011-02-22/17230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lco.com/prontus_codelco/site/edic/base/port/chuquicamata.html" TargetMode="External"/><Relationship Id="rId11" Type="http://schemas.openxmlformats.org/officeDocument/2006/relationships/hyperlink" Target="https://www.codelco.com/ventanas" TargetMode="External"/><Relationship Id="rId5" Type="http://schemas.openxmlformats.org/officeDocument/2006/relationships/hyperlink" Target="https://www.codelco.com/prontus_codelco/site/edic/base/port/andina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delco.com/salvador" TargetMode="External"/><Relationship Id="rId4" Type="http://schemas.openxmlformats.org/officeDocument/2006/relationships/hyperlink" Target="https://s3.amazonaws.com/academia.edu.documents/43658111/CMI_NORTON_Y_KAPLAN.pdf?AWSAccessKeyId=AKIAIWOWYYGZ2Y53UL3A&amp;Expires=1510588545&amp;Signature=wbTZu96NNdh2WGhmWcFYCLyfCaA%3D&amp;response-content-disposition=inline%3B%20filename%3DUnidad_de_Conocimiento_-El_cuadro_de_man.pdf" TargetMode="External"/><Relationship Id="rId9" Type="http://schemas.openxmlformats.org/officeDocument/2006/relationships/hyperlink" Target="https://www.codelco.com/ministroha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</dc:creator>
  <cp:lastModifiedBy>Rubén</cp:lastModifiedBy>
  <cp:revision>5</cp:revision>
  <dcterms:created xsi:type="dcterms:W3CDTF">2017-11-13T14:47:00Z</dcterms:created>
  <dcterms:modified xsi:type="dcterms:W3CDTF">2017-11-20T02:42:00Z</dcterms:modified>
</cp:coreProperties>
</file>