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g01zho8c4rpo" w:id="0"/>
      <w:bookmarkEnd w:id="0"/>
      <w:r w:rsidDel="00000000" w:rsidR="00000000" w:rsidRPr="00000000">
        <w:rPr>
          <w:rtl w:val="0"/>
        </w:rPr>
        <w:t xml:space="preserve">Práctica 4 - Árboles AVL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Subtitle"/>
        <w:jc w:val="both"/>
        <w:rPr/>
      </w:pPr>
      <w:bookmarkStart w:colFirst="0" w:colLast="0" w:name="_cuk8eru91utv" w:id="1"/>
      <w:bookmarkEnd w:id="1"/>
      <w:r w:rsidDel="00000000" w:rsidR="00000000" w:rsidRPr="00000000">
        <w:rPr>
          <w:rtl w:val="0"/>
        </w:rPr>
        <w:t xml:space="preserve">Autores:</w:t>
      </w:r>
    </w:p>
    <w:p w:rsidR="00000000" w:rsidDel="00000000" w:rsidP="00000000" w:rsidRDefault="00000000" w:rsidRPr="00000000" w14:paraId="00000004">
      <w:pPr>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Iago Núñez Lourés - iago.nunez.loures@udc.es</w:t>
      </w:r>
    </w:p>
    <w:p w:rsidR="00000000" w:rsidDel="00000000" w:rsidP="00000000" w:rsidRDefault="00000000" w:rsidRPr="00000000" w14:paraId="00000005">
      <w:pPr>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Rubén Rodríguez Catrufo - ruben.rodriguez.catrufo@udc.es</w:t>
      </w:r>
    </w:p>
    <w:p w:rsidR="00000000" w:rsidDel="00000000" w:rsidP="00000000" w:rsidRDefault="00000000" w:rsidRPr="00000000" w14:paraId="00000006">
      <w:pPr>
        <w:pStyle w:val="Heading2"/>
        <w:jc w:val="both"/>
        <w:rPr>
          <w:b w:val="1"/>
          <w:bCs w:val="1"/>
        </w:rPr>
      </w:pPr>
      <w:bookmarkStart w:colFirst="0" w:colLast="0" w:name="_oblvot1kuk7j" w:id="2"/>
      <w:bookmarkEnd w:id="2"/>
      <w:r w:rsidDel="00000000" w:rsidR="00000000" w:rsidRPr="00000000">
        <w:rPr>
          <w:b w:val="1"/>
          <w:bCs w:val="1"/>
          <w:rtl w:val="0"/>
        </w:rPr>
        <w:t xml:space="preserve">1. Introducción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rPr>
      </w:pPr>
      <w:r w:rsidDel="00000000" w:rsidR="00000000" w:rsidRPr="00000000">
        <w:rPr>
          <w:rFonts w:ascii="Calibri" w:cs="Calibri" w:eastAsia="Calibri" w:hAnsi="Calibri"/>
          <w:rtl w:val="0"/>
        </w:rPr>
        <w:t xml:space="preserve">En esta práctica se desarrolla un programa para gestionar la fusión de los inventarios de dos cadenas de supermercados: </w:t>
      </w:r>
      <w:r w:rsidDel="00000000" w:rsidR="00000000" w:rsidRPr="00000000">
        <w:rPr>
          <w:rFonts w:ascii="Calibri" w:cs="Calibri" w:eastAsia="Calibri" w:hAnsi="Calibri"/>
          <w:b w:val="1"/>
          <w:bCs w:val="1"/>
          <w:rtl w:val="0"/>
        </w:rPr>
        <w:t xml:space="preserve">SuperCompra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b w:val="1"/>
          <w:bCs w:val="1"/>
          <w:rtl w:val="0"/>
        </w:rPr>
        <w:t xml:space="preserve">MegaMax</w:t>
      </w:r>
      <w:r w:rsidDel="00000000" w:rsidR="00000000" w:rsidRPr="00000000">
        <w:rPr>
          <w:rFonts w:ascii="Calibri" w:cs="Calibri" w:eastAsia="Calibri" w:hAnsi="Calibri"/>
          <w:rtl w:val="0"/>
        </w:rPr>
        <w:t xml:space="preserve">. Cada inventario se almacena en un árbol AVL, utilizando como clave el código de barras EAN de cada producto.</w:t>
      </w:r>
    </w:p>
    <w:p w:rsidR="00000000" w:rsidDel="00000000" w:rsidP="00000000" w:rsidRDefault="00000000" w:rsidRPr="00000000" w14:paraId="000000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rPr>
      </w:pPr>
      <w:r w:rsidDel="00000000" w:rsidR="00000000" w:rsidRPr="00000000">
        <w:rPr>
          <w:rFonts w:ascii="Calibri" w:cs="Calibri" w:eastAsia="Calibri" w:hAnsi="Calibri"/>
          <w:rtl w:val="0"/>
        </w:rPr>
        <w:t xml:space="preserve">El objetivo principal del programa es permitir la carga de datos desde ficheros CSV, visualizar los inventarios originales y generar dos tipos de inventario para la nueva cadena </w:t>
      </w:r>
      <w:r w:rsidDel="00000000" w:rsidR="00000000" w:rsidRPr="00000000">
        <w:rPr>
          <w:rFonts w:ascii="Calibri" w:cs="Calibri" w:eastAsia="Calibri" w:hAnsi="Calibri"/>
          <w:b w:val="1"/>
          <w:bCs w:val="1"/>
          <w:rtl w:val="0"/>
        </w:rPr>
        <w:t xml:space="preserve">MegaMercado</w:t>
      </w:r>
      <w:r w:rsidDel="00000000" w:rsidR="00000000" w:rsidRPr="00000000">
        <w:rPr>
          <w:rFonts w:ascii="Calibri" w:cs="Calibri" w:eastAsia="Calibri" w:hAnsi="Calibri"/>
          <w:rtl w:val="0"/>
        </w:rPr>
        <w:t xml:space="preserve">:</w:t>
      </w:r>
    </w:p>
    <w:p w:rsidR="00000000" w:rsidDel="00000000" w:rsidP="00000000" w:rsidRDefault="00000000" w:rsidRPr="00000000" w14:paraId="000000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Inventario unificado, que contiene todos los productos.</w:t>
      </w:r>
    </w:p>
    <w:p w:rsidR="00000000" w:rsidDel="00000000" w:rsidP="00000000" w:rsidRDefault="00000000" w:rsidRPr="00000000" w14:paraId="0000000D">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Inventario común, que contiene únicamente los productos compartidos por ambas cadenas.</w:t>
      </w:r>
      <w:r w:rsidDel="00000000" w:rsidR="00000000" w:rsidRPr="00000000">
        <w:rPr>
          <w:rtl w:val="0"/>
        </w:rPr>
      </w:r>
    </w:p>
    <w:p w:rsidR="00000000" w:rsidDel="00000000" w:rsidP="00000000" w:rsidRDefault="00000000" w:rsidRPr="00000000" w14:paraId="0000000E">
      <w:pPr>
        <w:pStyle w:val="Heading2"/>
        <w:jc w:val="both"/>
        <w:rPr>
          <w:b w:val="1"/>
          <w:bCs w:val="1"/>
        </w:rPr>
      </w:pPr>
      <w:bookmarkStart w:colFirst="0" w:colLast="0" w:name="_ivylvr71ta6u" w:id="3"/>
      <w:bookmarkEnd w:id="3"/>
      <w:r w:rsidDel="00000000" w:rsidR="00000000" w:rsidRPr="00000000">
        <w:rPr>
          <w:b w:val="1"/>
          <w:bCs w:val="1"/>
          <w:rtl w:val="0"/>
        </w:rPr>
        <w:t xml:space="preserve">2. Manual de usuario</w:t>
      </w:r>
    </w:p>
    <w:p w:rsidR="00000000" w:rsidDel="00000000" w:rsidP="00000000" w:rsidRDefault="00000000" w:rsidRPr="00000000" w14:paraId="0000000F">
      <w:pPr>
        <w:pStyle w:val="Heading3"/>
        <w:jc w:val="both"/>
        <w:rPr>
          <w:rFonts w:ascii="Calibri" w:cs="Calibri" w:eastAsia="Calibri" w:hAnsi="Calibri"/>
        </w:rPr>
      </w:pPr>
      <w:bookmarkStart w:colFirst="0" w:colLast="0" w:name="_usdsqtlpkok9" w:id="4"/>
      <w:bookmarkEnd w:id="4"/>
      <w:r w:rsidDel="00000000" w:rsidR="00000000" w:rsidRPr="00000000">
        <w:rPr>
          <w:rtl w:val="0"/>
        </w:rPr>
        <w:t xml:space="preserve">2.1. Requisitos previos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rPr>
      </w:pPr>
      <w:r w:rsidDel="00000000" w:rsidR="00000000" w:rsidRPr="00000000">
        <w:rPr>
          <w:rFonts w:ascii="Calibri" w:cs="Calibri" w:eastAsia="Calibri" w:hAnsi="Calibri"/>
          <w:rtl w:val="0"/>
        </w:rPr>
        <w:t xml:space="preserve">Para ejecutar el programa es necesario tener instalado un intérprete de python en el ordenador y ubicarse en la carpeta del proyecto. Una vez en la terminal, podremos ejecutar el programa mediante el siguiente comando:</w:t>
      </w:r>
    </w:p>
    <w:p w:rsidR="00000000" w:rsidDel="00000000" w:rsidP="00000000" w:rsidRDefault="00000000" w:rsidRPr="00000000" w14:paraId="0000001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python </w:t>
      </w:r>
      <w:r w:rsidDel="00000000" w:rsidR="00000000" w:rsidRPr="00000000">
        <w:rPr>
          <w:rFonts w:ascii="Calibri" w:cs="Calibri" w:eastAsia="Calibri" w:hAnsi="Calibri"/>
          <w:b w:val="1"/>
          <w:bCs w:val="1"/>
          <w:rtl w:val="0"/>
        </w:rPr>
        <w:t xml:space="preserve">main.py</w:t>
      </w:r>
      <w:r w:rsidDel="00000000" w:rsidR="00000000" w:rsidRPr="00000000">
        <w:rPr>
          <w:rtl w:val="0"/>
        </w:rPr>
      </w:r>
    </w:p>
    <w:p w:rsidR="00000000" w:rsidDel="00000000" w:rsidP="00000000" w:rsidRDefault="00000000" w:rsidRPr="00000000" w14:paraId="00000012">
      <w:pPr>
        <w:pStyle w:val="Heading3"/>
        <w:jc w:val="both"/>
        <w:rPr/>
      </w:pPr>
      <w:bookmarkStart w:colFirst="0" w:colLast="0" w:name="_kpvv09ekc53m" w:id="5"/>
      <w:bookmarkEnd w:id="5"/>
      <w:r w:rsidDel="00000000" w:rsidR="00000000" w:rsidRPr="00000000">
        <w:rPr>
          <w:rtl w:val="0"/>
        </w:rPr>
        <w:t xml:space="preserve">2.2. Menú principal</w:t>
      </w:r>
    </w:p>
    <w:p w:rsidR="00000000" w:rsidDel="00000000" w:rsidP="00000000" w:rsidRDefault="00000000" w:rsidRPr="00000000" w14:paraId="00000013">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Al iniciar el programa se mostrará un menú con las siguientes opciones. Con teclear la opción deseada y enter será suficiente.</w:t>
      </w:r>
      <w:r w:rsidDel="00000000" w:rsidR="00000000" w:rsidRPr="00000000">
        <w:rPr>
          <w:rtl w:val="0"/>
        </w:rPr>
      </w:r>
    </w:p>
    <w:p w:rsidR="00000000" w:rsidDel="00000000" w:rsidP="00000000" w:rsidRDefault="00000000" w:rsidRPr="00000000" w14:paraId="00000014">
      <w:pPr>
        <w:pStyle w:val="Heading4"/>
        <w:spacing w:after="240" w:before="240" w:lineRule="auto"/>
        <w:jc w:val="both"/>
        <w:rPr>
          <w:sz w:val="26"/>
          <w:szCs w:val="26"/>
        </w:rPr>
      </w:pPr>
      <w:bookmarkStart w:colFirst="0" w:colLast="0" w:name="_91z1mxucnsi3" w:id="6"/>
      <w:bookmarkEnd w:id="6"/>
      <w:r w:rsidDel="00000000" w:rsidR="00000000" w:rsidRPr="00000000">
        <w:rPr>
          <w:sz w:val="26"/>
          <w:szCs w:val="26"/>
          <w:rtl w:val="0"/>
        </w:rPr>
        <w:t xml:space="preserve">Opción 1: Cargar datos</w:t>
      </w:r>
    </w:p>
    <w:p w:rsidR="00000000" w:rsidDel="00000000" w:rsidP="00000000" w:rsidRDefault="00000000" w:rsidRPr="00000000" w14:paraId="0000001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Esta opción carga los productos de los archivos </w:t>
      </w:r>
      <w:r w:rsidDel="00000000" w:rsidR="00000000" w:rsidRPr="00000000">
        <w:rPr>
          <w:rFonts w:ascii="Calibri" w:cs="Calibri" w:eastAsia="Calibri" w:hAnsi="Calibri"/>
          <w:b w:val="1"/>
          <w:bCs w:val="1"/>
          <w:i w:val="1"/>
          <w:iCs w:val="1"/>
          <w:rtl w:val="0"/>
        </w:rPr>
        <w:t xml:space="preserve">inventario_supercompra.csv</w:t>
      </w:r>
      <w:r w:rsidDel="00000000" w:rsidR="00000000" w:rsidRPr="00000000">
        <w:rPr>
          <w:rFonts w:ascii="Calibri" w:cs="Calibri" w:eastAsia="Calibri" w:hAnsi="Calibri"/>
          <w:rtl w:val="0"/>
        </w:rPr>
        <w:t xml:space="preserve"> e </w:t>
      </w:r>
      <w:r w:rsidDel="00000000" w:rsidR="00000000" w:rsidRPr="00000000">
        <w:rPr>
          <w:rFonts w:ascii="Calibri" w:cs="Calibri" w:eastAsia="Calibri" w:hAnsi="Calibri"/>
          <w:b w:val="1"/>
          <w:bCs w:val="1"/>
          <w:i w:val="1"/>
          <w:iCs w:val="1"/>
          <w:rtl w:val="0"/>
        </w:rPr>
        <w:t xml:space="preserve">inventario_mercamax.csv.</w:t>
      </w:r>
      <w:r w:rsidDel="00000000" w:rsidR="00000000" w:rsidRPr="00000000">
        <w:rPr>
          <w:rFonts w:ascii="Calibri" w:cs="Calibri" w:eastAsia="Calibri" w:hAnsi="Calibri"/>
          <w:rtl w:val="0"/>
        </w:rPr>
        <w:t xml:space="preserve"> Cada producto se crea como un objeto de la clase producto y se inserta en el árbol AVL correspondiente, usando el código EAN como clave.</w:t>
      </w:r>
    </w:p>
    <w:p w:rsidR="00000000" w:rsidDel="00000000" w:rsidP="00000000" w:rsidRDefault="00000000" w:rsidRPr="00000000" w14:paraId="00000016">
      <w:pPr>
        <w:pStyle w:val="Heading4"/>
        <w:spacing w:after="240" w:before="240" w:lineRule="auto"/>
        <w:jc w:val="both"/>
        <w:rPr/>
      </w:pPr>
      <w:bookmarkStart w:colFirst="0" w:colLast="0" w:name="_nqvxdejdrlgr" w:id="7"/>
      <w:bookmarkEnd w:id="7"/>
      <w:r w:rsidDel="00000000" w:rsidR="00000000" w:rsidRPr="00000000">
        <w:rPr>
          <w:sz w:val="26"/>
          <w:szCs w:val="26"/>
          <w:rtl w:val="0"/>
        </w:rPr>
        <w:t xml:space="preserve">Opción 2: Mostrar inventarios originale</w:t>
      </w:r>
      <w:r w:rsidDel="00000000" w:rsidR="00000000" w:rsidRPr="00000000">
        <w:rPr>
          <w:rtl w:val="0"/>
        </w:rPr>
        <w:t xml:space="preserve">s</w:t>
      </w:r>
    </w:p>
    <w:p w:rsidR="00000000" w:rsidDel="00000000" w:rsidP="00000000" w:rsidRDefault="00000000" w:rsidRPr="00000000" w14:paraId="0000001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Esta opción muestra los productos cargados en los inventarios originales de </w:t>
      </w:r>
      <w:r w:rsidDel="00000000" w:rsidR="00000000" w:rsidRPr="00000000">
        <w:rPr>
          <w:rFonts w:ascii="Calibri" w:cs="Calibri" w:eastAsia="Calibri" w:hAnsi="Calibri"/>
          <w:b w:val="1"/>
          <w:bCs w:val="1"/>
          <w:rtl w:val="0"/>
        </w:rPr>
        <w:t xml:space="preserve">SuperCompra</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MegaMax</w:t>
      </w:r>
      <w:r w:rsidDel="00000000" w:rsidR="00000000" w:rsidRPr="00000000">
        <w:rPr>
          <w:rFonts w:ascii="Calibri" w:cs="Calibri" w:eastAsia="Calibri" w:hAnsi="Calibri"/>
          <w:rtl w:val="0"/>
        </w:rPr>
        <w:t xml:space="preserve">. La visualización se realiza mediante un recorrido inorden del árbol AVL, por lo que los productos aparecen ordenados por código de barras EAN.</w:t>
      </w:r>
    </w:p>
    <w:p w:rsidR="00000000" w:rsidDel="00000000" w:rsidP="00000000" w:rsidRDefault="00000000" w:rsidRPr="00000000" w14:paraId="00000018">
      <w:pPr>
        <w:pStyle w:val="Heading4"/>
        <w:spacing w:after="240" w:before="240" w:lineRule="auto"/>
        <w:jc w:val="both"/>
        <w:rPr>
          <w:sz w:val="26"/>
          <w:szCs w:val="26"/>
        </w:rPr>
      </w:pPr>
      <w:bookmarkStart w:colFirst="0" w:colLast="0" w:name="_ower1hzfo2np" w:id="8"/>
      <w:bookmarkEnd w:id="8"/>
      <w:r w:rsidDel="00000000" w:rsidR="00000000" w:rsidRPr="00000000">
        <w:rPr>
          <w:sz w:val="26"/>
          <w:szCs w:val="26"/>
          <w:rtl w:val="0"/>
        </w:rPr>
        <w:t xml:space="preserve">Opción 3: Inventario unificado</w:t>
      </w:r>
    </w:p>
    <w:p w:rsidR="00000000" w:rsidDel="00000000" w:rsidP="00000000" w:rsidRDefault="00000000" w:rsidRPr="00000000" w14:paraId="0000001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Esta opción genera un nuevo inventario que contiene todos los productos de ambas cadenas. Si un producto aparece en ambas cadenas, se fusiona siguiendo estas reglas:</w:t>
      </w:r>
    </w:p>
    <w:p w:rsidR="00000000" w:rsidDel="00000000" w:rsidP="00000000" w:rsidRDefault="00000000" w:rsidRPr="00000000" w14:paraId="0000001A">
      <w:pPr>
        <w:numPr>
          <w:ilvl w:val="0"/>
          <w:numId w:val="3"/>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suma el stock de ambos productos. </w:t>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combinan las listas de proveedores sin duplicados.</w:t>
      </w:r>
    </w:p>
    <w:p w:rsidR="00000000" w:rsidDel="00000000" w:rsidP="00000000" w:rsidRDefault="00000000" w:rsidRPr="00000000" w14:paraId="0000001C">
      <w:pPr>
        <w:numPr>
          <w:ilvl w:val="0"/>
          <w:numId w:val="3"/>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conserva el precio del producto con la fecha de reposición más reciente.</w:t>
      </w:r>
    </w:p>
    <w:p w:rsidR="00000000" w:rsidDel="00000000" w:rsidP="00000000" w:rsidRDefault="00000000" w:rsidRPr="00000000" w14:paraId="0000001D">
      <w:pPr>
        <w:numPr>
          <w:ilvl w:val="0"/>
          <w:numId w:val="3"/>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conserva la fecha de reposición más reciente.</w:t>
      </w:r>
    </w:p>
    <w:p w:rsidR="00000000" w:rsidDel="00000000" w:rsidP="00000000" w:rsidRDefault="00000000" w:rsidRPr="00000000" w14:paraId="0000001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Después se muestra un informe de la fusión y el recorrido inorden del inventario resultante.</w:t>
      </w:r>
    </w:p>
    <w:p w:rsidR="00000000" w:rsidDel="00000000" w:rsidP="00000000" w:rsidRDefault="00000000" w:rsidRPr="00000000" w14:paraId="0000001F">
      <w:pPr>
        <w:pStyle w:val="Heading4"/>
        <w:spacing w:after="240" w:before="240" w:lineRule="auto"/>
        <w:jc w:val="both"/>
        <w:rPr>
          <w:sz w:val="26"/>
          <w:szCs w:val="26"/>
        </w:rPr>
      </w:pPr>
      <w:bookmarkStart w:colFirst="0" w:colLast="0" w:name="_dp82m7fadkcd" w:id="9"/>
      <w:bookmarkEnd w:id="9"/>
      <w:r w:rsidDel="00000000" w:rsidR="00000000" w:rsidRPr="00000000">
        <w:rPr>
          <w:sz w:val="26"/>
          <w:szCs w:val="26"/>
          <w:rtl w:val="0"/>
        </w:rPr>
        <w:t xml:space="preserve">Opción 4: Inventario común</w:t>
      </w:r>
    </w:p>
    <w:p w:rsidR="00000000" w:rsidDel="00000000" w:rsidP="00000000" w:rsidRDefault="00000000" w:rsidRPr="00000000" w14:paraId="0000002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Esta opción genera un nuevo inventario que contiene únicamente los productos compartidos por </w:t>
      </w:r>
      <w:r w:rsidDel="00000000" w:rsidR="00000000" w:rsidRPr="00000000">
        <w:rPr>
          <w:rFonts w:ascii="Calibri" w:cs="Calibri" w:eastAsia="Calibri" w:hAnsi="Calibri"/>
          <w:b w:val="1"/>
          <w:bCs w:val="1"/>
          <w:rtl w:val="0"/>
        </w:rPr>
        <w:t xml:space="preserve">SuperCompra</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MegaMax</w:t>
      </w:r>
      <w:r w:rsidDel="00000000" w:rsidR="00000000" w:rsidRPr="00000000">
        <w:rPr>
          <w:rFonts w:ascii="Calibri" w:cs="Calibri" w:eastAsia="Calibri" w:hAnsi="Calibri"/>
          <w:rtl w:val="0"/>
        </w:rPr>
        <w:t xml:space="preserve">. Para cada producto compartido, se aplican estas reglas:</w:t>
      </w:r>
    </w:p>
    <w:p w:rsidR="00000000" w:rsidDel="00000000" w:rsidP="00000000" w:rsidRDefault="00000000" w:rsidRPr="00000000" w14:paraId="00000021">
      <w:pPr>
        <w:numPr>
          <w:ilvl w:val="0"/>
          <w:numId w:val="4"/>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suma el stock de ambos productos.</w:t>
      </w:r>
    </w:p>
    <w:p w:rsidR="00000000" w:rsidDel="00000000" w:rsidP="00000000" w:rsidRDefault="00000000" w:rsidRPr="00000000" w14:paraId="00000022">
      <w:pPr>
        <w:numPr>
          <w:ilvl w:val="0"/>
          <w:numId w:val="4"/>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combinan las listas de proveedores sin duplicados.</w:t>
      </w:r>
    </w:p>
    <w:p w:rsidR="00000000" w:rsidDel="00000000" w:rsidP="00000000" w:rsidRDefault="00000000" w:rsidRPr="00000000" w14:paraId="00000023">
      <w:pPr>
        <w:numPr>
          <w:ilvl w:val="0"/>
          <w:numId w:val="4"/>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conserva el precio más caro.</w:t>
      </w:r>
    </w:p>
    <w:p w:rsidR="00000000" w:rsidDel="00000000" w:rsidP="00000000" w:rsidRDefault="00000000" w:rsidRPr="00000000" w14:paraId="00000024">
      <w:pPr>
        <w:numPr>
          <w:ilvl w:val="0"/>
          <w:numId w:val="4"/>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conserva la fecha de reposición más reciente.</w:t>
      </w:r>
    </w:p>
    <w:p w:rsidR="00000000" w:rsidDel="00000000" w:rsidP="00000000" w:rsidRDefault="00000000" w:rsidRPr="00000000" w14:paraId="0000002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Después se muestra un informe de la fusión y el recorrido inorden del inventario resultante.</w:t>
      </w:r>
    </w:p>
    <w:p w:rsidR="00000000" w:rsidDel="00000000" w:rsidP="00000000" w:rsidRDefault="00000000" w:rsidRPr="00000000" w14:paraId="00000026">
      <w:pPr>
        <w:pStyle w:val="Heading4"/>
        <w:spacing w:after="240" w:before="240" w:lineRule="auto"/>
        <w:jc w:val="both"/>
        <w:rPr>
          <w:sz w:val="26"/>
          <w:szCs w:val="26"/>
        </w:rPr>
      </w:pPr>
      <w:bookmarkStart w:colFirst="0" w:colLast="0" w:name="_wfuk8tac88d1" w:id="10"/>
      <w:bookmarkEnd w:id="10"/>
      <w:r w:rsidDel="00000000" w:rsidR="00000000" w:rsidRPr="00000000">
        <w:rPr>
          <w:sz w:val="26"/>
          <w:szCs w:val="26"/>
          <w:rtl w:val="0"/>
        </w:rPr>
        <w:t xml:space="preserve">Opción 5: Salir</w:t>
      </w:r>
    </w:p>
    <w:p w:rsidR="00000000" w:rsidDel="00000000" w:rsidP="00000000" w:rsidRDefault="00000000" w:rsidRPr="00000000" w14:paraId="0000002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Esta opción finaliza la ejecución del programa.</w:t>
      </w:r>
    </w:p>
    <w:p w:rsidR="00000000" w:rsidDel="00000000" w:rsidP="00000000" w:rsidRDefault="00000000" w:rsidRPr="00000000" w14:paraId="00000028">
      <w:pPr>
        <w:pStyle w:val="Heading2"/>
        <w:spacing w:after="240" w:before="240" w:lineRule="auto"/>
        <w:jc w:val="both"/>
        <w:rPr/>
      </w:pPr>
      <w:bookmarkStart w:colFirst="0" w:colLast="0" w:name="_i4iwov919j1w" w:id="11"/>
      <w:bookmarkEnd w:id="11"/>
      <w:r w:rsidDel="00000000" w:rsidR="00000000" w:rsidRPr="00000000">
        <w:rPr>
          <w:b w:val="1"/>
          <w:bCs w:val="1"/>
          <w:rtl w:val="0"/>
        </w:rPr>
        <w:t xml:space="preserve">3. Fases de desarrollo</w:t>
      </w:r>
      <w:r w:rsidDel="00000000" w:rsidR="00000000" w:rsidRPr="00000000">
        <w:rPr>
          <w:rtl w:val="0"/>
        </w:rPr>
      </w:r>
    </w:p>
    <w:p w:rsidR="00000000" w:rsidDel="00000000" w:rsidP="00000000" w:rsidRDefault="00000000" w:rsidRPr="00000000" w14:paraId="00000029">
      <w:pPr>
        <w:pStyle w:val="Heading2"/>
        <w:spacing w:after="240" w:before="240" w:lineRule="auto"/>
        <w:jc w:val="both"/>
        <w:rPr>
          <w:sz w:val="28"/>
          <w:szCs w:val="28"/>
        </w:rPr>
      </w:pPr>
      <w:bookmarkStart w:colFirst="0" w:colLast="0" w:name="_nqx1y7ckw939" w:id="12"/>
      <w:bookmarkEnd w:id="12"/>
      <w:r w:rsidDel="00000000" w:rsidR="00000000" w:rsidRPr="00000000">
        <w:rPr>
          <w:sz w:val="28"/>
          <w:szCs w:val="28"/>
          <w:rtl w:val="0"/>
        </w:rPr>
        <w:t xml:space="preserve">3.1. Planteamiento inicial y diseño de la estructura</w:t>
      </w:r>
    </w:p>
    <w:p w:rsidR="00000000" w:rsidDel="00000000" w:rsidP="00000000" w:rsidRDefault="00000000" w:rsidRPr="00000000" w14:paraId="0000002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primer lugar se analizaron los requisitos del enunciado, prestando especial atención a la obligación de trabajar directamente con árboles AVL. A partir de este análisis se decidió estructurar el programa separando las responsabilidades principales y definiendo las siguientes estructuras:</w:t>
      </w:r>
    </w:p>
    <w:p w:rsidR="00000000" w:rsidDel="00000000" w:rsidP="00000000" w:rsidRDefault="00000000" w:rsidRPr="00000000" w14:paraId="0000002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clase </w:t>
      </w:r>
      <w:r w:rsidDel="00000000" w:rsidR="00000000" w:rsidRPr="00000000">
        <w:rPr>
          <w:rFonts w:ascii="Calibri" w:cs="Calibri" w:eastAsia="Calibri" w:hAnsi="Calibri"/>
          <w:b w:val="1"/>
          <w:bCs w:val="1"/>
          <w:i w:val="1"/>
          <w:iCs w:val="1"/>
          <w:rtl w:val="0"/>
        </w:rPr>
        <w:t xml:space="preserve">Producto</w:t>
      </w:r>
      <w:r w:rsidDel="00000000" w:rsidR="00000000" w:rsidRPr="00000000">
        <w:rPr>
          <w:rFonts w:ascii="Calibri" w:cs="Calibri" w:eastAsia="Calibri" w:hAnsi="Calibri"/>
          <w:rtl w:val="0"/>
        </w:rPr>
        <w:t xml:space="preserve"> representa los datos de cada producto. No requiere demasiada presentación, ya que el producto no tiene ningún comportamiento complejo, más allá de implementar el método mágico </w:t>
      </w:r>
      <w:r w:rsidDel="00000000" w:rsidR="00000000" w:rsidRPr="00000000">
        <w:rPr>
          <w:rFonts w:ascii="Calibri" w:cs="Calibri" w:eastAsia="Calibri" w:hAnsi="Calibri"/>
          <w:b w:val="1"/>
          <w:bCs w:val="1"/>
          <w:i w:val="1"/>
          <w:iCs w:val="1"/>
          <w:rtl w:val="0"/>
        </w:rPr>
        <w:t xml:space="preserve">str</w:t>
      </w:r>
      <w:r w:rsidDel="00000000" w:rsidR="00000000" w:rsidRPr="00000000">
        <w:rPr>
          <w:rFonts w:ascii="Calibri" w:cs="Calibri" w:eastAsia="Calibri" w:hAnsi="Calibri"/>
          <w:rtl w:val="0"/>
        </w:rPr>
        <w:t xml:space="preserve"> para facilitar la impresión por pantalla.</w:t>
      </w:r>
    </w:p>
    <w:p w:rsidR="00000000" w:rsidDel="00000000" w:rsidP="00000000" w:rsidRDefault="00000000" w:rsidRPr="00000000" w14:paraId="0000002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clase </w:t>
      </w:r>
      <w:r w:rsidDel="00000000" w:rsidR="00000000" w:rsidRPr="00000000">
        <w:rPr>
          <w:rFonts w:ascii="Calibri" w:cs="Calibri" w:eastAsia="Calibri" w:hAnsi="Calibri"/>
          <w:b w:val="1"/>
          <w:bCs w:val="1"/>
          <w:i w:val="1"/>
          <w:iCs w:val="1"/>
          <w:rtl w:val="0"/>
        </w:rPr>
        <w:t xml:space="preserve">Inventario</w:t>
      </w:r>
      <w:r w:rsidDel="00000000" w:rsidR="00000000" w:rsidRPr="00000000">
        <w:rPr>
          <w:rFonts w:ascii="Calibri" w:cs="Calibri" w:eastAsia="Calibri" w:hAnsi="Calibri"/>
          <w:rtl w:val="0"/>
        </w:rPr>
        <w:t xml:space="preserve"> gestiona los productos almacenados en el árbol AVL, así como las múltiples operaciones que se realizan sobre los mismos. Aunque pensamos en poner la fusión de inventarios en el main, nos pareció más sencillo y elegante meterlo dentro del propio objeto. También decidimos incluir la carga del csv dentro de esta clase, aunque podría estar en el main. Nos pareció mejor así ya que la lectura tiene que realizarse siguiendo una estructura definida, y consideramos que esto es un comportamiento propio del objeto.</w:t>
      </w:r>
    </w:p>
    <w:p w:rsidR="00000000" w:rsidDel="00000000" w:rsidP="00000000" w:rsidRDefault="00000000" w:rsidRPr="00000000" w14:paraId="0000002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archivo </w:t>
      </w:r>
      <w:r w:rsidDel="00000000" w:rsidR="00000000" w:rsidRPr="00000000">
        <w:rPr>
          <w:rFonts w:ascii="Calibri" w:cs="Calibri" w:eastAsia="Calibri" w:hAnsi="Calibri"/>
          <w:b w:val="1"/>
          <w:bCs w:val="1"/>
          <w:i w:val="1"/>
          <w:iCs w:val="1"/>
          <w:rtl w:val="0"/>
        </w:rPr>
        <w:t xml:space="preserve">main.py</w:t>
      </w:r>
      <w:r w:rsidDel="00000000" w:rsidR="00000000" w:rsidRPr="00000000">
        <w:rPr>
          <w:rFonts w:ascii="Calibri" w:cs="Calibri" w:eastAsia="Calibri" w:hAnsi="Calibri"/>
          <w:rtl w:val="0"/>
        </w:rPr>
        <w:t xml:space="preserve"> controla el menú y la interacción con el usuario. Nos gusta mantener el </w:t>
      </w:r>
      <w:r w:rsidDel="00000000" w:rsidR="00000000" w:rsidRPr="00000000">
        <w:rPr>
          <w:rFonts w:ascii="Calibri" w:cs="Calibri" w:eastAsia="Calibri" w:hAnsi="Calibri"/>
          <w:b w:val="1"/>
          <w:bCs w:val="1"/>
          <w:i w:val="1"/>
          <w:iCs w:val="1"/>
          <w:rtl w:val="0"/>
        </w:rPr>
        <w:t xml:space="preserve">main</w:t>
      </w:r>
      <w:r w:rsidDel="00000000" w:rsidR="00000000" w:rsidRPr="00000000">
        <w:rPr>
          <w:rFonts w:ascii="Calibri" w:cs="Calibri" w:eastAsia="Calibri" w:hAnsi="Calibri"/>
          <w:rtl w:val="0"/>
        </w:rPr>
        <w:t xml:space="preserve"> orientado más hacia la interfaz. De esta forma, al separar la lógica del programa de la parte de interacción con el usuario, hacemos el código más claro y fácil de mantener.</w:t>
      </w:r>
    </w:p>
    <w:p w:rsidR="00000000" w:rsidDel="00000000" w:rsidP="00000000" w:rsidRDefault="00000000" w:rsidRPr="00000000" w14:paraId="0000002E">
      <w:pPr>
        <w:pStyle w:val="Heading3"/>
        <w:spacing w:after="240" w:before="240" w:lineRule="auto"/>
        <w:jc w:val="both"/>
        <w:rPr/>
      </w:pPr>
      <w:bookmarkStart w:colFirst="0" w:colLast="0" w:name="_s0plsrv5y2hu" w:id="13"/>
      <w:bookmarkEnd w:id="13"/>
      <w:r w:rsidDel="00000000" w:rsidR="00000000" w:rsidRPr="00000000">
        <w:rPr>
          <w:rtl w:val="0"/>
        </w:rPr>
        <w:t xml:space="preserve">3.2. Implementación de la clase producto</w:t>
      </w:r>
    </w:p>
    <w:p w:rsidR="00000000" w:rsidDel="00000000" w:rsidP="00000000" w:rsidRDefault="00000000" w:rsidRPr="00000000" w14:paraId="0000002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clase producto se diseñó para almacenar toda la información asociada a un producto del inventario. Cada producto contiene:</w:t>
      </w:r>
    </w:p>
    <w:p w:rsidR="00000000" w:rsidDel="00000000" w:rsidP="00000000" w:rsidRDefault="00000000" w:rsidRPr="00000000" w14:paraId="00000030">
      <w:pPr>
        <w:numPr>
          <w:ilvl w:val="0"/>
          <w:numId w:val="5"/>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Código EAN.</w:t>
      </w:r>
    </w:p>
    <w:p w:rsidR="00000000" w:rsidDel="00000000" w:rsidP="00000000" w:rsidRDefault="00000000" w:rsidRPr="00000000" w14:paraId="00000031">
      <w:pPr>
        <w:numPr>
          <w:ilvl w:val="0"/>
          <w:numId w:val="5"/>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Nombre.</w:t>
      </w:r>
    </w:p>
    <w:p w:rsidR="00000000" w:rsidDel="00000000" w:rsidP="00000000" w:rsidRDefault="00000000" w:rsidRPr="00000000" w14:paraId="00000032">
      <w:pPr>
        <w:numPr>
          <w:ilvl w:val="0"/>
          <w:numId w:val="5"/>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Categoría.</w:t>
      </w:r>
    </w:p>
    <w:p w:rsidR="00000000" w:rsidDel="00000000" w:rsidP="00000000" w:rsidRDefault="00000000" w:rsidRPr="00000000" w14:paraId="00000033">
      <w:pPr>
        <w:numPr>
          <w:ilvl w:val="0"/>
          <w:numId w:val="5"/>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Precio.</w:t>
      </w:r>
    </w:p>
    <w:p w:rsidR="00000000" w:rsidDel="00000000" w:rsidP="00000000" w:rsidRDefault="00000000" w:rsidRPr="00000000" w14:paraId="00000034">
      <w:pPr>
        <w:numPr>
          <w:ilvl w:val="0"/>
          <w:numId w:val="5"/>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Stock.</w:t>
      </w:r>
    </w:p>
    <w:p w:rsidR="00000000" w:rsidDel="00000000" w:rsidP="00000000" w:rsidRDefault="00000000" w:rsidRPr="00000000" w14:paraId="00000035">
      <w:pPr>
        <w:numPr>
          <w:ilvl w:val="0"/>
          <w:numId w:val="5"/>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Lista de proveedores.</w:t>
      </w:r>
    </w:p>
    <w:p w:rsidR="00000000" w:rsidDel="00000000" w:rsidP="00000000" w:rsidRDefault="00000000" w:rsidRPr="00000000" w14:paraId="00000036">
      <w:pPr>
        <w:numPr>
          <w:ilvl w:val="0"/>
          <w:numId w:val="5"/>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Fecha de última reposición.</w:t>
      </w:r>
    </w:p>
    <w:p w:rsidR="00000000" w:rsidDel="00000000" w:rsidP="00000000" w:rsidRDefault="00000000" w:rsidRPr="00000000" w14:paraId="0000003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 añadieron getters y setters para las propiedades de los productos. Por último, se implementó el método </w:t>
      </w:r>
      <w:r w:rsidDel="00000000" w:rsidR="00000000" w:rsidRPr="00000000">
        <w:rPr>
          <w:rFonts w:ascii="Calibri" w:cs="Calibri" w:eastAsia="Calibri" w:hAnsi="Calibri"/>
          <w:b w:val="1"/>
          <w:bCs w:val="1"/>
          <w:rtl w:val="0"/>
        </w:rPr>
        <w:t xml:space="preserve">str</w:t>
      </w:r>
      <w:r w:rsidDel="00000000" w:rsidR="00000000" w:rsidRPr="00000000">
        <w:rPr>
          <w:rFonts w:ascii="Calibri" w:cs="Calibri" w:eastAsia="Calibri" w:hAnsi="Calibri"/>
          <w:rtl w:val="0"/>
        </w:rPr>
        <w:t xml:space="preserve"> para poder mostrar cada producto por pantalla de forma clara durante los recorridos del inventario.</w:t>
      </w:r>
    </w:p>
    <w:p w:rsidR="00000000" w:rsidDel="00000000" w:rsidP="00000000" w:rsidRDefault="00000000" w:rsidRPr="00000000" w14:paraId="00000038">
      <w:pPr>
        <w:pStyle w:val="Heading3"/>
        <w:spacing w:after="240" w:before="240" w:lineRule="auto"/>
        <w:jc w:val="both"/>
        <w:rPr/>
      </w:pPr>
      <w:bookmarkStart w:colFirst="0" w:colLast="0" w:name="_avprddl56y02" w:id="14"/>
      <w:bookmarkEnd w:id="14"/>
      <w:r w:rsidDel="00000000" w:rsidR="00000000" w:rsidRPr="00000000">
        <w:rPr>
          <w:rtl w:val="0"/>
        </w:rPr>
        <w:t xml:space="preserve">3.3. Implementación de la clase Inventario</w:t>
      </w:r>
    </w:p>
    <w:p w:rsidR="00000000" w:rsidDel="00000000" w:rsidP="00000000" w:rsidRDefault="00000000" w:rsidRPr="00000000" w14:paraId="0000003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clase Inventario se encarga de gestionar los productos de una cadena de supermercados. Es la que realmente hace el trabajo pesado en nuestra solución, ya que prácticamente toda la lógica pasa de una u otra forma por esta.</w:t>
      </w:r>
    </w:p>
    <w:p w:rsidR="00000000" w:rsidDel="00000000" w:rsidP="00000000" w:rsidRDefault="00000000" w:rsidRPr="00000000" w14:paraId="0000003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Internamente utiliza un </w:t>
      </w:r>
      <w:r w:rsidDel="00000000" w:rsidR="00000000" w:rsidRPr="00000000">
        <w:rPr>
          <w:rFonts w:ascii="Calibri" w:cs="Calibri" w:eastAsia="Calibri" w:hAnsi="Calibri"/>
          <w:b w:val="1"/>
          <w:bCs w:val="1"/>
          <w:i w:val="1"/>
          <w:iCs w:val="1"/>
          <w:rtl w:val="0"/>
        </w:rPr>
        <w:t xml:space="preserve">árbol AVL</w:t>
      </w:r>
      <w:r w:rsidDel="00000000" w:rsidR="00000000" w:rsidRPr="00000000">
        <w:rPr>
          <w:rFonts w:ascii="Calibri" w:cs="Calibri" w:eastAsia="Calibri" w:hAnsi="Calibri"/>
          <w:rtl w:val="0"/>
        </w:rPr>
        <w:t xml:space="preserve">, donde la clave es el </w:t>
      </w:r>
      <w:r w:rsidDel="00000000" w:rsidR="00000000" w:rsidRPr="00000000">
        <w:rPr>
          <w:rFonts w:ascii="Calibri" w:cs="Calibri" w:eastAsia="Calibri" w:hAnsi="Calibri"/>
          <w:b w:val="1"/>
          <w:bCs w:val="1"/>
          <w:i w:val="1"/>
          <w:iCs w:val="1"/>
          <w:rtl w:val="0"/>
        </w:rPr>
        <w:t xml:space="preserve">EAN</w:t>
      </w:r>
      <w:r w:rsidDel="00000000" w:rsidR="00000000" w:rsidRPr="00000000">
        <w:rPr>
          <w:rFonts w:ascii="Calibri" w:cs="Calibri" w:eastAsia="Calibri" w:hAnsi="Calibri"/>
          <w:rtl w:val="0"/>
        </w:rPr>
        <w:t xml:space="preserve"> y el valor es el objeto producto correspondiente.</w:t>
      </w:r>
    </w:p>
    <w:p w:rsidR="00000000" w:rsidDel="00000000" w:rsidP="00000000" w:rsidRDefault="00000000" w:rsidRPr="00000000" w14:paraId="0000003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esta clase se implementaron métodos para:</w:t>
      </w:r>
    </w:p>
    <w:p w:rsidR="00000000" w:rsidDel="00000000" w:rsidP="00000000" w:rsidRDefault="00000000" w:rsidRPr="00000000" w14:paraId="0000003C">
      <w:pPr>
        <w:numPr>
          <w:ilvl w:val="0"/>
          <w:numId w:val="1"/>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Insertar productos.</w:t>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Cargar productos desde un archivo CSV.</w:t>
      </w:r>
    </w:p>
    <w:p w:rsidR="00000000" w:rsidDel="00000000" w:rsidP="00000000" w:rsidRDefault="00000000" w:rsidRPr="00000000" w14:paraId="0000003E">
      <w:pPr>
        <w:numPr>
          <w:ilvl w:val="0"/>
          <w:numId w:val="1"/>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Comprobar si un EAN existe en el inventario.</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Obtener un producto a partir de su EAN.</w:t>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Mostrar el inventario en recorrido inorden.</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Generar el inventario unificado.</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Generar el inventario común.</w:t>
      </w:r>
    </w:p>
    <w:p w:rsidR="00000000" w:rsidDel="00000000" w:rsidP="00000000" w:rsidRDefault="00000000" w:rsidRPr="00000000" w14:paraId="00000043">
      <w:pPr>
        <w:numPr>
          <w:ilvl w:val="0"/>
          <w:numId w:val="1"/>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Contar productos únicos y compartidos.    </w:t>
      </w:r>
      <w:r w:rsidDel="00000000" w:rsidR="00000000" w:rsidRPr="00000000">
        <w:rPr>
          <w:rtl w:val="0"/>
        </w:rPr>
      </w:r>
    </w:p>
    <w:p w:rsidR="00000000" w:rsidDel="00000000" w:rsidP="00000000" w:rsidRDefault="00000000" w:rsidRPr="00000000" w14:paraId="00000044">
      <w:pPr>
        <w:pStyle w:val="Heading3"/>
        <w:spacing w:after="240" w:before="240" w:lineRule="auto"/>
        <w:jc w:val="both"/>
        <w:rPr/>
      </w:pPr>
      <w:bookmarkStart w:colFirst="0" w:colLast="0" w:name="_lphk433mnzlt" w:id="15"/>
      <w:bookmarkEnd w:id="15"/>
      <w:r w:rsidDel="00000000" w:rsidR="00000000" w:rsidRPr="00000000">
        <w:rPr>
          <w:rtl w:val="0"/>
        </w:rPr>
        <w:t xml:space="preserve">3.4. Integración del funcionamiento en main.py</w:t>
      </w:r>
    </w:p>
    <w:p w:rsidR="00000000" w:rsidDel="00000000" w:rsidP="00000000" w:rsidRDefault="00000000" w:rsidRPr="00000000" w14:paraId="0000004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Una vez implementadas las clases principales, se integró el funcionamiento en el archivo </w:t>
      </w:r>
      <w:r w:rsidDel="00000000" w:rsidR="00000000" w:rsidRPr="00000000">
        <w:rPr>
          <w:rFonts w:ascii="Calibri" w:cs="Calibri" w:eastAsia="Calibri" w:hAnsi="Calibri"/>
          <w:b w:val="1"/>
          <w:bCs w:val="1"/>
          <w:i w:val="1"/>
          <w:iCs w:val="1"/>
          <w:rtl w:val="0"/>
        </w:rPr>
        <w:t xml:space="preserve">main.py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4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Como ya mencionamos anteriormente, </w:t>
      </w:r>
      <w:r w:rsidDel="00000000" w:rsidR="00000000" w:rsidRPr="00000000">
        <w:rPr>
          <w:rFonts w:ascii="Calibri" w:cs="Calibri" w:eastAsia="Calibri" w:hAnsi="Calibri"/>
          <w:b w:val="1"/>
          <w:bCs w:val="1"/>
          <w:i w:val="1"/>
          <w:iCs w:val="1"/>
          <w:rtl w:val="0"/>
        </w:rPr>
        <w:t xml:space="preserve">main.py</w:t>
      </w:r>
      <w:r w:rsidDel="00000000" w:rsidR="00000000" w:rsidRPr="00000000">
        <w:rPr>
          <w:rFonts w:ascii="Calibri" w:cs="Calibri" w:eastAsia="Calibri" w:hAnsi="Calibri"/>
          <w:rtl w:val="0"/>
        </w:rPr>
        <w:t xml:space="preserve"> no controla directamente los movimientos e interacción entre inventarios, sino que llama a los métodos de la clase Inventario. De esta forma, el menú queda separado de la lógica principal del programa. Aunque la práctica no esté planteada a largo plazo, creemos que esto facilita mucho el mantenimiento del código e implementar cambios a nivel de interfaz en un futuro.</w:t>
      </w:r>
    </w:p>
    <w:p w:rsidR="00000000" w:rsidDel="00000000" w:rsidP="00000000" w:rsidRDefault="00000000" w:rsidRPr="00000000" w14:paraId="0000004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función principal es </w:t>
      </w:r>
      <w:r w:rsidDel="00000000" w:rsidR="00000000" w:rsidRPr="00000000">
        <w:rPr>
          <w:rFonts w:ascii="Calibri" w:cs="Calibri" w:eastAsia="Calibri" w:hAnsi="Calibri"/>
          <w:b w:val="1"/>
          <w:bCs w:val="1"/>
          <w:i w:val="1"/>
          <w:iCs w:val="1"/>
          <w:rtl w:val="0"/>
        </w:rPr>
        <w:t xml:space="preserve">menu</w:t>
      </w:r>
      <w:r w:rsidDel="00000000" w:rsidR="00000000" w:rsidRPr="00000000">
        <w:rPr>
          <w:rFonts w:ascii="Calibri" w:cs="Calibri" w:eastAsia="Calibri" w:hAnsi="Calibri"/>
          <w:rtl w:val="0"/>
        </w:rPr>
        <w:t xml:space="preserve">, que también hace uso de otras funciones auxiliares. (</w:t>
      </w:r>
      <w:r w:rsidDel="00000000" w:rsidR="00000000" w:rsidRPr="00000000">
        <w:rPr>
          <w:rFonts w:ascii="Calibri" w:cs="Calibri" w:eastAsia="Calibri" w:hAnsi="Calibri"/>
          <w:b w:val="1"/>
          <w:bCs w:val="1"/>
          <w:i w:val="1"/>
          <w:iCs w:val="1"/>
          <w:rtl w:val="0"/>
        </w:rPr>
        <w:t xml:space="preserve">incidencias</w:t>
      </w:r>
      <w:r w:rsidDel="00000000" w:rsidR="00000000" w:rsidRPr="00000000">
        <w:rPr>
          <w:rFonts w:ascii="Calibri" w:cs="Calibri" w:eastAsia="Calibri" w:hAnsi="Calibri"/>
          <w:rtl w:val="0"/>
        </w:rPr>
        <w:t xml:space="preserve"> para mostrar las incidencias durante las fusiones, </w:t>
      </w:r>
      <w:r w:rsidDel="00000000" w:rsidR="00000000" w:rsidRPr="00000000">
        <w:rPr>
          <w:rFonts w:ascii="Calibri" w:cs="Calibri" w:eastAsia="Calibri" w:hAnsi="Calibri"/>
          <w:b w:val="1"/>
          <w:bCs w:val="1"/>
          <w:i w:val="1"/>
          <w:iCs w:val="1"/>
          <w:rtl w:val="0"/>
        </w:rPr>
        <w:t xml:space="preserve">generar_informe_fusion</w:t>
      </w:r>
      <w:r w:rsidDel="00000000" w:rsidR="00000000" w:rsidRPr="00000000">
        <w:rPr>
          <w:rFonts w:ascii="Calibri" w:cs="Calibri" w:eastAsia="Calibri" w:hAnsi="Calibri"/>
          <w:rtl w:val="0"/>
        </w:rPr>
        <w:t xml:space="preserve"> para sacar un informe completo de la fusión). Nos tomamos la libertad de añadir una función </w:t>
      </w:r>
      <w:r w:rsidDel="00000000" w:rsidR="00000000" w:rsidRPr="00000000">
        <w:rPr>
          <w:rFonts w:ascii="Calibri" w:cs="Calibri" w:eastAsia="Calibri" w:hAnsi="Calibri"/>
          <w:b w:val="1"/>
          <w:bCs w:val="1"/>
          <w:i w:val="1"/>
          <w:iCs w:val="1"/>
          <w:rtl w:val="0"/>
        </w:rPr>
        <w:t xml:space="preserve">pausa </w:t>
      </w:r>
      <w:r w:rsidDel="00000000" w:rsidR="00000000" w:rsidRPr="00000000">
        <w:rPr>
          <w:rFonts w:ascii="Calibri" w:cs="Calibri" w:eastAsia="Calibri" w:hAnsi="Calibri"/>
          <w:rtl w:val="0"/>
        </w:rPr>
        <w:t xml:space="preserve">para detener la ejecución entre cada selección de menú. El realizar la acción del menú y mostrarlo instantáneamente de nuevo nos daba una sensación de “prisa por volver a elegir”, sin pararse a analizar lo que acaba de salir por pantalla. Nos pareció buena idea meter este pequeño detalle para evitar precisamente eso.</w:t>
      </w:r>
    </w:p>
    <w:p w:rsidR="00000000" w:rsidDel="00000000" w:rsidP="00000000" w:rsidRDefault="00000000" w:rsidRPr="00000000" w14:paraId="00000048">
      <w:pPr>
        <w:pStyle w:val="Heading3"/>
        <w:spacing w:after="240" w:before="240" w:lineRule="auto"/>
        <w:jc w:val="both"/>
        <w:rPr/>
      </w:pPr>
      <w:bookmarkStart w:colFirst="0" w:colLast="0" w:name="_wsssy96sgsqr" w:id="16"/>
      <w:bookmarkEnd w:id="16"/>
      <w:r w:rsidDel="00000000" w:rsidR="00000000" w:rsidRPr="00000000">
        <w:rPr>
          <w:rtl w:val="0"/>
        </w:rPr>
        <w:t xml:space="preserve">3.5. Debugging y pruebas</w:t>
      </w:r>
    </w:p>
    <w:p w:rsidR="00000000" w:rsidDel="00000000" w:rsidP="00000000" w:rsidRDefault="00000000" w:rsidRPr="00000000" w14:paraId="0000004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Como suele ser el caso, las cosas no suelen funcionar a la primera. Por ello una vez tuvimos nuestra versión inicial, empezamos a realizar pruebas y a buscar posibles bugs.</w:t>
      </w:r>
    </w:p>
    <w:p w:rsidR="00000000" w:rsidDel="00000000" w:rsidP="00000000" w:rsidRDefault="00000000" w:rsidRPr="00000000" w14:paraId="0000004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Durante esta fase se corrigieron errores de salida, llamadas incorrectas a inventarios y detalles de formato en los informes mostrados por pantalla, así como múltiples bugs que rompían el programa. Además, se refactorizaron algunos métodos que hacían cosas de más o de forma poco eficiente.</w:t>
      </w:r>
    </w:p>
    <w:p w:rsidR="00000000" w:rsidDel="00000000" w:rsidP="00000000" w:rsidRDefault="00000000" w:rsidRPr="00000000" w14:paraId="0000004B">
      <w:pPr>
        <w:pStyle w:val="Heading3"/>
        <w:spacing w:after="240" w:before="240" w:lineRule="auto"/>
        <w:jc w:val="both"/>
        <w:rPr/>
      </w:pPr>
      <w:bookmarkStart w:colFirst="0" w:colLast="0" w:name="_syh68571ybde" w:id="17"/>
      <w:bookmarkEnd w:id="17"/>
      <w:r w:rsidDel="00000000" w:rsidR="00000000" w:rsidRPr="00000000">
        <w:rPr>
          <w:rtl w:val="0"/>
        </w:rPr>
        <w:t xml:space="preserve">3.6 Documentación y docstrings</w:t>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Aunque fuimos realizando comentarios básicos y </w:t>
      </w:r>
      <w:r w:rsidDel="00000000" w:rsidR="00000000" w:rsidRPr="00000000">
        <w:rPr>
          <w:rFonts w:ascii="Calibri" w:cs="Calibri" w:eastAsia="Calibri" w:hAnsi="Calibri"/>
          <w:rtl w:val="0"/>
        </w:rPr>
        <w:t xml:space="preserve">oneliners</w:t>
      </w:r>
      <w:r w:rsidDel="00000000" w:rsidR="00000000" w:rsidRPr="00000000">
        <w:rPr>
          <w:rFonts w:ascii="Calibri" w:cs="Calibri" w:eastAsia="Calibri" w:hAnsi="Calibri"/>
          <w:rtl w:val="0"/>
        </w:rPr>
        <w:t xml:space="preserve"> durante el desarrollo, estos eran más que nada para ayudarnos a comprender nuestro trabajo durante el desarrollo. Así que al final realizamos documentación usando docstrings para definir bien los objetivos y comportamientos de cada función, método y clase.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2"/>
        <w:spacing w:after="240" w:before="240" w:lineRule="auto"/>
        <w:jc w:val="both"/>
        <w:rPr>
          <w:rFonts w:ascii="Calibri" w:cs="Calibri" w:eastAsia="Calibri" w:hAnsi="Calibri"/>
        </w:rPr>
      </w:pPr>
      <w:bookmarkStart w:colFirst="0" w:colLast="0" w:name="_9emjt7hn7bpb" w:id="18"/>
      <w:bookmarkEnd w:id="18"/>
      <w:r w:rsidDel="00000000" w:rsidR="00000000" w:rsidRPr="00000000">
        <w:rPr>
          <w:rtl w:val="0"/>
        </w:rPr>
        <w:t xml:space="preserve">4. Notas finales</w:t>
      </w:r>
      <w:r w:rsidDel="00000000" w:rsidR="00000000" w:rsidRPr="00000000">
        <w:rPr>
          <w:rtl w:val="0"/>
        </w:rPr>
      </w:r>
    </w:p>
    <w:p w:rsidR="00000000" w:rsidDel="00000000" w:rsidP="00000000" w:rsidRDefault="00000000" w:rsidRPr="00000000" w14:paraId="0000004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Como comentarios más ajenos a la práctica, nos gustaría decir que le hemos puesto especial cariño, y nos hemos esforzado en dar una solución relativamente original, dentro de los parámetros establecidos. </w:t>
      </w:r>
    </w:p>
    <w:p w:rsidR="00000000" w:rsidDel="00000000" w:rsidP="00000000" w:rsidRDefault="00000000" w:rsidRPr="00000000" w14:paraId="00000050">
      <w:pPr>
        <w:spacing w:after="240" w:before="240" w:lineRule="auto"/>
        <w:jc w:val="both"/>
        <w:rPr>
          <w:b w:val="1"/>
          <w:bCs w:val="1"/>
        </w:rPr>
      </w:pPr>
      <w:r w:rsidDel="00000000" w:rsidR="00000000" w:rsidRPr="00000000">
        <w:rPr>
          <w:rFonts w:ascii="Calibri" w:cs="Calibri" w:eastAsia="Calibri" w:hAnsi="Calibri"/>
          <w:rtl w:val="0"/>
        </w:rPr>
        <w:t xml:space="preserve">Por fin hemos logrado administrar bien nuestro tiempo para dar un buen programa y además, una buena documentación (que siempre se nos atragantaba). Ambos somos personas a las que les encanta la programación, y en todas las prácticas nos hemos esforzado en dar soluciones originales, elegantes, y sobre todo, con personalidad. Esperemos que esta última sirva para redimirnos un poco del resto de documentaciones apuradas y/o inexistentes. </w:t>
      </w:r>
      <w:r w:rsidDel="00000000" w:rsidR="00000000" w:rsidRPr="00000000">
        <w:rPr>
          <w:rFonts w:ascii="Calibri" w:cs="Calibri" w:eastAsia="Calibri" w:hAnsi="Calibri"/>
          <w:b w:val="1"/>
          <w:bCs w:val="1"/>
          <w:rtl w:val="0"/>
        </w:rPr>
        <w:t xml:space="preserve">Muchas gracias!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