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80" w:before="400"/>
        <w:jc w:val="center"/>
      </w:pPr>
      <w:r>
        <w:rPr>
          <w:rFonts w:ascii="Arial" w:cs="Arial" w:eastAsia="Arial" w:hAnsi="Arial"/>
          <w:b/>
          <w:bCs/>
          <w:color w:val="1F4E79"/>
          <w:sz w:val="56"/>
          <w:szCs w:val="56"/>
        </w:rPr>
        <w:t xml:space="preserve">VEILLE TECHNOLOGIQUE</w:t>
      </w:r>
    </w:p>
    <w:p>
      <w:pPr>
        <w:pBdr>
          <w:bottom w:val="single" w:color="2E75B6" w:sz="12" w:space="1"/>
        </w:pBdr>
        <w:spacing w:after="200" w:before="40"/>
        <w:jc w:val="center"/>
      </w:pPr>
      <w:r>
        <w:rPr>
          <w:rFonts w:ascii="Arial" w:cs="Arial" w:eastAsia="Arial" w:hAnsi="Arial"/>
          <w:b/>
          <w:bCs/>
          <w:color w:val="2E75B6"/>
          <w:sz w:val="36"/>
          <w:szCs w:val="36"/>
        </w:rPr>
        <w:t xml:space="preserve">Le Cloud Computing en Entreprise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200"/>
              <w:left w:type="dxa" w:w="300"/>
              <w:bottom w:type="dxa" w:w="200"/>
              <w:right w:type="dxa" w:w="300"/>
            </w:tcMar>
          </w:tcPr>
          <w:p>
            <w:pPr>
              <w:jc w:val="center"/>
            </w:pPr>
            <w:r>
              <w:rPr>
                <w:rFonts w:ascii="Arial" w:cs="Arial" w:eastAsia="Arial" w:hAnsi="Arial"/>
                <w:color w:val="2C2C2C"/>
                <w:sz w:val="22"/>
                <w:szCs w:val="22"/>
              </w:rPr>
              <w:t xml:space="preserve">Objectif : Comprendre le fonctionnement du cloud computing et analyser</w:t>
            </w:r>
          </w:p>
          <w:p>
            <w:pPr>
              <w:jc w:val="center"/>
            </w:pPr>
            <w:r>
              <w:rPr>
                <w:rFonts w:ascii="Arial" w:cs="Arial" w:eastAsia="Arial" w:hAnsi="Arial"/>
                <w:color w:val="2C2C2C"/>
                <w:sz w:val="22"/>
                <w:szCs w:val="22"/>
              </w:rPr>
              <w:t xml:space="preserve">ses avantages, ses limites et son utilisation en entreprise.</w:t>
            </w:r>
          </w:p>
        </w:tc>
      </w:tr>
    </w:tbl>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F4E79"/>
                <w:sz w:val="22"/>
                <w:szCs w:val="22"/>
              </w:rPr>
              <w:t xml:space="preserve">Auteur</w:t>
            </w:r>
          </w:p>
        </w:tc>
        <w:tc>
          <w:tcPr>
            <w:tcW w:type="dxa" w:w="62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2"/>
                <w:szCs w:val="22"/>
              </w:rPr>
              <w:t xml:space="preserve">Étudiant(e) BTS SIO / BUT Informatique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F4E79"/>
                <w:sz w:val="22"/>
                <w:szCs w:val="22"/>
              </w:rPr>
              <w:t xml:space="preserve">Année scolaire</w:t>
            </w:r>
          </w:p>
        </w:tc>
        <w:tc>
          <w:tcPr>
            <w:tcW w:type="dxa" w:w="62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2"/>
                <w:szCs w:val="22"/>
              </w:rPr>
              <w:t xml:space="preserve">2024-2025</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F4E79"/>
                <w:sz w:val="22"/>
                <w:szCs w:val="22"/>
              </w:rPr>
              <w:t xml:space="preserve">Date de rédaction</w:t>
            </w:r>
          </w:p>
        </w:tc>
        <w:tc>
          <w:tcPr>
            <w:tcW w:type="dxa" w:w="62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2"/>
                <w:szCs w:val="22"/>
              </w:rPr>
              <w:t xml:space="preserve">Avril 2025</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F4E79"/>
                <w:sz w:val="22"/>
                <w:szCs w:val="22"/>
              </w:rPr>
              <w:t xml:space="preserve">Domaine</w:t>
            </w:r>
          </w:p>
        </w:tc>
        <w:tc>
          <w:tcPr>
            <w:tcW w:type="dxa" w:w="62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2"/>
                <w:szCs w:val="22"/>
              </w:rPr>
              <w:t xml:space="preserve">Systèmes &amp; Réseaux / Cloud Computing</w:t>
            </w:r>
          </w:p>
        </w:tc>
      </w:tr>
    </w:tbl>
    <w:p>
      <w:pPr>
        <w:spacing w:after="80" w:before="80"/>
      </w:pPr>
      <w:r>
        <w:t xml:space="preserve"/>
      </w:r>
    </w:p>
    <w:p>
      <w:pPr>
        <w:spacing w:after="80" w:before="8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Sommaire</w:t>
      </w:r>
    </w:p>
    <w:p>
      <w:pPr>
        <w:spacing w:after="160" w:before="80"/>
      </w:pPr>
      <w:r>
        <w:rPr>
          <w:rFonts w:ascii="Arial" w:cs="Arial" w:eastAsia="Arial" w:hAnsi="Arial"/>
          <w:b w:val="false"/>
          <w:bCs w:val="false"/>
          <w:color w:val="2C2C2C"/>
          <w:sz w:val="22"/>
          <w:szCs w:val="22"/>
        </w:rPr>
        <w:t xml:space="preserve">1.  Introduction</w:t>
      </w:r>
    </w:p>
    <w:p>
      <w:pPr>
        <w:spacing w:after="160" w:before="80"/>
      </w:pPr>
      <w:r>
        <w:rPr>
          <w:rFonts w:ascii="Arial" w:cs="Arial" w:eastAsia="Arial" w:hAnsi="Arial"/>
          <w:b w:val="false"/>
          <w:bCs w:val="false"/>
          <w:color w:val="2C2C2C"/>
          <w:sz w:val="22"/>
          <w:szCs w:val="22"/>
        </w:rPr>
        <w:t xml:space="preserve">2.  Qu'est-ce que le Cloud Computing ?</w:t>
      </w:r>
    </w:p>
    <w:p>
      <w:pPr>
        <w:spacing w:after="160" w:before="80"/>
      </w:pPr>
      <w:r>
        <w:rPr>
          <w:rFonts w:ascii="Arial" w:cs="Arial" w:eastAsia="Arial" w:hAnsi="Arial"/>
          <w:b w:val="false"/>
          <w:bCs w:val="false"/>
          <w:color w:val="2C2C2C"/>
          <w:sz w:val="22"/>
          <w:szCs w:val="22"/>
        </w:rPr>
        <w:t xml:space="preserve">3.  Les grands acteurs du marché</w:t>
      </w:r>
    </w:p>
    <w:p>
      <w:pPr>
        <w:spacing w:after="160" w:before="80"/>
      </w:pPr>
      <w:r>
        <w:rPr>
          <w:rFonts w:ascii="Arial" w:cs="Arial" w:eastAsia="Arial" w:hAnsi="Arial"/>
          <w:b w:val="false"/>
          <w:bCs w:val="false"/>
          <w:color w:val="2C2C2C"/>
          <w:sz w:val="22"/>
          <w:szCs w:val="22"/>
        </w:rPr>
        <w:t xml:space="preserve">4.  Avantages du Cloud en entreprise</w:t>
      </w:r>
    </w:p>
    <w:p>
      <w:pPr>
        <w:spacing w:after="160" w:before="80"/>
      </w:pPr>
      <w:r>
        <w:rPr>
          <w:rFonts w:ascii="Arial" w:cs="Arial" w:eastAsia="Arial" w:hAnsi="Arial"/>
          <w:b w:val="false"/>
          <w:bCs w:val="false"/>
          <w:color w:val="2C2C2C"/>
          <w:sz w:val="22"/>
          <w:szCs w:val="22"/>
        </w:rPr>
        <w:t xml:space="preserve">5.  Limites et risques</w:t>
      </w:r>
    </w:p>
    <w:p>
      <w:pPr>
        <w:spacing w:after="160" w:before="80"/>
      </w:pPr>
      <w:r>
        <w:rPr>
          <w:rFonts w:ascii="Arial" w:cs="Arial" w:eastAsia="Arial" w:hAnsi="Arial"/>
          <w:b w:val="false"/>
          <w:bCs w:val="false"/>
          <w:color w:val="2C2C2C"/>
          <w:sz w:val="22"/>
          <w:szCs w:val="22"/>
        </w:rPr>
        <w:t xml:space="preserve">6.  Cas d'usage : le Cloud Gaming</w:t>
      </w:r>
    </w:p>
    <w:p>
      <w:pPr>
        <w:spacing w:after="160" w:before="80"/>
      </w:pPr>
      <w:r>
        <w:rPr>
          <w:rFonts w:ascii="Arial" w:cs="Arial" w:eastAsia="Arial" w:hAnsi="Arial"/>
          <w:b w:val="false"/>
          <w:bCs w:val="false"/>
          <w:color w:val="2C2C2C"/>
          <w:sz w:val="22"/>
          <w:szCs w:val="22"/>
        </w:rPr>
        <w:t xml:space="preserve">7.  Conclusion</w:t>
      </w:r>
    </w:p>
    <w:p>
      <w:pPr>
        <w:spacing w:after="80" w:before="8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1. Introduction</w:t>
      </w:r>
    </w:p>
    <w:p>
      <w:pPr>
        <w:spacing w:after="160" w:before="80"/>
      </w:pPr>
      <w:r>
        <w:rPr>
          <w:rFonts w:ascii="Arial" w:cs="Arial" w:eastAsia="Arial" w:hAnsi="Arial"/>
          <w:b w:val="false"/>
          <w:bCs w:val="false"/>
          <w:color w:val="2C2C2C"/>
          <w:sz w:val="22"/>
          <w:szCs w:val="22"/>
        </w:rPr>
        <w:t xml:space="preserve">Le cloud computing est aujourd'hui un pilier des infrastructures informatiques modernes. Que ce soit pour héberger des applications, stocker des données, ou exécuter des services à la demande, le cloud transforme profondément la manière dont les entreprises opèrent.</w:t>
      </w:r>
    </w:p>
    <w:p>
      <w:pPr>
        <w:spacing w:after="160" w:before="80"/>
      </w:pPr>
      <w:r>
        <w:rPr>
          <w:rFonts w:ascii="Arial" w:cs="Arial" w:eastAsia="Arial" w:hAnsi="Arial"/>
          <w:b w:val="false"/>
          <w:bCs w:val="false"/>
          <w:color w:val="2C2C2C"/>
          <w:sz w:val="22"/>
          <w:szCs w:val="22"/>
        </w:rPr>
        <w:t xml:space="preserve">Cette veille technologique a pour objectif d'analyser les avantages, les limites et les usages du cloud computing en entreprise, afin de mieux appréhender son rôle dans les systèmes informatiques actuels. Elle s'adresse à un public technique et s'appuie sur des sources spécialisées du secteur.</w:t>
      </w:r>
    </w:p>
    <w:p>
      <w:pPr>
        <w:spacing w:after="80" w:before="8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2. Qu'est-ce que le Cloud Computing ?</w:t>
      </w:r>
    </w:p>
    <w:p>
      <w:pPr>
        <w:spacing w:after="160" w:before="80"/>
      </w:pPr>
      <w:r>
        <w:rPr>
          <w:rFonts w:ascii="Arial" w:cs="Arial" w:eastAsia="Arial" w:hAnsi="Arial"/>
          <w:b w:val="false"/>
          <w:bCs w:val="false"/>
          <w:color w:val="2C2C2C"/>
          <w:sz w:val="22"/>
          <w:szCs w:val="22"/>
        </w:rPr>
        <w:t xml:space="preserve">Le cloud computing désigne l'accès à des ressources informatiques (serveurs, stockage, bases de données, réseau, logiciels) via Internet, à la demande et généralement sous forme d'abonnement. On distingue trois grands modèles de service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Modèle</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Description</w:t>
            </w:r>
          </w:p>
        </w:tc>
        <w:tc>
          <w:tcPr>
            <w:tcW w:type="dxa" w:w="3426"/>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Exemple</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IaaS</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2"/>
                <w:szCs w:val="22"/>
              </w:rPr>
              <w:t xml:space="preserve">Infrastructure as a Service : location de serveurs virtuels, stockage et réseau.</w:t>
            </w:r>
          </w:p>
        </w:tc>
        <w:tc>
          <w:tcPr>
            <w:tcW w:type="dxa" w:w="34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2"/>
                <w:szCs w:val="22"/>
              </w:rPr>
              <w:t xml:space="preserve">Amazon EC2, Azure VM</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22"/>
                <w:szCs w:val="22"/>
              </w:rPr>
              <w:t xml:space="preserve">PaaS</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C2C2C"/>
                <w:sz w:val="22"/>
                <w:szCs w:val="22"/>
              </w:rPr>
              <w:t xml:space="preserve">Platform as a Service : environnement de développement et de déploiement d'applications.</w:t>
            </w:r>
          </w:p>
        </w:tc>
        <w:tc>
          <w:tcPr>
            <w:tcW w:type="dxa" w:w="3426"/>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C2C2C"/>
                <w:sz w:val="22"/>
                <w:szCs w:val="22"/>
              </w:rPr>
              <w:t xml:space="preserve">Heroku, Google App Engine</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SaaS</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2"/>
                <w:szCs w:val="22"/>
              </w:rPr>
              <w:t xml:space="preserve">Software as a Service : logiciels accessibles directement via navigateur.</w:t>
            </w:r>
          </w:p>
        </w:tc>
        <w:tc>
          <w:tcPr>
            <w:tcW w:type="dxa" w:w="34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2"/>
                <w:szCs w:val="22"/>
              </w:rPr>
              <w:t xml:space="preserve">Microsoft 365, Google Workspace</w:t>
            </w:r>
          </w:p>
        </w:tc>
      </w:tr>
    </w:tbl>
    <w:p>
      <w:pPr>
        <w:spacing w:after="80" w:before="80"/>
      </w:pPr>
      <w:r>
        <w:t xml:space="preserve"/>
      </w:r>
    </w:p>
    <w:p>
      <w:pPr>
        <w:spacing w:after="160" w:before="80"/>
      </w:pPr>
      <w:r>
        <w:rPr>
          <w:rFonts w:ascii="Arial" w:cs="Arial" w:eastAsia="Arial" w:hAnsi="Arial"/>
          <w:b w:val="false"/>
          <w:bCs w:val="false"/>
          <w:color w:val="2C2C2C"/>
          <w:sz w:val="22"/>
          <w:szCs w:val="22"/>
        </w:rPr>
        <w:t xml:space="preserve">On distingue également plusieurs modes de déploiement : le cloud public (ressources mutualisées, accessibles à tous), le cloud privé (infrastructure dédiée à une organisation), et le cloud hybride (combinaison des deux).</w:t>
      </w:r>
    </w:p>
    <w:p>
      <w:pPr>
        <w:spacing w:after="80" w:before="8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3. Les grands acteurs du marché</w:t>
      </w:r>
    </w:p>
    <w:p>
      <w:pPr>
        <w:spacing w:after="160" w:before="80"/>
      </w:pPr>
      <w:r>
        <w:rPr>
          <w:rFonts w:ascii="Arial" w:cs="Arial" w:eastAsia="Arial" w:hAnsi="Arial"/>
          <w:b w:val="false"/>
          <w:bCs w:val="false"/>
          <w:color w:val="2C2C2C"/>
          <w:sz w:val="22"/>
          <w:szCs w:val="22"/>
        </w:rPr>
        <w:t xml:space="preserve">Le marché du cloud est dominé par trois hyperscalers qui concentrent la majorité des parts de marché mondiales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AWS</w:t>
            </w:r>
          </w:p>
        </w:tc>
        <w:tc>
          <w:tcPr>
            <w:tcW w:type="dxa" w:w="7226"/>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2C2C2C"/>
                <w:sz w:val="22"/>
                <w:szCs w:val="22"/>
              </w:rPr>
              <w:t xml:space="preserve">Amazon Web Services est le leader incontesté du cloud depuis sa création en 2006. Il propose plus de 200 services : calcul, stockage (S3), bases de données (RDS), IA, etc. Utilisé par Netflix, Airbnb, la NASA…</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Azure</w:t>
            </w:r>
          </w:p>
        </w:tc>
        <w:tc>
          <w:tcPr>
            <w:tcW w:type="dxa" w:w="7226"/>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2C2C2C"/>
                <w:sz w:val="22"/>
                <w:szCs w:val="22"/>
              </w:rPr>
              <w:t xml:space="preserve">Microsoft Azure est le deuxième acteur mondial, très présent en entreprise grâce à son intégration avec l'écosystème Microsoft (Windows Server, Active Directory, Teams). Cible prioritaire des DSI.</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GCP</w:t>
            </w:r>
          </w:p>
        </w:tc>
        <w:tc>
          <w:tcPr>
            <w:tcW w:type="dxa" w:w="7226"/>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2C2C2C"/>
                <w:sz w:val="22"/>
                <w:szCs w:val="22"/>
              </w:rPr>
              <w:t xml:space="preserve">Google Cloud Platform se distingue par ses capacités en Big Data (BigQuery), Intelligence Artificielle et Machine Learning, ainsi que Kubernetes, technologie open source créée par Google.</w:t>
            </w:r>
          </w:p>
        </w:tc>
      </w:tr>
    </w:tbl>
    <w:p>
      <w:pPr>
        <w:spacing w:after="80" w:before="80"/>
      </w:pPr>
      <w:r>
        <w:t xml:space="preserve"/>
      </w:r>
    </w:p>
    <w:p>
      <w:pPr>
        <w:spacing w:after="160" w:before="80"/>
      </w:pPr>
      <w:r>
        <w:rPr>
          <w:rFonts w:ascii="Arial" w:cs="Arial" w:eastAsia="Arial" w:hAnsi="Arial"/>
          <w:b w:val="false"/>
          <w:bCs w:val="false"/>
          <w:color w:val="2C2C2C"/>
          <w:sz w:val="22"/>
          <w:szCs w:val="22"/>
        </w:rPr>
        <w:t xml:space="preserve">D'autres acteurs notables : OVHcloud (leader européen, souveraineté des données), Alibaba Cloud (dominant en Asie), IBM Cloud (orienté entreprise et IA).</w:t>
      </w:r>
    </w:p>
    <w:p>
      <w:pPr>
        <w:spacing w:after="80" w:before="8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4. Avantages du Cloud en entreprise</w:t>
      </w:r>
    </w:p>
    <w:p>
      <w:pPr>
        <w:pStyle w:val="Heading2"/>
        <w:spacing w:after="160" w:before="300"/>
      </w:pPr>
      <w:r>
        <w:rPr>
          <w:rFonts w:ascii="Arial" w:cs="Arial" w:eastAsia="Arial" w:hAnsi="Arial"/>
          <w:b/>
          <w:bCs/>
          <w:color w:val="2E75B6"/>
          <w:sz w:val="26"/>
          <w:szCs w:val="26"/>
        </w:rPr>
        <w:t xml:space="preserve">4.1 Flexibilité et scalabilité</w:t>
      </w:r>
    </w:p>
    <w:p>
      <w:pPr>
        <w:spacing w:after="160" w:before="80"/>
      </w:pPr>
      <w:r>
        <w:rPr>
          <w:rFonts w:ascii="Arial" w:cs="Arial" w:eastAsia="Arial" w:hAnsi="Arial"/>
          <w:b w:val="false"/>
          <w:bCs w:val="false"/>
          <w:color w:val="2C2C2C"/>
          <w:sz w:val="22"/>
          <w:szCs w:val="22"/>
        </w:rPr>
        <w:t xml:space="preserve">Le cloud permet d'adapter les ressources informatiques en temps réel selon les besoins. Une entreprise peut augmenter sa capacité de calcul en quelques minutes lors d'un pic d'activité, puis la réduire pour limiter les coûts. C'est ce que l'on appelle l'élasticité.</w:t>
      </w:r>
    </w:p>
    <w:p>
      <w:pPr>
        <w:pStyle w:val="Heading2"/>
        <w:spacing w:after="160" w:before="300"/>
      </w:pPr>
      <w:r>
        <w:rPr>
          <w:rFonts w:ascii="Arial" w:cs="Arial" w:eastAsia="Arial" w:hAnsi="Arial"/>
          <w:b/>
          <w:bCs/>
          <w:color w:val="2E75B6"/>
          <w:sz w:val="26"/>
          <w:szCs w:val="26"/>
        </w:rPr>
        <w:t xml:space="preserve">4.2 Réduction des coûts</w:t>
      </w:r>
    </w:p>
    <w:p>
      <w:pPr>
        <w:spacing w:after="160" w:before="80"/>
      </w:pPr>
      <w:r>
        <w:rPr>
          <w:rFonts w:ascii="Arial" w:cs="Arial" w:eastAsia="Arial" w:hAnsi="Arial"/>
          <w:b w:val="false"/>
          <w:bCs w:val="false"/>
          <w:color w:val="2C2C2C"/>
          <w:sz w:val="22"/>
          <w:szCs w:val="22"/>
        </w:rPr>
        <w:t xml:space="preserve">Le modèle « pay-as-you-go » (paiement à l'usage) supprime la nécessité d'investir dans une infrastructure physique coûteuse. Les entreprises transforment ainsi des CAPEX (dépenses d'investissement) en OPEX (dépenses opérationnelles), ce qui allège leur bilan financier.</w:t>
      </w:r>
    </w:p>
    <w:p>
      <w:pPr>
        <w:pStyle w:val="Heading2"/>
        <w:spacing w:after="160" w:before="300"/>
      </w:pPr>
      <w:r>
        <w:rPr>
          <w:rFonts w:ascii="Arial" w:cs="Arial" w:eastAsia="Arial" w:hAnsi="Arial"/>
          <w:b/>
          <w:bCs/>
          <w:color w:val="2E75B6"/>
          <w:sz w:val="26"/>
          <w:szCs w:val="26"/>
        </w:rPr>
        <w:t xml:space="preserve">4.3 Disponibilité et continuité de service</w:t>
      </w:r>
    </w:p>
    <w:p>
      <w:pPr>
        <w:spacing w:after="160" w:before="80"/>
      </w:pPr>
      <w:r>
        <w:rPr>
          <w:rFonts w:ascii="Arial" w:cs="Arial" w:eastAsia="Arial" w:hAnsi="Arial"/>
          <w:b w:val="false"/>
          <w:bCs w:val="false"/>
          <w:color w:val="2C2C2C"/>
          <w:sz w:val="22"/>
          <w:szCs w:val="22"/>
        </w:rPr>
        <w:t xml:space="preserve">Les grands fournisseurs cloud garantissent des SLA (Service Level Agreements) avec des taux de disponibilité souvent supérieurs à 99,9 %. Les données sont répliquées dans plusieurs centres de données géographiquement dispersés, assurant la continuité en cas de panne.</w:t>
      </w:r>
    </w:p>
    <w:p>
      <w:pPr>
        <w:pStyle w:val="Heading2"/>
        <w:spacing w:after="160" w:before="300"/>
      </w:pPr>
      <w:r>
        <w:rPr>
          <w:rFonts w:ascii="Arial" w:cs="Arial" w:eastAsia="Arial" w:hAnsi="Arial"/>
          <w:b/>
          <w:bCs/>
          <w:color w:val="2E75B6"/>
          <w:sz w:val="26"/>
          <w:szCs w:val="26"/>
        </w:rPr>
        <w:t xml:space="preserve">4.4 Collaboration et mobilité</w:t>
      </w:r>
    </w:p>
    <w:p>
      <w:pPr>
        <w:spacing w:after="160" w:before="80"/>
      </w:pPr>
      <w:r>
        <w:rPr>
          <w:rFonts w:ascii="Arial" w:cs="Arial" w:eastAsia="Arial" w:hAnsi="Arial"/>
          <w:b w:val="false"/>
          <w:bCs w:val="false"/>
          <w:color w:val="2C2C2C"/>
          <w:sz w:val="22"/>
          <w:szCs w:val="22"/>
        </w:rPr>
        <w:t xml:space="preserve">Le cloud facilite le travail collaboratif : des équipes situées dans des pays différents peuvent accéder aux mêmes ressources, applications et données en temps réel. Ce point a été crucial durant la crise sanitaire de 2020 avec la généralisation du télétravail.</w:t>
      </w:r>
    </w:p>
    <w:p>
      <w:pPr>
        <w:pStyle w:val="Heading2"/>
        <w:spacing w:after="160" w:before="300"/>
      </w:pPr>
      <w:r>
        <w:rPr>
          <w:rFonts w:ascii="Arial" w:cs="Arial" w:eastAsia="Arial" w:hAnsi="Arial"/>
          <w:b/>
          <w:bCs/>
          <w:color w:val="2E75B6"/>
          <w:sz w:val="26"/>
          <w:szCs w:val="26"/>
        </w:rPr>
        <w:t xml:space="preserve">4.5 Sécurité renforcée</w:t>
      </w:r>
    </w:p>
    <w:p>
      <w:pPr>
        <w:spacing w:after="160" w:before="80"/>
      </w:pPr>
      <w:r>
        <w:rPr>
          <w:rFonts w:ascii="Arial" w:cs="Arial" w:eastAsia="Arial" w:hAnsi="Arial"/>
          <w:b w:val="false"/>
          <w:bCs w:val="false"/>
          <w:color w:val="2C2C2C"/>
          <w:sz w:val="22"/>
          <w:szCs w:val="22"/>
        </w:rPr>
        <w:t xml:space="preserve">Contrairement aux idées reçues, les grands fournisseurs cloud investissent massivement dans la sécurité : chiffrement des données, certifications ISO 27001, SOC 2, audits réguliers. Ils disposent souvent d'équipes de cybersécurité plus importantes que la plupart des entreprises.</w:t>
      </w:r>
    </w:p>
    <w:p>
      <w:pPr>
        <w:spacing w:after="80" w:before="8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5. Limites et risques</w:t>
      </w:r>
    </w:p>
    <w:p>
      <w:pPr>
        <w:spacing w:after="160" w:before="80"/>
      </w:pPr>
      <w:r>
        <w:rPr>
          <w:rFonts w:ascii="Arial" w:cs="Arial" w:eastAsia="Arial" w:hAnsi="Arial"/>
          <w:b w:val="false"/>
          <w:bCs w:val="false"/>
          <w:color w:val="2C2C2C"/>
          <w:sz w:val="22"/>
          <w:szCs w:val="22"/>
        </w:rPr>
        <w:t xml:space="preserve">Malgré ses nombreux avantages, le cloud présente également des limites qu'il est important d'identifier et d'anticiper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Risque / Limite</w:t>
            </w:r>
          </w:p>
        </w:tc>
        <w:tc>
          <w:tcPr>
            <w:tcW w:type="dxa" w:w="6026"/>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Explication</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Dépendance au fournisseur (Vendor lock-in)</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2C2C"/>
                <w:sz w:val="22"/>
                <w:szCs w:val="22"/>
              </w:rPr>
              <w:t xml:space="preserve">Migrer d'un fournisseur à un autre peut être long et coûteux. Les formats propriétaires complexifient la portabilité.</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22"/>
                <w:szCs w:val="22"/>
              </w:rPr>
              <w:t xml:space="preserve">Conformité réglementaire (RGPD)</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C2C2C"/>
                <w:sz w:val="22"/>
                <w:szCs w:val="22"/>
              </w:rPr>
              <w:t xml:space="preserve">Les données stockées hors de l'UE posent des problèmes juridiques. Les entreprises européennes doivent vérifier la localisation des data centers.</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Risques de sécurité</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2C2C"/>
                <w:sz w:val="22"/>
                <w:szCs w:val="22"/>
              </w:rPr>
              <w:t xml:space="preserve">Bien que les fournisseurs soient sécurisés, une mauvaise configuration par l'entreprise (S3 Bucket public, mauvais IAM) peut exposer des données sensibles.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F4E79"/>
                <w:sz w:val="22"/>
                <w:szCs w:val="22"/>
              </w:rPr>
              <w:t xml:space="preserve">Connectivité</w:t>
            </w:r>
          </w:p>
        </w:tc>
        <w:tc>
          <w:tcPr>
            <w:tcW w:type="dxa" w:w="6026"/>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color w:val="2C2C2C"/>
                <w:sz w:val="22"/>
                <w:szCs w:val="22"/>
              </w:rPr>
              <w:t xml:space="preserve">Le cloud nécessite une connexion Internet fiable et performante. Une panne réseau peut paralyser l'accès aux applications critiques.</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Coûts imprévus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2C2C"/>
                <w:sz w:val="22"/>
                <w:szCs w:val="22"/>
              </w:rPr>
              <w:t xml:space="preserve">Sans une bonne gouvernance, les coûts peuvent rapidement dépasser les prévisions. La gestion des ressources cloud (FinOps) est un métier à part entière.</w:t>
            </w:r>
          </w:p>
        </w:tc>
      </w:tr>
    </w:tbl>
    <w:p>
      <w:pPr>
        <w:spacing w:after="80" w:before="8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6. Cas d'usage : le Cloud Gaming</w:t>
      </w:r>
    </w:p>
    <w:p>
      <w:pPr>
        <w:spacing w:after="160" w:before="80"/>
      </w:pPr>
      <w:r>
        <w:rPr>
          <w:rFonts w:ascii="Arial" w:cs="Arial" w:eastAsia="Arial" w:hAnsi="Arial"/>
          <w:b w:val="false"/>
          <w:bCs w:val="false"/>
          <w:color w:val="2C2C2C"/>
          <w:sz w:val="22"/>
          <w:szCs w:val="22"/>
        </w:rPr>
        <w:t xml:space="preserve">Le cloud gaming est une application concrète du cloud computing dans le secteur du jeu vidéo. Il permet de jouer à des jeux vidéo sans PC ou console performante, en déportant le calcul graphique sur des serveurs distants.</w:t>
      </w:r>
    </w:p>
    <w:p>
      <w:pPr>
        <w:pStyle w:val="Heading2"/>
        <w:spacing w:after="160" w:before="300"/>
      </w:pPr>
      <w:r>
        <w:rPr>
          <w:rFonts w:ascii="Arial" w:cs="Arial" w:eastAsia="Arial" w:hAnsi="Arial"/>
          <w:b/>
          <w:bCs/>
          <w:color w:val="2E75B6"/>
          <w:sz w:val="26"/>
          <w:szCs w:val="26"/>
        </w:rPr>
        <w:t xml:space="preserve">6.1 Fonctionnement</w:t>
      </w:r>
    </w:p>
    <w:p>
      <w:pPr>
        <w:spacing w:after="160" w:before="80"/>
      </w:pPr>
      <w:r>
        <w:rPr>
          <w:rFonts w:ascii="Arial" w:cs="Arial" w:eastAsia="Arial" w:hAnsi="Arial"/>
          <w:b w:val="false"/>
          <w:bCs w:val="false"/>
          <w:color w:val="2C2C2C"/>
          <w:sz w:val="22"/>
          <w:szCs w:val="22"/>
        </w:rPr>
        <w:t xml:space="preserve">Le jeu tourne sur un serveur distant (GPU puissant). Les frames vidéo sont encodées et transmises en streaming vers l'écran de l'utilisateur. Les actions du joueur (clavier, manette) sont renvoyées au serveur avec une latence la plus faible possible.</w:t>
      </w:r>
    </w:p>
    <w:p>
      <w:pPr>
        <w:pStyle w:val="Heading2"/>
        <w:spacing w:after="160" w:before="300"/>
      </w:pPr>
      <w:r>
        <w:rPr>
          <w:rFonts w:ascii="Arial" w:cs="Arial" w:eastAsia="Arial" w:hAnsi="Arial"/>
          <w:b/>
          <w:bCs/>
          <w:color w:val="2E75B6"/>
          <w:sz w:val="26"/>
          <w:szCs w:val="26"/>
        </w:rPr>
        <w:t xml:space="preserve">6.2 Acteurs principaux</w:t>
      </w:r>
    </w:p>
    <w:p>
      <w:pPr>
        <w:pStyle w:val="ListParagraph"/>
        <w:numPr>
          <w:ilvl w:val="0"/>
          <w:numId w:val="2"/>
        </w:numPr>
        <w:spacing w:after="60" w:before="60"/>
      </w:pPr>
      <w:r>
        <w:rPr>
          <w:rFonts w:ascii="Arial" w:cs="Arial" w:eastAsia="Arial" w:hAnsi="Arial"/>
          <w:color w:val="2C2C2C"/>
          <w:sz w:val="22"/>
          <w:szCs w:val="22"/>
        </w:rPr>
        <w:t xml:space="preserve">NVIDIA GeForce NOW : accès à sa propre bibliothèque Steam/Epic depuis n'importe quel appareil</w:t>
      </w:r>
    </w:p>
    <w:p>
      <w:pPr>
        <w:pStyle w:val="ListParagraph"/>
        <w:numPr>
          <w:ilvl w:val="0"/>
          <w:numId w:val="2"/>
        </w:numPr>
        <w:spacing w:after="60" w:before="60"/>
      </w:pPr>
      <w:r>
        <w:rPr>
          <w:rFonts w:ascii="Arial" w:cs="Arial" w:eastAsia="Arial" w:hAnsi="Arial"/>
          <w:color w:val="2C2C2C"/>
          <w:sz w:val="22"/>
          <w:szCs w:val="22"/>
        </w:rPr>
        <w:t xml:space="preserve">Shadow (Blade) : PC Windows complet dans le cloud, solution flexible pour particuliers et entreprises</w:t>
      </w:r>
    </w:p>
    <w:p>
      <w:pPr>
        <w:pStyle w:val="ListParagraph"/>
        <w:numPr>
          <w:ilvl w:val="0"/>
          <w:numId w:val="2"/>
        </w:numPr>
        <w:spacing w:after="60" w:before="60"/>
      </w:pPr>
      <w:r>
        <w:rPr>
          <w:rFonts w:ascii="Arial" w:cs="Arial" w:eastAsia="Arial" w:hAnsi="Arial"/>
          <w:color w:val="2C2C2C"/>
          <w:sz w:val="22"/>
          <w:szCs w:val="22"/>
        </w:rPr>
        <w:t xml:space="preserve">Xbox Cloud Gaming (Microsoft) : intégré au Game Pass, disponible sur mobile, tablette et navigateur</w:t>
      </w:r>
    </w:p>
    <w:p>
      <w:pPr>
        <w:pStyle w:val="ListParagraph"/>
        <w:numPr>
          <w:ilvl w:val="0"/>
          <w:numId w:val="2"/>
        </w:numPr>
        <w:spacing w:after="60" w:before="60"/>
      </w:pPr>
      <w:r>
        <w:rPr>
          <w:rFonts w:ascii="Arial" w:cs="Arial" w:eastAsia="Arial" w:hAnsi="Arial"/>
          <w:color w:val="2C2C2C"/>
          <w:sz w:val="22"/>
          <w:szCs w:val="22"/>
        </w:rPr>
        <w:t xml:space="preserve">Google Stadia : arrêté en 2023, mais son infrastructure technique a été rachetée par d'autres acteurs</w:t>
      </w:r>
    </w:p>
    <w:p>
      <w:pPr>
        <w:spacing w:after="80" w:before="80"/>
      </w:pPr>
      <w:r>
        <w:t xml:space="preserve"/>
      </w:r>
    </w:p>
    <w:p>
      <w:pPr>
        <w:pStyle w:val="Heading2"/>
        <w:spacing w:after="160" w:before="300"/>
      </w:pPr>
      <w:r>
        <w:rPr>
          <w:rFonts w:ascii="Arial" w:cs="Arial" w:eastAsia="Arial" w:hAnsi="Arial"/>
          <w:b/>
          <w:bCs/>
          <w:color w:val="2E75B6"/>
          <w:sz w:val="26"/>
          <w:szCs w:val="26"/>
        </w:rPr>
        <w:t xml:space="preserve">6.3 Lien avec le cloud d'entreprise</w:t>
      </w:r>
    </w:p>
    <w:p>
      <w:pPr>
        <w:spacing w:after="160" w:before="80"/>
      </w:pPr>
      <w:r>
        <w:rPr>
          <w:rFonts w:ascii="Arial" w:cs="Arial" w:eastAsia="Arial" w:hAnsi="Arial"/>
          <w:b w:val="false"/>
          <w:bCs w:val="false"/>
          <w:color w:val="2C2C2C"/>
          <w:sz w:val="22"/>
          <w:szCs w:val="22"/>
        </w:rPr>
        <w:t xml:space="preserve">Au-delà du gaming, ces technologies de streaming d'applications ont des usages professionnels : postes de travail virtuels (VDI), logiciels de CAO ou de rendu 3D accessibles depuis n'importe quel terminal. Des entreprises comme Workspot ou Citrix proposent des solutions similaires pour le monde professionnel.</w:t>
      </w:r>
    </w:p>
    <w:p>
      <w:pPr>
        <w:spacing w:after="80" w:before="8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7. Conclusion</w:t>
      </w:r>
    </w:p>
    <w:p>
      <w:pPr>
        <w:spacing w:after="160" w:before="80"/>
      </w:pPr>
      <w:r>
        <w:rPr>
          <w:rFonts w:ascii="Arial" w:cs="Arial" w:eastAsia="Arial" w:hAnsi="Arial"/>
          <w:b w:val="false"/>
          <w:bCs w:val="false"/>
          <w:color w:val="2C2C2C"/>
          <w:sz w:val="22"/>
          <w:szCs w:val="22"/>
        </w:rPr>
        <w:t xml:space="preserve">Le cloud computing est devenu incontournable dans le paysage informatique des entreprises. Sa flexibilité, son modèle économique à l'usage et ses capacités d'innovation (IA, Big Data, serverless) en font un levier stratégique majeur.</w:t>
      </w:r>
    </w:p>
    <w:p>
      <w:pPr>
        <w:spacing w:after="160" w:before="80"/>
      </w:pPr>
      <w:r>
        <w:rPr>
          <w:rFonts w:ascii="Arial" w:cs="Arial" w:eastAsia="Arial" w:hAnsi="Arial"/>
          <w:b w:val="false"/>
          <w:bCs w:val="false"/>
          <w:color w:val="2C2C2C"/>
          <w:sz w:val="22"/>
          <w:szCs w:val="22"/>
        </w:rPr>
        <w:t xml:space="preserve">Cependant, sa mise en oeuvre requiert une véritable expertise : choix du fournisseur, gestion des coûts, conformité réglementaire et cybersécurité sont des enjeux que tout professionnel de l'informatique doit maîtriser.</w:t>
      </w:r>
    </w:p>
    <w:p>
      <w:pPr>
        <w:spacing w:after="160" w:before="80"/>
      </w:pPr>
      <w:r>
        <w:rPr>
          <w:rFonts w:ascii="Arial" w:cs="Arial" w:eastAsia="Arial" w:hAnsi="Arial"/>
          <w:b w:val="false"/>
          <w:bCs w:val="false"/>
          <w:color w:val="2C2C2C"/>
          <w:sz w:val="22"/>
          <w:szCs w:val="22"/>
        </w:rPr>
        <w:t xml:space="preserve">Cette veille sera amenée à évoluer, car le cloud est un domaine en perpétuelle mutation : nouvelles offres, nouvelles réglementations (Cloud Act, RGPD, AI Act), et nouvelles architectures (edge computing, serverless, conteneurs) viennent régulièrement transformer les pratiques.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5B6" w:sz="12"/>
              <w:bottom w:val="single" w:color="CCCCCC" w:sz="1"/>
              <w:right w:val="single" w:color="CCCCCC" w:sz="1"/>
            </w:tcBorders>
            <w:shd w:fill="D6E4F0" w:val="clear"/>
            <w:tcMar>
              <w:top w:type="dxa" w:w="160"/>
              <w:left w:type="dxa" w:w="240"/>
              <w:bottom w:type="dxa" w:w="160"/>
              <w:right w:type="dxa" w:w="240"/>
            </w:tcMar>
          </w:tcPr>
          <w:p>
            <w:r>
              <w:rPr>
                <w:rFonts w:ascii="Arial" w:cs="Arial" w:eastAsia="Arial" w:hAnsi="Arial"/>
                <w:b/>
                <w:bCs/>
                <w:color w:val="1F4E79"/>
                <w:sz w:val="24"/>
                <w:szCs w:val="24"/>
              </w:rPr>
              <w:t xml:space="preserve">Points clés à retenir</w:t>
            </w:r>
          </w:p>
          <w:p>
            <w:r>
              <w:rPr>
                <w:rFonts w:ascii="Arial" w:cs="Arial" w:eastAsia="Arial" w:hAnsi="Arial"/>
                <w:color w:val="2C2C2C"/>
                <w:sz w:val="22"/>
                <w:szCs w:val="22"/>
              </w:rPr>
              <w:t xml:space="preserve">•  Le cloud offre flexibilité, scalabilité et réduction des coûts</w:t>
            </w:r>
          </w:p>
          <w:p>
            <w:r>
              <w:rPr>
                <w:rFonts w:ascii="Arial" w:cs="Arial" w:eastAsia="Arial" w:hAnsi="Arial"/>
                <w:color w:val="2C2C2C"/>
                <w:sz w:val="22"/>
                <w:szCs w:val="22"/>
              </w:rPr>
              <w:t xml:space="preserve">•  Trois modèles principaux : IaaS, PaaS, SaaS</w:t>
            </w:r>
          </w:p>
          <w:p>
            <w:r>
              <w:rPr>
                <w:rFonts w:ascii="Arial" w:cs="Arial" w:eastAsia="Arial" w:hAnsi="Arial"/>
                <w:color w:val="2C2C2C"/>
                <w:sz w:val="22"/>
                <w:szCs w:val="22"/>
              </w:rPr>
              <w:t xml:space="preserve">•  AWS, Azure et GCP dominent le marché mondial</w:t>
            </w:r>
          </w:p>
          <w:p>
            <w:r>
              <w:rPr>
                <w:rFonts w:ascii="Arial" w:cs="Arial" w:eastAsia="Arial" w:hAnsi="Arial"/>
                <w:color w:val="2C2C2C"/>
                <w:sz w:val="22"/>
                <w:szCs w:val="22"/>
              </w:rPr>
              <w:t xml:space="preserve">•  Risques à surveiller : sécurité, conformité RGPD, vendor lock-in</w:t>
            </w:r>
          </w:p>
          <w:p>
            <w:r>
              <w:rPr>
                <w:rFonts w:ascii="Arial" w:cs="Arial" w:eastAsia="Arial" w:hAnsi="Arial"/>
                <w:color w:val="2C2C2C"/>
                <w:sz w:val="22"/>
                <w:szCs w:val="22"/>
              </w:rPr>
              <w:t xml:space="preserve">•  Le cloud gaming illustre l'extension du cloud vers le grand public</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b/>
        <w:bCs/>
        <w:color w:val="1F4E79"/>
        <w:sz w:val="20"/>
        <w:szCs w:val="20"/>
      </w:rPr>
      <w:t xml:space="preserve">Veille Technologique — Le Cloud Computing</w:t>
    </w:r>
    <w:r>
      <w:rPr>
        <w:rFonts w:ascii="Arial" w:cs="Arial" w:eastAsia="Arial" w:hAnsi="Arial"/>
        <w:color w:val="888888"/>
        <w:sz w:val="18"/>
        <w:szCs w:val="18"/>
      </w:rPr>
      <w:t xml:space="preserve">     BTS SIO / BUT Informatique —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2026-04-22T14:37:41.803Z</dcterms:created>
  <dcterms:modified xsi:type="dcterms:W3CDTF">2026-04-22T14:37:41.804Z</dcterms:modified>
</cp:coreProperties>
</file>

<file path=docProps/custom.xml><?xml version="1.0" encoding="utf-8"?>
<Properties xmlns="http://schemas.openxmlformats.org/officeDocument/2006/custom-properties" xmlns:vt="http://schemas.openxmlformats.org/officeDocument/2006/docPropsVTypes"/>
</file>