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31200" cy="40513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"/>
                    <a:srcRect b="705" l="0" r="0" t="-70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44"/>
          <w:szCs w:val="44"/>
          <w:rtl w:val="0"/>
        </w:rPr>
        <w:t xml:space="preserve">Criptografia e Segurança das Comunicações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38"/>
          <w:szCs w:val="38"/>
          <w:rtl w:val="0"/>
        </w:rPr>
        <w:t xml:space="preserve">Localização Segura de Pessoas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6"/>
          <w:szCs w:val="26"/>
          <w:rtl w:val="0"/>
        </w:rPr>
        <w:t xml:space="preserve">  Autores:</w:t>
      </w: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9000.0" w:type="dxa"/>
        <w:jc w:val="center"/>
        <w:tblLayout w:type="fixed"/>
        <w:tblLook w:val="0600"/>
      </w:tblPr>
      <w:tblGrid>
        <w:gridCol w:w="7710"/>
        <w:gridCol w:w="1290"/>
        <w:tblGridChange w:id="0">
          <w:tblGrid>
            <w:gridCol w:w="7710"/>
            <w:gridCol w:w="129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Bruno Rosa Paixão Cardoso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75158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Rúben Miguel Oliveira Tadeia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75268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Francisco José Trigo da Cruz dos Santos Cunha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75284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2"/>
        <w:bidiVisual w:val="0"/>
        <w:tblW w:w="9028.999999999998" w:type="dxa"/>
        <w:jc w:val="center"/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4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Grupo: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Turno: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Ano Lectivo: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5ªf, 8h30 Semanas Impares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2016-2017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sz w:val="26"/>
          <w:szCs w:val="26"/>
          <w:rtl w:val="0"/>
        </w:rPr>
        <w:t xml:space="preserve">04 de Janeiro de 2017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1. Introdução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Pretende-se neste trabalho desenvolver um projecto com o tema de “Localização segura de pessoas”, desenvolvendo para esse fim uma aplicação para smartphone, com o sistema operativo Android que permite localizar crianças através do uso do GPS (e/ou A-GPS) de forma privada e segura.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 forma mais pormenorizada, considerou-se ser possível a aplicação obedecer aos seguintes requerimentos: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Envio regular de informações (encriptadas) sobre a localização do localizado para o utilizador supervisor;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Serem tomados especiais cuidados com a forma de encriptação utilizada, de tal maneira que o localizado pode estar precisamente no mesmo local em instantes diferentes e a informação encriptada enviada, correspondente a instantes diferentes, é diferente;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utilizador supervisor poder pedir a localização actual do localizado;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Permite definir alertas automáticos caso o localizado saia de um perímetro definido; Permite monitorização contínua e automática com alertas automáticos caso o sinal com o localizado se perder;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Permit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que a informação seja também enviada de modo seguro para uma base de dados num servidor, a qual está protegida, contra por exemplo SQL injection e também contra questões de privacidade “avançadas”, por exemplo, informações de autenticação de utilizadores;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É limpo o histórico de localização na base de dados, dado que apenas se guarda a informação da última localização onde este utilizador esteve;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jc w:val="both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Estar protegida no dispositivo do utilizador supervisor e no do localizado. Por protegido quer-se dizer que é necessária uma palavra passe para aceder à aplicação, esta informação não pode ser obtida, através de um ataque à base de dados. Isto porque, as informações de autenticação são guardadas na memória do telefone.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2. Segurança das Comunicações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Neste projecto, de forma a tornar a encriptação da localização mais segura foi utilizado o método de encriptação RSA. Mas antes de se explicar o seu funcionamento, convém perceber um pouco de segurança das comunicações. Antes de mais, RSA é um algoritmo de criptografia assimétrico.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4090988" cy="2706870"/>
            <wp:effectExtent b="0" l="0" r="0" t="0"/>
            <wp:docPr descr="rsa.gif" id="22" name="image46.gif"/>
            <a:graphic>
              <a:graphicData uri="http://schemas.openxmlformats.org/drawingml/2006/picture">
                <pic:pic>
                  <pic:nvPicPr>
                    <pic:cNvPr descr="rsa.gif" id="0" name="image46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706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1: Funcionamento do método de encriptação RSA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principal diferença técnica entre os algoritmos de encriptação simétricos e assimétricos é que, no caso do algoritmo assimétrico, a chave usada para encriptar uma mensagem, que não é diferente da chave usada para desencriptar. Cada utilizador tem um par de chaves, uma chave pública para encriptar e uma chave privada para desencriptar.  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 contraste, os algoritmos simétricos usam uma chave única para encriptar e desencriptar. Um algoritmo popular deste método é o AES. Esses algoritmos são geralmente mais eficientes, mas podem não ser tão seguros quanto os assimétricos.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Uma vantagem importante das encriptações assimétricas relativamente a encriptações simétricas é o facto de não ser necessário nenhum canal secreto para trocar a chave pública. O receptor apenas precisa de ter a certeza da autenticidade da chave pública. As encriptações simétricas requerem um canal secreto para enviar a chave secreta gerada noutro lado do canal de comunicação, estas requerem também uma quantidade superior de chaves.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Uma desvantagem de encriptações assimétricas sobre as encriptações simétricas é que estas tendem a ser muito mais lentas. Com isso, querer-se dizer que pode levar cerca de 1000 vezes mais tempo de CPU para processar uma encriptação/desencriptação assimétrica do que uma criptografia encriptação/desencriptação simétrica.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  Outra desvantagem é que as cifras simétricas podem facilmente ser alvo de um ataque de "força bruta", no qual todas as chaves possíveis são tentadas até que a chave correta seja encontrada.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3. Especificação do Algoritmo Implementado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nossa aplicação utiliza o seguinte fluxograma abaixo.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439950" cy="5181600"/>
            <wp:effectExtent b="0" l="0" r="0" t="0"/>
            <wp:docPr descr="Fluxograma.png" id="20" name="image44.png"/>
            <a:graphic>
              <a:graphicData uri="http://schemas.openxmlformats.org/drawingml/2006/picture">
                <pic:pic>
                  <pic:nvPicPr>
                    <pic:cNvPr descr="Fluxograma.png" id="0" name="image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95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2: Fluxograma da Aplicação Android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Foi também criado para a aplicação um nome “SecLoc” de Secure Location, assim como o seu respectivo logotipo.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1404938" cy="1404938"/>
            <wp:effectExtent b="0" l="0" r="0" t="0"/>
            <wp:docPr descr="locator.png" id="10" name="image32.png"/>
            <a:graphic>
              <a:graphicData uri="http://schemas.openxmlformats.org/drawingml/2006/picture">
                <pic:pic>
                  <pic:nvPicPr>
                    <pic:cNvPr descr="locator.png"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3: Icon da aplicação SecLoc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 Implementação</w:t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4.1. Classe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1877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4: Código para a classe Main parte 1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5: Código para a classe Main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4.2. Classe Register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63900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6: Código para a classe Register parte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17145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7: Código para a classe Register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4.3. Classe Login</w:t>
      </w:r>
    </w:p>
    <w:p w:rsidR="00000000" w:rsidDel="00000000" w:rsidP="00000000" w:rsidRDefault="00000000" w:rsidRPr="00000000">
      <w:pPr>
        <w:spacing w:line="276" w:lineRule="auto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8: Código para a classe Login parte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857500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9: Código para a classe Login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4.4. Classe Following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62300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10: Código para a classe Following parte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11: Código para a classe Following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4.5. Classe Locator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639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12: Código para a classe Locator parte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340100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13: Código para a classe Locator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4.6. Classe Preferences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14: Código para a classe Preferences parte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171700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15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Código para a classe Preferences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4.7. Classe Encryptor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16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Código para a classe Encryptor parte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2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17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Código para a classe Encryptor parte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4.8. Classes User, User Adapter e My Location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257300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18: Código para a classe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0353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19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Código para a classe User Adapter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1303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20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Código para a classe MyLocation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4.9 Classes Controller e Cloudant Controller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175000"/>
            <wp:effectExtent b="0" l="0" r="0" t="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21: Código para a classe Cloudant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131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22: Código para a classe 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5. Testes e Resultados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testar a aplicação, foi feito um teste com a mesma em dois smartphones distintos sendo um o possível pai e o outro o possível filho, apesar de a aplicação ser idêntica e de ter todas as funcionalidades disponíveis em ambos os casos. Foi feito um “follow” de um utilizador por parte do outro e a localização foi recebida corretamente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omo esperado em latitude e longitude, e de seguida foi feita a verificação da localização utilizando o Google Maps onde se constatou que a localização estava correta. No entanto na base de dados online Cloudant (que é uma base de dados online NoSQL, promovida pela IBM) nenhuma destas localizações é identificável devido a estarem encriptadas. 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 processo relativo à aplicação foi gravado num vídeo ilustrativo terá utilidade na apresentação, comprovando assim o funcionamento da app.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38500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23: Resultado do Google Maps face às coordenadas recebidas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38500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Figura 24: Conteúdo da Base de dados após o teste da aplicação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6. Referências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b w:val="1"/>
          <w:sz w:val="24"/>
          <w:szCs w:val="24"/>
        </w:rPr>
      </w:pPr>
      <w:hyperlink r:id="rId30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Figura 1 - http://d2o0t5hpnwv4c1.cloudfront.net/1115_apiWebApp/images/rsa.gif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b w:val="1"/>
          <w:sz w:val="24"/>
          <w:szCs w:val="24"/>
          <w:u w:val="none"/>
        </w:rPr>
      </w:pPr>
      <w:hyperlink r:id="rId31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Código - http://www.developer.com/ws/android/encrypting-with-android-cryptography-api.html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b w:val="1"/>
          <w:sz w:val="24"/>
          <w:szCs w:val="24"/>
        </w:rPr>
      </w:pPr>
      <w:hyperlink r:id="rId32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RSA Funcionamento - http://doctrina.org/How-RSA-Works-With-Examples.html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rFonts w:ascii="Calibri" w:cs="Calibri" w:eastAsia="Calibri" w:hAnsi="Calibri"/>
          <w:b w:val="1"/>
          <w:sz w:val="24"/>
          <w:szCs w:val="24"/>
        </w:rPr>
      </w:pPr>
      <w:hyperlink r:id="rId3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RSA - http://doctrina.org/Why-RSA-Works-Three-Fundamental-Questions-Answered.html</w:t>
        </w:r>
      </w:hyperlink>
      <w:r w:rsidDel="00000000" w:rsidR="00000000" w:rsidRPr="00000000">
        <w:rPr>
          <w:rtl w:val="0"/>
        </w:rPr>
      </w:r>
    </w:p>
    <w:sectPr>
      <w:headerReference r:id="rId34" w:type="first"/>
      <w:footerReference r:id="rId35" w:type="default"/>
      <w:footerReference r:id="rId36" w:type="first"/>
      <w:pgSz w:h="16834" w:w="11909"/>
      <w:pgMar w:bottom="1440" w:top="1440" w:left="1440" w:right="144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720" w:lineRule="auto"/>
      <w:contextualSpacing w:val="0"/>
      <w:jc w:val="right"/>
    </w:pPr>
    <w:fldSimple w:instr="PAGE" w:fldLock="0" w:dirty="0">
      <w:r w:rsidDel="00000000" w:rsidR="00000000" w:rsidRPr="00000000">
        <w:rPr/>
      </w:r>
    </w:fldSimple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720" w:lineRule="auto"/>
      <w:contextualSpacing w:val="0"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720" w:lineRule="auto"/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vertAlign w:val="baseline"/>
    </w:rPr>
  </w:style>
  <w:style w:type="table" w:styleId="Table1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  <w:style w:type="table" w:styleId="Table2">
    <w:basedOn w:val="TableNormal"/>
    <w:pPr>
      <w:contextualSpacing w:val="1"/>
    </w:pPr>
    <w:rPr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1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Horz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band2Vert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fir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Co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lastRow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nw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eCell">
      <w:pPr>
        <w:contextualSpacing w:val="1"/>
      </w:pPr>
      <w:rPr/>
      <w:tcPr>
        <w:tcMar>
          <w:left w:w="115.0" w:type="dxa"/>
          <w:right w:w="115.0" w:type="dxa"/>
        </w:tcMar>
      </w:tcPr>
    </w:tblStylePr>
    <w:tblStylePr w:type="swCell">
      <w:pPr>
        <w:contextualSpacing w:val="1"/>
      </w:pPr>
      <w:rPr/>
      <w:tcPr>
        <w:tcMar>
          <w:left w:w="115.0" w:type="dxa"/>
          <w:right w:w="115.0" w:type="dxa"/>
        </w:tcMar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49.png"/><Relationship Id="rId21" Type="http://schemas.openxmlformats.org/officeDocument/2006/relationships/image" Target="media/image29.png"/><Relationship Id="rId24" Type="http://schemas.openxmlformats.org/officeDocument/2006/relationships/image" Target="media/image04.png"/><Relationship Id="rId23" Type="http://schemas.openxmlformats.org/officeDocument/2006/relationships/image" Target="media/image4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5.png"/><Relationship Id="rId26" Type="http://schemas.openxmlformats.org/officeDocument/2006/relationships/image" Target="media/image45.png"/><Relationship Id="rId25" Type="http://schemas.openxmlformats.org/officeDocument/2006/relationships/image" Target="media/image37.png"/><Relationship Id="rId28" Type="http://schemas.openxmlformats.org/officeDocument/2006/relationships/image" Target="media/image30.png"/><Relationship Id="rId27" Type="http://schemas.openxmlformats.org/officeDocument/2006/relationships/image" Target="media/image36.png"/><Relationship Id="rId5" Type="http://schemas.openxmlformats.org/officeDocument/2006/relationships/image" Target="media/image38.png"/><Relationship Id="rId6" Type="http://schemas.openxmlformats.org/officeDocument/2006/relationships/image" Target="media/image46.gif"/><Relationship Id="rId29" Type="http://schemas.openxmlformats.org/officeDocument/2006/relationships/image" Target="media/image43.png"/><Relationship Id="rId7" Type="http://schemas.openxmlformats.org/officeDocument/2006/relationships/image" Target="media/image44.png"/><Relationship Id="rId8" Type="http://schemas.openxmlformats.org/officeDocument/2006/relationships/image" Target="media/image32.png"/><Relationship Id="rId31" Type="http://schemas.openxmlformats.org/officeDocument/2006/relationships/hyperlink" Target="http://www.developer.com/ws/android/encrypting-with-android-cryptography-api.html" TargetMode="External"/><Relationship Id="rId30" Type="http://schemas.openxmlformats.org/officeDocument/2006/relationships/hyperlink" Target="http://d2o0t5hpnwv4c1.cloudfront.net/1115_apiWebApp/images/rsa.gif" TargetMode="External"/><Relationship Id="rId11" Type="http://schemas.openxmlformats.org/officeDocument/2006/relationships/image" Target="media/image48.png"/><Relationship Id="rId33" Type="http://schemas.openxmlformats.org/officeDocument/2006/relationships/hyperlink" Target="http://doctrina.org/Why-RSA-Works-Three-Fundamental-Questions-Answered.html" TargetMode="External"/><Relationship Id="rId10" Type="http://schemas.openxmlformats.org/officeDocument/2006/relationships/image" Target="media/image26.png"/><Relationship Id="rId32" Type="http://schemas.openxmlformats.org/officeDocument/2006/relationships/hyperlink" Target="http://doctrina.org/How-RSA-Works-With-Examples.html" TargetMode="External"/><Relationship Id="rId13" Type="http://schemas.openxmlformats.org/officeDocument/2006/relationships/image" Target="media/image35.png"/><Relationship Id="rId35" Type="http://schemas.openxmlformats.org/officeDocument/2006/relationships/footer" Target="footer1.xml"/><Relationship Id="rId12" Type="http://schemas.openxmlformats.org/officeDocument/2006/relationships/image" Target="media/image01.png"/><Relationship Id="rId34" Type="http://schemas.openxmlformats.org/officeDocument/2006/relationships/header" Target="header1.xml"/><Relationship Id="rId15" Type="http://schemas.openxmlformats.org/officeDocument/2006/relationships/image" Target="media/image40.png"/><Relationship Id="rId14" Type="http://schemas.openxmlformats.org/officeDocument/2006/relationships/image" Target="media/image39.png"/><Relationship Id="rId36" Type="http://schemas.openxmlformats.org/officeDocument/2006/relationships/footer" Target="footer2.xml"/><Relationship Id="rId17" Type="http://schemas.openxmlformats.org/officeDocument/2006/relationships/image" Target="media/image34.png"/><Relationship Id="rId16" Type="http://schemas.openxmlformats.org/officeDocument/2006/relationships/image" Target="media/image23.png"/><Relationship Id="rId19" Type="http://schemas.openxmlformats.org/officeDocument/2006/relationships/image" Target="media/image27.png"/><Relationship Id="rId18" Type="http://schemas.openxmlformats.org/officeDocument/2006/relationships/image" Target="media/image33.png"/></Relationships>
</file>