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sz w:val="36"/>
          <w:szCs w:val="36"/>
        </w:rPr>
        <w:t>TADEIA</w:t>
      </w:r>
    </w:p>
    <w:p>
      <w:pPr>
        <w:pStyle w:val="ListParagraph"/>
        <w:widowControl w:val="false"/>
        <w:numPr>
          <w:ilvl w:val="0"/>
          <w:numId w:val="4"/>
        </w:numPr>
        <w:spacing w:lineRule="atLeast" w:line="440" w:before="0" w:after="240"/>
        <w:contextualSpacing/>
        <w:rPr/>
      </w:pPr>
      <w:r>
        <w:rPr>
          <w:rFonts w:cs="Times New Roman" w:ascii="Times New Roman" w:hAnsi="Times New Roman"/>
          <w:i/>
          <w:color w:val="000000"/>
        </w:rPr>
        <w:t>Website da Herbawatter.........................................................................</w:t>
      </w:r>
    </w:p>
    <w:p>
      <w:pPr>
        <w:pStyle w:val="ListParagraph"/>
        <w:widowControl w:val="false"/>
        <w:spacing w:lineRule="atLeast" w:line="440" w:before="0" w:after="240"/>
        <w:ind w:hanging="0"/>
        <w:contextualSpacing/>
        <w:jc w:val="center"/>
        <w:rPr/>
      </w:pPr>
      <w:r>
        <w:rPr>
          <w:rFonts w:cs="Times New Roman" w:ascii="Times New Roman" w:hAnsi="Times New Roman"/>
          <w:color w:val="000000"/>
        </w:rPr>
        <w:t xml:space="preserve">O nosso site é o </w:t>
      </w:r>
      <w:hyperlink r:id="rId2">
        <w:r>
          <w:rPr>
            <w:rStyle w:val="InternetLink"/>
            <w:rFonts w:cs="Times New Roman" w:ascii="Times New Roman" w:hAnsi="Times New Roman"/>
            <w:color w:val="000000"/>
          </w:rPr>
          <w:t>http://web.ist.utl.pt/ist175268/Herbawatter/</w:t>
        </w:r>
      </w:hyperlink>
    </w:p>
    <w:p>
      <w:pPr>
        <w:pStyle w:val="ListParagraph"/>
        <w:widowControl w:val="false"/>
        <w:spacing w:lineRule="atLeast" w:line="440" w:before="0" w:after="240"/>
        <w:ind w:hanging="0"/>
        <w:contextualSpacing/>
        <w:jc w:val="both"/>
        <w:rPr/>
      </w:pPr>
      <w:r>
        <w:rPr/>
        <w:tab/>
        <w:t>Encontra-se online neste momento e encontra-se dividido em 2 partes. Uma parte mais explicativa sobre a missão enquanto Herbawatter e não só o lançamento de novidades como também uma sessões de sugestões e reclamações.</w:t>
      </w:r>
    </w:p>
    <w:p>
      <w:pPr>
        <w:pStyle w:val="ListParagraph"/>
        <w:widowControl w:val="false"/>
        <w:spacing w:lineRule="atLeast" w:line="440" w:before="0" w:after="240"/>
        <w:ind w:hanging="0"/>
        <w:contextualSpacing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-412115</wp:posOffset>
            </wp:positionH>
            <wp:positionV relativeFrom="paragraph">
              <wp:posOffset>-76200</wp:posOffset>
            </wp:positionV>
            <wp:extent cx="6352540" cy="35877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 w:val="false"/>
        <w:spacing w:lineRule="atLeast" w:line="440" w:before="0" w:after="240"/>
        <w:ind w:hanging="0"/>
        <w:contextualSpacing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ab/>
        <w:t>Como vemos pela imagem existe um botão de “Registo” que possibilita ao utilizador inscrever-se no nosso sistema, entrando assim na numa base de dados, por nós criada (de referir que é utilizado o algoritmo mais eficáz de encriptação de palavras chave leccionado nas aulas de Criptografia).</w:t>
      </w:r>
    </w:p>
    <w:p>
      <w:pPr>
        <w:pStyle w:val="ListParagraph"/>
        <w:widowControl w:val="false"/>
        <w:spacing w:lineRule="atLeast" w:line="440" w:before="0" w:after="240"/>
        <w:ind w:hanging="0"/>
        <w:contextualSpacing/>
        <w:jc w:val="both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t xml:space="preserve"> </w:t>
      </w:r>
    </w:p>
    <w:p>
      <w:pPr>
        <w:pStyle w:val="ListParagraph"/>
        <w:widowControl w:val="false"/>
        <w:numPr>
          <w:ilvl w:val="3"/>
          <w:numId w:val="1"/>
        </w:numPr>
        <w:spacing w:lineRule="atLeast" w:line="440" w:before="0" w:after="240"/>
        <w:contextualSpacing/>
        <w:rPr/>
      </w:pPr>
      <w:r>
        <w:rPr>
          <w:rFonts w:cs="Times New Roman" w:ascii="Times New Roman" w:hAnsi="Times New Roman"/>
          <w:i/>
          <w:color w:val="000000"/>
        </w:rPr>
        <w:t>Resultados das entrevistas realizadas:</w:t>
      </w:r>
    </w:p>
    <w:p>
      <w:pPr>
        <w:pStyle w:val="ListParagraph"/>
        <w:widowControl w:val="false"/>
        <w:numPr>
          <w:ilvl w:val="4"/>
          <w:numId w:val="1"/>
        </w:numPr>
        <w:spacing w:lineRule="atLeast" w:line="440" w:before="0" w:after="240"/>
        <w:contextualSpacing/>
        <w:rPr/>
      </w:pPr>
      <w:r>
        <w:rPr>
          <w:rFonts w:cs="Times New Roman" w:ascii="Times New Roman" w:hAnsi="Times New Roman"/>
          <w:i/>
          <w:color w:val="000000"/>
        </w:rPr>
        <w:t>No Horto do Campo Grande</w:t>
      </w:r>
    </w:p>
    <w:p>
      <w:pPr>
        <w:pStyle w:val="ListParagraph"/>
        <w:widowControl w:val="false"/>
        <w:numPr>
          <w:ilvl w:val="4"/>
          <w:numId w:val="1"/>
        </w:numPr>
        <w:spacing w:lineRule="atLeast" w:line="440" w:before="0" w:after="240"/>
        <w:contextualSpacing/>
        <w:rPr/>
      </w:pPr>
      <w:r>
        <w:rPr>
          <w:rFonts w:cs="Times New Roman" w:ascii="Times New Roman" w:hAnsi="Times New Roman"/>
          <w:i/>
          <w:color w:val="000000"/>
        </w:rPr>
        <w:t>Na Florista Flores Romeira(Em Roma, Lisboa)</w:t>
      </w:r>
    </w:p>
    <w:p>
      <w:pPr>
        <w:pStyle w:val="ListParagraph"/>
        <w:widowControl w:val="false"/>
        <w:numPr>
          <w:ilvl w:val="4"/>
          <w:numId w:val="1"/>
        </w:numPr>
        <w:spacing w:lineRule="atLeast" w:line="440" w:before="0" w:after="240"/>
        <w:contextualSpacing/>
        <w:rPr/>
      </w:pPr>
      <w:r>
        <w:rPr>
          <w:rFonts w:cs="Times New Roman" w:ascii="Times New Roman" w:hAnsi="Times New Roman"/>
          <w:i/>
          <w:color w:val="000000"/>
        </w:rPr>
        <w:t>Viveiros Rosa Bacará (Perto do Dolce Vita)</w:t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rPr>
          <w:rFonts w:ascii="Times New Roman" w:hAnsi="Times New Roman" w:cs="Times New Roman"/>
          <w:i w:val="false"/>
          <w:i w:val="false"/>
          <w:iCs w:val="false"/>
          <w:color w:val="000000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i w:val="false"/>
          <w:i w:val="false"/>
          <w:iCs w:val="false"/>
          <w:color w:val="000000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ab/>
        <w:t>Um dos problemas que surgiu aquando da construção de um protótipo foi, qual a melhor opção a ter em conta. Assim sendo, condensámos todas as ideias em 2 modelos e decidimos ir entrevistar as entidades acima mencionadas em busca de uma opinião mais concreta que claro só se obtém, através de pessoas que têm outra sensibilidade no que toca a cuidar de plantas. As ideias que levámos para serem analizadas foram as que se seguem:</w:t>
      </w:r>
    </w:p>
    <w:p>
      <w:pPr>
        <w:pStyle w:val="ListParagraph"/>
        <w:widowControl w:val="false"/>
        <w:numPr>
          <w:ilvl w:val="0"/>
          <w:numId w:val="2"/>
        </w:numPr>
        <w:spacing w:lineRule="atLeast" w:line="440" w:before="0" w:after="240"/>
        <w:contextualSpacing/>
        <w:jc w:val="both"/>
        <w:rPr/>
      </w:pPr>
      <w:r>
        <w:rPr>
          <w:rFonts w:cs="Times New Roman" w:ascii="Times New Roman" w:hAnsi="Times New Roman"/>
          <w:i w:val="false"/>
          <w:iCs w:val="false"/>
          <w:color w:val="000000"/>
        </w:rPr>
        <w:t xml:space="preserve">Um objecto cilindrico (maleável) que se insere na terra. </w:t>
      </w:r>
      <w:r>
        <w:rPr>
          <w:rFonts w:cs="Times New Roman" w:ascii="Times New Roman" w:hAnsi="Times New Roman"/>
          <w:b/>
          <w:bCs/>
          <w:i/>
          <w:iCs/>
          <w:color w:val="000000"/>
        </w:rPr>
        <w:t>Vantagens: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Totalmente discreto. Possui um led que nos mostra quando temos que voltar a encher o reservatório, é totalmente autónomo, pode também ser aplicado a qualquer vaso. </w:t>
      </w:r>
      <w:r>
        <w:rPr>
          <w:rFonts w:cs="Times New Roman" w:ascii="Times New Roman" w:hAnsi="Times New Roman"/>
          <w:b/>
          <w:bCs/>
          <w:i/>
          <w:iCs/>
          <w:color w:val="000000"/>
        </w:rPr>
        <w:t>Desvantagens: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Teriamos que sujar as mãos para inserir, podia ter menos autonomia. A forma da planta pode inviabilizar a rega.</w:t>
      </w:r>
    </w:p>
    <w:p>
      <w:pPr>
        <w:pStyle w:val="ListParagraph"/>
        <w:widowControl w:val="false"/>
        <w:numPr>
          <w:ilvl w:val="0"/>
          <w:numId w:val="2"/>
        </w:numPr>
        <w:spacing w:lineRule="atLeast" w:line="440" w:before="0" w:after="240"/>
        <w:contextualSpacing/>
        <w:jc w:val="both"/>
        <w:rPr/>
      </w:pPr>
      <w:r>
        <w:rPr>
          <w:rFonts w:cs="Times New Roman" w:ascii="Times New Roman" w:hAnsi="Times New Roman"/>
          <w:i w:val="false"/>
          <w:iCs w:val="false"/>
          <w:color w:val="000000"/>
        </w:rPr>
        <w:t xml:space="preserve">Outra solução seria manter o nível a ser controlado por um threshold, ou seja, teríamos neste caso que ter os vasos furados por baixo e a rega seria feita pela parte inferior. Teríamos recipientes que podiam ser substituidos por uns maiores caso a pessoa decidi-se ir de férias. </w:t>
      </w:r>
      <w:r>
        <w:rPr>
          <w:rFonts w:cs="Times New Roman" w:ascii="Times New Roman" w:hAnsi="Times New Roman"/>
          <w:b/>
          <w:bCs/>
          <w:i/>
          <w:iCs/>
          <w:color w:val="000000"/>
        </w:rPr>
        <w:t>Vantagens: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Não se suja as mãos. Maior autonomia do que em </w:t>
      </w:r>
      <w:r>
        <w:rPr>
          <w:rFonts w:cs="Times New Roman" w:ascii="Times New Roman" w:hAnsi="Times New Roman"/>
          <w:i w:val="false"/>
          <w:iCs w:val="false"/>
          <w:color w:val="0066FF"/>
        </w:rPr>
        <w:t>1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. </w:t>
      </w:r>
      <w:r>
        <w:rPr>
          <w:rFonts w:cs="Times New Roman" w:ascii="Times New Roman" w:hAnsi="Times New Roman"/>
          <w:b/>
          <w:bCs/>
          <w:i/>
          <w:iCs/>
          <w:color w:val="000000"/>
        </w:rPr>
        <w:t>Desvantagens: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 Perda a nível estético em relação a </w:t>
      </w:r>
      <w:r>
        <w:rPr>
          <w:rFonts w:cs="Times New Roman" w:ascii="Times New Roman" w:hAnsi="Times New Roman"/>
          <w:i w:val="false"/>
          <w:iCs w:val="false"/>
          <w:color w:val="0066FF"/>
        </w:rPr>
        <w:t>1</w:t>
      </w:r>
      <w:r>
        <w:rPr>
          <w:rFonts w:cs="Times New Roman" w:ascii="Times New Roman" w:hAnsi="Times New Roman"/>
          <w:i w:val="false"/>
          <w:iCs w:val="false"/>
          <w:color w:val="000000"/>
        </w:rPr>
        <w:t xml:space="preserve">, maior introsão no vaso do que em </w:t>
      </w:r>
      <w:r>
        <w:rPr>
          <w:rFonts w:cs="Times New Roman" w:ascii="Times New Roman" w:hAnsi="Times New Roman"/>
          <w:i w:val="false"/>
          <w:iCs w:val="false"/>
          <w:color w:val="0066FF"/>
        </w:rPr>
        <w:t>1</w:t>
      </w:r>
      <w:r>
        <w:rPr>
          <w:rFonts w:cs="Times New Roman" w:ascii="Times New Roman" w:hAnsi="Times New Roman"/>
          <w:i w:val="false"/>
          <w:iCs w:val="false"/>
          <w:color w:val="000000"/>
        </w:rPr>
        <w:t>.</w:t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i/>
          <w:i/>
          <w:color w:val="000000"/>
          <w:highlight w:val="yellow"/>
        </w:rPr>
      </w:pPr>
      <w:r>
        <w:rPr>
          <w:rFonts w:cs="Times New Roman" w:ascii="Times New Roman" w:hAnsi="Times New Roman"/>
          <w:i/>
          <w:color w:val="000000"/>
          <w:highlight w:val="yellow"/>
        </w:rPr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b/>
          <w:b/>
          <w:bCs/>
          <w:i/>
          <w:i/>
          <w:iCs/>
          <w:color w:val="000000"/>
        </w:rPr>
      </w:pPr>
      <w:r>
        <w:rPr>
          <w:rFonts w:cs="Times New Roman" w:ascii="Times New Roman" w:hAnsi="Times New Roman"/>
          <w:b/>
          <w:bCs/>
          <w:i/>
          <w:iCs/>
          <w:color w:val="000000"/>
        </w:rPr>
        <w:t>Perguntas:</w:t>
      </w:r>
    </w:p>
    <w:p>
      <w:pPr>
        <w:pStyle w:val="ListParagraph"/>
        <w:widowControl w:val="false"/>
        <w:numPr>
          <w:ilvl w:val="0"/>
          <w:numId w:val="3"/>
        </w:numPr>
        <w:spacing w:lineRule="atLeast" w:line="440" w:before="0" w:after="240"/>
        <w:contextualSpacing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>Será mais vantajoso a rega superior ou inferior?</w:t>
      </w:r>
    </w:p>
    <w:p>
      <w:pPr>
        <w:pStyle w:val="ListParagraph"/>
        <w:widowControl w:val="false"/>
        <w:numPr>
          <w:ilvl w:val="0"/>
          <w:numId w:val="3"/>
        </w:numPr>
        <w:spacing w:lineRule="atLeast" w:line="440" w:before="0" w:after="240"/>
        <w:contextualSpacing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>Será melhor esperar que o nível da água baixe, para se regar novamente, ou será melhor manter o nível de água constante.</w:t>
      </w:r>
    </w:p>
    <w:p>
      <w:pPr>
        <w:pStyle w:val="ListParagraph"/>
        <w:widowControl w:val="false"/>
        <w:numPr>
          <w:ilvl w:val="0"/>
          <w:numId w:val="3"/>
        </w:numPr>
        <w:spacing w:lineRule="atLeast" w:line="440" w:before="0" w:after="240"/>
        <w:contextualSpacing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>Valorizar a estética, ou a autonomia?</w:t>
      </w:r>
    </w:p>
    <w:p>
      <w:pPr>
        <w:pStyle w:val="ListParagraph"/>
        <w:widowControl w:val="false"/>
        <w:numPr>
          <w:ilvl w:val="0"/>
          <w:numId w:val="0"/>
        </w:numPr>
        <w:spacing w:lineRule="atLeast" w:line="440" w:before="0" w:after="240"/>
        <w:ind w:left="1440" w:hanging="0"/>
        <w:contextualSpacing/>
        <w:jc w:val="both"/>
        <w:rPr>
          <w:rFonts w:ascii="Times New Roman" w:hAnsi="Times New Roman" w:cs="Times New Roman"/>
          <w:i/>
          <w:i/>
          <w:color w:val="000000"/>
        </w:rPr>
      </w:pPr>
      <w:r>
        <w:rPr>
          <w:rFonts w:cs="Times New Roman" w:ascii="Times New Roman" w:hAnsi="Times New Roman"/>
          <w:i/>
          <w:color w:val="000000"/>
        </w:rPr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b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i/>
          <w:color w:val="000000"/>
        </w:rPr>
        <w:tab/>
        <w:t>As conclusões que foram tiradas destas entrevistas foram as seguintes:</w:t>
      </w:r>
    </w:p>
    <w:p>
      <w:pPr>
        <w:pStyle w:val="ListParagraph"/>
        <w:widowControl w:val="false"/>
        <w:numPr>
          <w:ilvl w:val="0"/>
          <w:numId w:val="5"/>
        </w:numPr>
        <w:spacing w:lineRule="atLeast" w:line="440" w:before="0" w:after="240"/>
        <w:contextualSpacing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>A rega é mais vantajosa se for feita superiormente. Dado que, se a rega for feita por baixo, desgasta muito as raízes.</w:t>
      </w:r>
    </w:p>
    <w:p>
      <w:pPr>
        <w:pStyle w:val="ListParagraph"/>
        <w:widowControl w:val="false"/>
        <w:numPr>
          <w:ilvl w:val="0"/>
          <w:numId w:val="5"/>
        </w:numPr>
        <w:spacing w:lineRule="atLeast" w:line="440" w:before="0" w:after="240"/>
        <w:contextualSpacing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>“</w:t>
      </w:r>
      <w:r>
        <w:rPr>
          <w:rFonts w:cs="Times New Roman" w:ascii="Times New Roman" w:hAnsi="Times New Roman"/>
          <w:i w:val="false"/>
          <w:iCs w:val="false"/>
          <w:color w:val="000000"/>
        </w:rPr>
        <w:t>As plantas são seres vivos como nós”. Convém não castigarmos a digestão das plantas. Da mesma maneira que nós comemos, elas também comem. Ou seja, convém termos uma altura do dia em que as regamos, ao contrário de estar constantemente a regar. Analisar a necessidade da planta em “alimentar- se” com um sensor de humidade.</w:t>
      </w:r>
    </w:p>
    <w:p>
      <w:pPr>
        <w:pStyle w:val="ListParagraph"/>
        <w:widowControl w:val="false"/>
        <w:numPr>
          <w:ilvl w:val="0"/>
          <w:numId w:val="5"/>
        </w:numPr>
        <w:spacing w:lineRule="atLeast" w:line="440" w:before="0" w:after="240"/>
        <w:contextualSpacing/>
        <w:jc w:val="both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 xml:space="preserve">Valorizar pela estética sempre! A autonomia é importante e é um mercado que vai evoluir nas proximidades. No entanto, poucos sistemas primam pela combinação destes </w:t>
      </w:r>
      <w:r>
        <w:rPr>
          <w:rFonts w:cs="Times New Roman" w:ascii="Times New Roman" w:hAnsi="Times New Roman"/>
          <w:b/>
          <w:bCs/>
          <w:i w:val="false"/>
          <w:iCs w:val="false"/>
          <w:strike w:val="false"/>
          <w:dstrike w:val="false"/>
          <w:color w:val="009933"/>
          <w:u w:val="single"/>
        </w:rPr>
        <w:t>3, Estética, Autonomia e Preço</w:t>
      </w:r>
      <w:r>
        <w:rPr>
          <w:rFonts w:cs="Times New Roman" w:ascii="Times New Roman" w:hAnsi="Times New Roman"/>
          <w:b/>
          <w:bCs/>
          <w:i w:val="false"/>
          <w:iCs w:val="false"/>
          <w:color w:val="000000"/>
        </w:rPr>
        <w:t>.</w:t>
      </w:r>
    </w:p>
    <w:p>
      <w:pPr>
        <w:pStyle w:val="ListParagraph"/>
        <w:widowControl w:val="false"/>
        <w:numPr>
          <w:ilvl w:val="0"/>
          <w:numId w:val="0"/>
        </w:numPr>
        <w:spacing w:lineRule="atLeast" w:line="440" w:before="0" w:after="240"/>
        <w:ind w:left="1440" w:hanging="0"/>
        <w:contextualSpacing/>
        <w:jc w:val="center"/>
        <w:rPr>
          <w:i w:val="false"/>
          <w:i w:val="false"/>
          <w:iCs w:val="false"/>
        </w:rPr>
      </w:pPr>
      <w:r>
        <w:rPr>
          <w:rFonts w:cs="Times New Roman" w:ascii="Times New Roman" w:hAnsi="Times New Roman"/>
          <w:b/>
          <w:bCs/>
          <w:i w:val="false"/>
          <w:iCs w:val="false"/>
          <w:color w:val="009999"/>
          <w:u w:val="single"/>
        </w:rPr>
        <w:t>E é aqui que a Herbawater entra!</w:t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i w:val="false"/>
          <w:i w:val="false"/>
          <w:iCs w:val="false"/>
          <w:color w:val="000000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ab/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i w:val="false"/>
          <w:i w:val="false"/>
          <w:iCs w:val="false"/>
          <w:color w:val="000000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  <w:tab/>
        <w:t>Dado que é preferível primar pela estética e a autonomia é tida bastante em conta, decidimos optar pela primeira opção da nossa lista de possíveis protótipos.</w:t>
      </w:r>
    </w:p>
    <w:p>
      <w:pPr>
        <w:pStyle w:val="ListParagraph"/>
        <w:widowControl w:val="false"/>
        <w:spacing w:lineRule="atLeast" w:line="440" w:before="0" w:after="240"/>
        <w:ind w:left="720" w:hanging="0"/>
        <w:contextualSpacing/>
        <w:jc w:val="both"/>
        <w:rPr>
          <w:rFonts w:ascii="Times New Roman" w:hAnsi="Times New Roman" w:cs="Times New Roman"/>
          <w:i w:val="false"/>
          <w:i w:val="false"/>
          <w:iCs w:val="false"/>
          <w:color w:val="000000"/>
        </w:rPr>
      </w:pPr>
      <w:r>
        <w:rPr>
          <w:rFonts w:cs="Times New Roman" w:ascii="Times New Roman" w:hAnsi="Times New Roman"/>
          <w:i w:val="false"/>
          <w:iCs w:val="false"/>
          <w:color w:val="000000"/>
        </w:rPr>
      </w:r>
    </w:p>
    <w:p>
      <w:pPr>
        <w:pStyle w:val="ListParagraph"/>
        <w:widowControl w:val="false"/>
        <w:numPr>
          <w:ilvl w:val="0"/>
          <w:numId w:val="1"/>
        </w:numPr>
        <w:spacing w:lineRule="atLeast" w:line="440" w:before="0" w:after="240"/>
        <w:contextualSpacing/>
        <w:rPr/>
      </w:pPr>
      <w:bookmarkStart w:id="0" w:name="_GoBack"/>
      <w:bookmarkEnd w:id="0"/>
      <w:r>
        <w:rPr>
          <w:rFonts w:cs="Times New Roman" w:ascii="Times New Roman" w:hAnsi="Times New Roman"/>
          <w:i/>
          <w:color w:val="000000"/>
        </w:rPr>
        <w:t>Aplicação para consulta do estado das plantas e Sistema de vendas........................................................................................</w:t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color w:val="000000"/>
        </w:rPr>
        <w:tab/>
        <w:t xml:space="preserve">Aqui vão encontrar informações relativas à nossa aplicação web que serve para monitorizar o estado da bateria e da quantidade de água em cada produto, não obstante do facto de poderem ser </w:t>
      </w:r>
      <w:r>
        <w:rPr>
          <w:rFonts w:eastAsia="Calibri" w:cs="" w:cstheme="minorBidi" w:eastAsiaTheme="minorHAnsi"/>
          <w:color w:val="000000"/>
        </w:rPr>
        <w:t>também</w:t>
      </w:r>
      <w:r>
        <w:rPr>
          <w:rFonts w:eastAsia="Calibri" w:cs="" w:cstheme="minorBidi" w:eastAsiaTheme="minorHAnsi"/>
          <w:color w:val="000000"/>
        </w:rPr>
        <w:t xml:space="preserve"> feitas encomendas através da nossa plataforma.</w:t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color w:val="000000"/>
        </w:rPr>
        <w:tab/>
        <w:t xml:space="preserve">Este menu que aqui vêm é o que qualquer utilizador recém-registado </w:t>
      </w:r>
      <w:r>
        <w:rPr>
          <w:rFonts w:eastAsia="Calibri" w:cs="" w:cstheme="minorBidi" w:eastAsiaTheme="minorHAnsi"/>
          <w:color w:val="000000"/>
        </w:rPr>
        <w:t>e autênticado consegue ver. Neste caso não terá plantas nenhumas nem encomendas pendentes.</w:t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/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-237490</wp:posOffset>
            </wp:positionH>
            <wp:positionV relativeFrom="paragraph">
              <wp:posOffset>15240</wp:posOffset>
            </wp:positionV>
            <wp:extent cx="6174105" cy="35890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/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/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/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/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-496570</wp:posOffset>
            </wp:positionH>
            <wp:positionV relativeFrom="paragraph">
              <wp:posOffset>154940</wp:posOffset>
            </wp:positionV>
            <wp:extent cx="6353810" cy="35890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/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color w:val="000000"/>
        </w:rPr>
        <w:t xml:space="preserve">Se o utilizador quiser encomendar um </w:t>
      </w:r>
      <w:r>
        <w:rPr>
          <w:rFonts w:eastAsia="Calibri" w:cs="" w:cstheme="minorBidi" w:eastAsiaTheme="minorHAnsi"/>
          <w:color w:val="000000"/>
        </w:rPr>
        <w:t xml:space="preserve">ou mais produtos da </w:t>
      </w:r>
      <w:r>
        <w:rPr>
          <w:rFonts w:eastAsia="Calibri" w:cs="" w:cstheme="minorBidi" w:eastAsiaTheme="minorHAnsi"/>
          <w:i/>
          <w:iCs/>
          <w:color w:val="000000"/>
        </w:rPr>
        <w:t xml:space="preserve">Herbawatter </w:t>
      </w:r>
      <w:r>
        <w:rPr>
          <w:rFonts w:eastAsia="Calibri" w:cs="" w:cstheme="minorBidi" w:eastAsiaTheme="minorHAnsi"/>
          <w:i w:val="false"/>
          <w:iCs w:val="false"/>
          <w:color w:val="000000"/>
        </w:rPr>
        <w:t>basta ir ao Menu → “Encomendar Produto” e escolhe a quantidade de produtos que quer encomendar, assim como a morada de destino e o NIF.</w:t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ind w:hanging="0"/>
        <w:jc w:val="both"/>
        <w:rPr>
          <w:rFonts w:ascii="Calibri" w:hAnsi="Calibri" w:eastAsia="Calibri" w:cs="" w:asciiTheme="minorHAnsi" w:cstheme="minorBidi" w:eastAsiaTheme="minorHAnsi" w:hAnsiTheme="minorHAnsi"/>
          <w:color w:val="000000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3810" cy="35890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Assim que a compra estiver feita e a entrega realizada, podemos então adicionar uma nova planta e começar então a monitorização da planta.</w:t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3810" cy="35890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O utilizador nesta janela anterior, pode se assim o entender, seleccionar uma imagem que esteja no seu computador e fazer upload para o sistema, vendo assim a imagem da  sua planta, caso não selecione nenhuma fotografia, existe uma imagem padrão que será pre-definida para esta nova planta. Terá que adicionar também, o número de série, que é estabelecido pelo microcontrolador, sendo um número único por cada microcontrolador.</w:t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 xml:space="preserve">O utilizador poderá também perceber que é notificado com um “Olá”, sendo correctamente idêntificado pelo seu nome. </w:t>
      </w:r>
      <w:r>
        <w:rPr>
          <w:b/>
          <w:bCs/>
          <w:color w:val="000000"/>
        </w:rPr>
        <w:t>Não esquecer: Realizar o Logout sempre que for para mudar de utilizador.</w:t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Como exemplo, de que cada utilizador  vê apenas as suas plantas e as suas encomendas, é agora pedido que teste e que verifique com este utilizador:</w:t>
      </w:r>
    </w:p>
    <w:p>
      <w:pPr>
        <w:pStyle w:val="Normal"/>
        <w:numPr>
          <w:ilvl w:val="0"/>
          <w:numId w:val="6"/>
        </w:numPr>
        <w:jc w:val="both"/>
        <w:rPr/>
      </w:pPr>
      <w:hyperlink r:id="rId8">
        <w:r>
          <w:rPr>
            <w:rStyle w:val="InternetLink"/>
            <w:b w:val="false"/>
            <w:bCs w:val="false"/>
            <w:color w:val="0000FF"/>
          </w:rPr>
          <w:t>http://web.ist.utl.pt/~ist175268/Herbawatter/Entrar</w:t>
        </w:r>
      </w:hyperlink>
    </w:p>
    <w:p>
      <w:pPr>
        <w:pStyle w:val="Normal"/>
        <w:numPr>
          <w:ilvl w:val="0"/>
          <w:numId w:val="6"/>
        </w:numPr>
        <w:jc w:val="both"/>
        <w:rPr/>
      </w:pPr>
      <w:r>
        <w:rPr>
          <w:b/>
          <w:bCs/>
          <w:color w:val="000000"/>
        </w:rPr>
        <w:t xml:space="preserve">Email: </w:t>
      </w:r>
      <w:hyperlink r:id="rId9">
        <w:r>
          <w:rPr>
            <w:rStyle w:val="InternetLink"/>
            <w:b w:val="false"/>
            <w:bCs w:val="false"/>
            <w:color w:val="000000"/>
          </w:rPr>
          <w:t>rubent03@gmail.com</w:t>
        </w:r>
      </w:hyperlink>
    </w:p>
    <w:p>
      <w:pPr>
        <w:pStyle w:val="Normal"/>
        <w:numPr>
          <w:ilvl w:val="0"/>
          <w:numId w:val="6"/>
        </w:numPr>
        <w:jc w:val="both"/>
        <w:rPr/>
      </w:pPr>
      <w:r>
        <w:rPr>
          <w:b/>
          <w:bCs/>
          <w:color w:val="000000"/>
        </w:rPr>
        <w:t xml:space="preserve">Password: </w:t>
      </w:r>
      <w:r>
        <w:rPr>
          <w:b w:val="false"/>
          <w:bCs w:val="false"/>
          <w:color w:val="000000"/>
        </w:rPr>
        <w:t>qwerty</w:t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Aquilo que deverá aparecer, será algo do género das 2 imagens abaixo ilustradas:</w:t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-392430</wp:posOffset>
            </wp:positionH>
            <wp:positionV relativeFrom="paragraph">
              <wp:posOffset>59055</wp:posOffset>
            </wp:positionV>
            <wp:extent cx="6353810" cy="35890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-410210</wp:posOffset>
            </wp:positionH>
            <wp:positionV relativeFrom="paragraph">
              <wp:posOffset>635</wp:posOffset>
            </wp:positionV>
            <wp:extent cx="6353810" cy="35890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ab/>
        <w:t>De notar também que nesta última imagem, encontramos o total a pagar por encomenda, tendo por base o preço unitário de 60 €.</w:t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Normal"/>
        <w:ind w:hanging="0"/>
        <w:jc w:val="both"/>
        <w:rPr>
          <w:b/>
          <w:b/>
          <w:bCs/>
          <w:color w:val="0000FF"/>
        </w:rPr>
      </w:pPr>
      <w:r>
        <w:rPr>
          <w:b/>
          <w:bCs/>
          <w:color w:val="0000FF"/>
        </w:rPr>
      </w:r>
    </w:p>
    <w:p>
      <w:pPr>
        <w:pStyle w:val="Normal"/>
        <w:ind w:hanging="0"/>
        <w:jc w:val="center"/>
        <w:rPr/>
      </w:pPr>
      <w:r>
        <w:rPr>
          <w:b/>
          <w:bCs/>
          <w:color w:val="0000FF"/>
        </w:rPr>
        <w:t>Business Model</w:t>
      </w:r>
    </w:p>
    <w:p>
      <w:pPr>
        <w:pStyle w:val="Normal"/>
        <w:ind w:hanging="0"/>
        <w:jc w:val="both"/>
        <w:rPr>
          <w:b/>
          <w:b/>
          <w:bCs/>
          <w:color w:val="000000"/>
        </w:rPr>
      </w:pPr>
      <w:r>
        <w:rPr>
          <w:b/>
          <w:bCs/>
          <w:color w:val="000000"/>
        </w:rPr>
        <w:tab/>
      </w:r>
      <w:r>
        <w:rPr>
          <w:b w:val="false"/>
          <w:bCs w:val="false"/>
          <w:color w:val="000000"/>
        </w:rPr>
        <w:t xml:space="preserve">O nosso modelo de negócios canvas  pode ser consultado abaixo. </w:t>
      </w:r>
      <w:r>
        <w:rPr>
          <w:rFonts w:eastAsia="Calibri" w:cs="" w:cstheme="minorBidi" w:eastAsiaTheme="minorHAnsi"/>
          <w:b w:val="false"/>
          <w:bCs w:val="false"/>
          <w:color w:val="000000"/>
        </w:rPr>
        <w:t>De notar que muitos destes podem ser encontrados em modelos de negócios de empresas de referência, tais como Amazon, Ebay, entre outros.</w:t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-514985</wp:posOffset>
            </wp:positionH>
            <wp:positionV relativeFrom="paragraph">
              <wp:posOffset>186690</wp:posOffset>
            </wp:positionV>
            <wp:extent cx="6480175" cy="5392420"/>
            <wp:effectExtent l="0" t="0" r="0" b="0"/>
            <wp:wrapTopAndBottom/>
            <wp:docPr id="8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center"/>
        <w:rPr>
          <w:b/>
          <w:b/>
          <w:bCs/>
          <w:color w:val="0000FF"/>
        </w:rPr>
      </w:pPr>
      <w:r>
        <w:rPr>
          <w:b/>
          <w:bCs/>
          <w:color w:val="0000FF"/>
        </w:rPr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b w:val="false"/>
          <w:bCs w:val="false"/>
          <w:color w:val="000000"/>
        </w:rPr>
        <w:tab/>
        <w:t>No entanto, alguns aspectos de destaque que podem não ser tão claros como:</w:t>
      </w:r>
    </w:p>
    <w:p>
      <w:pPr>
        <w:pStyle w:val="Normal"/>
        <w:ind w:hanging="0"/>
        <w:jc w:val="both"/>
        <w:rPr/>
      </w:pPr>
      <w:r>
        <w:rPr>
          <w:b w:val="false"/>
          <w:bCs w:val="false"/>
          <w:color w:val="000000"/>
        </w:rPr>
        <w:tab/>
        <w:t>→ Todas as encomendas, sugestões, reclamações e análise do estado das plantas são feitas utilizando a nossa Aplicação Web;</w:t>
      </w:r>
    </w:p>
    <w:p>
      <w:pPr>
        <w:pStyle w:val="Normal"/>
        <w:ind w:hanging="0"/>
        <w:jc w:val="both"/>
        <w:rPr/>
      </w:pPr>
      <w:r>
        <w:rPr>
          <w:b w:val="false"/>
          <w:bCs w:val="false"/>
          <w:color w:val="000000"/>
        </w:rPr>
        <w:tab/>
        <w:t>→ O nosso mercado alvo não são só “Pessoas com plantas”. A grande maioria das pessoas tem plantas. No entanto, nem todas estão dispostas a ter certos cuidados , ou a arriscar mesmo algum do seu período de férias em prol das suas plantas;</w:t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b w:val="false"/>
          <w:bCs w:val="false"/>
          <w:color w:val="000000"/>
        </w:rPr>
        <w:tab/>
        <w:t>→ Consideramos os Distribuidores como sendo um dos nossos “Key Partners”, porque realizamos serviço de entrega ao domicílio. O que nos leva a ter um controlo da cadeia de distribuição como “Key Resources”;</w:t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b w:val="false"/>
          <w:bCs w:val="false"/>
          <w:color w:val="000000"/>
        </w:rPr>
        <w:tab/>
        <w:t>→ Caso a afluência de encomendas aumente exponencialmente, estaremos preparados, tendo um armazém com stock pronto a ser entregue;</w:t>
      </w:r>
    </w:p>
    <w:p>
      <w:pPr>
        <w:pStyle w:val="Normal"/>
        <w:ind w:hanging="0"/>
        <w:jc w:val="both"/>
        <w:rPr/>
      </w:pPr>
      <w:r>
        <w:rPr>
          <w:rFonts w:eastAsia="Calibri" w:cs="" w:cstheme="minorBidi" w:eastAsiaTheme="minorHAnsi"/>
          <w:b w:val="false"/>
          <w:bCs w:val="false"/>
          <w:color w:val="000000"/>
        </w:rPr>
        <w:tab/>
        <w:t>→ Para melhorar na criatividade e inovação da empresa, utilizamos uma estrutura de gestão chamada “Lattice Culture”. Isto é, não existe um “chefe” e todos os elementos da equipa têm igual poder de decisão.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520" w:hanging="720"/>
      </w:pPr>
    </w:lvl>
    <w:lvl w:ilvl="4">
      <w:start w:val="1"/>
      <w:numFmt w:val="decimal"/>
      <w:lvlText w:val="%1.%2.%3.%4.%5"/>
      <w:lvlJc w:val="left"/>
      <w:pPr>
        <w:ind w:left="3240" w:hanging="1080"/>
      </w:pPr>
    </w:lvl>
    <w:lvl w:ilvl="5">
      <w:start w:val="1"/>
      <w:numFmt w:val="decimal"/>
      <w:lvlText w:val="%1.%2.%3.%4.%5.%6"/>
      <w:lvlJc w:val="left"/>
      <w:pPr>
        <w:ind w:left="3600" w:hanging="1080"/>
      </w:pPr>
    </w:lvl>
    <w:lvl w:ilvl="6">
      <w:start w:val="1"/>
      <w:numFmt w:val="decimal"/>
      <w:lvlText w:val="%1.%2.%3.%4.%5.%6.%7"/>
      <w:lvlJc w:val="left"/>
      <w:pPr>
        <w:ind w:left="4320" w:hanging="1440"/>
      </w:pPr>
    </w:lvl>
    <w:lvl w:ilvl="7">
      <w:start w:val="1"/>
      <w:numFmt w:val="decimal"/>
      <w:lvlText w:val="%1.%2.%3.%4.%5.%6.%7.%8"/>
      <w:lvlJc w:val="left"/>
      <w:pPr>
        <w:ind w:left="4680" w:hanging="1440"/>
      </w:pPr>
    </w:lvl>
    <w:lvl w:ilvl="8">
      <w:start w:val="1"/>
      <w:numFmt w:val="decimal"/>
      <w:lvlText w:val="%1.%2.%3.%4.%5.%6.%7.%8.%9"/>
      <w:lvlJc w:val="left"/>
      <w:pPr>
        <w:ind w:left="5400" w:hanging="180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66FF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0066FF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color w:val="0066FF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color w:val="0066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0066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0066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0066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0066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0066FF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66FF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0066FF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color w:val="0066FF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color w:val="0066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0066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0066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0066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0066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0066FF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66FF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0066FF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color w:val="0066FF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color w:val="0066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0066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0066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0066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0066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0066FF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5028"/>
        </w:tabs>
        <w:ind w:left="5028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5388"/>
        </w:tabs>
        <w:ind w:left="5388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pt-PT" w:eastAsia="en-US" w:bidi="ar-SA"/>
      </w:rPr>
    </w:rPrDefault>
    <w:pPrDefault>
      <w:pPr/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4"/>
      <w:szCs w:val="24"/>
      <w:lang w:val="pt-P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>
      <w:color w:val="0066FF"/>
    </w:rPr>
  </w:style>
  <w:style w:type="character" w:styleId="ListLabel1">
    <w:name w:val="ListLabel 1"/>
    <w:qFormat/>
    <w:rPr>
      <w:color w:val="0066FF"/>
    </w:rPr>
  </w:style>
  <w:style w:type="character" w:styleId="ListLabel2">
    <w:name w:val="ListLabel 2"/>
    <w:qFormat/>
    <w:rPr>
      <w:color w:val="0066FF"/>
    </w:rPr>
  </w:style>
  <w:style w:type="character" w:styleId="ListLabel3">
    <w:name w:val="ListLabel 3"/>
    <w:qFormat/>
    <w:rPr>
      <w:color w:val="0066FF"/>
    </w:rPr>
  </w:style>
  <w:style w:type="character" w:styleId="ListLabel4">
    <w:name w:val="ListLabel 4"/>
    <w:qFormat/>
    <w:rPr>
      <w:color w:val="0066FF"/>
    </w:rPr>
  </w:style>
  <w:style w:type="character" w:styleId="ListLabel5">
    <w:name w:val="ListLabel 5"/>
    <w:qFormat/>
    <w:rPr>
      <w:color w:val="0066FF"/>
    </w:rPr>
  </w:style>
  <w:style w:type="character" w:styleId="ListLabel6">
    <w:name w:val="ListLabel 6"/>
    <w:qFormat/>
    <w:rPr>
      <w:color w:val="0066FF"/>
    </w:rPr>
  </w:style>
  <w:style w:type="character" w:styleId="ListLabel7">
    <w:name w:val="ListLabel 7"/>
    <w:qFormat/>
    <w:rPr>
      <w:color w:val="0066FF"/>
    </w:rPr>
  </w:style>
  <w:style w:type="character" w:styleId="ListLabel8">
    <w:name w:val="ListLabel 8"/>
    <w:qFormat/>
    <w:rPr>
      <w:color w:val="0066FF"/>
    </w:rPr>
  </w:style>
  <w:style w:type="character" w:styleId="ListLabel9">
    <w:name w:val="ListLabel 9"/>
    <w:qFormat/>
    <w:rPr>
      <w:color w:val="0066FF"/>
    </w:rPr>
  </w:style>
  <w:style w:type="character" w:styleId="ListLabel10">
    <w:name w:val="ListLabel 10"/>
    <w:qFormat/>
    <w:rPr>
      <w:color w:val="0066FF"/>
    </w:rPr>
  </w:style>
  <w:style w:type="character" w:styleId="ListLabel11">
    <w:name w:val="ListLabel 11"/>
    <w:qFormat/>
    <w:rPr>
      <w:color w:val="0066FF"/>
    </w:rPr>
  </w:style>
  <w:style w:type="character" w:styleId="ListLabel12">
    <w:name w:val="ListLabel 12"/>
    <w:qFormat/>
    <w:rPr>
      <w:color w:val="0066FF"/>
    </w:rPr>
  </w:style>
  <w:style w:type="character" w:styleId="ListLabel13">
    <w:name w:val="ListLabel 13"/>
    <w:qFormat/>
    <w:rPr>
      <w:color w:val="0066FF"/>
    </w:rPr>
  </w:style>
  <w:style w:type="character" w:styleId="ListLabel14">
    <w:name w:val="ListLabel 14"/>
    <w:qFormat/>
    <w:rPr>
      <w:color w:val="0066FF"/>
    </w:rPr>
  </w:style>
  <w:style w:type="character" w:styleId="ListLabel15">
    <w:name w:val="ListLabel 15"/>
    <w:qFormat/>
    <w:rPr>
      <w:color w:val="0066FF"/>
    </w:rPr>
  </w:style>
  <w:style w:type="character" w:styleId="ListLabel16">
    <w:name w:val="ListLabel 16"/>
    <w:qFormat/>
    <w:rPr>
      <w:color w:val="0066FF"/>
    </w:rPr>
  </w:style>
  <w:style w:type="character" w:styleId="ListLabel17">
    <w:name w:val="ListLabel 17"/>
    <w:qFormat/>
    <w:rPr>
      <w:color w:val="0066FF"/>
    </w:rPr>
  </w:style>
  <w:style w:type="character" w:styleId="ListLabel18">
    <w:name w:val="ListLabel 18"/>
    <w:qFormat/>
    <w:rPr>
      <w:color w:val="0066FF"/>
    </w:rPr>
  </w:style>
  <w:style w:type="character" w:styleId="ListLabel19">
    <w:name w:val="ListLabel 19"/>
    <w:qFormat/>
    <w:rPr>
      <w:color w:val="0066FF"/>
    </w:rPr>
  </w:style>
  <w:style w:type="character" w:styleId="ListLabel20">
    <w:name w:val="ListLabel 20"/>
    <w:qFormat/>
    <w:rPr>
      <w:color w:val="0066FF"/>
    </w:rPr>
  </w:style>
  <w:style w:type="character" w:styleId="ListLabel21">
    <w:name w:val="ListLabel 21"/>
    <w:qFormat/>
    <w:rPr>
      <w:color w:val="0066FF"/>
    </w:rPr>
  </w:style>
  <w:style w:type="character" w:styleId="ListLabel22">
    <w:name w:val="ListLabel 22"/>
    <w:qFormat/>
    <w:rPr>
      <w:color w:val="0066FF"/>
    </w:rPr>
  </w:style>
  <w:style w:type="character" w:styleId="ListLabel23">
    <w:name w:val="ListLabel 23"/>
    <w:qFormat/>
    <w:rPr>
      <w:color w:val="0066FF"/>
    </w:rPr>
  </w:style>
  <w:style w:type="character" w:styleId="ListLabel24">
    <w:name w:val="ListLabel 24"/>
    <w:qFormat/>
    <w:rPr>
      <w:color w:val="0066FF"/>
    </w:rPr>
  </w:style>
  <w:style w:type="character" w:styleId="ListLabel25">
    <w:name w:val="ListLabel 25"/>
    <w:qFormat/>
    <w:rPr>
      <w:color w:val="0066FF"/>
    </w:rPr>
  </w:style>
  <w:style w:type="character" w:styleId="ListLabel26">
    <w:name w:val="ListLabel 26"/>
    <w:qFormat/>
    <w:rPr>
      <w:color w:val="0066FF"/>
    </w:rPr>
  </w:style>
  <w:style w:type="character" w:styleId="ListLabel27">
    <w:name w:val="ListLabel 27"/>
    <w:qFormat/>
    <w:rPr>
      <w:color w:val="0066FF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b7183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eb.ist.utl.pt/ist175268/Herbawatter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://web.ist.utl.pt/~ist175268/Herbawatter/Entrar" TargetMode="External"/><Relationship Id="rId9" Type="http://schemas.openxmlformats.org/officeDocument/2006/relationships/hyperlink" Target="mailto:rubent03@gmail.com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Application>LibreOffice/5.1.4.2$Linux_X86_64 LibreOffice_project/10m0$Build-2</Application>
  <Pages>8</Pages>
  <Words>1016</Words>
  <Characters>5370</Characters>
  <CharactersWithSpaces>6350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2016-12-22T00:47:00Z</dcterms:created>
  <dc:creator>Usuário do Microsoft Office</dc:creator>
  <dc:description/>
  <dc:language>en-GB</dc:language>
  <cp:lastModifiedBy/>
  <dcterms:modified xsi:type="dcterms:W3CDTF">2016-12-22T23:50:10Z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