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B2" w:rsidRDefault="00455EB2" w:rsidP="00455EB2">
      <w:pPr>
        <w:autoSpaceDE w:val="0"/>
        <w:autoSpaceDN w:val="0"/>
        <w:adjustRightInd w:val="0"/>
        <w:spacing w:after="0" w:line="240" w:lineRule="auto"/>
        <w:rPr>
          <w:rFonts w:ascii="CMR12" w:hAnsi="CMR12" w:cs="CMR12"/>
          <w:szCs w:val="24"/>
          <w:lang w:val="nl-BE"/>
        </w:rPr>
      </w:pPr>
    </w:p>
    <w:tbl>
      <w:tblPr>
        <w:tblStyle w:val="Tabelraster"/>
        <w:tblW w:w="0" w:type="auto"/>
        <w:tblLook w:val="04A0" w:firstRow="1" w:lastRow="0" w:firstColumn="1" w:lastColumn="0" w:noHBand="0" w:noVBand="1"/>
      </w:tblPr>
      <w:tblGrid>
        <w:gridCol w:w="10201"/>
      </w:tblGrid>
      <w:tr w:rsidR="00455EB2" w:rsidRPr="00350504" w:rsidTr="00A72D24">
        <w:tc>
          <w:tcPr>
            <w:tcW w:w="10201" w:type="dxa"/>
          </w:tcPr>
          <w:p w:rsidR="0061511D" w:rsidRDefault="0061511D" w:rsidP="00455EB2">
            <w:pPr>
              <w:autoSpaceDE w:val="0"/>
              <w:autoSpaceDN w:val="0"/>
              <w:adjustRightInd w:val="0"/>
              <w:rPr>
                <w:rFonts w:ascii="CMR12" w:hAnsi="CMR12" w:cs="CMR12"/>
                <w:b/>
                <w:szCs w:val="24"/>
                <w:lang w:val="nl-BE"/>
              </w:rPr>
            </w:pPr>
          </w:p>
          <w:p w:rsidR="00455EB2" w:rsidRDefault="00455EB2" w:rsidP="00455EB2">
            <w:pPr>
              <w:autoSpaceDE w:val="0"/>
              <w:autoSpaceDN w:val="0"/>
              <w:adjustRightInd w:val="0"/>
              <w:rPr>
                <w:rFonts w:ascii="CMR12" w:hAnsi="CMR12" w:cs="CMR12"/>
                <w:b/>
                <w:szCs w:val="24"/>
                <w:lang w:val="nl-BE"/>
              </w:rPr>
            </w:pPr>
            <w:r w:rsidRPr="00455EB2">
              <w:rPr>
                <w:rFonts w:ascii="CMR12" w:hAnsi="CMR12" w:cs="CMR12"/>
                <w:b/>
                <w:szCs w:val="24"/>
                <w:lang w:val="nl-BE"/>
              </w:rPr>
              <w:t>Student:</w:t>
            </w:r>
            <w:r w:rsidR="00A72D24">
              <w:rPr>
                <w:rFonts w:ascii="CMR12" w:hAnsi="CMR12" w:cs="CMR12"/>
                <w:b/>
                <w:szCs w:val="24"/>
                <w:lang w:val="nl-BE"/>
              </w:rPr>
              <w:t xml:space="preserve"> </w:t>
            </w:r>
            <w:r w:rsidR="00350504">
              <w:rPr>
                <w:rFonts w:ascii="CMR12" w:hAnsi="CMR12" w:cs="CMR12"/>
                <w:b/>
                <w:szCs w:val="24"/>
                <w:lang w:val="nl-BE"/>
              </w:rPr>
              <w:t>Ruben Van der Kelen</w:t>
            </w:r>
            <w:r w:rsidR="00A72D24">
              <w:rPr>
                <w:rFonts w:ascii="CMR12" w:hAnsi="CMR12" w:cs="CMR12"/>
                <w:b/>
                <w:szCs w:val="24"/>
                <w:lang w:val="nl-BE"/>
              </w:rPr>
              <w:t xml:space="preserve">                                                                                                 </w:t>
            </w:r>
            <w:r w:rsidRPr="00455EB2">
              <w:rPr>
                <w:rFonts w:ascii="CMR12" w:hAnsi="CMR12" w:cs="CMR12"/>
                <w:b/>
                <w:szCs w:val="24"/>
                <w:lang w:val="nl-BE"/>
              </w:rPr>
              <w:t>Klasgroep:</w:t>
            </w:r>
            <w:r w:rsidR="00350504">
              <w:rPr>
                <w:rFonts w:ascii="CMR12" w:hAnsi="CMR12" w:cs="CMR12"/>
                <w:b/>
                <w:szCs w:val="24"/>
                <w:lang w:val="nl-BE"/>
              </w:rPr>
              <w:t xml:space="preserve"> 1ICT2</w:t>
            </w:r>
            <w:bookmarkStart w:id="0" w:name="_GoBack"/>
            <w:bookmarkEnd w:id="0"/>
          </w:p>
          <w:p w:rsidR="00700D18" w:rsidRDefault="00700D18" w:rsidP="00455EB2">
            <w:pPr>
              <w:autoSpaceDE w:val="0"/>
              <w:autoSpaceDN w:val="0"/>
              <w:adjustRightInd w:val="0"/>
              <w:rPr>
                <w:rFonts w:ascii="CMR12" w:hAnsi="CMR12" w:cs="CMR12"/>
                <w:szCs w:val="24"/>
                <w:lang w:val="nl-BE"/>
              </w:rPr>
            </w:pPr>
          </w:p>
        </w:tc>
      </w:tr>
      <w:tr w:rsidR="00A72D24" w:rsidRPr="00350504" w:rsidTr="00A72D24">
        <w:tc>
          <w:tcPr>
            <w:tcW w:w="10201" w:type="dxa"/>
          </w:tcPr>
          <w:p w:rsidR="00A72D24" w:rsidRPr="00700D18" w:rsidRDefault="00A72D24" w:rsidP="00A72D24">
            <w:pPr>
              <w:pStyle w:val="Normaalweb"/>
              <w:spacing w:before="0" w:beforeAutospacing="0"/>
              <w:rPr>
                <w:rFonts w:ascii="Helvetica" w:hAnsi="Helvetica"/>
                <w:color w:val="000000"/>
                <w:sz w:val="22"/>
                <w:lang w:val="nl-BE"/>
              </w:rPr>
            </w:pPr>
            <w:r w:rsidRPr="00700D18">
              <w:rPr>
                <w:rFonts w:ascii="Helvetica" w:hAnsi="Helvetica"/>
                <w:color w:val="000000"/>
                <w:sz w:val="22"/>
                <w:lang w:val="nl-BE"/>
              </w:rPr>
              <w:t>Gelieve dit  zelfevaluatieformulier in te vullen. Hoe goed je jezelf kan inschatten zal ook in rekening gebracht worden bij het berekenen van je punten voor het project. De berekening gebeurt als volgt:</w:t>
            </w:r>
          </w:p>
          <w:p w:rsidR="00A72D24" w:rsidRPr="00700D18" w:rsidRDefault="00A72D24" w:rsidP="00A72D24">
            <w:pPr>
              <w:pStyle w:val="Normaalweb"/>
              <w:spacing w:before="0" w:beforeAutospacing="0"/>
              <w:rPr>
                <w:rFonts w:ascii="Consolas" w:hAnsi="Consolas"/>
                <w:color w:val="000000"/>
                <w:sz w:val="22"/>
                <w:lang w:val="nl-BE"/>
              </w:rPr>
            </w:pPr>
            <w:r w:rsidRPr="00700D18">
              <w:rPr>
                <w:rFonts w:ascii="Consolas" w:hAnsi="Consolas"/>
                <w:color w:val="000000"/>
                <w:sz w:val="22"/>
                <w:lang w:val="nl-BE"/>
              </w:rPr>
              <w:t xml:space="preserve">0.1 * </w:t>
            </w:r>
            <w:r>
              <w:rPr>
                <w:rFonts w:ascii="Consolas" w:hAnsi="Consolas"/>
                <w:color w:val="000000"/>
                <w:sz w:val="22"/>
                <w:lang w:val="nl-BE"/>
              </w:rPr>
              <w:t>(</w:t>
            </w:r>
            <w:r w:rsidRPr="00700D18">
              <w:rPr>
                <w:rFonts w:ascii="Consolas" w:hAnsi="Consolas"/>
                <w:color w:val="000000"/>
                <w:sz w:val="22"/>
                <w:lang w:val="nl-BE"/>
              </w:rPr>
              <w:t>MAX_SCORE</w:t>
            </w:r>
            <w:r>
              <w:rPr>
                <w:rFonts w:ascii="Consolas" w:hAnsi="Consolas"/>
                <w:color w:val="000000"/>
                <w:sz w:val="22"/>
                <w:lang w:val="nl-BE"/>
              </w:rPr>
              <w:t xml:space="preserve"> - |</w:t>
            </w:r>
            <w:r w:rsidRPr="00700D18">
              <w:rPr>
                <w:rFonts w:ascii="Consolas" w:hAnsi="Consolas"/>
                <w:color w:val="000000"/>
                <w:sz w:val="22"/>
                <w:lang w:val="nl-BE"/>
              </w:rPr>
              <w:t xml:space="preserve">eval student – eval </w:t>
            </w:r>
            <w:r>
              <w:rPr>
                <w:rFonts w:ascii="Consolas" w:hAnsi="Consolas"/>
                <w:color w:val="000000"/>
                <w:sz w:val="22"/>
                <w:lang w:val="nl-BE"/>
              </w:rPr>
              <w:t>docent|</w:t>
            </w:r>
            <w:r w:rsidRPr="00700D18">
              <w:rPr>
                <w:rFonts w:ascii="Consolas" w:hAnsi="Consolas"/>
                <w:color w:val="000000"/>
                <w:sz w:val="22"/>
                <w:lang w:val="nl-BE"/>
              </w:rPr>
              <w:t xml:space="preserve">) </w:t>
            </w:r>
            <w:r>
              <w:rPr>
                <w:rFonts w:ascii="Consolas" w:hAnsi="Consolas"/>
                <w:color w:val="000000"/>
                <w:sz w:val="22"/>
                <w:lang w:val="nl-BE"/>
              </w:rPr>
              <w:t>+ 0.9 * (</w:t>
            </w:r>
            <w:r w:rsidRPr="00700D18">
              <w:rPr>
                <w:rFonts w:ascii="Consolas" w:hAnsi="Consolas"/>
                <w:color w:val="000000"/>
                <w:sz w:val="22"/>
                <w:lang w:val="nl-BE"/>
              </w:rPr>
              <w:t>eval docent)</w:t>
            </w:r>
          </w:p>
          <w:p w:rsidR="00A72D24" w:rsidRPr="00A72D24" w:rsidRDefault="00A72D24" w:rsidP="00A72D24">
            <w:pPr>
              <w:pStyle w:val="Normaalweb"/>
              <w:spacing w:before="0" w:beforeAutospacing="0"/>
              <w:rPr>
                <w:rFonts w:ascii="Helvetica" w:hAnsi="Helvetica"/>
                <w:color w:val="000000"/>
                <w:sz w:val="22"/>
                <w:lang w:val="nl-BE"/>
              </w:rPr>
            </w:pPr>
            <w:r w:rsidRPr="00700D18">
              <w:rPr>
                <w:rFonts w:ascii="Helvetica" w:hAnsi="Helvetica"/>
                <w:color w:val="000000"/>
                <w:sz w:val="22"/>
                <w:lang w:val="nl-BE"/>
              </w:rPr>
              <w:t>Hoe beter jouw evaluatie overeenkomt met die van de docent, hoe beter je finale score.</w:t>
            </w:r>
          </w:p>
        </w:tc>
      </w:tr>
    </w:tbl>
    <w:p w:rsidR="00700D18" w:rsidRDefault="00700D18" w:rsidP="00700D18">
      <w:pPr>
        <w:pStyle w:val="Normaalweb"/>
        <w:spacing w:before="0" w:beforeAutospacing="0"/>
        <w:rPr>
          <w:rFonts w:ascii="Helvetica" w:hAnsi="Helvetica"/>
          <w:color w:val="000000"/>
          <w:sz w:val="22"/>
          <w:lang w:val="nl-BE"/>
        </w:rPr>
      </w:pPr>
    </w:p>
    <w:p w:rsidR="0000780E" w:rsidRPr="00A72D24" w:rsidRDefault="008A1C21" w:rsidP="00A72D24">
      <w:pPr>
        <w:pStyle w:val="Kop1"/>
        <w:jc w:val="center"/>
        <w:rPr>
          <w:b/>
          <w:lang w:val="nl-BE"/>
        </w:rPr>
      </w:pPr>
      <w:r w:rsidRPr="00A72D24">
        <w:rPr>
          <w:b/>
          <w:lang w:val="nl-BE"/>
        </w:rPr>
        <w:t>Java OO</w:t>
      </w:r>
    </w:p>
    <w:tbl>
      <w:tblPr>
        <w:tblStyle w:val="Tabelraster"/>
        <w:tblW w:w="0" w:type="auto"/>
        <w:tblInd w:w="-289" w:type="dxa"/>
        <w:tblLayout w:type="fixed"/>
        <w:tblLook w:val="04A0" w:firstRow="1" w:lastRow="0" w:firstColumn="1" w:lastColumn="0" w:noHBand="0" w:noVBand="1"/>
      </w:tblPr>
      <w:tblGrid>
        <w:gridCol w:w="8506"/>
        <w:gridCol w:w="567"/>
        <w:gridCol w:w="709"/>
        <w:gridCol w:w="662"/>
      </w:tblGrid>
      <w:tr w:rsidR="00700D18" w:rsidTr="00A72D24">
        <w:tc>
          <w:tcPr>
            <w:tcW w:w="8506" w:type="dxa"/>
          </w:tcPr>
          <w:p w:rsidR="00700D18" w:rsidRPr="00101C45" w:rsidRDefault="0000780E" w:rsidP="009F296C">
            <w:pPr>
              <w:rPr>
                <w:b/>
                <w:lang w:val="nl-BE"/>
              </w:rPr>
            </w:pPr>
            <w:r>
              <w:rPr>
                <w:b/>
                <w:lang w:val="nl-BE"/>
              </w:rPr>
              <w:t>FUNCTIONALITEIT VAN JE TOEPASSING</w:t>
            </w:r>
          </w:p>
          <w:p w:rsidR="00700D18" w:rsidRDefault="00700D18" w:rsidP="009F296C">
            <w:pPr>
              <w:rPr>
                <w:lang w:val="nl-BE"/>
              </w:rPr>
            </w:pPr>
            <w:r>
              <w:rPr>
                <w:lang w:val="nl-BE"/>
              </w:rPr>
              <w:t>&lt;20 punten&gt;</w:t>
            </w:r>
          </w:p>
          <w:p w:rsidR="00700D18" w:rsidRDefault="00700D18" w:rsidP="009F296C">
            <w:pPr>
              <w:rPr>
                <w:lang w:val="nl-BE"/>
              </w:rPr>
            </w:pPr>
          </w:p>
        </w:tc>
        <w:tc>
          <w:tcPr>
            <w:tcW w:w="567" w:type="dxa"/>
          </w:tcPr>
          <w:p w:rsidR="00700D18" w:rsidRDefault="0000780E" w:rsidP="009F296C">
            <w:pPr>
              <w:jc w:val="center"/>
              <w:rPr>
                <w:lang w:val="nl-BE"/>
              </w:rPr>
            </w:pPr>
            <w:r>
              <w:rPr>
                <w:lang w:val="nl-BE"/>
              </w:rPr>
              <w:t>pt</w:t>
            </w:r>
            <w:r w:rsidR="00700D18">
              <w:rPr>
                <w:lang w:val="nl-BE"/>
              </w:rPr>
              <w:t>n</w:t>
            </w:r>
          </w:p>
        </w:tc>
        <w:tc>
          <w:tcPr>
            <w:tcW w:w="709" w:type="dxa"/>
          </w:tcPr>
          <w:p w:rsidR="00700D18" w:rsidRDefault="00A72D24" w:rsidP="009F296C">
            <w:pPr>
              <w:rPr>
                <w:lang w:val="nl-BE"/>
              </w:rPr>
            </w:pPr>
            <w:r>
              <w:rPr>
                <w:lang w:val="nl-BE"/>
              </w:rPr>
              <w:t>eval stud</w:t>
            </w:r>
          </w:p>
        </w:tc>
        <w:tc>
          <w:tcPr>
            <w:tcW w:w="662" w:type="dxa"/>
          </w:tcPr>
          <w:p w:rsidR="00700D18" w:rsidRDefault="00A72D24" w:rsidP="009F296C">
            <w:pPr>
              <w:rPr>
                <w:lang w:val="nl-BE"/>
              </w:rPr>
            </w:pPr>
            <w:r>
              <w:rPr>
                <w:lang w:val="nl-BE"/>
              </w:rPr>
              <w:t>eval doc</w:t>
            </w:r>
          </w:p>
        </w:tc>
      </w:tr>
      <w:tr w:rsidR="00700D18" w:rsidTr="00A72D24">
        <w:tc>
          <w:tcPr>
            <w:tcW w:w="8506" w:type="dxa"/>
          </w:tcPr>
          <w:p w:rsidR="0061511D" w:rsidRDefault="0061511D" w:rsidP="0061511D">
            <w:pPr>
              <w:pStyle w:val="Default"/>
              <w:rPr>
                <w:color w:val="auto"/>
              </w:rPr>
            </w:pPr>
          </w:p>
          <w:p w:rsidR="0061511D" w:rsidRDefault="00A72D24" w:rsidP="00A72D24">
            <w:pPr>
              <w:pStyle w:val="Default"/>
              <w:numPr>
                <w:ilvl w:val="0"/>
                <w:numId w:val="18"/>
              </w:numPr>
              <w:rPr>
                <w:sz w:val="22"/>
                <w:szCs w:val="22"/>
                <w:lang w:val="nl-BE"/>
              </w:rPr>
            </w:pPr>
            <w:r>
              <w:rPr>
                <w:sz w:val="22"/>
                <w:szCs w:val="22"/>
                <w:lang w:val="nl-BE"/>
              </w:rPr>
              <w:t>Overzicht van de gebouwen</w:t>
            </w:r>
          </w:p>
          <w:p w:rsidR="00A72D24" w:rsidRDefault="0061511D" w:rsidP="0061511D">
            <w:pPr>
              <w:pStyle w:val="Default"/>
              <w:numPr>
                <w:ilvl w:val="0"/>
                <w:numId w:val="18"/>
              </w:numPr>
              <w:rPr>
                <w:sz w:val="22"/>
                <w:szCs w:val="22"/>
                <w:lang w:val="nl-BE"/>
              </w:rPr>
            </w:pPr>
            <w:r w:rsidRPr="00A72D24">
              <w:rPr>
                <w:sz w:val="22"/>
                <w:szCs w:val="22"/>
                <w:lang w:val="nl-BE"/>
              </w:rPr>
              <w:t xml:space="preserve">Overzicht van de onkostencategorieën </w:t>
            </w:r>
          </w:p>
          <w:p w:rsidR="00A72D24" w:rsidRDefault="0061511D" w:rsidP="0061511D">
            <w:pPr>
              <w:pStyle w:val="Default"/>
              <w:numPr>
                <w:ilvl w:val="0"/>
                <w:numId w:val="18"/>
              </w:numPr>
              <w:rPr>
                <w:sz w:val="22"/>
                <w:szCs w:val="22"/>
                <w:lang w:val="nl-BE"/>
              </w:rPr>
            </w:pPr>
            <w:r w:rsidRPr="00A72D24">
              <w:rPr>
                <w:sz w:val="22"/>
                <w:szCs w:val="22"/>
                <w:lang w:val="nl-BE"/>
              </w:rPr>
              <w:t xml:space="preserve">Overzicht van de onkostenstaten voor geselecteerd jaar/gebouw/categorie </w:t>
            </w:r>
          </w:p>
          <w:p w:rsidR="00A72D24" w:rsidRDefault="0061511D" w:rsidP="0061511D">
            <w:pPr>
              <w:pStyle w:val="Default"/>
              <w:numPr>
                <w:ilvl w:val="0"/>
                <w:numId w:val="18"/>
              </w:numPr>
              <w:rPr>
                <w:sz w:val="22"/>
                <w:szCs w:val="22"/>
                <w:lang w:val="nl-BE"/>
              </w:rPr>
            </w:pPr>
            <w:r w:rsidRPr="00A72D24">
              <w:rPr>
                <w:sz w:val="22"/>
                <w:szCs w:val="22"/>
                <w:lang w:val="nl-BE"/>
              </w:rPr>
              <w:t xml:space="preserve">Weergave van berekend categorietotaal </w:t>
            </w:r>
          </w:p>
          <w:p w:rsidR="00A72D24" w:rsidRDefault="0061511D" w:rsidP="0061511D">
            <w:pPr>
              <w:pStyle w:val="Default"/>
              <w:numPr>
                <w:ilvl w:val="0"/>
                <w:numId w:val="18"/>
              </w:numPr>
              <w:rPr>
                <w:sz w:val="22"/>
                <w:szCs w:val="22"/>
                <w:lang w:val="nl-BE"/>
              </w:rPr>
            </w:pPr>
            <w:r w:rsidRPr="00A72D24">
              <w:rPr>
                <w:sz w:val="22"/>
                <w:szCs w:val="22"/>
                <w:lang w:val="nl-BE"/>
              </w:rPr>
              <w:t xml:space="preserve">Overzicht van de bewijsstukken gekoppeld aan geselecteerde onkostenstaat </w:t>
            </w:r>
          </w:p>
          <w:p w:rsidR="00A72D24" w:rsidRDefault="0061511D" w:rsidP="0061511D">
            <w:pPr>
              <w:pStyle w:val="Default"/>
              <w:numPr>
                <w:ilvl w:val="0"/>
                <w:numId w:val="18"/>
              </w:numPr>
              <w:rPr>
                <w:sz w:val="22"/>
                <w:szCs w:val="22"/>
                <w:lang w:val="nl-BE"/>
              </w:rPr>
            </w:pPr>
            <w:r w:rsidRPr="00A72D24">
              <w:rPr>
                <w:sz w:val="22"/>
                <w:szCs w:val="22"/>
                <w:lang w:val="nl-BE"/>
              </w:rPr>
              <w:t xml:space="preserve">Overzicht van totaal én bewijsstukken bij categorieselectie ‘ALL’ </w:t>
            </w:r>
          </w:p>
          <w:p w:rsidR="00A72D24" w:rsidRDefault="0061511D" w:rsidP="0061511D">
            <w:pPr>
              <w:pStyle w:val="Default"/>
              <w:numPr>
                <w:ilvl w:val="0"/>
                <w:numId w:val="18"/>
              </w:numPr>
              <w:rPr>
                <w:sz w:val="22"/>
                <w:szCs w:val="22"/>
                <w:lang w:val="nl-BE"/>
              </w:rPr>
            </w:pPr>
            <w:r w:rsidRPr="00A72D24">
              <w:rPr>
                <w:sz w:val="22"/>
                <w:szCs w:val="22"/>
                <w:lang w:val="nl-BE"/>
              </w:rPr>
              <w:t xml:space="preserve">Weergave en update van verblijfsunits volgens geselecteerd gebouw </w:t>
            </w:r>
          </w:p>
          <w:p w:rsidR="00A72D24" w:rsidRDefault="0061511D" w:rsidP="0061511D">
            <w:pPr>
              <w:pStyle w:val="Default"/>
              <w:numPr>
                <w:ilvl w:val="0"/>
                <w:numId w:val="18"/>
              </w:numPr>
              <w:rPr>
                <w:sz w:val="22"/>
                <w:szCs w:val="22"/>
                <w:lang w:val="nl-BE"/>
              </w:rPr>
            </w:pPr>
            <w:r w:rsidRPr="00A72D24">
              <w:rPr>
                <w:sz w:val="22"/>
                <w:szCs w:val="22"/>
                <w:lang w:val="nl-BE"/>
              </w:rPr>
              <w:t xml:space="preserve">Weergave van eigenaar van geselecteerde verblijfsunit </w:t>
            </w:r>
          </w:p>
          <w:p w:rsidR="0061511D" w:rsidRPr="00A72D24" w:rsidRDefault="0061511D" w:rsidP="0061511D">
            <w:pPr>
              <w:pStyle w:val="Default"/>
              <w:numPr>
                <w:ilvl w:val="0"/>
                <w:numId w:val="18"/>
              </w:numPr>
              <w:rPr>
                <w:sz w:val="22"/>
                <w:szCs w:val="22"/>
                <w:lang w:val="nl-BE"/>
              </w:rPr>
            </w:pPr>
            <w:r w:rsidRPr="00A72D24">
              <w:rPr>
                <w:sz w:val="22"/>
                <w:szCs w:val="22"/>
                <w:lang w:val="nl-BE"/>
              </w:rPr>
              <w:t xml:space="preserve">Weergave van berekende bijdrage voor eigenaar van verblijfsunit </w:t>
            </w:r>
          </w:p>
          <w:p w:rsidR="00700D18" w:rsidRPr="00F240E7" w:rsidRDefault="00700D18" w:rsidP="009F296C">
            <w:pPr>
              <w:pStyle w:val="Lijstalinea"/>
              <w:rPr>
                <w:lang w:val="nl-BE"/>
              </w:rPr>
            </w:pPr>
          </w:p>
        </w:tc>
        <w:tc>
          <w:tcPr>
            <w:tcW w:w="567" w:type="dxa"/>
          </w:tcPr>
          <w:p w:rsidR="00700D18" w:rsidRDefault="00700D18" w:rsidP="009F296C">
            <w:pPr>
              <w:jc w:val="center"/>
              <w:rPr>
                <w:lang w:val="nl-BE"/>
              </w:rPr>
            </w:pPr>
          </w:p>
          <w:p w:rsidR="0000780E" w:rsidRDefault="0000780E" w:rsidP="0000780E">
            <w:pPr>
              <w:pStyle w:val="Default"/>
              <w:jc w:val="center"/>
              <w:rPr>
                <w:sz w:val="22"/>
                <w:szCs w:val="22"/>
              </w:rPr>
            </w:pPr>
            <w:r>
              <w:rPr>
                <w:sz w:val="22"/>
                <w:szCs w:val="22"/>
              </w:rPr>
              <w:t xml:space="preserve">2 </w:t>
            </w:r>
          </w:p>
          <w:p w:rsidR="0000780E" w:rsidRDefault="0000780E" w:rsidP="0000780E">
            <w:pPr>
              <w:pStyle w:val="Default"/>
              <w:jc w:val="center"/>
              <w:rPr>
                <w:sz w:val="22"/>
                <w:szCs w:val="22"/>
              </w:rPr>
            </w:pPr>
            <w:r>
              <w:rPr>
                <w:sz w:val="22"/>
                <w:szCs w:val="22"/>
              </w:rPr>
              <w:t xml:space="preserve">2 </w:t>
            </w:r>
          </w:p>
          <w:p w:rsidR="0000780E" w:rsidRDefault="0000780E" w:rsidP="0000780E">
            <w:pPr>
              <w:pStyle w:val="Default"/>
              <w:jc w:val="center"/>
              <w:rPr>
                <w:sz w:val="22"/>
                <w:szCs w:val="22"/>
              </w:rPr>
            </w:pPr>
            <w:r>
              <w:rPr>
                <w:sz w:val="22"/>
                <w:szCs w:val="22"/>
              </w:rPr>
              <w:t xml:space="preserve">3 </w:t>
            </w:r>
          </w:p>
          <w:p w:rsidR="0000780E" w:rsidRDefault="0000780E" w:rsidP="0000780E">
            <w:pPr>
              <w:pStyle w:val="Default"/>
              <w:jc w:val="center"/>
              <w:rPr>
                <w:sz w:val="22"/>
                <w:szCs w:val="22"/>
              </w:rPr>
            </w:pPr>
            <w:r>
              <w:rPr>
                <w:sz w:val="22"/>
                <w:szCs w:val="22"/>
              </w:rPr>
              <w:t xml:space="preserve">3 </w:t>
            </w:r>
          </w:p>
          <w:p w:rsidR="0000780E" w:rsidRDefault="0000780E" w:rsidP="0000780E">
            <w:pPr>
              <w:pStyle w:val="Default"/>
              <w:jc w:val="center"/>
              <w:rPr>
                <w:sz w:val="22"/>
                <w:szCs w:val="22"/>
              </w:rPr>
            </w:pPr>
            <w:r>
              <w:rPr>
                <w:sz w:val="22"/>
                <w:szCs w:val="22"/>
              </w:rPr>
              <w:t xml:space="preserve">2 </w:t>
            </w:r>
          </w:p>
          <w:p w:rsidR="0000780E" w:rsidRDefault="0000780E" w:rsidP="0000780E">
            <w:pPr>
              <w:pStyle w:val="Default"/>
              <w:jc w:val="center"/>
              <w:rPr>
                <w:sz w:val="22"/>
                <w:szCs w:val="22"/>
              </w:rPr>
            </w:pPr>
            <w:r>
              <w:rPr>
                <w:sz w:val="22"/>
                <w:szCs w:val="22"/>
              </w:rPr>
              <w:t xml:space="preserve">2 </w:t>
            </w:r>
          </w:p>
          <w:p w:rsidR="0000780E" w:rsidRDefault="0000780E" w:rsidP="0000780E">
            <w:pPr>
              <w:pStyle w:val="Default"/>
              <w:jc w:val="center"/>
              <w:rPr>
                <w:sz w:val="22"/>
                <w:szCs w:val="22"/>
              </w:rPr>
            </w:pPr>
            <w:r>
              <w:rPr>
                <w:sz w:val="22"/>
                <w:szCs w:val="22"/>
              </w:rPr>
              <w:t xml:space="preserve">2 </w:t>
            </w:r>
          </w:p>
          <w:p w:rsidR="0000780E" w:rsidRDefault="0000780E" w:rsidP="0000780E">
            <w:pPr>
              <w:pStyle w:val="Default"/>
              <w:jc w:val="center"/>
              <w:rPr>
                <w:sz w:val="22"/>
                <w:szCs w:val="22"/>
              </w:rPr>
            </w:pPr>
            <w:r>
              <w:rPr>
                <w:sz w:val="22"/>
                <w:szCs w:val="22"/>
              </w:rPr>
              <w:t xml:space="preserve">2 </w:t>
            </w:r>
          </w:p>
          <w:p w:rsidR="00700D18" w:rsidRDefault="0000780E" w:rsidP="0000780E">
            <w:pPr>
              <w:jc w:val="center"/>
              <w:rPr>
                <w:lang w:val="nl-BE"/>
              </w:rPr>
            </w:pPr>
            <w:r>
              <w:t xml:space="preserve">2 </w:t>
            </w:r>
          </w:p>
        </w:tc>
        <w:tc>
          <w:tcPr>
            <w:tcW w:w="709" w:type="dxa"/>
          </w:tcPr>
          <w:p w:rsidR="001D4862" w:rsidRDefault="001D4862" w:rsidP="009F296C">
            <w:pPr>
              <w:rPr>
                <w:lang w:val="nl-BE"/>
              </w:rPr>
            </w:pPr>
          </w:p>
          <w:p w:rsidR="001D4862" w:rsidRDefault="001D4862" w:rsidP="001D4862">
            <w:pPr>
              <w:rPr>
                <w:lang w:val="nl-BE"/>
              </w:rPr>
            </w:pPr>
            <w:r>
              <w:rPr>
                <w:lang w:val="nl-BE"/>
              </w:rPr>
              <w:t>2</w:t>
            </w:r>
          </w:p>
          <w:p w:rsidR="001D4862" w:rsidRDefault="001D4862" w:rsidP="001D4862">
            <w:pPr>
              <w:rPr>
                <w:lang w:val="nl-BE"/>
              </w:rPr>
            </w:pPr>
            <w:r>
              <w:rPr>
                <w:lang w:val="nl-BE"/>
              </w:rPr>
              <w:t>2</w:t>
            </w:r>
          </w:p>
          <w:p w:rsidR="00700D18" w:rsidRDefault="001D4862" w:rsidP="001D4862">
            <w:pPr>
              <w:rPr>
                <w:lang w:val="nl-BE"/>
              </w:rPr>
            </w:pPr>
            <w:r>
              <w:rPr>
                <w:lang w:val="nl-BE"/>
              </w:rPr>
              <w:t>0</w:t>
            </w:r>
          </w:p>
          <w:p w:rsidR="001D4862" w:rsidRDefault="001D4862" w:rsidP="001D4862">
            <w:pPr>
              <w:rPr>
                <w:lang w:val="nl-BE"/>
              </w:rPr>
            </w:pPr>
            <w:r>
              <w:rPr>
                <w:lang w:val="nl-BE"/>
              </w:rPr>
              <w:t>0</w:t>
            </w:r>
          </w:p>
          <w:p w:rsidR="001D4862" w:rsidRDefault="001D4862" w:rsidP="001D4862">
            <w:pPr>
              <w:rPr>
                <w:lang w:val="nl-BE"/>
              </w:rPr>
            </w:pPr>
            <w:r>
              <w:rPr>
                <w:lang w:val="nl-BE"/>
              </w:rPr>
              <w:t>0</w:t>
            </w:r>
          </w:p>
          <w:p w:rsidR="001D4862" w:rsidRDefault="001D4862" w:rsidP="001D4862">
            <w:pPr>
              <w:rPr>
                <w:lang w:val="nl-BE"/>
              </w:rPr>
            </w:pPr>
            <w:r>
              <w:rPr>
                <w:lang w:val="nl-BE"/>
              </w:rPr>
              <w:t>0</w:t>
            </w:r>
          </w:p>
          <w:p w:rsidR="001D4862" w:rsidRDefault="001D4862" w:rsidP="001D4862">
            <w:pPr>
              <w:rPr>
                <w:lang w:val="nl-BE"/>
              </w:rPr>
            </w:pPr>
            <w:r>
              <w:rPr>
                <w:lang w:val="nl-BE"/>
              </w:rPr>
              <w:t>1</w:t>
            </w:r>
          </w:p>
          <w:p w:rsidR="001D4862" w:rsidRDefault="001D4862" w:rsidP="001D4862">
            <w:pPr>
              <w:rPr>
                <w:lang w:val="nl-BE"/>
              </w:rPr>
            </w:pPr>
            <w:r>
              <w:rPr>
                <w:lang w:val="nl-BE"/>
              </w:rPr>
              <w:t>0</w:t>
            </w:r>
          </w:p>
          <w:p w:rsidR="001D4862" w:rsidRPr="001D4862" w:rsidRDefault="001D4862" w:rsidP="001D4862">
            <w:pPr>
              <w:rPr>
                <w:lang w:val="nl-BE"/>
              </w:rPr>
            </w:pPr>
            <w:r>
              <w:rPr>
                <w:lang w:val="nl-BE"/>
              </w:rPr>
              <w:t>0</w:t>
            </w:r>
          </w:p>
        </w:tc>
        <w:tc>
          <w:tcPr>
            <w:tcW w:w="662" w:type="dxa"/>
          </w:tcPr>
          <w:p w:rsidR="00700D18" w:rsidRDefault="00700D18" w:rsidP="009F296C">
            <w:pPr>
              <w:rPr>
                <w:lang w:val="nl-BE"/>
              </w:rPr>
            </w:pPr>
          </w:p>
        </w:tc>
      </w:tr>
      <w:tr w:rsidR="00A72D24" w:rsidTr="00A72D24">
        <w:tc>
          <w:tcPr>
            <w:tcW w:w="8506" w:type="dxa"/>
          </w:tcPr>
          <w:p w:rsidR="00A72D24" w:rsidRPr="00101C45" w:rsidRDefault="00A72D24" w:rsidP="00A72D24">
            <w:pPr>
              <w:rPr>
                <w:b/>
                <w:lang w:val="nl-BE"/>
              </w:rPr>
            </w:pPr>
            <w:r>
              <w:rPr>
                <w:b/>
                <w:lang w:val="nl-BE"/>
              </w:rPr>
              <w:t>OPBOUW VAN JE TOEPASSING</w:t>
            </w:r>
          </w:p>
          <w:p w:rsidR="00A72D24" w:rsidRPr="0000780E" w:rsidRDefault="00A72D24" w:rsidP="00A72D24">
            <w:pPr>
              <w:rPr>
                <w:lang w:val="nl-BE"/>
              </w:rPr>
            </w:pPr>
            <w:r>
              <w:rPr>
                <w:lang w:val="nl-BE"/>
              </w:rPr>
              <w:t>&lt;20 punten&gt;</w:t>
            </w:r>
          </w:p>
          <w:p w:rsidR="00A72D24" w:rsidRDefault="00A72D24" w:rsidP="00A72D24">
            <w:pPr>
              <w:rPr>
                <w:lang w:val="nl-BE"/>
              </w:rPr>
            </w:pPr>
          </w:p>
        </w:tc>
        <w:tc>
          <w:tcPr>
            <w:tcW w:w="567" w:type="dxa"/>
          </w:tcPr>
          <w:p w:rsidR="00A72D24" w:rsidRDefault="00A72D24" w:rsidP="00A72D24">
            <w:pPr>
              <w:jc w:val="center"/>
              <w:rPr>
                <w:lang w:val="nl-BE"/>
              </w:rPr>
            </w:pPr>
            <w:r>
              <w:rPr>
                <w:lang w:val="nl-BE"/>
              </w:rPr>
              <w:t>ptn</w:t>
            </w:r>
          </w:p>
        </w:tc>
        <w:tc>
          <w:tcPr>
            <w:tcW w:w="709" w:type="dxa"/>
          </w:tcPr>
          <w:p w:rsidR="00A72D24" w:rsidRDefault="00A72D24" w:rsidP="00A72D24">
            <w:pPr>
              <w:rPr>
                <w:lang w:val="nl-BE"/>
              </w:rPr>
            </w:pPr>
            <w:r>
              <w:rPr>
                <w:lang w:val="nl-BE"/>
              </w:rPr>
              <w:t>eval stud</w:t>
            </w:r>
          </w:p>
        </w:tc>
        <w:tc>
          <w:tcPr>
            <w:tcW w:w="662" w:type="dxa"/>
          </w:tcPr>
          <w:p w:rsidR="00A72D24" w:rsidRDefault="00A72D24" w:rsidP="00A72D24">
            <w:pPr>
              <w:rPr>
                <w:lang w:val="nl-BE"/>
              </w:rPr>
            </w:pPr>
            <w:r>
              <w:rPr>
                <w:lang w:val="nl-BE"/>
              </w:rPr>
              <w:t>eval doc</w:t>
            </w:r>
          </w:p>
        </w:tc>
      </w:tr>
      <w:tr w:rsidR="00700D18" w:rsidTr="00A72D24">
        <w:tc>
          <w:tcPr>
            <w:tcW w:w="8506" w:type="dxa"/>
          </w:tcPr>
          <w:p w:rsidR="0000780E" w:rsidRPr="0000780E" w:rsidRDefault="0000780E" w:rsidP="0000780E">
            <w:pPr>
              <w:pStyle w:val="Lijstalinea"/>
              <w:numPr>
                <w:ilvl w:val="0"/>
                <w:numId w:val="16"/>
              </w:numPr>
              <w:rPr>
                <w:lang w:val="nl-BE"/>
              </w:rPr>
            </w:pPr>
            <w:r w:rsidRPr="0000780E">
              <w:rPr>
                <w:lang w:val="nl-BE"/>
              </w:rPr>
              <w:t>Object-georiënteerd ontwerp</w:t>
            </w:r>
          </w:p>
          <w:p w:rsidR="0000780E" w:rsidRDefault="0000780E" w:rsidP="0000780E">
            <w:pPr>
              <w:pStyle w:val="Lijstalinea"/>
              <w:numPr>
                <w:ilvl w:val="0"/>
                <w:numId w:val="16"/>
              </w:numPr>
              <w:rPr>
                <w:lang w:val="nl-BE"/>
              </w:rPr>
            </w:pPr>
            <w:r>
              <w:rPr>
                <w:lang w:val="nl-BE"/>
              </w:rPr>
              <w:t>Programmastructuur</w:t>
            </w:r>
          </w:p>
          <w:p w:rsidR="0000780E" w:rsidRDefault="0000780E" w:rsidP="0000780E">
            <w:pPr>
              <w:pStyle w:val="Lijstalinea"/>
              <w:numPr>
                <w:ilvl w:val="0"/>
                <w:numId w:val="16"/>
              </w:numPr>
              <w:rPr>
                <w:lang w:val="nl-BE"/>
              </w:rPr>
            </w:pPr>
            <w:r>
              <w:rPr>
                <w:lang w:val="nl-BE"/>
              </w:rPr>
              <w:t>Efficiënte programmatie</w:t>
            </w:r>
          </w:p>
          <w:p w:rsidR="0000780E" w:rsidRDefault="0000780E" w:rsidP="0000780E">
            <w:pPr>
              <w:pStyle w:val="Lijstalinea"/>
              <w:numPr>
                <w:ilvl w:val="0"/>
                <w:numId w:val="16"/>
              </w:numPr>
              <w:rPr>
                <w:lang w:val="nl-BE"/>
              </w:rPr>
            </w:pPr>
            <w:r>
              <w:rPr>
                <w:lang w:val="nl-BE"/>
              </w:rPr>
              <w:t>Robuust programma</w:t>
            </w:r>
          </w:p>
          <w:p w:rsidR="0000780E" w:rsidRDefault="0000780E" w:rsidP="0000780E">
            <w:pPr>
              <w:pStyle w:val="Lijstalinea"/>
              <w:numPr>
                <w:ilvl w:val="0"/>
                <w:numId w:val="16"/>
              </w:numPr>
              <w:rPr>
                <w:lang w:val="nl-BE"/>
              </w:rPr>
            </w:pPr>
            <w:r>
              <w:rPr>
                <w:lang w:val="nl-BE"/>
              </w:rPr>
              <w:t>Grafische opbouw</w:t>
            </w:r>
          </w:p>
          <w:p w:rsidR="00700D18" w:rsidRDefault="0000780E" w:rsidP="0000780E">
            <w:pPr>
              <w:pStyle w:val="Lijstalinea"/>
              <w:numPr>
                <w:ilvl w:val="0"/>
                <w:numId w:val="16"/>
              </w:numPr>
              <w:rPr>
                <w:lang w:val="nl-BE"/>
              </w:rPr>
            </w:pPr>
            <w:r w:rsidRPr="0000780E">
              <w:rPr>
                <w:lang w:val="nl-BE"/>
              </w:rPr>
              <w:t xml:space="preserve">Java stijlregels gevolgd </w:t>
            </w:r>
          </w:p>
          <w:p w:rsidR="0000780E" w:rsidRPr="0000780E" w:rsidRDefault="0000780E" w:rsidP="0000780E">
            <w:pPr>
              <w:pStyle w:val="Lijstalinea"/>
              <w:rPr>
                <w:lang w:val="nl-BE"/>
              </w:rPr>
            </w:pPr>
          </w:p>
        </w:tc>
        <w:tc>
          <w:tcPr>
            <w:tcW w:w="567" w:type="dxa"/>
          </w:tcPr>
          <w:p w:rsidR="00700D18" w:rsidRDefault="009B06ED" w:rsidP="009F296C">
            <w:pPr>
              <w:jc w:val="center"/>
              <w:rPr>
                <w:lang w:val="nl-BE"/>
              </w:rPr>
            </w:pPr>
            <w:r>
              <w:rPr>
                <w:lang w:val="nl-BE"/>
              </w:rPr>
              <w:t>10</w:t>
            </w:r>
          </w:p>
          <w:p w:rsidR="00700D18" w:rsidRDefault="00700D18" w:rsidP="009F296C">
            <w:pPr>
              <w:jc w:val="center"/>
              <w:rPr>
                <w:lang w:val="nl-BE"/>
              </w:rPr>
            </w:pPr>
            <w:r>
              <w:rPr>
                <w:lang w:val="nl-BE"/>
              </w:rPr>
              <w:t>2</w:t>
            </w:r>
          </w:p>
          <w:p w:rsidR="00700D18" w:rsidRDefault="009B06ED" w:rsidP="009F296C">
            <w:pPr>
              <w:jc w:val="center"/>
              <w:rPr>
                <w:lang w:val="nl-BE"/>
              </w:rPr>
            </w:pPr>
            <w:r>
              <w:rPr>
                <w:lang w:val="nl-BE"/>
              </w:rPr>
              <w:t>2</w:t>
            </w:r>
          </w:p>
          <w:p w:rsidR="00700D18" w:rsidRDefault="00700D18" w:rsidP="009F296C">
            <w:pPr>
              <w:jc w:val="center"/>
              <w:rPr>
                <w:lang w:val="nl-BE"/>
              </w:rPr>
            </w:pPr>
            <w:r>
              <w:rPr>
                <w:lang w:val="nl-BE"/>
              </w:rPr>
              <w:t>2</w:t>
            </w:r>
          </w:p>
          <w:p w:rsidR="00700D18" w:rsidRDefault="009B06ED" w:rsidP="009F296C">
            <w:pPr>
              <w:jc w:val="center"/>
              <w:rPr>
                <w:lang w:val="nl-BE"/>
              </w:rPr>
            </w:pPr>
            <w:r>
              <w:rPr>
                <w:lang w:val="nl-BE"/>
              </w:rPr>
              <w:t>2</w:t>
            </w:r>
          </w:p>
          <w:p w:rsidR="00700D18" w:rsidRDefault="009B06ED" w:rsidP="009F296C">
            <w:pPr>
              <w:jc w:val="center"/>
              <w:rPr>
                <w:lang w:val="nl-BE"/>
              </w:rPr>
            </w:pPr>
            <w:r>
              <w:rPr>
                <w:lang w:val="nl-BE"/>
              </w:rPr>
              <w:t>2</w:t>
            </w:r>
          </w:p>
        </w:tc>
        <w:tc>
          <w:tcPr>
            <w:tcW w:w="709" w:type="dxa"/>
          </w:tcPr>
          <w:p w:rsidR="001D4862" w:rsidRDefault="001D4862" w:rsidP="009F296C">
            <w:pPr>
              <w:rPr>
                <w:lang w:val="nl-BE"/>
              </w:rPr>
            </w:pPr>
            <w:r>
              <w:rPr>
                <w:lang w:val="nl-BE"/>
              </w:rPr>
              <w:t>7</w:t>
            </w:r>
          </w:p>
          <w:p w:rsidR="001D4862" w:rsidRDefault="001D4862" w:rsidP="001D4862">
            <w:pPr>
              <w:rPr>
                <w:lang w:val="nl-BE"/>
              </w:rPr>
            </w:pPr>
            <w:r>
              <w:rPr>
                <w:lang w:val="nl-BE"/>
              </w:rPr>
              <w:t>1</w:t>
            </w:r>
          </w:p>
          <w:p w:rsidR="001D4862" w:rsidRDefault="001D4862" w:rsidP="001D4862">
            <w:pPr>
              <w:rPr>
                <w:lang w:val="nl-BE"/>
              </w:rPr>
            </w:pPr>
            <w:r>
              <w:rPr>
                <w:lang w:val="nl-BE"/>
              </w:rPr>
              <w:t>1</w:t>
            </w:r>
          </w:p>
          <w:p w:rsidR="001D4862" w:rsidRDefault="001D4862" w:rsidP="001D4862">
            <w:pPr>
              <w:rPr>
                <w:lang w:val="nl-BE"/>
              </w:rPr>
            </w:pPr>
            <w:r>
              <w:rPr>
                <w:lang w:val="nl-BE"/>
              </w:rPr>
              <w:t>1</w:t>
            </w:r>
          </w:p>
          <w:p w:rsidR="001D4862" w:rsidRDefault="001D4862" w:rsidP="001D4862">
            <w:pPr>
              <w:rPr>
                <w:lang w:val="nl-BE"/>
              </w:rPr>
            </w:pPr>
            <w:r>
              <w:rPr>
                <w:lang w:val="nl-BE"/>
              </w:rPr>
              <w:t>1</w:t>
            </w:r>
          </w:p>
          <w:p w:rsidR="00700D18" w:rsidRPr="001D4862" w:rsidRDefault="001D4862" w:rsidP="001D4862">
            <w:pPr>
              <w:rPr>
                <w:lang w:val="nl-BE"/>
              </w:rPr>
            </w:pPr>
            <w:r>
              <w:rPr>
                <w:lang w:val="nl-BE"/>
              </w:rPr>
              <w:t>1</w:t>
            </w:r>
          </w:p>
        </w:tc>
        <w:tc>
          <w:tcPr>
            <w:tcW w:w="662" w:type="dxa"/>
          </w:tcPr>
          <w:p w:rsidR="00700D18" w:rsidRDefault="00700D18" w:rsidP="009F296C">
            <w:pPr>
              <w:rPr>
                <w:lang w:val="nl-BE"/>
              </w:rPr>
            </w:pPr>
          </w:p>
        </w:tc>
      </w:tr>
    </w:tbl>
    <w:p w:rsidR="00700D18" w:rsidRDefault="00700D18" w:rsidP="00700D18">
      <w:pPr>
        <w:rPr>
          <w:lang w:val="nl-BE"/>
        </w:rPr>
      </w:pPr>
    </w:p>
    <w:p w:rsidR="00A72D24" w:rsidRPr="00A72D24" w:rsidRDefault="00B445A4" w:rsidP="00A72D24">
      <w:pPr>
        <w:pStyle w:val="Kop1"/>
        <w:jc w:val="center"/>
        <w:rPr>
          <w:b/>
          <w:lang w:val="nl-BE"/>
        </w:rPr>
      </w:pPr>
      <w:r w:rsidRPr="00A72D24">
        <w:rPr>
          <w:b/>
          <w:lang w:val="nl-BE"/>
        </w:rPr>
        <w:t>Relational Databases</w:t>
      </w:r>
    </w:p>
    <w:tbl>
      <w:tblPr>
        <w:tblStyle w:val="Tabelraster"/>
        <w:tblW w:w="0" w:type="auto"/>
        <w:tblInd w:w="-289" w:type="dxa"/>
        <w:tblLook w:val="04A0" w:firstRow="1" w:lastRow="0" w:firstColumn="1" w:lastColumn="0" w:noHBand="0" w:noVBand="1"/>
      </w:tblPr>
      <w:tblGrid>
        <w:gridCol w:w="8506"/>
        <w:gridCol w:w="567"/>
        <w:gridCol w:w="709"/>
        <w:gridCol w:w="708"/>
      </w:tblGrid>
      <w:tr w:rsidR="00A72D24" w:rsidRPr="00D32892" w:rsidTr="00053FD7">
        <w:tc>
          <w:tcPr>
            <w:tcW w:w="8506" w:type="dxa"/>
          </w:tcPr>
          <w:p w:rsidR="00A72D24" w:rsidRDefault="00A72D24" w:rsidP="00A72D24">
            <w:pPr>
              <w:rPr>
                <w:lang w:val="nl-BE"/>
              </w:rPr>
            </w:pPr>
            <w:r>
              <w:rPr>
                <w:lang w:val="nl-BE"/>
              </w:rPr>
              <w:t>&lt;2</w:t>
            </w:r>
            <w:r w:rsidRPr="00A87D3D">
              <w:rPr>
                <w:lang w:val="nl-BE"/>
              </w:rPr>
              <w:t>0 punten&gt;</w:t>
            </w:r>
          </w:p>
          <w:p w:rsidR="00A72D24" w:rsidRPr="00D32892" w:rsidRDefault="00A72D24" w:rsidP="00A72D24">
            <w:pPr>
              <w:rPr>
                <w:lang w:val="nl-BE"/>
              </w:rPr>
            </w:pPr>
          </w:p>
        </w:tc>
        <w:tc>
          <w:tcPr>
            <w:tcW w:w="567" w:type="dxa"/>
          </w:tcPr>
          <w:p w:rsidR="00A72D24" w:rsidRDefault="00A72D24" w:rsidP="00A72D24">
            <w:pPr>
              <w:jc w:val="center"/>
              <w:rPr>
                <w:lang w:val="nl-BE"/>
              </w:rPr>
            </w:pPr>
            <w:r>
              <w:rPr>
                <w:lang w:val="nl-BE"/>
              </w:rPr>
              <w:t>ptn</w:t>
            </w:r>
          </w:p>
        </w:tc>
        <w:tc>
          <w:tcPr>
            <w:tcW w:w="709" w:type="dxa"/>
          </w:tcPr>
          <w:p w:rsidR="00A72D24" w:rsidRDefault="00A72D24" w:rsidP="00A72D24">
            <w:pPr>
              <w:rPr>
                <w:lang w:val="nl-BE"/>
              </w:rPr>
            </w:pPr>
            <w:r>
              <w:rPr>
                <w:lang w:val="nl-BE"/>
              </w:rPr>
              <w:t>eval stud</w:t>
            </w:r>
          </w:p>
        </w:tc>
        <w:tc>
          <w:tcPr>
            <w:tcW w:w="708" w:type="dxa"/>
          </w:tcPr>
          <w:p w:rsidR="00A72D24" w:rsidRDefault="00A72D24" w:rsidP="00A72D24">
            <w:pPr>
              <w:rPr>
                <w:lang w:val="nl-BE"/>
              </w:rPr>
            </w:pPr>
            <w:r>
              <w:rPr>
                <w:lang w:val="nl-BE"/>
              </w:rPr>
              <w:t>eval doc</w:t>
            </w:r>
          </w:p>
        </w:tc>
      </w:tr>
      <w:tr w:rsidR="00700D18" w:rsidRPr="00D32892" w:rsidTr="00053FD7">
        <w:tc>
          <w:tcPr>
            <w:tcW w:w="8506" w:type="dxa"/>
          </w:tcPr>
          <w:p w:rsidR="00700D18" w:rsidRDefault="00700D18" w:rsidP="009F296C">
            <w:pPr>
              <w:rPr>
                <w:rFonts w:cs="CMR10"/>
              </w:rPr>
            </w:pPr>
            <w:r w:rsidRPr="00D32892">
              <w:rPr>
                <w:rFonts w:cs="CMR10"/>
              </w:rPr>
              <w:t>Databank</w:t>
            </w:r>
            <w:r>
              <w:rPr>
                <w:rFonts w:cs="CMR10"/>
              </w:rPr>
              <w:t>-</w:t>
            </w:r>
            <w:r w:rsidRPr="00D32892">
              <w:rPr>
                <w:rFonts w:cs="CMR10"/>
              </w:rPr>
              <w:t>ontwerp</w:t>
            </w:r>
          </w:p>
          <w:p w:rsidR="00A72D24" w:rsidRPr="00D32892" w:rsidRDefault="00A72D24" w:rsidP="009F296C">
            <w:pPr>
              <w:rPr>
                <w:lang w:val="nl-BE"/>
              </w:rPr>
            </w:pPr>
          </w:p>
        </w:tc>
        <w:tc>
          <w:tcPr>
            <w:tcW w:w="567" w:type="dxa"/>
          </w:tcPr>
          <w:p w:rsidR="00700D18" w:rsidRPr="00D32892" w:rsidRDefault="00A72D24" w:rsidP="009F296C">
            <w:pPr>
              <w:jc w:val="center"/>
              <w:rPr>
                <w:lang w:val="nl-BE"/>
              </w:rPr>
            </w:pPr>
            <w:r>
              <w:rPr>
                <w:lang w:val="nl-BE"/>
              </w:rPr>
              <w:t>10</w:t>
            </w:r>
          </w:p>
        </w:tc>
        <w:tc>
          <w:tcPr>
            <w:tcW w:w="709" w:type="dxa"/>
          </w:tcPr>
          <w:p w:rsidR="00700D18" w:rsidRPr="00D32892" w:rsidRDefault="00350504" w:rsidP="009F296C">
            <w:pPr>
              <w:rPr>
                <w:lang w:val="nl-BE"/>
              </w:rPr>
            </w:pPr>
            <w:r>
              <w:rPr>
                <w:lang w:val="nl-BE"/>
              </w:rPr>
              <w:t>7</w:t>
            </w:r>
          </w:p>
        </w:tc>
        <w:tc>
          <w:tcPr>
            <w:tcW w:w="708" w:type="dxa"/>
          </w:tcPr>
          <w:p w:rsidR="00700D18" w:rsidRPr="00D32892" w:rsidRDefault="00700D18" w:rsidP="009F296C">
            <w:pPr>
              <w:rPr>
                <w:lang w:val="nl-BE"/>
              </w:rPr>
            </w:pPr>
          </w:p>
        </w:tc>
      </w:tr>
      <w:tr w:rsidR="00700D18" w:rsidRPr="00D32892" w:rsidTr="00053FD7">
        <w:tc>
          <w:tcPr>
            <w:tcW w:w="8506" w:type="dxa"/>
          </w:tcPr>
          <w:p w:rsidR="00700D18" w:rsidRDefault="00053FD7" w:rsidP="00A72D24">
            <w:pPr>
              <w:pStyle w:val="Default"/>
              <w:rPr>
                <w:sz w:val="22"/>
                <w:szCs w:val="22"/>
              </w:rPr>
            </w:pPr>
            <w:r>
              <w:rPr>
                <w:sz w:val="22"/>
                <w:szCs w:val="22"/>
              </w:rPr>
              <w:t>Opvullen databank via code</w:t>
            </w:r>
          </w:p>
          <w:p w:rsidR="00053FD7" w:rsidRPr="00A72D24" w:rsidRDefault="00053FD7" w:rsidP="00A72D24">
            <w:pPr>
              <w:pStyle w:val="Default"/>
            </w:pPr>
          </w:p>
        </w:tc>
        <w:tc>
          <w:tcPr>
            <w:tcW w:w="567" w:type="dxa"/>
          </w:tcPr>
          <w:p w:rsidR="00700D18" w:rsidRPr="00D32892" w:rsidRDefault="00A72D24" w:rsidP="009F296C">
            <w:pPr>
              <w:jc w:val="center"/>
              <w:rPr>
                <w:lang w:val="nl-BE"/>
              </w:rPr>
            </w:pPr>
            <w:r>
              <w:rPr>
                <w:lang w:val="nl-BE"/>
              </w:rPr>
              <w:t>4</w:t>
            </w:r>
          </w:p>
        </w:tc>
        <w:tc>
          <w:tcPr>
            <w:tcW w:w="709" w:type="dxa"/>
          </w:tcPr>
          <w:p w:rsidR="00700D18" w:rsidRPr="00D32892" w:rsidRDefault="00350504" w:rsidP="009F296C">
            <w:pPr>
              <w:rPr>
                <w:lang w:val="nl-BE"/>
              </w:rPr>
            </w:pPr>
            <w:r>
              <w:rPr>
                <w:lang w:val="nl-BE"/>
              </w:rPr>
              <w:t>0</w:t>
            </w:r>
          </w:p>
        </w:tc>
        <w:tc>
          <w:tcPr>
            <w:tcW w:w="708" w:type="dxa"/>
          </w:tcPr>
          <w:p w:rsidR="00700D18" w:rsidRPr="00D32892" w:rsidRDefault="00700D18" w:rsidP="009F296C">
            <w:pPr>
              <w:rPr>
                <w:lang w:val="nl-BE"/>
              </w:rPr>
            </w:pPr>
          </w:p>
        </w:tc>
      </w:tr>
      <w:tr w:rsidR="00700D18" w:rsidRPr="00D32892" w:rsidTr="00053FD7">
        <w:tc>
          <w:tcPr>
            <w:tcW w:w="8506" w:type="dxa"/>
          </w:tcPr>
          <w:p w:rsidR="00053FD7" w:rsidRDefault="00A72D24" w:rsidP="00A72D24">
            <w:pPr>
              <w:pStyle w:val="Default"/>
              <w:rPr>
                <w:sz w:val="22"/>
                <w:szCs w:val="22"/>
                <w:lang w:val="nl-BE"/>
              </w:rPr>
            </w:pPr>
            <w:r w:rsidRPr="00A72D24">
              <w:rPr>
                <w:sz w:val="22"/>
                <w:szCs w:val="22"/>
                <w:lang w:val="nl-BE"/>
              </w:rPr>
              <w:t>Bevragen databank m.b.t. gebouwen, hun verblijfsunits en resp. eigenaar</w:t>
            </w:r>
          </w:p>
          <w:p w:rsidR="00700D18" w:rsidRPr="00D32892" w:rsidRDefault="00A72D24" w:rsidP="00A72D24">
            <w:pPr>
              <w:pStyle w:val="Default"/>
              <w:rPr>
                <w:lang w:val="nl-BE"/>
              </w:rPr>
            </w:pPr>
            <w:r w:rsidRPr="00A72D24">
              <w:rPr>
                <w:sz w:val="22"/>
                <w:szCs w:val="22"/>
                <w:lang w:val="nl-BE"/>
              </w:rPr>
              <w:t xml:space="preserve"> </w:t>
            </w:r>
          </w:p>
        </w:tc>
        <w:tc>
          <w:tcPr>
            <w:tcW w:w="567" w:type="dxa"/>
          </w:tcPr>
          <w:p w:rsidR="00700D18" w:rsidRPr="00D32892" w:rsidRDefault="00A72D24" w:rsidP="009F296C">
            <w:pPr>
              <w:jc w:val="center"/>
              <w:rPr>
                <w:lang w:val="nl-BE"/>
              </w:rPr>
            </w:pPr>
            <w:r>
              <w:rPr>
                <w:lang w:val="nl-BE"/>
              </w:rPr>
              <w:t>3</w:t>
            </w:r>
          </w:p>
        </w:tc>
        <w:tc>
          <w:tcPr>
            <w:tcW w:w="709" w:type="dxa"/>
          </w:tcPr>
          <w:p w:rsidR="00700D18" w:rsidRPr="00D32892" w:rsidRDefault="00350504" w:rsidP="009F296C">
            <w:pPr>
              <w:rPr>
                <w:lang w:val="nl-BE"/>
              </w:rPr>
            </w:pPr>
            <w:r>
              <w:rPr>
                <w:lang w:val="nl-BE"/>
              </w:rPr>
              <w:t>0</w:t>
            </w:r>
          </w:p>
        </w:tc>
        <w:tc>
          <w:tcPr>
            <w:tcW w:w="708" w:type="dxa"/>
          </w:tcPr>
          <w:p w:rsidR="00700D18" w:rsidRPr="00D32892" w:rsidRDefault="00700D18" w:rsidP="009F296C">
            <w:pPr>
              <w:rPr>
                <w:lang w:val="nl-BE"/>
              </w:rPr>
            </w:pPr>
          </w:p>
        </w:tc>
      </w:tr>
      <w:tr w:rsidR="00A72D24" w:rsidRPr="00D32892" w:rsidTr="00053FD7">
        <w:tc>
          <w:tcPr>
            <w:tcW w:w="8506" w:type="dxa"/>
          </w:tcPr>
          <w:p w:rsidR="00A72D24" w:rsidRDefault="00A72D24" w:rsidP="00A72D24">
            <w:pPr>
              <w:pStyle w:val="Default"/>
              <w:rPr>
                <w:sz w:val="22"/>
                <w:szCs w:val="22"/>
                <w:lang w:val="nl-BE"/>
              </w:rPr>
            </w:pPr>
            <w:r w:rsidRPr="00A72D24">
              <w:rPr>
                <w:sz w:val="22"/>
                <w:szCs w:val="22"/>
                <w:lang w:val="nl-BE"/>
              </w:rPr>
              <w:t xml:space="preserve">Bevragen databank m.b.t. totaalbedrag onkosten voor gebouw/jaar &amp; bijhorend overzicht per categorie </w:t>
            </w:r>
          </w:p>
          <w:p w:rsidR="00053FD7" w:rsidRPr="00A72D24" w:rsidRDefault="00053FD7" w:rsidP="00A72D24">
            <w:pPr>
              <w:pStyle w:val="Default"/>
              <w:rPr>
                <w:lang w:val="nl-BE"/>
              </w:rPr>
            </w:pPr>
          </w:p>
        </w:tc>
        <w:tc>
          <w:tcPr>
            <w:tcW w:w="567" w:type="dxa"/>
          </w:tcPr>
          <w:p w:rsidR="00A72D24" w:rsidRDefault="00A72D24" w:rsidP="009F296C">
            <w:pPr>
              <w:jc w:val="center"/>
              <w:rPr>
                <w:lang w:val="nl-BE"/>
              </w:rPr>
            </w:pPr>
            <w:r>
              <w:rPr>
                <w:lang w:val="nl-BE"/>
              </w:rPr>
              <w:t>3</w:t>
            </w:r>
          </w:p>
        </w:tc>
        <w:tc>
          <w:tcPr>
            <w:tcW w:w="709" w:type="dxa"/>
          </w:tcPr>
          <w:p w:rsidR="00A72D24" w:rsidRPr="00D32892" w:rsidRDefault="00350504" w:rsidP="009F296C">
            <w:pPr>
              <w:rPr>
                <w:lang w:val="nl-BE"/>
              </w:rPr>
            </w:pPr>
            <w:r>
              <w:rPr>
                <w:lang w:val="nl-BE"/>
              </w:rPr>
              <w:t>0</w:t>
            </w:r>
          </w:p>
        </w:tc>
        <w:tc>
          <w:tcPr>
            <w:tcW w:w="708" w:type="dxa"/>
          </w:tcPr>
          <w:p w:rsidR="00A72D24" w:rsidRPr="00D32892" w:rsidRDefault="00A72D24" w:rsidP="009F296C">
            <w:pPr>
              <w:rPr>
                <w:lang w:val="nl-BE"/>
              </w:rPr>
            </w:pPr>
          </w:p>
        </w:tc>
      </w:tr>
    </w:tbl>
    <w:p w:rsidR="00D32892" w:rsidRPr="00D32892" w:rsidRDefault="00D32892" w:rsidP="00700D18">
      <w:pPr>
        <w:rPr>
          <w:rFonts w:cs="CMR10"/>
        </w:rPr>
      </w:pPr>
    </w:p>
    <w:sectPr w:rsidR="00D32892" w:rsidRPr="00D32892" w:rsidSect="00455EB2">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61B" w:rsidRDefault="004A161B" w:rsidP="00B55878">
      <w:pPr>
        <w:spacing w:after="0" w:line="240" w:lineRule="auto"/>
      </w:pPr>
      <w:r>
        <w:separator/>
      </w:r>
    </w:p>
  </w:endnote>
  <w:endnote w:type="continuationSeparator" w:id="0">
    <w:p w:rsidR="004A161B" w:rsidRDefault="004A161B" w:rsidP="00B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R17">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562308"/>
      <w:docPartObj>
        <w:docPartGallery w:val="Page Numbers (Bottom of Page)"/>
        <w:docPartUnique/>
      </w:docPartObj>
    </w:sdtPr>
    <w:sdtEndPr/>
    <w:sdtContent>
      <w:p w:rsidR="00B55878" w:rsidRDefault="00B55878">
        <w:pPr>
          <w:pStyle w:val="Voettekst"/>
          <w:jc w:val="right"/>
        </w:pPr>
        <w:r>
          <w:fldChar w:fldCharType="begin"/>
        </w:r>
        <w:r>
          <w:instrText>PAGE   \* MERGEFORMAT</w:instrText>
        </w:r>
        <w:r>
          <w:fldChar w:fldCharType="separate"/>
        </w:r>
        <w:r w:rsidR="00350504" w:rsidRPr="00350504">
          <w:rPr>
            <w:noProof/>
            <w:lang w:val="nl-NL"/>
          </w:rPr>
          <w:t>1</w:t>
        </w:r>
        <w:r>
          <w:fldChar w:fldCharType="end"/>
        </w:r>
      </w:p>
    </w:sdtContent>
  </w:sdt>
  <w:p w:rsidR="00B55878" w:rsidRDefault="00B558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61B" w:rsidRDefault="004A161B" w:rsidP="00B55878">
      <w:pPr>
        <w:spacing w:after="0" w:line="240" w:lineRule="auto"/>
      </w:pPr>
      <w:r>
        <w:separator/>
      </w:r>
    </w:p>
  </w:footnote>
  <w:footnote w:type="continuationSeparator" w:id="0">
    <w:p w:rsidR="004A161B" w:rsidRDefault="004A161B" w:rsidP="00B55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878" w:rsidRPr="00455EB2" w:rsidRDefault="000F19D8" w:rsidP="00455EB2">
    <w:pPr>
      <w:autoSpaceDE w:val="0"/>
      <w:autoSpaceDN w:val="0"/>
      <w:adjustRightInd w:val="0"/>
      <w:spacing w:after="0" w:line="240" w:lineRule="auto"/>
      <w:rPr>
        <w:rFonts w:ascii="CMR17" w:hAnsi="CMR17" w:cs="CMR17"/>
        <w:color w:val="2F5496" w:themeColor="accent5" w:themeShade="BF"/>
        <w:sz w:val="34"/>
        <w:szCs w:val="34"/>
        <w:lang w:val="nl-BE"/>
      </w:rPr>
    </w:pPr>
    <w:r w:rsidRPr="00455EB2">
      <w:rPr>
        <w:color w:val="2F5496" w:themeColor="accent5" w:themeShade="BF"/>
        <w:lang w:val="nl-BE"/>
      </w:rPr>
      <w:t>Project Java OO en Relational Databases</w:t>
    </w:r>
    <w:r w:rsidR="00455EB2" w:rsidRPr="00455EB2">
      <w:rPr>
        <w:color w:val="2F5496" w:themeColor="accent5" w:themeShade="BF"/>
        <w:lang w:val="nl-BE"/>
      </w:rPr>
      <w:t xml:space="preserve"> - </w:t>
    </w:r>
    <w:r w:rsidR="00455EB2" w:rsidRPr="00455EB2">
      <w:rPr>
        <w:rFonts w:cs="CMR17"/>
        <w:color w:val="2F5496" w:themeColor="accent5" w:themeShade="BF"/>
        <w:lang w:val="nl-BE"/>
      </w:rPr>
      <w:t>(</w:t>
    </w:r>
    <w:r w:rsidR="00455EB2">
      <w:rPr>
        <w:rFonts w:cs="CMR17"/>
        <w:color w:val="2F5496" w:themeColor="accent5" w:themeShade="BF"/>
        <w:lang w:val="nl-BE"/>
      </w:rPr>
      <w:t>Zelf)</w:t>
    </w:r>
    <w:r w:rsidR="00455EB2" w:rsidRPr="00455EB2">
      <w:rPr>
        <w:rFonts w:cs="CMR17"/>
        <w:color w:val="2F5496" w:themeColor="accent5" w:themeShade="BF"/>
        <w:lang w:val="nl-BE"/>
      </w:rPr>
      <w:t>evaluatieformulier</w:t>
    </w:r>
    <w:r w:rsidRPr="00455EB2">
      <w:rPr>
        <w:color w:val="2F5496" w:themeColor="accent5" w:themeShade="BF"/>
      </w:rPr>
      <w:ptab w:relativeTo="margin" w:alignment="right" w:leader="none"/>
    </w:r>
    <w:r w:rsidR="00A72D24">
      <w:rPr>
        <w:color w:val="2F5496" w:themeColor="accent5" w:themeShade="BF"/>
        <w:lang w:val="nl-BE"/>
      </w:rPr>
      <w:t>2018-2019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5F1"/>
    <w:multiLevelType w:val="hybridMultilevel"/>
    <w:tmpl w:val="DFCE7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0445F9"/>
    <w:multiLevelType w:val="multilevel"/>
    <w:tmpl w:val="553C5C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240E8B"/>
    <w:multiLevelType w:val="hybridMultilevel"/>
    <w:tmpl w:val="2C92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72101F"/>
    <w:multiLevelType w:val="hybridMultilevel"/>
    <w:tmpl w:val="7212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3803B3"/>
    <w:multiLevelType w:val="hybridMultilevel"/>
    <w:tmpl w:val="53540FE0"/>
    <w:lvl w:ilvl="0" w:tplc="E8629A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07498"/>
    <w:multiLevelType w:val="hybridMultilevel"/>
    <w:tmpl w:val="50EAAB72"/>
    <w:lvl w:ilvl="0" w:tplc="ED86EE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B5033"/>
    <w:multiLevelType w:val="multilevel"/>
    <w:tmpl w:val="8FEE07F6"/>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2693E3D"/>
    <w:multiLevelType w:val="hybridMultilevel"/>
    <w:tmpl w:val="AB4041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AB52957"/>
    <w:multiLevelType w:val="hybridMultilevel"/>
    <w:tmpl w:val="60062798"/>
    <w:lvl w:ilvl="0" w:tplc="08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C15CDD"/>
    <w:multiLevelType w:val="hybridMultilevel"/>
    <w:tmpl w:val="87B6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211E6"/>
    <w:multiLevelType w:val="multilevel"/>
    <w:tmpl w:val="D9B0D8D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7DC292A"/>
    <w:multiLevelType w:val="hybridMultilevel"/>
    <w:tmpl w:val="859C3F8A"/>
    <w:lvl w:ilvl="0" w:tplc="6BA046F4">
      <w:start w:val="1"/>
      <w:numFmt w:val="decimal"/>
      <w:lvlText w:val="%1."/>
      <w:lvlJc w:val="left"/>
      <w:pPr>
        <w:ind w:left="720" w:hanging="360"/>
      </w:pPr>
      <w:rPr>
        <w:rFonts w:ascii="CMR10" w:hAnsi="CMR10" w:cs="CMR10"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B816C7"/>
    <w:multiLevelType w:val="hybridMultilevel"/>
    <w:tmpl w:val="22A6BB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3D4C5D54"/>
    <w:multiLevelType w:val="multilevel"/>
    <w:tmpl w:val="D9B0D8D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3AB3C75"/>
    <w:multiLevelType w:val="hybridMultilevel"/>
    <w:tmpl w:val="A7B08B0C"/>
    <w:lvl w:ilvl="0" w:tplc="FE1E5FE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7D79EE"/>
    <w:multiLevelType w:val="hybridMultilevel"/>
    <w:tmpl w:val="A1A823AA"/>
    <w:lvl w:ilvl="0" w:tplc="CB669C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AF1ACB"/>
    <w:multiLevelType w:val="hybridMultilevel"/>
    <w:tmpl w:val="78C4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E41673"/>
    <w:multiLevelType w:val="hybridMultilevel"/>
    <w:tmpl w:val="8FEE07F6"/>
    <w:lvl w:ilvl="0" w:tplc="D2B8779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3"/>
  </w:num>
  <w:num w:numId="4">
    <w:abstractNumId w:val="11"/>
  </w:num>
  <w:num w:numId="5">
    <w:abstractNumId w:val="0"/>
  </w:num>
  <w:num w:numId="6">
    <w:abstractNumId w:val="10"/>
  </w:num>
  <w:num w:numId="7">
    <w:abstractNumId w:val="7"/>
  </w:num>
  <w:num w:numId="8">
    <w:abstractNumId w:val="12"/>
  </w:num>
  <w:num w:numId="9">
    <w:abstractNumId w:val="2"/>
  </w:num>
  <w:num w:numId="10">
    <w:abstractNumId w:val="13"/>
  </w:num>
  <w:num w:numId="11">
    <w:abstractNumId w:val="15"/>
  </w:num>
  <w:num w:numId="12">
    <w:abstractNumId w:val="5"/>
  </w:num>
  <w:num w:numId="13">
    <w:abstractNumId w:val="4"/>
  </w:num>
  <w:num w:numId="14">
    <w:abstractNumId w:val="1"/>
  </w:num>
  <w:num w:numId="15">
    <w:abstractNumId w:val="16"/>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01"/>
    <w:rsid w:val="0000780E"/>
    <w:rsid w:val="00044E47"/>
    <w:rsid w:val="00053FD7"/>
    <w:rsid w:val="00054859"/>
    <w:rsid w:val="00063801"/>
    <w:rsid w:val="00070A1C"/>
    <w:rsid w:val="000A28E4"/>
    <w:rsid w:val="000B69DA"/>
    <w:rsid w:val="000E0701"/>
    <w:rsid w:val="000F0116"/>
    <w:rsid w:val="000F19D8"/>
    <w:rsid w:val="00101C45"/>
    <w:rsid w:val="00110C56"/>
    <w:rsid w:val="0013324C"/>
    <w:rsid w:val="001709AE"/>
    <w:rsid w:val="001A7AE3"/>
    <w:rsid w:val="001D4862"/>
    <w:rsid w:val="00216F59"/>
    <w:rsid w:val="00247102"/>
    <w:rsid w:val="0025200D"/>
    <w:rsid w:val="002F3950"/>
    <w:rsid w:val="00301B0E"/>
    <w:rsid w:val="00326E73"/>
    <w:rsid w:val="00342F50"/>
    <w:rsid w:val="00350504"/>
    <w:rsid w:val="00353E34"/>
    <w:rsid w:val="00355DF0"/>
    <w:rsid w:val="0036089A"/>
    <w:rsid w:val="0036188C"/>
    <w:rsid w:val="00366772"/>
    <w:rsid w:val="0038131B"/>
    <w:rsid w:val="0039272B"/>
    <w:rsid w:val="003C799E"/>
    <w:rsid w:val="003D15FE"/>
    <w:rsid w:val="003E50A6"/>
    <w:rsid w:val="003F3D07"/>
    <w:rsid w:val="00406CE7"/>
    <w:rsid w:val="00455EB2"/>
    <w:rsid w:val="00456891"/>
    <w:rsid w:val="00460984"/>
    <w:rsid w:val="004A161B"/>
    <w:rsid w:val="004B4DA5"/>
    <w:rsid w:val="004B654A"/>
    <w:rsid w:val="004D55A5"/>
    <w:rsid w:val="00501147"/>
    <w:rsid w:val="00520342"/>
    <w:rsid w:val="005426D2"/>
    <w:rsid w:val="00560BAF"/>
    <w:rsid w:val="005640BE"/>
    <w:rsid w:val="00574A87"/>
    <w:rsid w:val="00583B8F"/>
    <w:rsid w:val="005D0B02"/>
    <w:rsid w:val="005D4261"/>
    <w:rsid w:val="0061511D"/>
    <w:rsid w:val="006365E8"/>
    <w:rsid w:val="00664982"/>
    <w:rsid w:val="006F2AF8"/>
    <w:rsid w:val="00700D18"/>
    <w:rsid w:val="00757495"/>
    <w:rsid w:val="00773E3F"/>
    <w:rsid w:val="007A42E4"/>
    <w:rsid w:val="0080480B"/>
    <w:rsid w:val="008375C6"/>
    <w:rsid w:val="0084294D"/>
    <w:rsid w:val="008A1C21"/>
    <w:rsid w:val="008B408E"/>
    <w:rsid w:val="008B4951"/>
    <w:rsid w:val="008C5743"/>
    <w:rsid w:val="008C6900"/>
    <w:rsid w:val="008E23F7"/>
    <w:rsid w:val="008E41B2"/>
    <w:rsid w:val="008F03D4"/>
    <w:rsid w:val="008F2738"/>
    <w:rsid w:val="008F3E6E"/>
    <w:rsid w:val="009107CB"/>
    <w:rsid w:val="00912614"/>
    <w:rsid w:val="0091341F"/>
    <w:rsid w:val="0093664F"/>
    <w:rsid w:val="00990303"/>
    <w:rsid w:val="009B06ED"/>
    <w:rsid w:val="009B2BB8"/>
    <w:rsid w:val="009E1F27"/>
    <w:rsid w:val="00A0246D"/>
    <w:rsid w:val="00A228CF"/>
    <w:rsid w:val="00A2481A"/>
    <w:rsid w:val="00A3287A"/>
    <w:rsid w:val="00A36ED0"/>
    <w:rsid w:val="00A47B77"/>
    <w:rsid w:val="00A61BA7"/>
    <w:rsid w:val="00A72D24"/>
    <w:rsid w:val="00A87D3D"/>
    <w:rsid w:val="00AE3517"/>
    <w:rsid w:val="00B173D4"/>
    <w:rsid w:val="00B445A4"/>
    <w:rsid w:val="00B475AA"/>
    <w:rsid w:val="00B55878"/>
    <w:rsid w:val="00B61EA2"/>
    <w:rsid w:val="00B7443B"/>
    <w:rsid w:val="00BC1148"/>
    <w:rsid w:val="00BC4144"/>
    <w:rsid w:val="00C20D71"/>
    <w:rsid w:val="00C23594"/>
    <w:rsid w:val="00C50783"/>
    <w:rsid w:val="00C510E2"/>
    <w:rsid w:val="00C5231B"/>
    <w:rsid w:val="00CB1860"/>
    <w:rsid w:val="00CB1E8E"/>
    <w:rsid w:val="00CB525B"/>
    <w:rsid w:val="00CB7758"/>
    <w:rsid w:val="00CD2F89"/>
    <w:rsid w:val="00CE52A7"/>
    <w:rsid w:val="00CF2EAB"/>
    <w:rsid w:val="00CF39FE"/>
    <w:rsid w:val="00D32892"/>
    <w:rsid w:val="00D93F8D"/>
    <w:rsid w:val="00DA468F"/>
    <w:rsid w:val="00DD5B00"/>
    <w:rsid w:val="00DE7996"/>
    <w:rsid w:val="00E024DF"/>
    <w:rsid w:val="00E11FB3"/>
    <w:rsid w:val="00E42B3F"/>
    <w:rsid w:val="00E65E93"/>
    <w:rsid w:val="00F0616C"/>
    <w:rsid w:val="00FC18A6"/>
    <w:rsid w:val="00FC77C4"/>
    <w:rsid w:val="00FE6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12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12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10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74A87"/>
    <w:rPr>
      <w:color w:val="0563C1" w:themeColor="hyperlink"/>
      <w:u w:val="single"/>
    </w:rPr>
  </w:style>
  <w:style w:type="table" w:styleId="Tabelraster">
    <w:name w:val="Table Grid"/>
    <w:basedOn w:val="Standaardtabel"/>
    <w:uiPriority w:val="39"/>
    <w:rsid w:val="0083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E3517"/>
    <w:pPr>
      <w:ind w:left="720"/>
      <w:contextualSpacing/>
    </w:pPr>
  </w:style>
  <w:style w:type="character" w:customStyle="1" w:styleId="Kop1Char">
    <w:name w:val="Kop 1 Char"/>
    <w:basedOn w:val="Standaardalinea-lettertype"/>
    <w:link w:val="Kop1"/>
    <w:uiPriority w:val="9"/>
    <w:rsid w:val="0091261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12614"/>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216F5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16F59"/>
    <w:rPr>
      <w:rFonts w:ascii="Segoe UI" w:hAnsi="Segoe UI" w:cs="Segoe UI"/>
      <w:sz w:val="18"/>
      <w:szCs w:val="18"/>
    </w:rPr>
  </w:style>
  <w:style w:type="character" w:customStyle="1" w:styleId="Kop3Char">
    <w:name w:val="Kop 3 Char"/>
    <w:basedOn w:val="Standaardalinea-lettertype"/>
    <w:link w:val="Kop3"/>
    <w:uiPriority w:val="9"/>
    <w:rsid w:val="009107CB"/>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B558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878"/>
  </w:style>
  <w:style w:type="paragraph" w:styleId="Voettekst">
    <w:name w:val="footer"/>
    <w:basedOn w:val="Standaard"/>
    <w:link w:val="VoettekstChar"/>
    <w:uiPriority w:val="99"/>
    <w:unhideWhenUsed/>
    <w:rsid w:val="00B558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878"/>
  </w:style>
  <w:style w:type="paragraph" w:styleId="Normaalweb">
    <w:name w:val="Normal (Web)"/>
    <w:basedOn w:val="Standaard"/>
    <w:uiPriority w:val="99"/>
    <w:unhideWhenUsed/>
    <w:rsid w:val="00700D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61511D"/>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12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12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10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74A87"/>
    <w:rPr>
      <w:color w:val="0563C1" w:themeColor="hyperlink"/>
      <w:u w:val="single"/>
    </w:rPr>
  </w:style>
  <w:style w:type="table" w:styleId="Tabelraster">
    <w:name w:val="Table Grid"/>
    <w:basedOn w:val="Standaardtabel"/>
    <w:uiPriority w:val="39"/>
    <w:rsid w:val="0083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E3517"/>
    <w:pPr>
      <w:ind w:left="720"/>
      <w:contextualSpacing/>
    </w:pPr>
  </w:style>
  <w:style w:type="character" w:customStyle="1" w:styleId="Kop1Char">
    <w:name w:val="Kop 1 Char"/>
    <w:basedOn w:val="Standaardalinea-lettertype"/>
    <w:link w:val="Kop1"/>
    <w:uiPriority w:val="9"/>
    <w:rsid w:val="0091261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12614"/>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216F5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16F59"/>
    <w:rPr>
      <w:rFonts w:ascii="Segoe UI" w:hAnsi="Segoe UI" w:cs="Segoe UI"/>
      <w:sz w:val="18"/>
      <w:szCs w:val="18"/>
    </w:rPr>
  </w:style>
  <w:style w:type="character" w:customStyle="1" w:styleId="Kop3Char">
    <w:name w:val="Kop 3 Char"/>
    <w:basedOn w:val="Standaardalinea-lettertype"/>
    <w:link w:val="Kop3"/>
    <w:uiPriority w:val="9"/>
    <w:rsid w:val="009107CB"/>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B558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878"/>
  </w:style>
  <w:style w:type="paragraph" w:styleId="Voettekst">
    <w:name w:val="footer"/>
    <w:basedOn w:val="Standaard"/>
    <w:link w:val="VoettekstChar"/>
    <w:uiPriority w:val="99"/>
    <w:unhideWhenUsed/>
    <w:rsid w:val="00B558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878"/>
  </w:style>
  <w:style w:type="paragraph" w:styleId="Normaalweb">
    <w:name w:val="Normal (Web)"/>
    <w:basedOn w:val="Standaard"/>
    <w:uiPriority w:val="99"/>
    <w:unhideWhenUsed/>
    <w:rsid w:val="00700D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61511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30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257</Words>
  <Characters>1415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KAHOHUB</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Kristien Van Assche</dc:creator>
  <cp:lastModifiedBy>HP</cp:lastModifiedBy>
  <cp:revision>4</cp:revision>
  <cp:lastPrinted>2018-04-25T14:12:00Z</cp:lastPrinted>
  <dcterms:created xsi:type="dcterms:W3CDTF">2019-05-31T14:04:00Z</dcterms:created>
  <dcterms:modified xsi:type="dcterms:W3CDTF">2019-05-31T16:46:00Z</dcterms:modified>
</cp:coreProperties>
</file>