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2C48C" w14:textId="2FC6CB42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Creamos 2 constructores para una misma clase</w:t>
      </w:r>
      <w:r w:rsidR="00FC30F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FC30F7" w:rsidRPr="00FC30F7">
        <w:rPr>
          <w:rFonts w:ascii="Open Sans" w:eastAsia="Times New Roman" w:hAnsi="Open Sans" w:cs="Open Sans"/>
          <w:color w:val="212529"/>
          <w:highlight w:val="cyan"/>
          <w:lang w:eastAsia="es-ES"/>
        </w:rPr>
        <w:t>(SNEAKER)</w:t>
      </w:r>
    </w:p>
    <w:p w14:paraId="009B20C1" w14:textId="57CB5D4A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Usamos los </w:t>
      </w:r>
      <w:proofErr w:type="spellStart"/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getter</w:t>
      </w:r>
      <w:proofErr w:type="spellEnd"/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y setter básicos y otros personalizados</w:t>
      </w:r>
      <w:r w:rsidR="00FC30F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FC30F7" w:rsidRPr="00FC30F7">
        <w:rPr>
          <w:rFonts w:ascii="Open Sans" w:eastAsia="Times New Roman" w:hAnsi="Open Sans" w:cs="Open Sans"/>
          <w:color w:val="212529"/>
          <w:highlight w:val="cyan"/>
          <w:lang w:eastAsia="es-ES"/>
        </w:rPr>
        <w:t>(SENAKER)</w:t>
      </w:r>
    </w:p>
    <w:p w14:paraId="5A44432F" w14:textId="3397D9D1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Realizamos la sobrecarga de algún método</w:t>
      </w:r>
      <w:r w:rsidR="00FC30F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FC30F7" w:rsidRPr="00FC30F7">
        <w:rPr>
          <w:rFonts w:ascii="Open Sans" w:eastAsia="Times New Roman" w:hAnsi="Open Sans" w:cs="Open Sans"/>
          <w:color w:val="212529"/>
          <w:highlight w:val="cyan"/>
          <w:lang w:eastAsia="es-ES"/>
        </w:rPr>
        <w:t>(SENAKER TOSTRING)</w:t>
      </w:r>
    </w:p>
    <w:p w14:paraId="07D24F53" w14:textId="6A99CABA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Manejamos componentes básicos</w:t>
      </w:r>
      <w:r w:rsidR="006310F2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6310F2" w:rsidRPr="006310F2">
        <w:rPr>
          <w:rFonts w:ascii="Open Sans" w:eastAsia="Times New Roman" w:hAnsi="Open Sans" w:cs="Open Sans"/>
          <w:color w:val="212529"/>
          <w:highlight w:val="cyan"/>
          <w:lang w:eastAsia="es-ES"/>
        </w:rPr>
        <w:t>(TODA LA APP)</w:t>
      </w:r>
    </w:p>
    <w:p w14:paraId="2A39DBA6" w14:textId="77777777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Manejamos componentes avanzados (tienen configuraciones que modificar)</w:t>
      </w:r>
    </w:p>
    <w:p w14:paraId="08AC4780" w14:textId="39280126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Usamos distintos tipos de listas de objetos dependiendo de su uso (</w:t>
      </w:r>
      <w:proofErr w:type="spellStart"/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List</w:t>
      </w:r>
      <w:proofErr w:type="spellEnd"/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, </w:t>
      </w:r>
      <w:proofErr w:type="spellStart"/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ObservableCollection</w:t>
      </w:r>
      <w:proofErr w:type="spellEnd"/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...) x2</w:t>
      </w:r>
      <w:r w:rsidR="006310F2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6310F2" w:rsidRPr="006310F2">
        <w:rPr>
          <w:rFonts w:ascii="Open Sans" w:eastAsia="Times New Roman" w:hAnsi="Open Sans" w:cs="Open Sans"/>
          <w:color w:val="212529"/>
          <w:highlight w:val="cyan"/>
          <w:lang w:eastAsia="es-ES"/>
        </w:rPr>
        <w:t>(USA VARIAS LISTAS EN SELECTORSENAKERS)</w:t>
      </w:r>
    </w:p>
    <w:p w14:paraId="543FA4F5" w14:textId="77777777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yellow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yellow"/>
          <w:lang w:eastAsia="es-ES"/>
        </w:rPr>
        <w:t>Usamos eventos diferentes del básico del componente x2</w:t>
      </w:r>
    </w:p>
    <w:p w14:paraId="28A83255" w14:textId="62DB4192" w:rsidR="000B2CE7" w:rsidRPr="00C026DF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C026DF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Realizamos algún </w:t>
      </w:r>
      <w:proofErr w:type="spellStart"/>
      <w:r w:rsidRPr="00C026DF">
        <w:rPr>
          <w:rFonts w:ascii="Open Sans" w:eastAsia="Times New Roman" w:hAnsi="Open Sans" w:cs="Open Sans"/>
          <w:color w:val="212529"/>
          <w:highlight w:val="green"/>
          <w:lang w:eastAsia="es-ES"/>
        </w:rPr>
        <w:t>Binding</w:t>
      </w:r>
      <w:proofErr w:type="spellEnd"/>
      <w:r w:rsidRPr="00C026DF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entre 2 componentes gráficos</w:t>
      </w:r>
      <w:r w:rsidR="00C026DF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C026DF" w:rsidRPr="00C026DF">
        <w:rPr>
          <w:rFonts w:ascii="Open Sans" w:eastAsia="Times New Roman" w:hAnsi="Open Sans" w:cs="Open Sans"/>
          <w:color w:val="212529"/>
          <w:highlight w:val="cyan"/>
          <w:lang w:eastAsia="es-ES"/>
        </w:rPr>
        <w:t>(Registro</w:t>
      </w:r>
      <w:r w:rsidR="006310F2" w:rsidRPr="00C026DF">
        <w:rPr>
          <w:rFonts w:ascii="Open Sans" w:eastAsia="Times New Roman" w:hAnsi="Open Sans" w:cs="Open Sans"/>
          <w:color w:val="212529"/>
          <w:highlight w:val="cyan"/>
          <w:lang w:eastAsia="es-ES"/>
        </w:rPr>
        <w:t>)</w:t>
      </w:r>
    </w:p>
    <w:p w14:paraId="579FACDC" w14:textId="0C8D858D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Indicamos que archivo es el origen de datos de nuestra ventana</w:t>
      </w:r>
      <w:r w:rsidR="00CA6241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CA6241" w:rsidRPr="00CA6241">
        <w:rPr>
          <w:rFonts w:ascii="Open Sans" w:eastAsia="Times New Roman" w:hAnsi="Open Sans" w:cs="Open Sans"/>
          <w:color w:val="212529"/>
          <w:highlight w:val="cyan"/>
          <w:lang w:eastAsia="es-ES"/>
        </w:rPr>
        <w:t>(NO ENTIENDO)</w:t>
      </w:r>
    </w:p>
    <w:p w14:paraId="23B766CA" w14:textId="51AF5D38" w:rsidR="000B2CE7" w:rsidRPr="00D03FA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highlight w:val="green"/>
          <w:lang w:eastAsia="es-ES"/>
        </w:rPr>
      </w:pPr>
      <w:r w:rsidRPr="00D03FA7">
        <w:rPr>
          <w:rFonts w:ascii="Open Sans" w:eastAsia="Times New Roman" w:hAnsi="Open Sans" w:cs="Open Sans"/>
          <w:highlight w:val="green"/>
          <w:lang w:eastAsia="es-ES"/>
        </w:rPr>
        <w:t xml:space="preserve">Realizamos </w:t>
      </w:r>
      <w:proofErr w:type="spellStart"/>
      <w:r w:rsidRPr="00D03FA7">
        <w:rPr>
          <w:rFonts w:ascii="Open Sans" w:eastAsia="Times New Roman" w:hAnsi="Open Sans" w:cs="Open Sans"/>
          <w:highlight w:val="green"/>
          <w:lang w:eastAsia="es-ES"/>
        </w:rPr>
        <w:t>Binding</w:t>
      </w:r>
      <w:proofErr w:type="spellEnd"/>
      <w:r w:rsidRPr="00D03FA7">
        <w:rPr>
          <w:rFonts w:ascii="Open Sans" w:eastAsia="Times New Roman" w:hAnsi="Open Sans" w:cs="Open Sans"/>
          <w:highlight w:val="green"/>
          <w:lang w:eastAsia="es-ES"/>
        </w:rPr>
        <w:t xml:space="preserve"> entre un componente y un objeto</w:t>
      </w:r>
      <w:r w:rsidR="00484FC2" w:rsidRPr="00D03FA7">
        <w:rPr>
          <w:rFonts w:ascii="Open Sans" w:eastAsia="Times New Roman" w:hAnsi="Open Sans" w:cs="Open Sans"/>
          <w:highlight w:val="green"/>
          <w:lang w:eastAsia="es-ES"/>
        </w:rPr>
        <w:t xml:space="preserve"> </w:t>
      </w:r>
    </w:p>
    <w:p w14:paraId="4DEF1851" w14:textId="1D104893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Usamos </w:t>
      </w:r>
      <w:proofErr w:type="spellStart"/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DataGrid</w:t>
      </w:r>
      <w:proofErr w:type="spellEnd"/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para mostrar información. Sin personalizar la salida.</w:t>
      </w:r>
      <w:r w:rsidR="00484FC2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484FC2" w:rsidRPr="00484FC2">
        <w:rPr>
          <w:rFonts w:ascii="Open Sans" w:eastAsia="Times New Roman" w:hAnsi="Open Sans" w:cs="Open Sans"/>
          <w:color w:val="212529"/>
          <w:highlight w:val="cyan"/>
          <w:lang w:eastAsia="es-ES"/>
        </w:rPr>
        <w:t>(</w:t>
      </w:r>
      <w:proofErr w:type="spellStart"/>
      <w:r w:rsidR="00484FC2" w:rsidRPr="00484FC2">
        <w:rPr>
          <w:rFonts w:ascii="Open Sans" w:eastAsia="Times New Roman" w:hAnsi="Open Sans" w:cs="Open Sans"/>
          <w:color w:val="212529"/>
          <w:highlight w:val="cyan"/>
          <w:lang w:eastAsia="es-ES"/>
        </w:rPr>
        <w:t>DataGrid</w:t>
      </w:r>
      <w:proofErr w:type="spellEnd"/>
      <w:r w:rsidR="00484FC2" w:rsidRPr="00484FC2">
        <w:rPr>
          <w:rFonts w:ascii="Open Sans" w:eastAsia="Times New Roman" w:hAnsi="Open Sans" w:cs="Open Sans"/>
          <w:color w:val="212529"/>
          <w:highlight w:val="cyan"/>
          <w:lang w:eastAsia="es-ES"/>
        </w:rPr>
        <w:t xml:space="preserve"> del Carrito)</w:t>
      </w:r>
    </w:p>
    <w:p w14:paraId="6884B975" w14:textId="271C6B00" w:rsidR="000B2CE7" w:rsidRPr="00C644C3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proofErr w:type="gramStart"/>
      <w:r w:rsidRPr="00C644C3">
        <w:rPr>
          <w:rFonts w:ascii="Open Sans" w:eastAsia="Times New Roman" w:hAnsi="Open Sans" w:cs="Open Sans"/>
          <w:color w:val="212529"/>
          <w:highlight w:val="green"/>
          <w:lang w:eastAsia="es-ES"/>
        </w:rPr>
        <w:t>Ídem</w:t>
      </w:r>
      <w:proofErr w:type="gramEnd"/>
      <w:r w:rsidRPr="00C644C3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pero configurándolo con </w:t>
      </w:r>
      <w:proofErr w:type="spellStart"/>
      <w:r w:rsidRPr="00C644C3">
        <w:rPr>
          <w:rFonts w:ascii="Open Sans" w:eastAsia="Times New Roman" w:hAnsi="Open Sans" w:cs="Open Sans"/>
          <w:color w:val="212529"/>
          <w:highlight w:val="green"/>
          <w:lang w:eastAsia="es-ES"/>
        </w:rPr>
        <w:t>DataGrid.Columns</w:t>
      </w:r>
      <w:proofErr w:type="spellEnd"/>
      <w:r w:rsidRPr="00C644C3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x3</w:t>
      </w:r>
      <w:r w:rsidR="00C644C3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C644C3" w:rsidRPr="00C644C3">
        <w:rPr>
          <w:rFonts w:ascii="Open Sans" w:eastAsia="Times New Roman" w:hAnsi="Open Sans" w:cs="Open Sans"/>
          <w:color w:val="212529"/>
          <w:highlight w:val="cyan"/>
          <w:lang w:eastAsia="es-ES"/>
        </w:rPr>
        <w:t>EXTRAS (TITULO PERS)</w:t>
      </w:r>
    </w:p>
    <w:p w14:paraId="46CBBC22" w14:textId="396FFF85" w:rsidR="000B2CE7" w:rsidRPr="001C4F63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1C4F63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Somos capaces de conseguir que el </w:t>
      </w:r>
      <w:proofErr w:type="spellStart"/>
      <w:r w:rsidRPr="001C4F63">
        <w:rPr>
          <w:rFonts w:ascii="Open Sans" w:eastAsia="Times New Roman" w:hAnsi="Open Sans" w:cs="Open Sans"/>
          <w:color w:val="212529"/>
          <w:highlight w:val="green"/>
          <w:lang w:eastAsia="es-ES"/>
        </w:rPr>
        <w:t>DataGrid</w:t>
      </w:r>
      <w:proofErr w:type="spellEnd"/>
      <w:r w:rsidRPr="001C4F63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(o el componente que sea) se actualice, no solo con la inclusión/eliminación de nuevos elementos, sino también al cambiar alguna propiedad de alguno de ellos. (</w:t>
      </w:r>
      <w:proofErr w:type="spellStart"/>
      <w:r w:rsidRPr="001C4F63">
        <w:rPr>
          <w:rFonts w:ascii="Open Sans" w:eastAsia="Times New Roman" w:hAnsi="Open Sans" w:cs="Open Sans"/>
          <w:color w:val="212529"/>
          <w:highlight w:val="green"/>
          <w:lang w:eastAsia="es-ES"/>
        </w:rPr>
        <w:t>INotifyPropertyChanged</w:t>
      </w:r>
      <w:proofErr w:type="spellEnd"/>
      <w:r w:rsidRPr="001C4F63">
        <w:rPr>
          <w:rFonts w:ascii="Open Sans" w:eastAsia="Times New Roman" w:hAnsi="Open Sans" w:cs="Open Sans"/>
          <w:color w:val="212529"/>
          <w:highlight w:val="green"/>
          <w:lang w:eastAsia="es-ES"/>
        </w:rPr>
        <w:t>) x4</w:t>
      </w:r>
      <w:r w:rsidR="001C4F63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1C4F63" w:rsidRPr="001C4F63">
        <w:rPr>
          <w:rFonts w:ascii="Open Sans" w:eastAsia="Times New Roman" w:hAnsi="Open Sans" w:cs="Open Sans"/>
          <w:color w:val="212529"/>
          <w:highlight w:val="cyan"/>
          <w:lang w:eastAsia="es-ES"/>
        </w:rPr>
        <w:t>(LIBRO)</w:t>
      </w:r>
    </w:p>
    <w:p w14:paraId="10FD3D25" w14:textId="7D13D5CE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Usamos una 2ª ventana</w:t>
      </w:r>
      <w:r w:rsidR="00484FC2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484FC2" w:rsidRPr="00484FC2">
        <w:rPr>
          <w:rFonts w:ascii="Open Sans" w:eastAsia="Times New Roman" w:hAnsi="Open Sans" w:cs="Open Sans"/>
          <w:color w:val="212529"/>
          <w:highlight w:val="cyan"/>
          <w:lang w:eastAsia="es-ES"/>
        </w:rPr>
        <w:t>(Varias)</w:t>
      </w:r>
    </w:p>
    <w:p w14:paraId="5E1F7148" w14:textId="77777777" w:rsidR="000B2CE7" w:rsidRPr="00B81DBF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B81DBF">
        <w:rPr>
          <w:rFonts w:ascii="Open Sans" w:eastAsia="Times New Roman" w:hAnsi="Open Sans" w:cs="Open Sans"/>
          <w:color w:val="212529"/>
          <w:highlight w:val="green"/>
          <w:lang w:eastAsia="es-ES"/>
        </w:rPr>
        <w:t>Utilizamos correctamente distintos espacios de nombres, separamos las clases según su propósito (</w:t>
      </w:r>
      <w:proofErr w:type="spellStart"/>
      <w:r w:rsidRPr="00B81DBF">
        <w:rPr>
          <w:rFonts w:ascii="Open Sans" w:eastAsia="Times New Roman" w:hAnsi="Open Sans" w:cs="Open Sans"/>
          <w:color w:val="212529"/>
          <w:highlight w:val="green"/>
          <w:lang w:eastAsia="es-ES"/>
        </w:rPr>
        <w:t>gui</w:t>
      </w:r>
      <w:proofErr w:type="spellEnd"/>
      <w:r w:rsidRPr="00B81DBF">
        <w:rPr>
          <w:rFonts w:ascii="Open Sans" w:eastAsia="Times New Roman" w:hAnsi="Open Sans" w:cs="Open Sans"/>
          <w:color w:val="212529"/>
          <w:highlight w:val="green"/>
          <w:lang w:eastAsia="es-ES"/>
        </w:rPr>
        <w:t>, datos, lógica...)</w:t>
      </w:r>
    </w:p>
    <w:p w14:paraId="7749C3E0" w14:textId="230574D8" w:rsidR="000B2CE7" w:rsidRPr="00671B31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highlight w:val="green"/>
          <w:lang w:eastAsia="es-ES"/>
        </w:rPr>
      </w:pPr>
      <w:r w:rsidRPr="00671B31">
        <w:rPr>
          <w:rFonts w:ascii="Open Sans" w:eastAsia="Times New Roman" w:hAnsi="Open Sans" w:cs="Open Sans"/>
          <w:highlight w:val="green"/>
          <w:lang w:eastAsia="es-ES"/>
        </w:rPr>
        <w:t xml:space="preserve">Accedemos a las posiciones de un Array con la sintaxis </w:t>
      </w:r>
      <w:proofErr w:type="spellStart"/>
      <w:r w:rsidRPr="00671B31">
        <w:rPr>
          <w:rFonts w:ascii="Open Sans" w:eastAsia="Times New Roman" w:hAnsi="Open Sans" w:cs="Open Sans"/>
          <w:highlight w:val="green"/>
          <w:lang w:eastAsia="es-ES"/>
        </w:rPr>
        <w:t>objetoArray</w:t>
      </w:r>
      <w:proofErr w:type="spellEnd"/>
      <w:r w:rsidRPr="00671B31">
        <w:rPr>
          <w:rFonts w:ascii="Open Sans" w:eastAsia="Times New Roman" w:hAnsi="Open Sans" w:cs="Open Sans"/>
          <w:highlight w:val="green"/>
          <w:lang w:eastAsia="es-ES"/>
        </w:rPr>
        <w:t>[</w:t>
      </w:r>
      <w:proofErr w:type="spellStart"/>
      <w:r w:rsidRPr="00671B31">
        <w:rPr>
          <w:rFonts w:ascii="Open Sans" w:eastAsia="Times New Roman" w:hAnsi="Open Sans" w:cs="Open Sans"/>
          <w:highlight w:val="green"/>
          <w:lang w:eastAsia="es-ES"/>
        </w:rPr>
        <w:t>posicion</w:t>
      </w:r>
      <w:proofErr w:type="spellEnd"/>
      <w:r w:rsidRPr="00671B31">
        <w:rPr>
          <w:rFonts w:ascii="Open Sans" w:eastAsia="Times New Roman" w:hAnsi="Open Sans" w:cs="Open Sans"/>
          <w:highlight w:val="green"/>
          <w:lang w:eastAsia="es-ES"/>
        </w:rPr>
        <w:t>] x3</w:t>
      </w:r>
      <w:r w:rsidR="00671B31">
        <w:rPr>
          <w:rFonts w:ascii="Open Sans" w:eastAsia="Times New Roman" w:hAnsi="Open Sans" w:cs="Open Sans"/>
          <w:highlight w:val="green"/>
          <w:lang w:eastAsia="es-ES"/>
        </w:rPr>
        <w:t xml:space="preserve"> </w:t>
      </w:r>
      <w:r w:rsidR="00671B31" w:rsidRPr="00671B31">
        <w:rPr>
          <w:rFonts w:ascii="Open Sans" w:eastAsia="Times New Roman" w:hAnsi="Open Sans" w:cs="Open Sans"/>
          <w:highlight w:val="cyan"/>
          <w:lang w:eastAsia="es-ES"/>
        </w:rPr>
        <w:t>(EXTRAS)</w:t>
      </w:r>
    </w:p>
    <w:p w14:paraId="63EC57B7" w14:textId="28B63354" w:rsidR="000B2CE7" w:rsidRPr="00671B31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671B31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Utilizamos el interfaz </w:t>
      </w:r>
      <w:proofErr w:type="spellStart"/>
      <w:r w:rsidRPr="00671B31">
        <w:rPr>
          <w:rFonts w:ascii="Open Sans" w:eastAsia="Times New Roman" w:hAnsi="Open Sans" w:cs="Open Sans"/>
          <w:color w:val="212529"/>
          <w:highlight w:val="green"/>
          <w:lang w:eastAsia="es-ES"/>
        </w:rPr>
        <w:t>ICloneable</w:t>
      </w:r>
      <w:proofErr w:type="spellEnd"/>
      <w:r w:rsidRPr="00671B31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para manejar información temporal (no tocamos el objeto que hemos clonado) x3</w:t>
      </w:r>
      <w:r w:rsidR="00671B31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671B31" w:rsidRPr="00671B31">
        <w:rPr>
          <w:rFonts w:ascii="Open Sans" w:eastAsia="Times New Roman" w:hAnsi="Open Sans" w:cs="Open Sans"/>
          <w:color w:val="212529"/>
          <w:highlight w:val="cyan"/>
          <w:lang w:eastAsia="es-ES"/>
        </w:rPr>
        <w:t>(EXTRAS)</w:t>
      </w:r>
    </w:p>
    <w:p w14:paraId="7CEE04AF" w14:textId="6E553E89" w:rsidR="000B2CE7" w:rsidRPr="008C4EF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8C4EF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Usamos </w:t>
      </w:r>
      <w:proofErr w:type="spellStart"/>
      <w:r w:rsidRPr="008C4EF7">
        <w:rPr>
          <w:rFonts w:ascii="Open Sans" w:eastAsia="Times New Roman" w:hAnsi="Open Sans" w:cs="Open Sans"/>
          <w:color w:val="212529"/>
          <w:highlight w:val="green"/>
          <w:lang w:eastAsia="es-ES"/>
        </w:rPr>
        <w:t>IDataErrorInfo</w:t>
      </w:r>
      <w:proofErr w:type="spellEnd"/>
      <w:r w:rsidRPr="008C4EF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para validar campos incluyendo </w:t>
      </w:r>
      <w:proofErr w:type="spellStart"/>
      <w:r w:rsidRPr="008C4EF7">
        <w:rPr>
          <w:rFonts w:ascii="Open Sans" w:eastAsia="Times New Roman" w:hAnsi="Open Sans" w:cs="Open Sans"/>
          <w:color w:val="212529"/>
          <w:highlight w:val="green"/>
          <w:lang w:eastAsia="es-ES"/>
        </w:rPr>
        <w:t>NotifyOnValidationError</w:t>
      </w:r>
      <w:proofErr w:type="spellEnd"/>
      <w:r w:rsidRPr="008C4EF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y </w:t>
      </w:r>
      <w:proofErr w:type="spellStart"/>
      <w:r w:rsidRPr="008C4EF7">
        <w:rPr>
          <w:rFonts w:ascii="Open Sans" w:eastAsia="Times New Roman" w:hAnsi="Open Sans" w:cs="Open Sans"/>
          <w:color w:val="212529"/>
          <w:highlight w:val="green"/>
          <w:lang w:eastAsia="es-ES"/>
        </w:rPr>
        <w:t>ValidatesOnDataErrors</w:t>
      </w:r>
      <w:proofErr w:type="spellEnd"/>
      <w:r w:rsidRPr="008C4EF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x4</w:t>
      </w:r>
      <w:r w:rsidR="008C4EF7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8C4EF7" w:rsidRPr="008C4EF7">
        <w:rPr>
          <w:rFonts w:ascii="Open Sans" w:eastAsia="Times New Roman" w:hAnsi="Open Sans" w:cs="Open Sans"/>
          <w:color w:val="212529"/>
          <w:highlight w:val="cyan"/>
          <w:lang w:eastAsia="es-ES"/>
        </w:rPr>
        <w:t>(En el registro)</w:t>
      </w:r>
    </w:p>
    <w:p w14:paraId="52369B6B" w14:textId="3A816FB4" w:rsidR="000B2CE7" w:rsidRPr="000B2CE7" w:rsidRDefault="000B2CE7" w:rsidP="000B2C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highlight w:val="green"/>
          <w:lang w:eastAsia="es-ES"/>
        </w:rPr>
      </w:pPr>
      <w:r w:rsidRPr="000B2CE7">
        <w:rPr>
          <w:rFonts w:ascii="Open Sans" w:eastAsia="Times New Roman" w:hAnsi="Open Sans" w:cs="Open Sans"/>
          <w:color w:val="212529"/>
          <w:highlight w:val="green"/>
          <w:lang w:eastAsia="es-ES"/>
        </w:rPr>
        <w:t>Asociamos una función a la validación de algún campo. x4</w:t>
      </w:r>
      <w:r w:rsidR="00671B31">
        <w:rPr>
          <w:rFonts w:ascii="Open Sans" w:eastAsia="Times New Roman" w:hAnsi="Open Sans" w:cs="Open Sans"/>
          <w:color w:val="212529"/>
          <w:highlight w:val="green"/>
          <w:lang w:eastAsia="es-ES"/>
        </w:rPr>
        <w:t xml:space="preserve"> </w:t>
      </w:r>
      <w:r w:rsidR="008C4EF7" w:rsidRPr="008C4EF7">
        <w:rPr>
          <w:rFonts w:ascii="Open Sans" w:eastAsia="Times New Roman" w:hAnsi="Open Sans" w:cs="Open Sans"/>
          <w:color w:val="212529"/>
          <w:highlight w:val="cyan"/>
          <w:lang w:eastAsia="es-ES"/>
        </w:rPr>
        <w:t>(En el registro)</w:t>
      </w:r>
    </w:p>
    <w:p w14:paraId="7E9E401C" w14:textId="77777777" w:rsidR="007A12E1" w:rsidRDefault="007A12E1"/>
    <w:sectPr w:rsidR="007A1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EA5"/>
    <w:multiLevelType w:val="multilevel"/>
    <w:tmpl w:val="751A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CBB"/>
    <w:rsid w:val="000402C7"/>
    <w:rsid w:val="000B2CE7"/>
    <w:rsid w:val="000E7CBB"/>
    <w:rsid w:val="001C4F63"/>
    <w:rsid w:val="00476B1B"/>
    <w:rsid w:val="00484FC2"/>
    <w:rsid w:val="005E2FCD"/>
    <w:rsid w:val="006310F2"/>
    <w:rsid w:val="00671B31"/>
    <w:rsid w:val="007A12E1"/>
    <w:rsid w:val="008C4EF7"/>
    <w:rsid w:val="00A35930"/>
    <w:rsid w:val="00A94B40"/>
    <w:rsid w:val="00B81DBF"/>
    <w:rsid w:val="00C026DF"/>
    <w:rsid w:val="00C626A0"/>
    <w:rsid w:val="00C644C3"/>
    <w:rsid w:val="00CA6241"/>
    <w:rsid w:val="00D03FA7"/>
    <w:rsid w:val="00FC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0FEEA"/>
  <w15:chartTrackingRefBased/>
  <w15:docId w15:val="{D2AAE0FE-95DB-4993-A392-606D7FC3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Vega Guerra</dc:creator>
  <cp:keywords/>
  <dc:description/>
  <cp:lastModifiedBy>Rubén Vega Guerra</cp:lastModifiedBy>
  <cp:revision>16</cp:revision>
  <dcterms:created xsi:type="dcterms:W3CDTF">2021-11-22T09:54:00Z</dcterms:created>
  <dcterms:modified xsi:type="dcterms:W3CDTF">2021-11-26T07:55:00Z</dcterms:modified>
</cp:coreProperties>
</file>