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¿Qué es el middleware en ASP.NET Core y cómo se utiliza?</w:t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 una forma de gestionar el flujo de solicitudes y respuestas en la aplicación. Permite realizar tareas específicas en diferentes etapas del procesamiento de la solicitud, asegurando que la aplicación funcione de manera ordenada y eficiente.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657225</wp:posOffset>
            </wp:positionV>
            <wp:extent cx="5731200" cy="33020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Explica la diferencia entre controladores y Razor Pages.</w:t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Tanto los controladores como las Razor Pages se utilizan para manejar las solicitudes HTTP y generar respuestas, pero tienen enfoques diferentes y se utilizan en contextos distintos.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Razor Pages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Son parte del patrón MVC y son más adecuados para aplicaciones complejas que requieren una separación clara de la lógica de negocio y la presentación.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Son más simples y permiten un enfoque más centrado en la página, ideal para aplicaciones más pequeñas o cuando se necesita un desarrollo rápido y menos estructurado.</w:t>
            </w:r>
          </w:p>
        </w:tc>
      </w:tr>
    </w:tbl>
    <w:p w:rsidR="00000000" w:rsidDel="00000000" w:rsidP="00000000" w:rsidRDefault="00000000" w:rsidRPr="00000000" w14:paraId="0000000A">
      <w:pPr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¿Qué es el patrón Repository y cómo se usa en ASP.NET Core?</w:t>
      </w:r>
    </w:p>
    <w:p w:rsidR="00000000" w:rsidDel="00000000" w:rsidP="00000000" w:rsidRDefault="00000000" w:rsidRPr="00000000" w14:paraId="00000010">
      <w:pPr>
        <w:spacing w:after="240" w:lineRule="auto"/>
        <w:jc w:val="both"/>
        <w:rPr/>
      </w:pPr>
      <w:r w:rsidDel="00000000" w:rsidR="00000000" w:rsidRPr="00000000">
        <w:rPr>
          <w:rtl w:val="0"/>
        </w:rPr>
        <w:tab/>
        <w:t xml:space="preserve">El patrón Repository es una forma eficaz de gestionar el acceso a datos en aplicaciones ASP.NET Core. Al proporcionar una interfaz clara y una implementación separada, facilita la prueba y el mantenimiento del código, al tiempo que mantiene una buena separación de responsabilidades.</w:t>
      </w:r>
    </w:p>
    <w:p w:rsidR="00000000" w:rsidDel="00000000" w:rsidP="00000000" w:rsidRDefault="00000000" w:rsidRPr="00000000" w14:paraId="00000011">
      <w:pPr>
        <w:spacing w:after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¿Cuál es la función de IServiceCollection en el ciclo de vida de una aplicación ASP.NET Core?</w:t>
      </w:r>
    </w:p>
    <w:p w:rsidR="00000000" w:rsidDel="00000000" w:rsidP="00000000" w:rsidRDefault="00000000" w:rsidRPr="00000000" w14:paraId="00000016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IServiceCollection es esencial para la configuración de la inyección de dependencias en ASP.NET Core. Permite registrar y gestionar los servicios que la aplicación necesita, facilitando el desacoplamiento entre componentes y mejorando la mantenibilidad y la testabilidad del código.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