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2000"/>
        <w:jc w:val="center"/>
      </w:pPr>
      <w:r>
        <w:rPr>
          <w:rFonts w:ascii="Arial" w:cs="Arial" w:eastAsia="Arial" w:hAnsi="Arial"/>
          <w:b/>
          <w:bCs/>
          <w:color w:val="FF4C41"/>
          <w:sz w:val="52"/>
          <w:szCs w:val="52"/>
        </w:rPr>
        <w:t xml:space="preserve">GOING ECUADOR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0033A0"/>
          <w:sz w:val="36"/>
          <w:szCs w:val="36"/>
        </w:rPr>
        <w:t xml:space="preserve">Portal Corporativo de Empresas</w:t>
      </w:r>
    </w:p>
    <w:p>
      <w:pPr>
        <w:spacing w:after="600" w:before="0"/>
        <w:jc w:val="center"/>
      </w:pPr>
      <w:r>
        <w:rPr>
          <w:rFonts w:ascii="Arial" w:cs="Arial" w:eastAsia="Arial" w:hAnsi="Arial"/>
          <w:i/>
          <w:iCs/>
          <w:color w:val="64748B"/>
          <w:sz w:val="28"/>
          <w:szCs w:val="28"/>
        </w:rPr>
        <w:t xml:space="preserve">Manual de Instalación y Uso</w:t>
      </w:r>
    </w:p>
    <w:p>
      <w:pPr>
        <w:pBdr>
          <w:bottom w:val="single" w:color="FF4C41" w:sz="8" w:space="1"/>
        </w:pBdr>
        <w:spacing w:after="400" w:before="0"/>
        <w:jc w:val="center"/>
      </w:pPr>
      <w:r>
        <w:t xml:space="preserve"/>
      </w:r>
    </w:p>
    <w:p>
      <w:pPr>
        <w:spacing w:after="100" w:before="200"/>
        <w:jc w:val="center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Versión 1.0 · Abril 2026</w:t>
      </w:r>
    </w:p>
    <w:p>
      <w:pPr>
        <w:spacing w:after="100" w:before="0"/>
        <w:jc w:val="center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Confidencial — Uso Interno Going Ecuador</w:t>
      </w:r>
    </w:p>
    <w:p>
      <w:r>
        <w:br w:type="page"/>
      </w: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0033A0"/>
          <w:sz w:val="36"/>
          <w:szCs w:val="36"/>
        </w:rPr>
        <w:t xml:space="preserve">Tabla de Contenidos</w:t>
      </w:r>
    </w:p>
    <w:sdt>
      <w:sdtPr>
        <w:alias w:val="Tabla de Contenido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ageBreakBefore/>
        <w:spacing w:after="200" w:before="0"/>
      </w:pPr>
      <w:r>
        <w:rPr>
          <w:rFonts w:ascii="Arial" w:cs="Arial" w:eastAsia="Arial" w:hAnsi="Arial"/>
          <w:b/>
          <w:bCs/>
          <w:color w:val="0033A0"/>
          <w:sz w:val="36"/>
          <w:szCs w:val="36"/>
        </w:rPr>
        <w:t xml:space="preserve">1. Introducción</w:t>
      </w:r>
    </w:p>
    <w:p>
      <w:pPr>
        <w:spacing w:after="12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El Portal Corporativo de Going Ecuador es una plataforma web diseñada para que empresas grandes, PyMEs y agencias de viajes gestionen de forma centralizada todos sus servicios de movilidad: transporte, alojamiento, tours y experiencias.</w:t>
      </w:r>
    </w:p>
    <w:p>
      <w:pPr>
        <w:spacing w:after="80" w:before="0"/>
      </w:pPr>
      <w:r>
        <w:t xml:space="preserve"/>
      </w:r>
    </w:p>
    <w:p>
      <w:pPr>
        <w:spacing w:after="12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Este manual cubre la instalación del portal como aplicación de escritorio (PWA), el proceso de registro de nuevas empresas, y el uso completo de cada sección del dashboard.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033A0"/>
          <w:sz w:val="28"/>
          <w:szCs w:val="28"/>
        </w:rPr>
        <w:t xml:space="preserve">1.1 Tipos de cuenta</w:t>
      </w:r>
    </w:p>
    <w:p>
      <w:pPr>
        <w:spacing w:after="12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El portal se adapta automáticamente según el tipo de cuenta de la empresa:</w:t>
      </w:r>
    </w:p>
    <w:p>
      <w:pPr>
        <w:spacing w:after="8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Empresa Grande: crédito a 40 días, aprobaciones multinivel, presupuesto por departamento.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Negocio / PyME: pago por viaje (inmediato), sin línea de crédito, sin aprobaciones.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Agencia de Viajes: comisión del 10% sobre cada viaje, cobro a 15 días, reservas a nombre de terceros.</w:t>
      </w:r>
    </w:p>
    <w:p>
      <w:pPr>
        <w:pStyle w:val="Heading1"/>
        <w:pageBreakBefore/>
        <w:spacing w:after="200" w:before="0"/>
      </w:pPr>
      <w:r>
        <w:rPr>
          <w:rFonts w:ascii="Arial" w:cs="Arial" w:eastAsia="Arial" w:hAnsi="Arial"/>
          <w:b/>
          <w:bCs/>
          <w:color w:val="0033A0"/>
          <w:sz w:val="36"/>
          <w:szCs w:val="36"/>
        </w:rPr>
        <w:t xml:space="preserve">2. Instalación</w:t>
      </w:r>
    </w:p>
    <w:p>
      <w:pPr>
        <w:spacing w:after="12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El portal Going Empresas es una Progressive Web App (PWA). Puede usarse directamente desde el navegador o instalarse como aplicación de escritorio o móvil sin necesidad de tiendas de apps.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033A0"/>
          <w:sz w:val="28"/>
          <w:szCs w:val="28"/>
        </w:rPr>
        <w:t xml:space="preserve">2.1 Instalación en computadora (Windows / Mac)</w:t>
      </w:r>
    </w:p>
    <w:p>
      <w:pPr>
        <w:spacing w:after="12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Requisito: Google Chrome versión 80 o superior.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4C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Abre Google Chrome e ingresa a la URL del portal: empresas.going.ec</w:t>
            </w:r>
          </w:p>
        </w:tc>
      </w:tr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4C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En la barra de direcciones verás un ícono de instalación (pantalla con flecha). Haz clic en él.</w:t>
            </w:r>
          </w:p>
        </w:tc>
      </w:tr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4C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Aparecerá un diálogo que dice "Instalar Going Ecuador". Haz clic en Instalar.</w:t>
            </w:r>
          </w:p>
        </w:tc>
      </w:tr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4C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El portal se abrirá como una ventana independiente sin barra de Chrome y quedará un ícono en tu escritorio y barra de tareas.</w:t>
            </w:r>
          </w:p>
        </w:tc>
      </w:tr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4C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Desde ese momento puedes abrir el portal directamente como cualquier aplicación de tu computadora.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100" w:before="100"/>
        <w:ind w:left="400"/>
      </w:pPr>
      <w:r>
        <w:rPr>
          <w:rFonts w:ascii="Arial" w:cs="Arial" w:eastAsia="Arial" w:hAnsi="Arial"/>
          <w:sz w:val="22"/>
          <w:szCs w:val="22"/>
        </w:rPr>
        <w:t xml:space="preserve">📌 </w:t>
      </w:r>
      <w:r>
        <w:rPr>
          <w:rFonts w:ascii="Arial" w:cs="Arial" w:eastAsia="Arial" w:hAnsi="Arial"/>
          <w:i/>
          <w:iCs/>
          <w:color w:val="374151"/>
          <w:sz w:val="22"/>
          <w:szCs w:val="22"/>
        </w:rPr>
        <w:t xml:space="preserve">Si el ícono de instalación no aparece, ingresa al menú de Chrome (tres puntos) &gt; Guardar e intercambiar &gt; Instalar página como aplicación.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033A0"/>
          <w:sz w:val="28"/>
          <w:szCs w:val="28"/>
        </w:rPr>
        <w:t xml:space="preserve">2.2 Instalación en Android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4C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Abre Chrome en tu Android e ingresa a empresas.going.ec</w:t>
            </w:r>
          </w:p>
        </w:tc>
      </w:tr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4C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Chrome mostrará un banner en la parte inferior: "Agregar Going Ecuador a la pantalla de inicio". Toca Agregar.</w:t>
            </w:r>
          </w:p>
        </w:tc>
      </w:tr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4C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Si el banner no aparece, toca el menú (tres puntos) y selecciona "Añadir a pantalla de inicio".</w:t>
            </w:r>
          </w:p>
        </w:tc>
      </w:tr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4C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El ícono de Going aparecerá en tu pantalla de inicio como cualquier app nativa.</w:t>
            </w:r>
          </w:p>
        </w:tc>
      </w:tr>
    </w:tbl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033A0"/>
          <w:sz w:val="28"/>
          <w:szCs w:val="28"/>
        </w:rPr>
        <w:t xml:space="preserve">2.3 Instalación en iPhone / iPad (iOS)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4C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Abre Safari (no Chrome) e ingresa a empresas.going.ec</w:t>
            </w:r>
          </w:p>
        </w:tc>
      </w:tr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4C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Toca el botón de compartir (cuadrado con flecha hacia arriba) en la barra inferior.</w:t>
            </w:r>
          </w:p>
        </w:tc>
      </w:tr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4C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Desplázate hacia abajo y toca "Añadir a pantalla de inicio".</w:t>
            </w:r>
          </w:p>
        </w:tc>
      </w:tr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4C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Escribe el nombre "Going Empresas" y toca Añadir.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100" w:before="100"/>
        <w:ind w:left="400"/>
      </w:pPr>
      <w:r>
        <w:rPr>
          <w:rFonts w:ascii="Arial" w:cs="Arial" w:eastAsia="Arial" w:hAnsi="Arial"/>
          <w:sz w:val="22"/>
          <w:szCs w:val="22"/>
        </w:rPr>
        <w:t xml:space="preserve">📌 </w:t>
      </w:r>
      <w:r>
        <w:rPr>
          <w:rFonts w:ascii="Arial" w:cs="Arial" w:eastAsia="Arial" w:hAnsi="Arial"/>
          <w:i/>
          <w:iCs/>
          <w:color w:val="374151"/>
          <w:sz w:val="22"/>
          <w:szCs w:val="22"/>
        </w:rPr>
        <w:t xml:space="preserve">En iOS la instalación requiere Safari. Chrome en iPhone no soporta instalación de PWA.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033A0"/>
          <w:sz w:val="28"/>
          <w:szCs w:val="28"/>
        </w:rPr>
        <w:t xml:space="preserve">2.4 Requisitos técnicos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Navegador: Chrome 80+, Edge 80+, Firefox 90+, Safari 14+ (iOS)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Conexión a internet activa para todas las operaciones (el portal no funciona en modo completamente offline)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Resolución mínima recomendada: 1280 x 720 px</w:t>
      </w:r>
    </w:p>
    <w:p>
      <w:pPr>
        <w:pStyle w:val="Heading1"/>
        <w:pageBreakBefore/>
        <w:spacing w:after="200" w:before="0"/>
      </w:pPr>
      <w:r>
        <w:rPr>
          <w:rFonts w:ascii="Arial" w:cs="Arial" w:eastAsia="Arial" w:hAnsi="Arial"/>
          <w:b/>
          <w:bCs/>
          <w:color w:val="0033A0"/>
          <w:sz w:val="36"/>
          <w:szCs w:val="36"/>
        </w:rPr>
        <w:t xml:space="preserve">3. Registro de Empresa</w:t>
      </w:r>
    </w:p>
    <w:p>
      <w:pPr>
        <w:spacing w:after="12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Antes de ingresar al portal, la empresa debe solicitar su cuenta corporativa. Going Ecuador revisa y activa manualmente cada cuenta.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033A0"/>
          <w:sz w:val="28"/>
          <w:szCs w:val="28"/>
        </w:rPr>
        <w:t xml:space="preserve">3.1 Solicitar cuenta nueva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4C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Ingresa a empresas.going.ec/empresas/solicitud o haz clic en "Solicitar cuenta" desde la página de inicio.</w:t>
            </w:r>
          </w:p>
        </w:tc>
      </w:tr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4C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Selecciona el tipo de cuenta: Empresa Grande, Negocio/PyME o Agencia de Viajes.</w:t>
            </w:r>
          </w:p>
        </w:tc>
      </w:tr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4C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Completa el formulario: razón social, RUC, nombre del contacto, email, teléfono, industria, ciudad y número estimado de empleados.</w:t>
            </w:r>
          </w:p>
        </w:tc>
      </w:tr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4C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Agrega una descripción de cómo usará los servicios de Going (campo opcional pero recomendado).</w:t>
            </w:r>
          </w:p>
        </w:tc>
      </w:tr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4C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Haz clic en "Enviar solicitud". Recibirás un email de confirmación.</w:t>
            </w:r>
          </w:p>
        </w:tc>
      </w:tr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4C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6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El equipo de Going revisará la solicitud en un plazo de 1 a 2 días hábiles y te enviará las credenciales de acceso al administrador designado.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100" w:before="100"/>
        <w:ind w:left="400"/>
      </w:pPr>
      <w:r>
        <w:rPr>
          <w:rFonts w:ascii="Arial" w:cs="Arial" w:eastAsia="Arial" w:hAnsi="Arial"/>
          <w:sz w:val="22"/>
          <w:szCs w:val="22"/>
        </w:rPr>
        <w:t xml:space="preserve">📌 </w:t>
      </w:r>
      <w:r>
        <w:rPr>
          <w:rFonts w:ascii="Arial" w:cs="Arial" w:eastAsia="Arial" w:hAnsi="Arial"/>
          <w:i/>
          <w:iCs/>
          <w:color w:val="374151"/>
          <w:sz w:val="22"/>
          <w:szCs w:val="22"/>
        </w:rPr>
        <w:t xml:space="preserve">El RUC debe ser válido y estar activo en el SRI. Solicitudes con RUC inactivo son rechazadas automáticamente.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033A0"/>
          <w:sz w:val="28"/>
          <w:szCs w:val="28"/>
        </w:rPr>
        <w:t xml:space="preserve">3.2 Activación de cuenta</w:t>
      </w:r>
    </w:p>
    <w:p>
      <w:pPr>
        <w:spacing w:after="12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Una vez aprobada la solicitud, el administrador de la empresa recibirá un email con: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URL de acceso al portal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Usuario (email registrado)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Contraseña temporal que debe cambiarse en el primer inicio de sesión</w:t>
      </w:r>
    </w:p>
    <w:p>
      <w:pPr>
        <w:pStyle w:val="Heading1"/>
        <w:pageBreakBefore/>
        <w:spacing w:after="200" w:before="0"/>
      </w:pPr>
      <w:r>
        <w:rPr>
          <w:rFonts w:ascii="Arial" w:cs="Arial" w:eastAsia="Arial" w:hAnsi="Arial"/>
          <w:b/>
          <w:bCs/>
          <w:color w:val="0033A0"/>
          <w:sz w:val="36"/>
          <w:szCs w:val="36"/>
        </w:rPr>
        <w:t xml:space="preserve">4. Inicio de Sesión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4C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Ingresa a empresas.going.ec/empresas/auth</w:t>
            </w:r>
          </w:p>
        </w:tc>
      </w:tr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4C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Escribe tu email corporativo y contraseña.</w:t>
            </w:r>
          </w:p>
        </w:tc>
      </w:tr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4C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Haz clic en Ingresar. Serás redirigido al Panel de Control.</w:t>
            </w:r>
          </w:p>
        </w:tc>
      </w:tr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4C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Si es tu primer ingreso, el sistema te pedirá cambiar la contraseña temporal.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100" w:before="100"/>
        <w:ind w:left="400"/>
      </w:pPr>
      <w:r>
        <w:rPr>
          <w:rFonts w:ascii="Arial" w:cs="Arial" w:eastAsia="Arial" w:hAnsi="Arial"/>
          <w:sz w:val="22"/>
          <w:szCs w:val="22"/>
        </w:rPr>
        <w:t xml:space="preserve">📌 </w:t>
      </w:r>
      <w:r>
        <w:rPr>
          <w:rFonts w:ascii="Arial" w:cs="Arial" w:eastAsia="Arial" w:hAnsi="Arial"/>
          <w:i/>
          <w:iCs/>
          <w:color w:val="374151"/>
          <w:sz w:val="22"/>
          <w:szCs w:val="22"/>
        </w:rPr>
        <w:t xml:space="preserve">Si olvidaste tu contraseña, usa la opción "¿Olvidaste tu contraseña?" en la pantalla de login. Recibirás un enlace de recuperación en tu email.</w:t>
      </w:r>
    </w:p>
    <w:p>
      <w:pPr>
        <w:pStyle w:val="Heading1"/>
        <w:pageBreakBefore/>
        <w:spacing w:after="200" w:before="0"/>
      </w:pPr>
      <w:r>
        <w:rPr>
          <w:rFonts w:ascii="Arial" w:cs="Arial" w:eastAsia="Arial" w:hAnsi="Arial"/>
          <w:b/>
          <w:bCs/>
          <w:color w:val="0033A0"/>
          <w:sz w:val="36"/>
          <w:szCs w:val="36"/>
        </w:rPr>
        <w:t xml:space="preserve">5. Panel de Control</w:t>
      </w:r>
    </w:p>
    <w:p>
      <w:pPr>
        <w:spacing w:after="12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Es la pantalla principal que verás al ingresar. Muestra los KPIs más importantes de tu cuenta en tiempo real.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033A0"/>
          <w:sz w:val="28"/>
          <w:szCs w:val="28"/>
        </w:rPr>
        <w:t xml:space="preserve">5.1 KPIs por tipo de cuenta</w:t>
      </w:r>
    </w:p>
    <w:p>
      <w:pPr>
        <w:spacing w:after="12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Los indicadores que aparecen varían según el tipo de tu cuenta:</w:t>
      </w:r>
    </w:p>
    <w:p>
      <w:pPr>
        <w:spacing w:after="8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Empresa Grande: Viajes este mes, Gasto acumulado, Aprobaciones pendientes, Crédito utilizado.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Negocio / PyME: Viajes este mes, Gasto este mes, Por pagar, Facturas emitidas.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Agencia: Viajes gestionados, Comisiones generadas, Comisiones por cobrar, Reservas pendientes.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033A0"/>
          <w:sz w:val="28"/>
          <w:szCs w:val="28"/>
        </w:rPr>
        <w:t xml:space="preserve">5.2 Navegación lateral</w:t>
      </w:r>
    </w:p>
    <w:p>
      <w:pPr>
        <w:spacing w:after="12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El menú de la izquierda muestra todas las secciones disponibles para tu tipo de cuenta. Las secciones con restricción de rol (Configuración, Presupuesto) solo son visibles para el administrador.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033A0"/>
          <w:sz w:val="28"/>
          <w:szCs w:val="28"/>
        </w:rPr>
        <w:t xml:space="preserve">5.3 Barra superior</w:t>
      </w:r>
    </w:p>
    <w:p>
      <w:pPr>
        <w:spacing w:after="12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La barra superior contiene acceso rápido a dos funciones: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Botón + Nuevo viaje: lleva directamente a Solicitar Viaje.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Campana de notificaciones: muestra las alertas del sistema en tiempo real (aprobaciones, viajes, pagos).</w:t>
      </w:r>
    </w:p>
    <w:p>
      <w:pPr>
        <w:pStyle w:val="Heading1"/>
        <w:pageBreakBefore/>
        <w:spacing w:after="200" w:before="0"/>
      </w:pPr>
      <w:r>
        <w:rPr>
          <w:rFonts w:ascii="Arial" w:cs="Arial" w:eastAsia="Arial" w:hAnsi="Arial"/>
          <w:b/>
          <w:bCs/>
          <w:color w:val="0033A0"/>
          <w:sz w:val="36"/>
          <w:szCs w:val="36"/>
        </w:rPr>
        <w:t xml:space="preserve">6. Secciones del Dashboard</w:t>
      </w:r>
    </w:p>
    <w:p>
      <w:pPr>
        <w:spacing w:after="12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La siguiente tabla resume todas las secciones disponibles y quién puede acceder a cada una: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033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Sección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033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Ruta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033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Quién accede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Panel de Control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/empresas/panel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Todos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Solicitar Viaje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/empresas/solicitar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Todos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Viajes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/empresas/viajes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Todos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Aprobaciones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/empresas/aprobaciones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Admin, Aprobador (solo cuenta Grande)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Equipo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/empresas/equipo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Presupuesto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/empresas/presupuesto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Admin (solo cuenta Grande)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Favoritos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/empresas/favoritos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Todos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Recurrentes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/empresas/recurrentes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Todos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Tracking en Vivo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/empresas/tracking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Todos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Cotización Grupos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/empresas/cotizacion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Todos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Reportes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/empresas/reportes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Admin, Financiero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Facturación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/empresas/facturacion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Admin, Financiero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Configuración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/empresas/configuracion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Mis Condiciones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/empresas/condiciones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Admin (solo cuenta Agencia)</w:t>
            </w:r>
          </w:p>
        </w:tc>
      </w:tr>
    </w:tbl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033A0"/>
          <w:sz w:val="28"/>
          <w:szCs w:val="28"/>
        </w:rPr>
        <w:t xml:space="preserve">6.1 Solicitar Viaje</w:t>
      </w:r>
    </w:p>
    <w:p>
      <w:pPr>
        <w:spacing w:after="12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Permite crear una nueva reserva corporativa. El formulario es un asistente de 2 pasos:</w:t>
      </w:r>
    </w:p>
    <w:p>
      <w:pPr>
        <w:spacing w:after="80" w:before="0"/>
      </w:pPr>
      <w:r>
        <w:t xml:space="preserve"/>
      </w:r>
    </w:p>
    <w:p>
      <w:pPr>
        <w:spacing w:after="120" w:before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Paso 1 — Seleccionar servicio: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Transporte: origen, destino, tipo de vehículo, fecha y hora.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Encomienda: origen, destino, peso y descripción del paquete.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Tour, Alojamiento o Experiencia: ingresa la ciudad o categoría y el sistema busca opciones disponibles en el catálogo.</w:t>
      </w:r>
    </w:p>
    <w:p>
      <w:pPr>
        <w:spacing w:after="80" w:before="0"/>
      </w:pPr>
      <w:r>
        <w:t xml:space="preserve"/>
      </w:r>
    </w:p>
    <w:p>
      <w:pPr>
        <w:spacing w:after="120" w:before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Paso 2 — Confirmar (solo para Tour / Alojamiento / Experiencia):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Se muestra una cuadrícula con los servicios disponibles.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Selecciona uno, elige fechas y confirma la reserva.</w:t>
      </w:r>
    </w:p>
    <w:p>
      <w:pPr>
        <w:spacing w:after="80" w:before="0"/>
      </w:pPr>
      <w:r>
        <w:t xml:space="preserve"/>
      </w:r>
    </w:p>
    <w:p>
      <w:pPr>
        <w:spacing w:after="100" w:before="100"/>
        <w:ind w:left="400"/>
      </w:pPr>
      <w:r>
        <w:rPr>
          <w:rFonts w:ascii="Arial" w:cs="Arial" w:eastAsia="Arial" w:hAnsi="Arial"/>
          <w:sz w:val="22"/>
          <w:szCs w:val="22"/>
        </w:rPr>
        <w:t xml:space="preserve">📌 </w:t>
      </w:r>
      <w:r>
        <w:rPr>
          <w:rFonts w:ascii="Arial" w:cs="Arial" w:eastAsia="Arial" w:hAnsi="Arial"/>
          <w:i/>
          <w:iCs/>
          <w:color w:val="374151"/>
          <w:sz w:val="22"/>
          <w:szCs w:val="22"/>
        </w:rPr>
        <w:t xml:space="preserve">Cuentas de tipo Grande pueden marcar la reserva como 'requiere aprobación'. Cuentas de Agencia pueden ingresar el nombre del pasajero titular.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033A0"/>
          <w:sz w:val="28"/>
          <w:szCs w:val="28"/>
        </w:rPr>
        <w:t xml:space="preserve">6.2 Aprobaciones</w:t>
      </w:r>
    </w:p>
    <w:p>
      <w:pPr>
        <w:spacing w:after="12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Disponible solo para cuentas Empresa Grande. Muestra todas las solicitudes de viaje pendientes de aprobación.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El Aprobador o Administrador puede aprobar o rechazar cada solicitud.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Al aprobar, el viaje pasa a estado Aprobado y se procesa automáticamente.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Al rechazar, el solicitante recibe una notificación con el motivo.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033A0"/>
          <w:sz w:val="28"/>
          <w:szCs w:val="28"/>
        </w:rPr>
        <w:t xml:space="preserve">6.3 Equipo</w:t>
      </w:r>
    </w:p>
    <w:p>
      <w:pPr>
        <w:spacing w:after="12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El Administrador gestiona todos los miembros de la empresa desde esta sección.</w:t>
      </w:r>
    </w:p>
    <w:p>
      <w:pPr>
        <w:spacing w:after="80" w:before="0"/>
      </w:pPr>
      <w:r>
        <w:t xml:space="preserve"/>
      </w:r>
    </w:p>
    <w:p>
      <w:pPr>
        <w:spacing w:after="120" w:before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Invitar nuevo miembro: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Haz clic en + Invitar miembro.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Ingresa el email, nombre (opcional) y selecciona el rol.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Haz clic en Enviar invitación. La persona recibirá un email para activar su cuenta.</w:t>
      </w:r>
    </w:p>
    <w:p>
      <w:pPr>
        <w:spacing w:after="80" w:before="0"/>
      </w:pPr>
      <w:r>
        <w:t xml:space="preserve"/>
      </w:r>
    </w:p>
    <w:p>
      <w:pPr>
        <w:spacing w:after="120" w:before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Cambiar rol: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En la fila del miembro, haz clic en el botón Rol.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Selecciona uno o varios roles nuevos y guarda.</w:t>
      </w:r>
    </w:p>
    <w:p>
      <w:pPr>
        <w:spacing w:after="80" w:before="0"/>
      </w:pPr>
      <w:r>
        <w:t xml:space="preserve"/>
      </w:r>
    </w:p>
    <w:p>
      <w:pPr>
        <w:spacing w:after="120" w:before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Suspender / Reactivar: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Usa el botón Suspender para bloquear temporalmente el acceso de un miembro sin eliminarlo.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Usa Reactivar para restablecer el acceso.</w:t>
      </w:r>
    </w:p>
    <w:p>
      <w:pPr>
        <w:spacing w:after="80" w:before="0"/>
      </w:pPr>
      <w:r>
        <w:t xml:space="preserve"/>
      </w:r>
    </w:p>
    <w:p>
      <w:pPr>
        <w:spacing w:after="100" w:before="100"/>
        <w:ind w:left="400"/>
      </w:pPr>
      <w:r>
        <w:rPr>
          <w:rFonts w:ascii="Arial" w:cs="Arial" w:eastAsia="Arial" w:hAnsi="Arial"/>
          <w:sz w:val="22"/>
          <w:szCs w:val="22"/>
        </w:rPr>
        <w:t xml:space="preserve">📌 </w:t>
      </w:r>
      <w:r>
        <w:rPr>
          <w:rFonts w:ascii="Arial" w:cs="Arial" w:eastAsia="Arial" w:hAnsi="Arial"/>
          <w:i/>
          <w:iCs/>
          <w:color w:val="374151"/>
          <w:sz w:val="22"/>
          <w:szCs w:val="22"/>
        </w:rPr>
        <w:t xml:space="preserve">El administrador no puede modificar su propio rol ni suspenderse a sí mismo desde esta pantalla.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033A0"/>
          <w:sz w:val="28"/>
          <w:szCs w:val="28"/>
        </w:rPr>
        <w:t xml:space="preserve">6.4 Presupuesto por Departamento</w:t>
      </w:r>
    </w:p>
    <w:p>
      <w:pPr>
        <w:spacing w:after="12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Disponible solo para cuentas Empresa Grande. Permite definir límites de gasto mensual y diario por área o departamento.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La barra de cada departamento cambia de color: azul (normal), amarillo (cerca del límite, &gt;80%), rojo (límite superado).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Para agregar un departamento: clic en + Nuevo departamento, ingresa nombre y límites.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Para editar un límite existente: clic en el botón Editar de la fila correspondiente.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Puedes ver el historial de los últimos 6 meses con el selector de mes en la esquina superior derecha.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033A0"/>
          <w:sz w:val="28"/>
          <w:szCs w:val="28"/>
        </w:rPr>
        <w:t xml:space="preserve">6.5 Favoritos</w:t>
      </w:r>
    </w:p>
    <w:p>
      <w:pPr>
        <w:spacing w:after="12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Guarda rutas o servicios que usas frecuentemente para acceder a ellos con un clic.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Haz clic en + Nuevo favorito para guardar una ruta de transporte o un servicio (tour, experiencia, alojamiento).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Desde la lista, el botón Reservar pre-llena el formulario de Solicitar Viaje con los datos guardados.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Los favoritos se guardan localmente en tu navegador y están disponibles sin conexión a la API.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033A0"/>
          <w:sz w:val="28"/>
          <w:szCs w:val="28"/>
        </w:rPr>
        <w:t xml:space="preserve">6.6 Solicitudes Recurrentes</w:t>
      </w:r>
    </w:p>
    <w:p>
      <w:pPr>
        <w:spacing w:after="12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Programa viajes que se repiten de forma regular: diaria, semanal o mensualmente.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Frecuencia diaria: el viaje se genera cada día a la hora configurada.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Frecuencia semanal: elige los días de la semana (ej: lunes, miércoles, viernes).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Frecuencia mensual: elige el día del mes.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Puedes pausar y reactivar cada solicitud recurrente con el interruptor de la fila.</w:t>
      </w:r>
    </w:p>
    <w:p>
      <w:pPr>
        <w:spacing w:after="80" w:before="0"/>
      </w:pPr>
      <w:r>
        <w:t xml:space="preserve"/>
      </w:r>
    </w:p>
    <w:p>
      <w:pPr>
        <w:spacing w:after="100" w:before="100"/>
        <w:ind w:left="400"/>
      </w:pPr>
      <w:r>
        <w:rPr>
          <w:rFonts w:ascii="Arial" w:cs="Arial" w:eastAsia="Arial" w:hAnsi="Arial"/>
          <w:sz w:val="22"/>
          <w:szCs w:val="22"/>
        </w:rPr>
        <w:t xml:space="preserve">📌 </w:t>
      </w:r>
      <w:r>
        <w:rPr>
          <w:rFonts w:ascii="Arial" w:cs="Arial" w:eastAsia="Arial" w:hAnsi="Arial"/>
          <w:i/>
          <w:iCs/>
          <w:color w:val="374151"/>
          <w:sz w:val="22"/>
          <w:szCs w:val="22"/>
        </w:rPr>
        <w:t xml:space="preserve">Los recurrentes generan recordatorios automáticos pero no crean reservas sin confirmación manual. Ideal para traslados de empleados al aeropuerto o visitas fijas a clientes.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033A0"/>
          <w:sz w:val="28"/>
          <w:szCs w:val="28"/>
        </w:rPr>
        <w:t xml:space="preserve">6.7 Tracking en Vivo</w:t>
      </w:r>
    </w:p>
    <w:p>
      <w:pPr>
        <w:spacing w:after="12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Muestra la ubicación en tiempo real de todos los viajes corporativos activos (estado: en curso).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La lista de la izquierda muestra los viajes activos del día. Haz clic en uno para seleccionarlo.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El mapa de la derecha se centra en la posición actual del conductor y se actualiza cada 8 segundos.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Puedes ver la velocidad, dirección y dirección aproximada del conductor.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El botón Abrir en mapa abre la posición en OpenStreetMap para ver con más detalle.</w:t>
      </w:r>
    </w:p>
    <w:p>
      <w:pPr>
        <w:spacing w:after="80" w:before="0"/>
      </w:pPr>
      <w:r>
        <w:t xml:space="preserve"/>
      </w:r>
    </w:p>
    <w:p>
      <w:pPr>
        <w:spacing w:after="100" w:before="100"/>
        <w:ind w:left="400"/>
      </w:pPr>
      <w:r>
        <w:rPr>
          <w:rFonts w:ascii="Arial" w:cs="Arial" w:eastAsia="Arial" w:hAnsi="Arial"/>
          <w:sz w:val="22"/>
          <w:szCs w:val="22"/>
        </w:rPr>
        <w:t xml:space="preserve">📌 </w:t>
      </w:r>
      <w:r>
        <w:rPr>
          <w:rFonts w:ascii="Arial" w:cs="Arial" w:eastAsia="Arial" w:hAnsi="Arial"/>
          <w:i/>
          <w:iCs/>
          <w:color w:val="374151"/>
          <w:sz w:val="22"/>
          <w:szCs w:val="22"/>
        </w:rPr>
        <w:t xml:space="preserve">El tracking requiere que el conductor tenga la app Going activa en su teléfono. Si el conductor no ha iniciado el viaje, el mapa mostrará 'Esperando señal GPS'.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033A0"/>
          <w:sz w:val="28"/>
          <w:szCs w:val="28"/>
        </w:rPr>
        <w:t xml:space="preserve">6.8 Cotización para Grupos</w:t>
      </w:r>
    </w:p>
    <w:p>
      <w:pPr>
        <w:spacing w:after="12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Solicita tarifas corporativas especiales para grupos de 10 o más personas o eventos empresariales.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Completa el formulario: tipo de servicio, nombre del evento, número de personas, fecha, origen/destino y presupuesto estimado.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Going responderá en menos de 24 horas hábiles con una propuesta personalizada.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El historial de cotizaciones muestra el estado de cada solicitud: Enviada, En revisión, Cotizada, Aceptada.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Cuando una cotización está en estado Cotizada, puedes Aceptar la propuesta o Negociar directamente desde el portal.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033A0"/>
          <w:sz w:val="28"/>
          <w:szCs w:val="28"/>
        </w:rPr>
        <w:t xml:space="preserve">6.9 Reportes</w:t>
      </w:r>
    </w:p>
    <w:p>
      <w:pPr>
        <w:spacing w:after="12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Disponible para Administrador y Financiero. Muestra estadísticas y gráficas del uso corporativo.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Puedes exportar los datos en formato CSV compatible con Excel haciendo clic en los botones KPIs CSV o Viajes CSV.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Los archivos se descargan directamente al computador con codificación UTF-8 y BOM para compatibilidad con Excel en español.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033A0"/>
          <w:sz w:val="28"/>
          <w:szCs w:val="28"/>
        </w:rPr>
        <w:t xml:space="preserve">6.10 Facturación</w:t>
      </w:r>
    </w:p>
    <w:p>
      <w:pPr>
        <w:spacing w:after="12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Lista todas las facturas emitidas con su estado de pago. Disponible para Administrador y Financiero.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Empresa Grande: muestra el crédito utilizado y el saldo pendiente a 40 días.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Agencia: el label cambia a 'Comisiones' y muestra las comisiones generadas y por cobrar.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Negocio/PyME: muestra las facturas emitidas por pago inmediato.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033A0"/>
          <w:sz w:val="28"/>
          <w:szCs w:val="28"/>
        </w:rPr>
        <w:t xml:space="preserve">6.11 Configuración</w:t>
      </w:r>
    </w:p>
    <w:p>
      <w:pPr>
        <w:spacing w:after="12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Solo visible para el Administrador. Muestra la información de la cuenta corporativa: razón social, RUC, tipo de cuenta, plazo de pago y perfil del administrador. Para modificar datos de la empresa, contacta al equipo de Going.</w:t>
      </w:r>
    </w:p>
    <w:p>
      <w:pPr>
        <w:pStyle w:val="Heading1"/>
        <w:pageBreakBefore/>
        <w:spacing w:after="200" w:before="0"/>
      </w:pPr>
      <w:r>
        <w:rPr>
          <w:rFonts w:ascii="Arial" w:cs="Arial" w:eastAsia="Arial" w:hAnsi="Arial"/>
          <w:b/>
          <w:bCs/>
          <w:color w:val="0033A0"/>
          <w:sz w:val="36"/>
          <w:szCs w:val="36"/>
        </w:rPr>
        <w:t xml:space="preserve">7. Roles y Permisos</w:t>
      </w:r>
    </w:p>
    <w:p>
      <w:pPr>
        <w:spacing w:after="12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Cada miembro del equipo tiene uno o más roles que determinan a qué secciones puede acceder y qué acciones puede realizar: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180"/>
        <w:gridCol w:w="3180"/>
      </w:tblGrid>
      <w:tr>
        <w:trPr>
          <w:tblHeader/>
        </w:trP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033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033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Puede hacer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033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 puede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Administrador</w:t>
            </w:r>
          </w:p>
        </w:tc>
        <w:tc>
          <w:tcPr>
            <w:tcW w:type="dxa" w:w="41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Todo: invitar, aprobar, reportes, configuración</w:t>
            </w:r>
          </w:p>
        </w:tc>
        <w:tc>
          <w:tcPr>
            <w:tcW w:type="dxa" w:w="31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Aprobador</w:t>
            </w:r>
          </w:p>
        </w:tc>
        <w:tc>
          <w:tcPr>
            <w:tcW w:type="dxa" w:w="41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Ver y aprobar/rechazar solicitudes de viaje</w:t>
            </w:r>
          </w:p>
        </w:tc>
        <w:tc>
          <w:tcPr>
            <w:tcW w:type="dxa" w:w="31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Crear bookings, ver facturación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Solicitante</w:t>
            </w:r>
          </w:p>
        </w:tc>
        <w:tc>
          <w:tcPr>
            <w:tcW w:type="dxa" w:w="41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Crear y ver sus propios viajes</w:t>
            </w:r>
          </w:p>
        </w:tc>
        <w:tc>
          <w:tcPr>
            <w:tcW w:type="dxa" w:w="31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Aprobar, ver reportes globales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Financiero</w:t>
            </w:r>
          </w:p>
        </w:tc>
        <w:tc>
          <w:tcPr>
            <w:tcW w:type="dxa" w:w="41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Facturación, reportes, exportar CSV</w:t>
            </w:r>
          </w:p>
        </w:tc>
        <w:tc>
          <w:tcPr>
            <w:tcW w:type="dxa" w:w="31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Crear o aprobar viajes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Agente</w:t>
            </w:r>
          </w:p>
        </w:tc>
        <w:tc>
          <w:tcPr>
            <w:tcW w:type="dxa" w:w="41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Reservar a nombre de terceros (agencias)</w:t>
            </w:r>
          </w:p>
        </w:tc>
        <w:tc>
          <w:tcPr>
            <w:tcW w:type="dxa" w:w="31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Acceso a configuración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100" w:before="100"/>
        <w:ind w:left="400"/>
      </w:pPr>
      <w:r>
        <w:rPr>
          <w:rFonts w:ascii="Arial" w:cs="Arial" w:eastAsia="Arial" w:hAnsi="Arial"/>
          <w:sz w:val="22"/>
          <w:szCs w:val="22"/>
        </w:rPr>
        <w:t xml:space="preserve">📌 </w:t>
      </w:r>
      <w:r>
        <w:rPr>
          <w:rFonts w:ascii="Arial" w:cs="Arial" w:eastAsia="Arial" w:hAnsi="Arial"/>
          <w:i/>
          <w:iCs/>
          <w:color w:val="374151"/>
          <w:sz w:val="22"/>
          <w:szCs w:val="22"/>
        </w:rPr>
        <w:t xml:space="preserve">Un mismo usuario puede tener múltiples roles. Por ejemplo, un Director puede ser Administrador y Aprobador al mismo tiempo.</w:t>
      </w:r>
    </w:p>
    <w:p>
      <w:pPr>
        <w:pStyle w:val="Heading1"/>
        <w:pageBreakBefore/>
        <w:spacing w:after="200" w:before="0"/>
      </w:pPr>
      <w:r>
        <w:rPr>
          <w:rFonts w:ascii="Arial" w:cs="Arial" w:eastAsia="Arial" w:hAnsi="Arial"/>
          <w:b/>
          <w:bCs/>
          <w:color w:val="0033A0"/>
          <w:sz w:val="36"/>
          <w:szCs w:val="36"/>
        </w:rPr>
        <w:t xml:space="preserve">8. Centro de Notificaciones</w:t>
      </w:r>
    </w:p>
    <w:p>
      <w:pPr>
        <w:spacing w:after="12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La campana en la barra superior muestra alertas del sistema en tiempo real. El badge rojo indica el número de notificaciones no leídas.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Haz clic en la campana para ver el panel de notificaciones.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Las notificaciones incluyen: aprobaciones pendientes, viajes completados, facturas emitidas y alertas de presupuesto.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Haz clic en una notificación individual para marcarla como leída.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Usa Marcar todas como leídas para limpiar el contador de una vez.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Las notificaciones se actualizan automáticamente cada 30 segundos.</w:t>
      </w:r>
    </w:p>
    <w:p>
      <w:pPr>
        <w:pStyle w:val="Heading1"/>
        <w:pageBreakBefore/>
        <w:spacing w:after="200" w:before="0"/>
      </w:pPr>
      <w:r>
        <w:rPr>
          <w:rFonts w:ascii="Arial" w:cs="Arial" w:eastAsia="Arial" w:hAnsi="Arial"/>
          <w:b/>
          <w:bCs/>
          <w:color w:val="0033A0"/>
          <w:sz w:val="36"/>
          <w:szCs w:val="36"/>
        </w:rPr>
        <w:t xml:space="preserve">9. Preguntas Frecuentes</w:t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¿Puedo usar el portal desde el celular?</w:t>
      </w:r>
    </w:p>
    <w:p>
      <w:pPr>
        <w:spacing w:after="12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Sí. El portal está optimizado para móvil y puede instalarse como app siguiendo los pasos del capítulo 2.</w:t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¿Qué pasa si el conductor no comparte ubicación?</w:t>
      </w:r>
    </w:p>
    <w:p>
      <w:pPr>
        <w:spacing w:after="12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El mapa de Tracking mostrará el mensaje 'Esperando señal GPS'. El viaje sigue activo; la ubicación aparecerá cuando el conductor abra la app.</w:t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¿Los favoritos se comparten entre miembros del equipo?</w:t>
      </w:r>
    </w:p>
    <w:p>
      <w:pPr>
        <w:spacing w:after="12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No. Los favoritos y recurrentes se guardan individualmente por usuario en el navegador local. Cada miembro maneja sus propios.</w:t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¿Cómo cambio mi contraseña?</w:t>
      </w:r>
    </w:p>
    <w:p>
      <w:pPr>
        <w:spacing w:after="12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Actualmente el cambio de contraseña se gestiona desde la pantalla de login usando la opción Recuperar contraseña. En una próxima versión estará disponible desde el perfil dentro del portal.</w:t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¿Qué formatos acepta la exportación de reportes?</w:t>
      </w:r>
    </w:p>
    <w:p>
      <w:pPr>
        <w:spacing w:after="12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La exportación actual genera archivos .CSV compatibles con Microsoft Excel, Google Sheets y cualquier programa de hojas de cálculo. El archivo incluye BOM UTF-8 para que los caracteres en español (tildes, ñ) se muestren correctamente.</w:t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¿Con qué anticipación debo solicitar una cotización para grupos?</w:t>
      </w:r>
    </w:p>
    <w:p>
      <w:pPr>
        <w:spacing w:after="12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 recomienda con al menos 72 horas de anticipación para traslados grupales, y 7 días para eventos corporativos complejos (paquete completo). Going responde con una propuesta en menos de 24 horas hábiles.</w:t>
      </w:r>
    </w:p>
    <w:p>
      <w:pPr>
        <w:pStyle w:val="Heading1"/>
        <w:pageBreakBefore/>
        <w:spacing w:after="200" w:before="0"/>
      </w:pPr>
      <w:r>
        <w:rPr>
          <w:rFonts w:ascii="Arial" w:cs="Arial" w:eastAsia="Arial" w:hAnsi="Arial"/>
          <w:b/>
          <w:bCs/>
          <w:color w:val="0033A0"/>
          <w:sz w:val="36"/>
          <w:szCs w:val="36"/>
        </w:rPr>
        <w:t xml:space="preserve">10. Soporte y Contacto</w:t>
      </w:r>
    </w:p>
    <w:p>
      <w:pPr>
        <w:spacing w:after="12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Si tienes problemas con el portal o necesitas ayuda, contacta al equipo Going:</w:t>
      </w:r>
    </w:p>
    <w:p>
      <w:pPr>
        <w:spacing w:after="8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Email: empresas@going.ec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WhatsApp: +593 99 XXX XXXX (lunes a viernes, 08:00 a 18:00)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Portal de soporte: soporte.going.ec</w:t>
      </w:r>
    </w:p>
    <w:p>
      <w:pPr>
        <w:spacing w:after="80" w:before="0"/>
      </w:pPr>
      <w:r>
        <w:t xml:space="preserve"/>
      </w:r>
    </w:p>
    <w:p>
      <w:pPr>
        <w:spacing w:after="12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Para reportar un error técnico, incluye en tu mensaje: el nombre de la sección donde ocurrió el error, la acción que realizabas y, si es posible, una captura de pantalla.</w:t>
      </w:r>
    </w:p>
    <w:p>
      <w:pPr>
        <w:pBdr>
          <w:bottom w:val="single" w:color="E2E8F0" w:sz="4" w:space="1"/>
        </w:pBdr>
        <w:spacing w:after="160" w:before="160"/>
      </w:pPr>
      <w:r>
        <w:t xml:space="preserve"/>
      </w:r>
    </w:p>
    <w:p>
      <w:pPr>
        <w:spacing w:after="60" w:before="200"/>
        <w:jc w:val="center"/>
      </w:pPr>
      <w:r>
        <w:rPr>
          <w:rFonts w:ascii="Arial" w:cs="Arial" w:eastAsia="Arial" w:hAnsi="Arial"/>
          <w:i/>
          <w:iCs/>
          <w:color w:val="64748B"/>
          <w:sz w:val="18"/>
          <w:szCs w:val="18"/>
        </w:rPr>
        <w:t xml:space="preserve">Going Ecuador · Portal Corporativo · Manual v1.0 · Abril 2026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4" w:space="1"/>
      </w:pBdr>
      <w:spacing w:before="120"/>
      <w:jc w:val="center"/>
    </w:pPr>
    <w:r>
      <w:rPr>
        <w:rFonts w:ascii="Arial" w:cs="Arial" w:eastAsia="Arial" w:hAnsi="Arial"/>
        <w:color w:val="64748B"/>
        <w:sz w:val="18"/>
        <w:szCs w:val="18"/>
      </w:rPr>
      <w:t xml:space="preserve">Página </w:t>
    </w:r>
    <w:r>
      <w:rPr>
        <w:rFonts w:ascii="Arial" w:cs="Arial" w:eastAsia="Arial" w:hAnsi="Arial"/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4748B"/>
        <w:sz w:val="18"/>
        <w:szCs w:val="18"/>
      </w:rPr>
      <w:t xml:space="preserve"> de </w:t>
    </w:r>
    <w:r>
      <w:rPr>
        <w:rFonts w:ascii="Arial" w:cs="Arial" w:eastAsia="Arial" w:hAnsi="Arial"/>
        <w:color w:val="64748B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2E8F0" w:sz="4" w:space="1"/>
      </w:pBdr>
      <w:tabs>
        <w:tab w:val="right" w:pos="9360"/>
      </w:tabs>
      <w:spacing w:after="120"/>
    </w:pPr>
    <w:r>
      <w:rPr>
        <w:rFonts w:ascii="Arial" w:cs="Arial" w:eastAsia="Arial" w:hAnsi="Arial"/>
        <w:color w:val="64748B"/>
        <w:sz w:val="18"/>
        <w:szCs w:val="18"/>
      </w:rPr>
      <w:t xml:space="preserve">Going Ecuador  —  Portal Corporativo</w:t>
    </w:r>
    <w:r>
      <w:rPr>
        <w:rFonts w:ascii="Arial" w:cs="Arial" w:eastAsia="Arial" w:hAnsi="Arial"/>
        <w:i/>
        <w:iCs/>
        <w:color w:val="64748B"/>
        <w:sz w:val="18"/>
        <w:szCs w:val="18"/>
      </w:rPr>
      <w:t xml:space="preserve">	Manual de Uso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93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80"/>
      <w:outlineLvl w:val="0"/>
    </w:pPr>
    <w:rPr>
      <w:rFonts w:ascii="Arial" w:cs="Arial" w:eastAsia="Arial" w:hAnsi="Arial"/>
      <w:b/>
      <w:bCs/>
      <w:color w:val="0033A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0033A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40"/>
      <w:outlineLvl w:val="2"/>
    </w:pPr>
    <w:rPr>
      <w:rFonts w:ascii="Arial" w:cs="Arial" w:eastAsia="Arial" w:hAnsi="Arial"/>
      <w:b/>
      <w:bCs/>
      <w:color w:val="1E293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2026-04-21T21:44:04.627Z</dcterms:created>
  <dcterms:modified xsi:type="dcterms:W3CDTF">2026-04-21T21:44:04.628Z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