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c78d8"/>
          <w:sz w:val="46"/>
          <w:szCs w:val="46"/>
        </w:rPr>
      </w:pPr>
      <w:r w:rsidDel="00000000" w:rsidR="00000000" w:rsidRPr="00000000">
        <w:rPr>
          <w:rtl w:val="0"/>
        </w:rPr>
        <w:t xml:space="preserve">                                   </w:t>
      </w:r>
      <w:r w:rsidDel="00000000" w:rsidR="00000000" w:rsidRPr="00000000">
        <w:rPr>
          <w:sz w:val="40"/>
          <w:szCs w:val="40"/>
          <w:rtl w:val="0"/>
        </w:rPr>
        <w:t xml:space="preserve">  </w:t>
      </w:r>
      <w:r w:rsidDel="00000000" w:rsidR="00000000" w:rsidRPr="00000000">
        <w:rPr>
          <w:color w:val="3c78d8"/>
          <w:sz w:val="40"/>
          <w:szCs w:val="40"/>
          <w:rtl w:val="0"/>
        </w:rPr>
        <w:t xml:space="preserve"> </w:t>
      </w:r>
      <w:r w:rsidDel="00000000" w:rsidR="00000000" w:rsidRPr="00000000">
        <w:rPr>
          <w:color w:val="3c78d8"/>
          <w:sz w:val="46"/>
          <w:szCs w:val="46"/>
          <w:rtl w:val="0"/>
        </w:rPr>
        <w:t xml:space="preserve">Manuel d ’utilisation </w:t>
      </w:r>
    </w:p>
    <w:p w:rsidR="00000000" w:rsidDel="00000000" w:rsidP="00000000" w:rsidRDefault="00000000" w:rsidRPr="00000000" w14:paraId="00000002">
      <w:pPr>
        <w:rPr>
          <w:sz w:val="14"/>
          <w:szCs w:val="14"/>
        </w:rPr>
      </w:pPr>
      <w:r w:rsidDel="00000000" w:rsidR="00000000" w:rsidRPr="00000000">
        <w:rPr>
          <w:rtl w:val="0"/>
        </w:rPr>
      </w:r>
    </w:p>
    <w:p w:rsidR="00000000" w:rsidDel="00000000" w:rsidP="00000000" w:rsidRDefault="00000000" w:rsidRPr="00000000" w14:paraId="00000003">
      <w:pPr>
        <w:rPr/>
      </w:pPr>
      <w:r w:rsidDel="00000000" w:rsidR="00000000" w:rsidRPr="00000000">
        <w:rPr>
          <w:sz w:val="14"/>
          <w:szCs w:val="14"/>
          <w:rtl w:val="0"/>
        </w:rPr>
        <w:t xml:space="preserve">                                                                                      </w:t>
      </w:r>
      <w:r w:rsidDel="00000000" w:rsidR="00000000" w:rsidRPr="00000000">
        <w:rPr>
          <w:rtl w:val="0"/>
        </w:rPr>
        <w:t xml:space="preserve">station météo WW3</w:t>
      </w:r>
    </w:p>
    <w:p w:rsidR="00000000" w:rsidDel="00000000" w:rsidP="00000000" w:rsidRDefault="00000000" w:rsidRPr="00000000" w14:paraId="00000004">
      <w:pPr>
        <w:rPr>
          <w:color w:val="3c78d8"/>
          <w:sz w:val="40"/>
          <w:szCs w:val="40"/>
        </w:rPr>
      </w:pPr>
      <w:r w:rsidDel="00000000" w:rsidR="00000000" w:rsidRPr="00000000">
        <w:rPr>
          <w:rtl w:val="0"/>
        </w:rPr>
      </w:r>
    </w:p>
    <w:p w:rsidR="00000000" w:rsidDel="00000000" w:rsidP="00000000" w:rsidRDefault="00000000" w:rsidRPr="00000000" w14:paraId="00000005">
      <w:pPr>
        <w:rPr>
          <w:color w:val="3c78d8"/>
          <w:sz w:val="40"/>
          <w:szCs w:val="40"/>
        </w:rPr>
      </w:pPr>
      <w:r w:rsidDel="00000000" w:rsidR="00000000" w:rsidRPr="00000000">
        <w:rPr>
          <w:rtl w:val="0"/>
        </w:rPr>
      </w:r>
    </w:p>
    <w:p w:rsidR="00000000" w:rsidDel="00000000" w:rsidP="00000000" w:rsidRDefault="00000000" w:rsidRPr="00000000" w14:paraId="00000006">
      <w:pPr>
        <w:rPr>
          <w:color w:val="3c78d8"/>
          <w:sz w:val="40"/>
          <w:szCs w:val="40"/>
        </w:rPr>
      </w:pPr>
      <w:r w:rsidDel="00000000" w:rsidR="00000000" w:rsidRPr="00000000">
        <w:rPr>
          <w:rtl w:val="0"/>
        </w:rPr>
      </w:r>
    </w:p>
    <w:p w:rsidR="00000000" w:rsidDel="00000000" w:rsidP="00000000" w:rsidRDefault="00000000" w:rsidRPr="00000000" w14:paraId="00000007">
      <w:pPr>
        <w:rPr>
          <w:sz w:val="26"/>
          <w:szCs w:val="26"/>
          <w:highlight w:val="white"/>
        </w:rPr>
      </w:pPr>
      <w:r w:rsidDel="00000000" w:rsidR="00000000" w:rsidRPr="00000000">
        <w:rPr>
          <w:sz w:val="26"/>
          <w:szCs w:val="26"/>
          <w:highlight w:val="white"/>
          <w:rtl w:val="0"/>
        </w:rPr>
        <w:t xml:space="preserve">L'Agence Internationale pour la Vigilance Météorologique</w:t>
      </w:r>
      <w:r w:rsidDel="00000000" w:rsidR="00000000" w:rsidRPr="00000000">
        <w:rPr>
          <w:sz w:val="26"/>
          <w:szCs w:val="26"/>
          <w:rtl w:val="0"/>
        </w:rPr>
        <w:t xml:space="preserve"> se lance dans un projet qui</w:t>
      </w:r>
      <w:r w:rsidDel="00000000" w:rsidR="00000000" w:rsidRPr="00000000">
        <w:rPr>
          <w:sz w:val="26"/>
          <w:szCs w:val="26"/>
          <w:rtl w:val="0"/>
        </w:rPr>
        <w:t xml:space="preserve"> a pour but de concevoir une station météo déployable à travers le monde sur </w:t>
      </w:r>
      <w:r w:rsidDel="00000000" w:rsidR="00000000" w:rsidRPr="00000000">
        <w:rPr>
          <w:highlight w:val="white"/>
          <w:rtl w:val="0"/>
        </w:rPr>
        <w:t xml:space="preserve">des </w:t>
      </w:r>
      <w:r w:rsidDel="00000000" w:rsidR="00000000" w:rsidRPr="00000000">
        <w:rPr>
          <w:sz w:val="26"/>
          <w:szCs w:val="26"/>
          <w:highlight w:val="white"/>
          <w:rtl w:val="0"/>
        </w:rPr>
        <w:t xml:space="preserve">navires de surveillance équipés.Un grand nombre de sociétés utilisant des transports navals ont accepté d'équiper leurs bateaux avec ces stations embarquées. En revanche, ces dernières devront être simples et efficaces et pilotables par un des membres de l'équipage</w:t>
      </w:r>
      <w:r w:rsidDel="00000000" w:rsidR="00000000" w:rsidRPr="00000000">
        <w:rPr>
          <w:highlight w:val="white"/>
          <w:rtl w:val="0"/>
        </w:rPr>
        <w:t xml:space="preserve">. </w:t>
      </w:r>
      <w:r w:rsidDel="00000000" w:rsidR="00000000" w:rsidRPr="00000000">
        <w:rPr>
          <w:sz w:val="26"/>
          <w:szCs w:val="26"/>
          <w:highlight w:val="white"/>
          <w:rtl w:val="0"/>
        </w:rPr>
        <w:t xml:space="preserve">La station météo devra recueillir diverses données extérieur comme ( Pression atmosphérique, </w:t>
      </w:r>
    </w:p>
    <w:p w:rsidR="00000000" w:rsidDel="00000000" w:rsidP="00000000" w:rsidRDefault="00000000" w:rsidRPr="00000000" w14:paraId="00000008">
      <w:pPr>
        <w:rPr>
          <w:sz w:val="26"/>
          <w:szCs w:val="26"/>
          <w:highlight w:val="white"/>
        </w:rPr>
      </w:pPr>
      <w:r w:rsidDel="00000000" w:rsidR="00000000" w:rsidRPr="00000000">
        <w:rPr>
          <w:sz w:val="26"/>
          <w:szCs w:val="26"/>
          <w:highlight w:val="white"/>
          <w:rtl w:val="0"/>
        </w:rPr>
        <w:t xml:space="preserve">la température de l’air etc.. ). Les données sont ensuite envoyées à l’agence.</w:t>
      </w:r>
    </w:p>
    <w:p w:rsidR="00000000" w:rsidDel="00000000" w:rsidP="00000000" w:rsidRDefault="00000000" w:rsidRPr="00000000" w14:paraId="00000009">
      <w:pPr>
        <w:rPr>
          <w:sz w:val="26"/>
          <w:szCs w:val="26"/>
          <w:highlight w:val="white"/>
        </w:rPr>
      </w:pP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sz w:val="26"/>
          <w:szCs w:val="26"/>
          <w:highlight w:val="white"/>
        </w:rPr>
      </w:pPr>
      <w:r w:rsidDel="00000000" w:rsidR="00000000" w:rsidRPr="00000000">
        <w:rPr>
          <w:sz w:val="26"/>
          <w:szCs w:val="26"/>
          <w:highlight w:val="white"/>
          <w:rtl w:val="0"/>
        </w:rPr>
        <w:t xml:space="preserve">Ce livrable représente le manuel d’utilisation de la station, afin que l’utilisateur sache exploiter toutes les fonctionnalités de la station.</w:t>
      </w:r>
    </w:p>
    <w:p w:rsidR="00000000" w:rsidDel="00000000" w:rsidP="00000000" w:rsidRDefault="00000000" w:rsidRPr="00000000" w14:paraId="0000000C">
      <w:pPr>
        <w:rPr>
          <w:sz w:val="26"/>
          <w:szCs w:val="26"/>
          <w:highlight w:val="white"/>
        </w:rPr>
      </w:pPr>
      <w:r w:rsidDel="00000000" w:rsidR="00000000" w:rsidRPr="00000000">
        <w:rPr>
          <w:rtl w:val="0"/>
        </w:rPr>
      </w:r>
    </w:p>
    <w:p w:rsidR="00000000" w:rsidDel="00000000" w:rsidP="00000000" w:rsidRDefault="00000000" w:rsidRPr="00000000" w14:paraId="0000000D">
      <w:pPr>
        <w:rPr>
          <w:sz w:val="26"/>
          <w:szCs w:val="26"/>
          <w:highlight w:val="white"/>
        </w:rPr>
      </w:pPr>
      <w:r w:rsidDel="00000000" w:rsidR="00000000" w:rsidRPr="00000000">
        <w:rPr>
          <w:rtl w:val="0"/>
        </w:rPr>
      </w:r>
    </w:p>
    <w:p w:rsidR="00000000" w:rsidDel="00000000" w:rsidP="00000000" w:rsidRDefault="00000000" w:rsidRPr="00000000" w14:paraId="0000000E">
      <w:pPr>
        <w:rPr>
          <w:sz w:val="26"/>
          <w:szCs w:val="26"/>
          <w:highlight w:val="white"/>
        </w:rPr>
      </w:pPr>
      <w:r w:rsidDel="00000000" w:rsidR="00000000" w:rsidRPr="00000000">
        <w:rPr>
          <w:rtl w:val="0"/>
        </w:rPr>
      </w:r>
    </w:p>
    <w:p w:rsidR="00000000" w:rsidDel="00000000" w:rsidP="00000000" w:rsidRDefault="00000000" w:rsidRPr="00000000" w14:paraId="0000000F">
      <w:pPr>
        <w:ind w:left="720" w:firstLine="0"/>
        <w:rPr>
          <w:color w:val="3c78d8"/>
          <w:sz w:val="30"/>
          <w:szCs w:val="30"/>
          <w:highlight w:val="white"/>
        </w:rPr>
      </w:pPr>
      <w:r w:rsidDel="00000000" w:rsidR="00000000" w:rsidRPr="00000000">
        <w:rPr>
          <w:rtl w:val="0"/>
        </w:rPr>
      </w:r>
    </w:p>
    <w:p w:rsidR="00000000" w:rsidDel="00000000" w:rsidP="00000000" w:rsidRDefault="00000000" w:rsidRPr="00000000" w14:paraId="00000010">
      <w:pPr>
        <w:numPr>
          <w:ilvl w:val="0"/>
          <w:numId w:val="4"/>
        </w:numPr>
        <w:ind w:left="720" w:hanging="360"/>
        <w:rPr>
          <w:color w:val="3c78d8"/>
          <w:sz w:val="30"/>
          <w:szCs w:val="30"/>
          <w:highlight w:val="white"/>
          <w:u w:val="none"/>
        </w:rPr>
      </w:pPr>
      <w:r w:rsidDel="00000000" w:rsidR="00000000" w:rsidRPr="00000000">
        <w:rPr>
          <w:color w:val="3c78d8"/>
          <w:sz w:val="30"/>
          <w:szCs w:val="30"/>
          <w:highlight w:val="white"/>
          <w:rtl w:val="0"/>
        </w:rPr>
        <w:t xml:space="preserve">modes de fonctionnement : </w:t>
      </w:r>
    </w:p>
    <w:p w:rsidR="00000000" w:rsidDel="00000000" w:rsidP="00000000" w:rsidRDefault="00000000" w:rsidRPr="00000000" w14:paraId="00000011">
      <w:pPr>
        <w:ind w:left="720" w:firstLine="0"/>
        <w:rPr>
          <w:color w:val="3c78d8"/>
          <w:sz w:val="30"/>
          <w:szCs w:val="30"/>
          <w:highlight w:val="white"/>
        </w:rPr>
      </w:pPr>
      <w:r w:rsidDel="00000000" w:rsidR="00000000" w:rsidRPr="00000000">
        <w:rPr>
          <w:rtl w:val="0"/>
        </w:rPr>
      </w:r>
    </w:p>
    <w:p w:rsidR="00000000" w:rsidDel="00000000" w:rsidP="00000000" w:rsidRDefault="00000000" w:rsidRPr="00000000" w14:paraId="00000012">
      <w:pPr>
        <w:ind w:left="0" w:firstLine="0"/>
        <w:rPr>
          <w:sz w:val="26"/>
          <w:szCs w:val="26"/>
          <w:highlight w:val="white"/>
        </w:rPr>
      </w:pPr>
      <w:r w:rsidDel="00000000" w:rsidR="00000000" w:rsidRPr="00000000">
        <w:rPr>
          <w:rtl w:val="0"/>
        </w:rPr>
      </w:r>
    </w:p>
    <w:p w:rsidR="00000000" w:rsidDel="00000000" w:rsidP="00000000" w:rsidRDefault="00000000" w:rsidRPr="00000000" w14:paraId="00000013">
      <w:pPr>
        <w:ind w:left="0" w:firstLine="0"/>
        <w:rPr>
          <w:sz w:val="26"/>
          <w:szCs w:val="26"/>
          <w:highlight w:val="white"/>
        </w:rPr>
      </w:pPr>
      <w:r w:rsidDel="00000000" w:rsidR="00000000" w:rsidRPr="00000000">
        <w:rPr>
          <w:sz w:val="26"/>
          <w:szCs w:val="26"/>
          <w:highlight w:val="white"/>
          <w:rtl w:val="0"/>
        </w:rPr>
        <w:t xml:space="preserve">La station météo propose 4 modes différents d’utilisations proposants chacuns des fonctionnalitées différentes peuvent êtres choisis avec deux bouton poussoirs Rouge et Vert : </w:t>
      </w:r>
      <w:r w:rsidDel="00000000" w:rsidR="00000000" w:rsidRPr="00000000">
        <w:drawing>
          <wp:anchor allowOverlap="1" behindDoc="1" distB="114300" distT="114300" distL="114300" distR="114300" hidden="0" layoutInCell="1" locked="0" relativeHeight="0" simplePos="0">
            <wp:simplePos x="0" y="0"/>
            <wp:positionH relativeFrom="column">
              <wp:posOffset>2533650</wp:posOffset>
            </wp:positionH>
            <wp:positionV relativeFrom="paragraph">
              <wp:posOffset>314325</wp:posOffset>
            </wp:positionV>
            <wp:extent cx="1890752" cy="1465766"/>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90752" cy="1465766"/>
                    </a:xfrm>
                    <a:prstGeom prst="rect"/>
                    <a:ln/>
                  </pic:spPr>
                </pic:pic>
              </a:graphicData>
            </a:graphic>
          </wp:anchor>
        </w:drawing>
      </w:r>
    </w:p>
    <w:p w:rsidR="00000000" w:rsidDel="00000000" w:rsidP="00000000" w:rsidRDefault="00000000" w:rsidRPr="00000000" w14:paraId="00000014">
      <w:pPr>
        <w:ind w:left="0" w:firstLine="0"/>
        <w:rPr>
          <w:sz w:val="26"/>
          <w:szCs w:val="26"/>
          <w:highlight w:val="white"/>
        </w:rPr>
      </w:pPr>
      <w:r w:rsidDel="00000000" w:rsidR="00000000" w:rsidRPr="00000000">
        <w:rPr>
          <w:rtl w:val="0"/>
        </w:rPr>
      </w:r>
    </w:p>
    <w:p w:rsidR="00000000" w:rsidDel="00000000" w:rsidP="00000000" w:rsidRDefault="00000000" w:rsidRPr="00000000" w14:paraId="00000015">
      <w:pPr>
        <w:ind w:left="0" w:firstLine="0"/>
        <w:rPr>
          <w:sz w:val="26"/>
          <w:szCs w:val="26"/>
          <w:highlight w:val="white"/>
        </w:rPr>
      </w:pPr>
      <w:r w:rsidDel="00000000" w:rsidR="00000000" w:rsidRPr="00000000">
        <w:rPr>
          <w:rtl w:val="0"/>
        </w:rPr>
      </w:r>
    </w:p>
    <w:p w:rsidR="00000000" w:rsidDel="00000000" w:rsidP="00000000" w:rsidRDefault="00000000" w:rsidRPr="00000000" w14:paraId="00000016">
      <w:pPr>
        <w:ind w:left="0" w:firstLine="0"/>
        <w:rPr>
          <w:sz w:val="26"/>
          <w:szCs w:val="26"/>
          <w:highlight w:val="white"/>
        </w:rPr>
      </w:pPr>
      <w:r w:rsidDel="00000000" w:rsidR="00000000" w:rsidRPr="00000000">
        <w:rPr>
          <w:rtl w:val="0"/>
        </w:rPr>
      </w:r>
    </w:p>
    <w:p w:rsidR="00000000" w:rsidDel="00000000" w:rsidP="00000000" w:rsidRDefault="00000000" w:rsidRPr="00000000" w14:paraId="00000017">
      <w:pPr>
        <w:ind w:left="0" w:firstLine="0"/>
        <w:rPr>
          <w:sz w:val="26"/>
          <w:szCs w:val="26"/>
          <w:highlight w:val="white"/>
        </w:rPr>
      </w:pPr>
      <w:r w:rsidDel="00000000" w:rsidR="00000000" w:rsidRPr="00000000">
        <w:rPr>
          <w:rtl w:val="0"/>
        </w:rPr>
      </w:r>
    </w:p>
    <w:p w:rsidR="00000000" w:rsidDel="00000000" w:rsidP="00000000" w:rsidRDefault="00000000" w:rsidRPr="00000000" w14:paraId="00000018">
      <w:pPr>
        <w:ind w:left="0" w:firstLine="0"/>
        <w:rPr>
          <w:sz w:val="26"/>
          <w:szCs w:val="26"/>
          <w:highlight w:val="white"/>
        </w:rPr>
      </w:pPr>
      <w:r w:rsidDel="00000000" w:rsidR="00000000" w:rsidRPr="00000000">
        <w:rPr>
          <w:rtl w:val="0"/>
        </w:rPr>
      </w:r>
    </w:p>
    <w:p w:rsidR="00000000" w:rsidDel="00000000" w:rsidP="00000000" w:rsidRDefault="00000000" w:rsidRPr="00000000" w14:paraId="00000019">
      <w:pPr>
        <w:numPr>
          <w:ilvl w:val="0"/>
          <w:numId w:val="9"/>
        </w:numPr>
        <w:ind w:left="720" w:hanging="360"/>
        <w:rPr>
          <w:color w:val="3c78d8"/>
          <w:sz w:val="26"/>
          <w:szCs w:val="26"/>
          <w:highlight w:val="white"/>
          <w:u w:val="none"/>
        </w:rPr>
      </w:pPr>
      <w:r w:rsidDel="00000000" w:rsidR="00000000" w:rsidRPr="00000000">
        <w:rPr>
          <w:sz w:val="26"/>
          <w:szCs w:val="26"/>
          <w:highlight w:val="white"/>
          <w:rtl w:val="0"/>
        </w:rPr>
        <w:t xml:space="preserve">Mode “standard” : Le système est démarré normalement (sans bouton pressé) pour faire l’acquisition des données. Le mode standard est représenté par une led verte continue affichée. Dans ce mode de fonctionnement, tous les capteurs sont actifs,l’intervalle entre 2 mesures est de 10 minutes par défaut ce mode d’utilisation est donc le plus énergivore.L’ensemble des mesures est enregistré sur une seule ligne horodatée. La donnée associée à un capteur ne répondant pas au bout d’un temps défini par le paramètre TIMEOUT (par défaut 30s) sera “NA”.  Après traitement de ces données,Ces données sont enregistrées sur la carte SD dans un fichier dont la taille est définie par le paramètre . C’est donc le mode qui permet d’avoir le plus d’informations sur l’environnement pour un temps donné.</w:t>
      </w:r>
    </w:p>
    <w:p w:rsidR="00000000" w:rsidDel="00000000" w:rsidP="00000000" w:rsidRDefault="00000000" w:rsidRPr="00000000" w14:paraId="0000001A">
      <w:pPr>
        <w:ind w:left="720" w:firstLine="0"/>
        <w:rPr>
          <w:sz w:val="26"/>
          <w:szCs w:val="26"/>
          <w:highlight w:val="white"/>
        </w:rPr>
      </w:pPr>
      <w:r w:rsidDel="00000000" w:rsidR="00000000" w:rsidRPr="00000000">
        <w:rPr>
          <w:rtl w:val="0"/>
        </w:rPr>
      </w:r>
    </w:p>
    <w:p w:rsidR="00000000" w:rsidDel="00000000" w:rsidP="00000000" w:rsidRDefault="00000000" w:rsidRPr="00000000" w14:paraId="0000001B">
      <w:pPr>
        <w:ind w:left="720" w:firstLine="0"/>
        <w:rPr>
          <w:sz w:val="26"/>
          <w:szCs w:val="26"/>
          <w:highlight w:val="white"/>
        </w:rPr>
      </w:pPr>
      <w:r w:rsidDel="00000000" w:rsidR="00000000" w:rsidRPr="00000000">
        <w:rPr>
          <w:rtl w:val="0"/>
        </w:rPr>
      </w:r>
    </w:p>
    <w:p w:rsidR="00000000" w:rsidDel="00000000" w:rsidP="00000000" w:rsidRDefault="00000000" w:rsidRPr="00000000" w14:paraId="0000001C">
      <w:pPr>
        <w:ind w:left="720" w:firstLine="0"/>
        <w:rPr>
          <w:sz w:val="26"/>
          <w:szCs w:val="26"/>
          <w:highlight w:val="white"/>
        </w:rPr>
      </w:pPr>
      <w:r w:rsidDel="00000000" w:rsidR="00000000" w:rsidRPr="00000000">
        <w:rPr>
          <w:rtl w:val="0"/>
        </w:rPr>
      </w:r>
    </w:p>
    <w:p w:rsidR="00000000" w:rsidDel="00000000" w:rsidP="00000000" w:rsidRDefault="00000000" w:rsidRPr="00000000" w14:paraId="0000001D">
      <w:pPr>
        <w:numPr>
          <w:ilvl w:val="0"/>
          <w:numId w:val="9"/>
        </w:numPr>
        <w:ind w:left="720" w:hanging="360"/>
        <w:rPr>
          <w:sz w:val="26"/>
          <w:szCs w:val="26"/>
          <w:highlight w:val="white"/>
          <w:u w:val="none"/>
        </w:rPr>
      </w:pPr>
      <w:r w:rsidDel="00000000" w:rsidR="00000000" w:rsidRPr="00000000">
        <w:rPr>
          <w:sz w:val="26"/>
          <w:szCs w:val="26"/>
          <w:highlight w:val="white"/>
          <w:rtl w:val="0"/>
        </w:rPr>
        <w:t xml:space="preserve">Mode configuration : Le système est démarré avec le bouton rouge pressé.Ce mode permet de configurer le système grâce à une interaction depuis une console sur l’interface série du microcontrôleur (UART).Depuis l'interface série on pourra taper des commandes de configuration pour modifier les valeurs des paramètres enregistrés dans l’EEPROM  Une LED jaune continue indique a l’utilisateur le mode. Il permet de configurer les paramètres du système comme les différents intervalles de temps (LOG_INTERVALL),la taille maximale des fichiers stockés sur carte SD   (FILE_MAX_SIZE), ou encore l’intensité lumineuse des LED sur l’interface. Dans ce mode l'acquisition des capteurs est désactivée et le système bascule en mode standard au bout de 30 minutes sans activité.</w:t>
      </w:r>
    </w:p>
    <w:p w:rsidR="00000000" w:rsidDel="00000000" w:rsidP="00000000" w:rsidRDefault="00000000" w:rsidRPr="00000000" w14:paraId="0000001E">
      <w:pPr>
        <w:ind w:left="720" w:firstLine="0"/>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1F">
      <w:pPr>
        <w:ind w:left="720" w:firstLine="0"/>
        <w:rPr>
          <w:sz w:val="26"/>
          <w:szCs w:val="26"/>
          <w:highlight w:val="white"/>
        </w:rPr>
      </w:pPr>
      <w:r w:rsidDel="00000000" w:rsidR="00000000" w:rsidRPr="00000000">
        <w:rPr>
          <w:rtl w:val="0"/>
        </w:rPr>
      </w:r>
    </w:p>
    <w:p w:rsidR="00000000" w:rsidDel="00000000" w:rsidP="00000000" w:rsidRDefault="00000000" w:rsidRPr="00000000" w14:paraId="00000020">
      <w:pPr>
        <w:ind w:left="720" w:firstLine="0"/>
        <w:rPr>
          <w:sz w:val="26"/>
          <w:szCs w:val="26"/>
          <w:highlight w:val="white"/>
        </w:rPr>
      </w:pPr>
      <w:r w:rsidDel="00000000" w:rsidR="00000000" w:rsidRPr="00000000">
        <w:rPr>
          <w:rtl w:val="0"/>
        </w:rPr>
      </w:r>
    </w:p>
    <w:p w:rsidR="00000000" w:rsidDel="00000000" w:rsidP="00000000" w:rsidRDefault="00000000" w:rsidRPr="00000000" w14:paraId="00000021">
      <w:pPr>
        <w:numPr>
          <w:ilvl w:val="0"/>
          <w:numId w:val="9"/>
        </w:numPr>
        <w:ind w:left="720" w:hanging="360"/>
        <w:rPr>
          <w:sz w:val="26"/>
          <w:szCs w:val="26"/>
          <w:highlight w:val="white"/>
          <w:u w:val="none"/>
        </w:rPr>
      </w:pPr>
      <w:r w:rsidDel="00000000" w:rsidR="00000000" w:rsidRPr="00000000">
        <w:rPr>
          <w:sz w:val="26"/>
          <w:szCs w:val="26"/>
          <w:highlight w:val="white"/>
          <w:rtl w:val="0"/>
        </w:rPr>
        <w:t xml:space="preserve">Mode “maintenance” : Accessible depuis le mode standard ou économique, une LED orange continue indique à l’utilisateur le mode. Il permet d’avoir accès aux données des capteurs directement depuis une interface série et permet de changer en toute sécurité la carte SD sans risque de corrompre les données. On y accède en appuyant pendant 5 secondes sur le bouton rouge. En appuyant sur le bouton rouge pendant 5 secondes, le système bascule dans le mode précédent. </w:t>
      </w:r>
    </w:p>
    <w:p w:rsidR="00000000" w:rsidDel="00000000" w:rsidP="00000000" w:rsidRDefault="00000000" w:rsidRPr="00000000" w14:paraId="00000022">
      <w:pPr>
        <w:rPr>
          <w:sz w:val="26"/>
          <w:szCs w:val="26"/>
          <w:highlight w:val="white"/>
        </w:rPr>
      </w:pPr>
      <w:r w:rsidDel="00000000" w:rsidR="00000000" w:rsidRPr="00000000">
        <w:rPr>
          <w:rtl w:val="0"/>
        </w:rPr>
      </w:r>
    </w:p>
    <w:p w:rsidR="00000000" w:rsidDel="00000000" w:rsidP="00000000" w:rsidRDefault="00000000" w:rsidRPr="00000000" w14:paraId="00000023">
      <w:pPr>
        <w:rPr>
          <w:sz w:val="26"/>
          <w:szCs w:val="26"/>
          <w:highlight w:val="white"/>
        </w:rPr>
      </w:pPr>
      <w:r w:rsidDel="00000000" w:rsidR="00000000" w:rsidRPr="00000000">
        <w:rPr>
          <w:rtl w:val="0"/>
        </w:rPr>
      </w:r>
    </w:p>
    <w:p w:rsidR="00000000" w:rsidDel="00000000" w:rsidP="00000000" w:rsidRDefault="00000000" w:rsidRPr="00000000" w14:paraId="00000024">
      <w:pPr>
        <w:ind w:left="720" w:firstLine="0"/>
        <w:rPr>
          <w:sz w:val="26"/>
          <w:szCs w:val="26"/>
          <w:highlight w:val="white"/>
        </w:rPr>
      </w:pPr>
      <w:r w:rsidDel="00000000" w:rsidR="00000000" w:rsidRPr="00000000">
        <w:rPr>
          <w:rtl w:val="0"/>
        </w:rPr>
      </w:r>
    </w:p>
    <w:p w:rsidR="00000000" w:rsidDel="00000000" w:rsidP="00000000" w:rsidRDefault="00000000" w:rsidRPr="00000000" w14:paraId="00000025">
      <w:pPr>
        <w:numPr>
          <w:ilvl w:val="0"/>
          <w:numId w:val="5"/>
        </w:numPr>
        <w:ind w:left="720" w:hanging="360"/>
        <w:rPr>
          <w:sz w:val="26"/>
          <w:szCs w:val="26"/>
          <w:highlight w:val="white"/>
          <w:u w:val="none"/>
        </w:rPr>
      </w:pPr>
      <w:r w:rsidDel="00000000" w:rsidR="00000000" w:rsidRPr="00000000">
        <w:rPr>
          <w:sz w:val="26"/>
          <w:szCs w:val="26"/>
          <w:highlight w:val="white"/>
          <w:rtl w:val="0"/>
        </w:rPr>
        <w:t xml:space="preserve"> Mode économique : Accessible uniquement depuis le mode standard, le mode économique est indiqué par une LED bleue continue. Le mode permet d’économiser de la batterie en désactivant certains capteurs et traitements. Le mode économique ne permet d’avoir les données GPS une mesure sur deux. Dans ce mode l'interval de temps entre deux mesures est 2x plus grand (2*LOG_INTERVAL) On y accède en appuyant pendant 5 secondes sur le bouton vert. En appuyant 5 secondes sur le bouton rouge, le système bascule en mode standard. </w:t>
      </w:r>
    </w:p>
    <w:p w:rsidR="00000000" w:rsidDel="00000000" w:rsidP="00000000" w:rsidRDefault="00000000" w:rsidRPr="00000000" w14:paraId="00000026">
      <w:pPr>
        <w:rPr>
          <w:sz w:val="26"/>
          <w:szCs w:val="26"/>
          <w:highlight w:val="white"/>
        </w:rPr>
      </w:pPr>
      <w:r w:rsidDel="00000000" w:rsidR="00000000" w:rsidRPr="00000000">
        <w:rPr>
          <w:rtl w:val="0"/>
        </w:rPr>
      </w:r>
    </w:p>
    <w:p w:rsidR="00000000" w:rsidDel="00000000" w:rsidP="00000000" w:rsidRDefault="00000000" w:rsidRPr="00000000" w14:paraId="00000027">
      <w:pPr>
        <w:rPr>
          <w:sz w:val="26"/>
          <w:szCs w:val="26"/>
          <w:highlight w:val="white"/>
        </w:rPr>
      </w:pPr>
      <w:r w:rsidDel="00000000" w:rsidR="00000000" w:rsidRPr="00000000">
        <w:rPr>
          <w:rtl w:val="0"/>
        </w:rPr>
      </w:r>
    </w:p>
    <w:p w:rsidR="00000000" w:rsidDel="00000000" w:rsidP="00000000" w:rsidRDefault="00000000" w:rsidRPr="00000000" w14:paraId="00000028">
      <w:pPr>
        <w:numPr>
          <w:ilvl w:val="0"/>
          <w:numId w:val="4"/>
        </w:numPr>
        <w:ind w:left="720" w:hanging="360"/>
        <w:rPr>
          <w:color w:val="3c78d8"/>
          <w:sz w:val="32"/>
          <w:szCs w:val="32"/>
          <w:highlight w:val="white"/>
        </w:rPr>
      </w:pPr>
      <w:r w:rsidDel="00000000" w:rsidR="00000000" w:rsidRPr="00000000">
        <w:rPr>
          <w:color w:val="3c78d8"/>
          <w:sz w:val="32"/>
          <w:szCs w:val="32"/>
          <w:highlight w:val="white"/>
          <w:rtl w:val="0"/>
        </w:rPr>
        <w:t xml:space="preserve">Erreurs système : </w:t>
      </w:r>
    </w:p>
    <w:p w:rsidR="00000000" w:rsidDel="00000000" w:rsidP="00000000" w:rsidRDefault="00000000" w:rsidRPr="00000000" w14:paraId="00000029">
      <w:pPr>
        <w:ind w:left="0" w:firstLine="0"/>
        <w:rPr>
          <w:sz w:val="32"/>
          <w:szCs w:val="32"/>
          <w:highlight w:val="white"/>
        </w:rPr>
      </w:pPr>
      <w:r w:rsidDel="00000000" w:rsidR="00000000" w:rsidRPr="00000000">
        <w:rPr>
          <w:rtl w:val="0"/>
        </w:rPr>
      </w:r>
    </w:p>
    <w:p w:rsidR="00000000" w:rsidDel="00000000" w:rsidP="00000000" w:rsidRDefault="00000000" w:rsidRPr="00000000" w14:paraId="0000002A">
      <w:pPr>
        <w:ind w:left="0" w:firstLine="0"/>
        <w:rPr>
          <w:sz w:val="26"/>
          <w:szCs w:val="26"/>
          <w:highlight w:val="white"/>
        </w:rPr>
      </w:pPr>
      <w:r w:rsidDel="00000000" w:rsidR="00000000" w:rsidRPr="00000000">
        <w:rPr>
          <w:rtl w:val="0"/>
        </w:rPr>
      </w:r>
    </w:p>
    <w:p w:rsidR="00000000" w:rsidDel="00000000" w:rsidP="00000000" w:rsidRDefault="00000000" w:rsidRPr="00000000" w14:paraId="0000002B">
      <w:pPr>
        <w:ind w:left="0" w:firstLine="0"/>
        <w:rPr>
          <w:sz w:val="26"/>
          <w:szCs w:val="26"/>
          <w:highlight w:val="white"/>
        </w:rPr>
      </w:pPr>
      <w:r w:rsidDel="00000000" w:rsidR="00000000" w:rsidRPr="00000000">
        <w:rPr>
          <w:sz w:val="26"/>
          <w:szCs w:val="26"/>
          <w:highlight w:val="white"/>
          <w:rtl w:val="0"/>
        </w:rPr>
        <w:t xml:space="preserve">Après avoir présenté les différents modes de fonctionnement et les passages entre ces modes. Cette partie présente les différentes erreurs systèmes. Chaque erreur à son code couleur permettant a indiqué à l’utilisateur l’origine </w:t>
      </w:r>
    </w:p>
    <w:p w:rsidR="00000000" w:rsidDel="00000000" w:rsidP="00000000" w:rsidRDefault="00000000" w:rsidRPr="00000000" w14:paraId="0000002C">
      <w:pPr>
        <w:ind w:left="0" w:firstLine="0"/>
        <w:rPr>
          <w:sz w:val="26"/>
          <w:szCs w:val="26"/>
          <w:highlight w:val="white"/>
        </w:rPr>
      </w:pPr>
      <w:r w:rsidDel="00000000" w:rsidR="00000000" w:rsidRPr="00000000">
        <w:rPr>
          <w:sz w:val="26"/>
          <w:szCs w:val="26"/>
          <w:highlight w:val="white"/>
          <w:rtl w:val="0"/>
        </w:rPr>
        <w:t xml:space="preserve">de l’erreur, ce qui permettra à l’utilisateur d’appeler le technicien de la station.</w:t>
      </w:r>
    </w:p>
    <w:p w:rsidR="00000000" w:rsidDel="00000000" w:rsidP="00000000" w:rsidRDefault="00000000" w:rsidRPr="00000000" w14:paraId="0000002D">
      <w:pPr>
        <w:ind w:left="0" w:firstLine="0"/>
        <w:rPr>
          <w:sz w:val="26"/>
          <w:szCs w:val="26"/>
          <w:highlight w:val="white"/>
        </w:rPr>
      </w:pPr>
      <w:r w:rsidDel="00000000" w:rsidR="00000000" w:rsidRPr="00000000">
        <w:rPr>
          <w:rtl w:val="0"/>
        </w:rPr>
      </w:r>
    </w:p>
    <w:p w:rsidR="00000000" w:rsidDel="00000000" w:rsidP="00000000" w:rsidRDefault="00000000" w:rsidRPr="00000000" w14:paraId="0000002E">
      <w:pPr>
        <w:ind w:left="0" w:firstLine="0"/>
        <w:rPr>
          <w:sz w:val="26"/>
          <w:szCs w:val="26"/>
          <w:highlight w:val="white"/>
        </w:rPr>
      </w:pPr>
      <w:r w:rsidDel="00000000" w:rsidR="00000000" w:rsidRPr="00000000">
        <w:rPr>
          <w:rtl w:val="0"/>
        </w:rPr>
      </w:r>
    </w:p>
    <w:p w:rsidR="00000000" w:rsidDel="00000000" w:rsidP="00000000" w:rsidRDefault="00000000" w:rsidRPr="00000000" w14:paraId="0000002F">
      <w:pPr>
        <w:ind w:left="0" w:firstLine="0"/>
        <w:rPr>
          <w:sz w:val="26"/>
          <w:szCs w:val="26"/>
          <w:highlight w:val="white"/>
        </w:rPr>
      </w:pPr>
      <w:r w:rsidDel="00000000" w:rsidR="00000000" w:rsidRPr="00000000">
        <w:rPr>
          <w:rtl w:val="0"/>
        </w:rPr>
      </w:r>
    </w:p>
    <w:p w:rsidR="00000000" w:rsidDel="00000000" w:rsidP="00000000" w:rsidRDefault="00000000" w:rsidRPr="00000000" w14:paraId="00000030">
      <w:pPr>
        <w:ind w:left="0" w:firstLine="0"/>
        <w:rPr>
          <w:sz w:val="26"/>
          <w:szCs w:val="26"/>
          <w:highlight w:val="white"/>
        </w:rPr>
      </w:pPr>
      <w:r w:rsidDel="00000000" w:rsidR="00000000" w:rsidRPr="00000000">
        <w:rPr>
          <w:sz w:val="26"/>
          <w:szCs w:val="26"/>
          <w:highlight w:val="white"/>
          <w:rtl w:val="0"/>
        </w:rPr>
        <w:t xml:space="preserve">La station météo répertorie 6 erreurs différentes. La pièce source de l’erreur est afficher en dessous du type d’erreur correspondante. </w:t>
      </w:r>
    </w:p>
    <w:p w:rsidR="00000000" w:rsidDel="00000000" w:rsidP="00000000" w:rsidRDefault="00000000" w:rsidRPr="00000000" w14:paraId="00000031">
      <w:pPr>
        <w:ind w:left="0" w:firstLine="0"/>
        <w:rPr>
          <w:sz w:val="26"/>
          <w:szCs w:val="26"/>
          <w:highlight w:val="white"/>
        </w:rPr>
      </w:pPr>
      <w:r w:rsidDel="00000000" w:rsidR="00000000" w:rsidRPr="00000000">
        <w:rPr>
          <w:rtl w:val="0"/>
        </w:rPr>
      </w:r>
    </w:p>
    <w:p w:rsidR="00000000" w:rsidDel="00000000" w:rsidP="00000000" w:rsidRDefault="00000000" w:rsidRPr="00000000" w14:paraId="00000032">
      <w:pPr>
        <w:ind w:left="720" w:firstLine="0"/>
        <w:rPr>
          <w:sz w:val="26"/>
          <w:szCs w:val="26"/>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1438275</wp:posOffset>
            </wp:positionH>
            <wp:positionV relativeFrom="paragraph">
              <wp:posOffset>381000</wp:posOffset>
            </wp:positionV>
            <wp:extent cx="2166938" cy="1519170"/>
            <wp:effectExtent b="0" l="0" r="0" t="0"/>
            <wp:wrapNone/>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66938" cy="1519170"/>
                    </a:xfrm>
                    <a:prstGeom prst="rect"/>
                    <a:ln/>
                  </pic:spPr>
                </pic:pic>
              </a:graphicData>
            </a:graphic>
          </wp:anchor>
        </w:drawing>
      </w:r>
    </w:p>
    <w:p w:rsidR="00000000" w:rsidDel="00000000" w:rsidP="00000000" w:rsidRDefault="00000000" w:rsidRPr="00000000" w14:paraId="00000033">
      <w:pPr>
        <w:numPr>
          <w:ilvl w:val="0"/>
          <w:numId w:val="1"/>
        </w:numPr>
        <w:ind w:left="720" w:hanging="360"/>
        <w:rPr>
          <w:sz w:val="26"/>
          <w:szCs w:val="26"/>
          <w:highlight w:val="white"/>
          <w:u w:val="none"/>
        </w:rPr>
      </w:pPr>
      <w:r w:rsidDel="00000000" w:rsidR="00000000" w:rsidRPr="00000000">
        <w:rPr>
          <w:rFonts w:ascii="Arial Unicode MS" w:cs="Arial Unicode MS" w:eastAsia="Arial Unicode MS" w:hAnsi="Arial Unicode MS"/>
          <w:sz w:val="26"/>
          <w:szCs w:val="26"/>
          <w:highlight w:val="white"/>
          <w:rtl w:val="0"/>
        </w:rPr>
        <w:t xml:space="preserve">Erreur d’accès à l'horloge RTC → LED intermittente rouge et bleue (fréquence 1Hz, durée identique pour les 2 couleurs). </w:t>
      </w:r>
    </w:p>
    <w:p w:rsidR="00000000" w:rsidDel="00000000" w:rsidP="00000000" w:rsidRDefault="00000000" w:rsidRPr="00000000" w14:paraId="00000034">
      <w:pPr>
        <w:rPr>
          <w:sz w:val="26"/>
          <w:szCs w:val="26"/>
          <w:highlight w:val="white"/>
        </w:rPr>
      </w:pPr>
      <w:r w:rsidDel="00000000" w:rsidR="00000000" w:rsidRPr="00000000">
        <w:rPr>
          <w:rtl w:val="0"/>
        </w:rPr>
      </w:r>
    </w:p>
    <w:p w:rsidR="00000000" w:rsidDel="00000000" w:rsidP="00000000" w:rsidRDefault="00000000" w:rsidRPr="00000000" w14:paraId="00000035">
      <w:pPr>
        <w:rPr>
          <w:sz w:val="26"/>
          <w:szCs w:val="26"/>
          <w:highlight w:val="white"/>
        </w:rPr>
      </w:pPr>
      <w:r w:rsidDel="00000000" w:rsidR="00000000" w:rsidRPr="00000000">
        <w:rPr>
          <w:rtl w:val="0"/>
        </w:rPr>
      </w:r>
    </w:p>
    <w:p w:rsidR="00000000" w:rsidDel="00000000" w:rsidP="00000000" w:rsidRDefault="00000000" w:rsidRPr="00000000" w14:paraId="00000036">
      <w:pPr>
        <w:rPr>
          <w:sz w:val="26"/>
          <w:szCs w:val="26"/>
          <w:highlight w:val="white"/>
        </w:rPr>
      </w:pPr>
      <w:r w:rsidDel="00000000" w:rsidR="00000000" w:rsidRPr="00000000">
        <w:rPr>
          <w:rtl w:val="0"/>
        </w:rPr>
      </w:r>
    </w:p>
    <w:p w:rsidR="00000000" w:rsidDel="00000000" w:rsidP="00000000" w:rsidRDefault="00000000" w:rsidRPr="00000000" w14:paraId="00000037">
      <w:pPr>
        <w:rPr>
          <w:sz w:val="26"/>
          <w:szCs w:val="26"/>
          <w:highlight w:val="white"/>
        </w:rPr>
      </w:pPr>
      <w:r w:rsidDel="00000000" w:rsidR="00000000" w:rsidRPr="00000000">
        <w:rPr>
          <w:rtl w:val="0"/>
        </w:rPr>
      </w:r>
    </w:p>
    <w:p w:rsidR="00000000" w:rsidDel="00000000" w:rsidP="00000000" w:rsidRDefault="00000000" w:rsidRPr="00000000" w14:paraId="00000038">
      <w:pPr>
        <w:ind w:left="720" w:firstLine="0"/>
        <w:rPr>
          <w:sz w:val="26"/>
          <w:szCs w:val="26"/>
          <w:highlight w:val="white"/>
        </w:rPr>
      </w:pPr>
      <w:r w:rsidDel="00000000" w:rsidR="00000000" w:rsidRPr="00000000">
        <w:rPr>
          <w:rtl w:val="0"/>
        </w:rPr>
      </w:r>
    </w:p>
    <w:p w:rsidR="00000000" w:rsidDel="00000000" w:rsidP="00000000" w:rsidRDefault="00000000" w:rsidRPr="00000000" w14:paraId="00000039">
      <w:pPr>
        <w:ind w:left="720" w:firstLine="0"/>
        <w:rPr>
          <w:sz w:val="26"/>
          <w:szCs w:val="26"/>
          <w:highlight w:val="white"/>
        </w:rPr>
      </w:pPr>
      <w:r w:rsidDel="00000000" w:rsidR="00000000" w:rsidRPr="00000000">
        <w:rPr>
          <w:rtl w:val="0"/>
        </w:rPr>
      </w:r>
    </w:p>
    <w:p w:rsidR="00000000" w:rsidDel="00000000" w:rsidP="00000000" w:rsidRDefault="00000000" w:rsidRPr="00000000" w14:paraId="0000003A">
      <w:pPr>
        <w:ind w:left="720" w:firstLine="0"/>
        <w:rPr>
          <w:sz w:val="26"/>
          <w:szCs w:val="26"/>
          <w:highlight w:val="white"/>
        </w:rPr>
      </w:pPr>
      <w:r w:rsidDel="00000000" w:rsidR="00000000" w:rsidRPr="00000000">
        <w:rPr>
          <w:rtl w:val="0"/>
        </w:rPr>
      </w:r>
    </w:p>
    <w:p w:rsidR="00000000" w:rsidDel="00000000" w:rsidP="00000000" w:rsidRDefault="00000000" w:rsidRPr="00000000" w14:paraId="0000003B">
      <w:pPr>
        <w:ind w:left="720" w:firstLine="0"/>
        <w:rPr>
          <w:sz w:val="26"/>
          <w:szCs w:val="26"/>
          <w:highlight w:val="white"/>
        </w:rPr>
      </w:pPr>
      <w:r w:rsidDel="00000000" w:rsidR="00000000" w:rsidRPr="00000000">
        <w:rPr>
          <w:rtl w:val="0"/>
        </w:rPr>
      </w:r>
    </w:p>
    <w:p w:rsidR="00000000" w:rsidDel="00000000" w:rsidP="00000000" w:rsidRDefault="00000000" w:rsidRPr="00000000" w14:paraId="0000003C">
      <w:pPr>
        <w:numPr>
          <w:ilvl w:val="0"/>
          <w:numId w:val="7"/>
        </w:numPr>
        <w:ind w:left="720" w:hanging="360"/>
        <w:rPr>
          <w:sz w:val="26"/>
          <w:szCs w:val="26"/>
          <w:highlight w:val="white"/>
          <w:u w:val="none"/>
        </w:rPr>
      </w:pPr>
      <w:r w:rsidDel="00000000" w:rsidR="00000000" w:rsidRPr="00000000">
        <w:rPr>
          <w:rFonts w:ascii="Arial Unicode MS" w:cs="Arial Unicode MS" w:eastAsia="Arial Unicode MS" w:hAnsi="Arial Unicode MS"/>
          <w:sz w:val="26"/>
          <w:szCs w:val="26"/>
          <w:highlight w:val="white"/>
          <w:rtl w:val="0"/>
        </w:rPr>
        <w:t xml:space="preserve">Erreur d’accès aux données du GPS → LED intermittente rouge et jaune (fréquence 1Hz, durée identique pour les 2 couleurs). </w:t>
      </w:r>
    </w:p>
    <w:p w:rsidR="00000000" w:rsidDel="00000000" w:rsidP="00000000" w:rsidRDefault="00000000" w:rsidRPr="00000000" w14:paraId="0000003D">
      <w:pPr>
        <w:rPr>
          <w:sz w:val="26"/>
          <w:szCs w:val="26"/>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1847850</wp:posOffset>
            </wp:positionH>
            <wp:positionV relativeFrom="paragraph">
              <wp:posOffset>276225</wp:posOffset>
            </wp:positionV>
            <wp:extent cx="1709738" cy="1433162"/>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09738" cy="1433162"/>
                    </a:xfrm>
                    <a:prstGeom prst="rect"/>
                    <a:ln/>
                  </pic:spPr>
                </pic:pic>
              </a:graphicData>
            </a:graphic>
          </wp:anchor>
        </w:drawing>
      </w:r>
    </w:p>
    <w:p w:rsidR="00000000" w:rsidDel="00000000" w:rsidP="00000000" w:rsidRDefault="00000000" w:rsidRPr="00000000" w14:paraId="0000003E">
      <w:pPr>
        <w:rPr>
          <w:sz w:val="26"/>
          <w:szCs w:val="26"/>
          <w:highlight w:val="white"/>
        </w:rPr>
      </w:pPr>
      <w:r w:rsidDel="00000000" w:rsidR="00000000" w:rsidRPr="00000000">
        <w:rPr>
          <w:rtl w:val="0"/>
        </w:rPr>
      </w:r>
    </w:p>
    <w:p w:rsidR="00000000" w:rsidDel="00000000" w:rsidP="00000000" w:rsidRDefault="00000000" w:rsidRPr="00000000" w14:paraId="0000003F">
      <w:pPr>
        <w:rPr>
          <w:sz w:val="26"/>
          <w:szCs w:val="26"/>
          <w:highlight w:val="white"/>
        </w:rPr>
      </w:pPr>
      <w:r w:rsidDel="00000000" w:rsidR="00000000" w:rsidRPr="00000000">
        <w:rPr>
          <w:rtl w:val="0"/>
        </w:rPr>
      </w:r>
    </w:p>
    <w:p w:rsidR="00000000" w:rsidDel="00000000" w:rsidP="00000000" w:rsidRDefault="00000000" w:rsidRPr="00000000" w14:paraId="00000040">
      <w:pPr>
        <w:rPr>
          <w:sz w:val="26"/>
          <w:szCs w:val="26"/>
          <w:highlight w:val="white"/>
        </w:rPr>
      </w:pPr>
      <w:r w:rsidDel="00000000" w:rsidR="00000000" w:rsidRPr="00000000">
        <w:rPr>
          <w:rtl w:val="0"/>
        </w:rPr>
      </w:r>
    </w:p>
    <w:p w:rsidR="00000000" w:rsidDel="00000000" w:rsidP="00000000" w:rsidRDefault="00000000" w:rsidRPr="00000000" w14:paraId="00000041">
      <w:pPr>
        <w:rPr>
          <w:sz w:val="26"/>
          <w:szCs w:val="26"/>
          <w:highlight w:val="white"/>
        </w:rPr>
      </w:pPr>
      <w:r w:rsidDel="00000000" w:rsidR="00000000" w:rsidRPr="00000000">
        <w:rPr>
          <w:rtl w:val="0"/>
        </w:rPr>
      </w:r>
    </w:p>
    <w:p w:rsidR="00000000" w:rsidDel="00000000" w:rsidP="00000000" w:rsidRDefault="00000000" w:rsidRPr="00000000" w14:paraId="00000042">
      <w:pPr>
        <w:rPr>
          <w:sz w:val="26"/>
          <w:szCs w:val="26"/>
          <w:highlight w:val="white"/>
        </w:rPr>
      </w:pPr>
      <w:r w:rsidDel="00000000" w:rsidR="00000000" w:rsidRPr="00000000">
        <w:rPr>
          <w:rtl w:val="0"/>
        </w:rPr>
      </w:r>
    </w:p>
    <w:p w:rsidR="00000000" w:rsidDel="00000000" w:rsidP="00000000" w:rsidRDefault="00000000" w:rsidRPr="00000000" w14:paraId="00000043">
      <w:pPr>
        <w:rPr>
          <w:sz w:val="26"/>
          <w:szCs w:val="26"/>
          <w:highlight w:val="white"/>
        </w:rPr>
      </w:pPr>
      <w:r w:rsidDel="00000000" w:rsidR="00000000" w:rsidRPr="00000000">
        <w:rPr>
          <w:rtl w:val="0"/>
        </w:rPr>
      </w:r>
    </w:p>
    <w:p w:rsidR="00000000" w:rsidDel="00000000" w:rsidP="00000000" w:rsidRDefault="00000000" w:rsidRPr="00000000" w14:paraId="00000044">
      <w:pPr>
        <w:rPr>
          <w:sz w:val="26"/>
          <w:szCs w:val="26"/>
          <w:highlight w:val="white"/>
        </w:rPr>
      </w:pPr>
      <w:r w:rsidDel="00000000" w:rsidR="00000000" w:rsidRPr="00000000">
        <w:rPr>
          <w:rtl w:val="0"/>
        </w:rPr>
      </w:r>
    </w:p>
    <w:p w:rsidR="00000000" w:rsidDel="00000000" w:rsidP="00000000" w:rsidRDefault="00000000" w:rsidRPr="00000000" w14:paraId="00000045">
      <w:pPr>
        <w:rPr>
          <w:sz w:val="26"/>
          <w:szCs w:val="26"/>
          <w:highlight w:val="white"/>
        </w:rPr>
      </w:pPr>
      <w:r w:rsidDel="00000000" w:rsidR="00000000" w:rsidRPr="00000000">
        <w:rPr>
          <w:rtl w:val="0"/>
        </w:rPr>
      </w:r>
    </w:p>
    <w:p w:rsidR="00000000" w:rsidDel="00000000" w:rsidP="00000000" w:rsidRDefault="00000000" w:rsidRPr="00000000" w14:paraId="00000046">
      <w:pPr>
        <w:rPr>
          <w:sz w:val="26"/>
          <w:szCs w:val="26"/>
          <w:highlight w:val="white"/>
        </w:rPr>
      </w:pPr>
      <w:r w:rsidDel="00000000" w:rsidR="00000000" w:rsidRPr="00000000">
        <w:rPr>
          <w:rtl w:val="0"/>
        </w:rPr>
      </w:r>
    </w:p>
    <w:p w:rsidR="00000000" w:rsidDel="00000000" w:rsidP="00000000" w:rsidRDefault="00000000" w:rsidRPr="00000000" w14:paraId="00000047">
      <w:pPr>
        <w:numPr>
          <w:ilvl w:val="0"/>
          <w:numId w:val="3"/>
        </w:numPr>
        <w:ind w:left="720" w:hanging="360"/>
        <w:rPr>
          <w:sz w:val="26"/>
          <w:szCs w:val="26"/>
          <w:highlight w:val="white"/>
          <w:u w:val="none"/>
        </w:rPr>
      </w:pPr>
      <w:r w:rsidDel="00000000" w:rsidR="00000000" w:rsidRPr="00000000">
        <w:rPr>
          <w:rFonts w:ascii="Arial Unicode MS" w:cs="Arial Unicode MS" w:eastAsia="Arial Unicode MS" w:hAnsi="Arial Unicode MS"/>
          <w:sz w:val="26"/>
          <w:szCs w:val="26"/>
          <w:highlight w:val="white"/>
          <w:rtl w:val="0"/>
        </w:rPr>
        <w:t xml:space="preserve">Erreur accès aux données d’un capteur → LED intermittente rouge et verte (fréquence 1Hz, durée identique pour les 2 couleurs). </w:t>
      </w:r>
    </w:p>
    <w:p w:rsidR="00000000" w:rsidDel="00000000" w:rsidP="00000000" w:rsidRDefault="00000000" w:rsidRPr="00000000" w14:paraId="00000048">
      <w:pPr>
        <w:ind w:left="0" w:firstLine="0"/>
        <w:rPr>
          <w:sz w:val="26"/>
          <w:szCs w:val="26"/>
          <w:highlight w:val="white"/>
        </w:rPr>
      </w:pPr>
      <w:r w:rsidDel="00000000" w:rsidR="00000000" w:rsidRPr="00000000">
        <w:rPr>
          <w:rtl w:val="0"/>
        </w:rPr>
      </w:r>
    </w:p>
    <w:p w:rsidR="00000000" w:rsidDel="00000000" w:rsidP="00000000" w:rsidRDefault="00000000" w:rsidRPr="00000000" w14:paraId="00000049">
      <w:pPr>
        <w:ind w:left="0" w:firstLine="0"/>
        <w:rPr>
          <w:sz w:val="26"/>
          <w:szCs w:val="26"/>
          <w:highlight w:val="white"/>
        </w:rPr>
      </w:pPr>
      <w:r w:rsidDel="00000000" w:rsidR="00000000" w:rsidRPr="00000000">
        <w:rPr>
          <w:rtl w:val="0"/>
        </w:rPr>
      </w:r>
    </w:p>
    <w:p w:rsidR="00000000" w:rsidDel="00000000" w:rsidP="00000000" w:rsidRDefault="00000000" w:rsidRPr="00000000" w14:paraId="0000004A">
      <w:pPr>
        <w:ind w:left="720" w:firstLine="0"/>
        <w:rPr>
          <w:sz w:val="26"/>
          <w:szCs w:val="26"/>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1694501</wp:posOffset>
            </wp:positionH>
            <wp:positionV relativeFrom="paragraph">
              <wp:posOffset>114300</wp:posOffset>
            </wp:positionV>
            <wp:extent cx="2944174" cy="1776413"/>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44174" cy="1776413"/>
                    </a:xfrm>
                    <a:prstGeom prst="rect"/>
                    <a:ln/>
                  </pic:spPr>
                </pic:pic>
              </a:graphicData>
            </a:graphic>
          </wp:anchor>
        </w:drawing>
      </w:r>
    </w:p>
    <w:p w:rsidR="00000000" w:rsidDel="00000000" w:rsidP="00000000" w:rsidRDefault="00000000" w:rsidRPr="00000000" w14:paraId="0000004B">
      <w:pPr>
        <w:ind w:left="720" w:firstLine="0"/>
        <w:rPr>
          <w:sz w:val="26"/>
          <w:szCs w:val="26"/>
          <w:highlight w:val="white"/>
        </w:rPr>
      </w:pPr>
      <w:r w:rsidDel="00000000" w:rsidR="00000000" w:rsidRPr="00000000">
        <w:rPr>
          <w:rtl w:val="0"/>
        </w:rPr>
      </w:r>
    </w:p>
    <w:p w:rsidR="00000000" w:rsidDel="00000000" w:rsidP="00000000" w:rsidRDefault="00000000" w:rsidRPr="00000000" w14:paraId="0000004C">
      <w:pPr>
        <w:ind w:left="720" w:firstLine="0"/>
        <w:rPr>
          <w:sz w:val="26"/>
          <w:szCs w:val="26"/>
          <w:highlight w:val="white"/>
        </w:rPr>
      </w:pPr>
      <w:r w:rsidDel="00000000" w:rsidR="00000000" w:rsidRPr="00000000">
        <w:rPr>
          <w:rtl w:val="0"/>
        </w:rPr>
      </w:r>
    </w:p>
    <w:p w:rsidR="00000000" w:rsidDel="00000000" w:rsidP="00000000" w:rsidRDefault="00000000" w:rsidRPr="00000000" w14:paraId="0000004D">
      <w:pPr>
        <w:ind w:left="720" w:firstLine="0"/>
        <w:rPr>
          <w:sz w:val="26"/>
          <w:szCs w:val="26"/>
          <w:highlight w:val="white"/>
        </w:rPr>
      </w:pPr>
      <w:r w:rsidDel="00000000" w:rsidR="00000000" w:rsidRPr="00000000">
        <w:rPr>
          <w:rtl w:val="0"/>
        </w:rPr>
      </w:r>
    </w:p>
    <w:p w:rsidR="00000000" w:rsidDel="00000000" w:rsidP="00000000" w:rsidRDefault="00000000" w:rsidRPr="00000000" w14:paraId="0000004E">
      <w:pPr>
        <w:ind w:left="720" w:firstLine="0"/>
        <w:rPr>
          <w:sz w:val="26"/>
          <w:szCs w:val="26"/>
          <w:highlight w:val="white"/>
        </w:rPr>
      </w:pPr>
      <w:r w:rsidDel="00000000" w:rsidR="00000000" w:rsidRPr="00000000">
        <w:rPr>
          <w:rtl w:val="0"/>
        </w:rPr>
      </w:r>
    </w:p>
    <w:p w:rsidR="00000000" w:rsidDel="00000000" w:rsidP="00000000" w:rsidRDefault="00000000" w:rsidRPr="00000000" w14:paraId="0000004F">
      <w:pPr>
        <w:ind w:left="720" w:firstLine="0"/>
        <w:rPr>
          <w:sz w:val="26"/>
          <w:szCs w:val="26"/>
          <w:highlight w:val="white"/>
        </w:rPr>
      </w:pPr>
      <w:r w:rsidDel="00000000" w:rsidR="00000000" w:rsidRPr="00000000">
        <w:rPr>
          <w:rtl w:val="0"/>
        </w:rPr>
      </w:r>
    </w:p>
    <w:p w:rsidR="00000000" w:rsidDel="00000000" w:rsidP="00000000" w:rsidRDefault="00000000" w:rsidRPr="00000000" w14:paraId="00000050">
      <w:pPr>
        <w:ind w:left="720" w:firstLine="0"/>
        <w:rPr>
          <w:sz w:val="26"/>
          <w:szCs w:val="26"/>
          <w:highlight w:val="white"/>
        </w:rPr>
      </w:pPr>
      <w:r w:rsidDel="00000000" w:rsidR="00000000" w:rsidRPr="00000000">
        <w:rPr>
          <w:rtl w:val="0"/>
        </w:rPr>
      </w:r>
    </w:p>
    <w:p w:rsidR="00000000" w:rsidDel="00000000" w:rsidP="00000000" w:rsidRDefault="00000000" w:rsidRPr="00000000" w14:paraId="00000051">
      <w:pPr>
        <w:ind w:left="720" w:firstLine="0"/>
        <w:rPr>
          <w:sz w:val="26"/>
          <w:szCs w:val="26"/>
          <w:highlight w:val="white"/>
        </w:rPr>
      </w:pPr>
      <w:r w:rsidDel="00000000" w:rsidR="00000000" w:rsidRPr="00000000">
        <w:rPr>
          <w:rtl w:val="0"/>
        </w:rPr>
      </w:r>
    </w:p>
    <w:p w:rsidR="00000000" w:rsidDel="00000000" w:rsidP="00000000" w:rsidRDefault="00000000" w:rsidRPr="00000000" w14:paraId="00000052">
      <w:pPr>
        <w:ind w:left="0" w:firstLine="0"/>
        <w:rPr>
          <w:sz w:val="26"/>
          <w:szCs w:val="26"/>
          <w:highlight w:val="white"/>
        </w:rPr>
      </w:pPr>
      <w:r w:rsidDel="00000000" w:rsidR="00000000" w:rsidRPr="00000000">
        <w:rPr>
          <w:rtl w:val="0"/>
        </w:rPr>
      </w:r>
    </w:p>
    <w:p w:rsidR="00000000" w:rsidDel="00000000" w:rsidP="00000000" w:rsidRDefault="00000000" w:rsidRPr="00000000" w14:paraId="00000053">
      <w:pPr>
        <w:ind w:left="720" w:firstLine="0"/>
        <w:rPr>
          <w:sz w:val="26"/>
          <w:szCs w:val="26"/>
          <w:highlight w:val="white"/>
        </w:rPr>
      </w:pPr>
      <w:r w:rsidDel="00000000" w:rsidR="00000000" w:rsidRPr="00000000">
        <w:rPr>
          <w:rtl w:val="0"/>
        </w:rPr>
      </w:r>
    </w:p>
    <w:p w:rsidR="00000000" w:rsidDel="00000000" w:rsidP="00000000" w:rsidRDefault="00000000" w:rsidRPr="00000000" w14:paraId="00000054">
      <w:pPr>
        <w:ind w:left="720" w:firstLine="0"/>
        <w:rPr>
          <w:sz w:val="26"/>
          <w:szCs w:val="26"/>
          <w:highlight w:val="white"/>
        </w:rPr>
      </w:pPr>
      <w:r w:rsidDel="00000000" w:rsidR="00000000" w:rsidRPr="00000000">
        <w:rPr>
          <w:rtl w:val="0"/>
        </w:rPr>
      </w:r>
    </w:p>
    <w:p w:rsidR="00000000" w:rsidDel="00000000" w:rsidP="00000000" w:rsidRDefault="00000000" w:rsidRPr="00000000" w14:paraId="00000055">
      <w:pPr>
        <w:ind w:left="720" w:firstLine="0"/>
        <w:rPr>
          <w:sz w:val="26"/>
          <w:szCs w:val="26"/>
          <w:highlight w:val="white"/>
        </w:rPr>
      </w:pPr>
      <w:r w:rsidDel="00000000" w:rsidR="00000000" w:rsidRPr="00000000">
        <w:rPr>
          <w:rtl w:val="0"/>
        </w:rPr>
      </w:r>
    </w:p>
    <w:p w:rsidR="00000000" w:rsidDel="00000000" w:rsidP="00000000" w:rsidRDefault="00000000" w:rsidRPr="00000000" w14:paraId="00000056">
      <w:pPr>
        <w:ind w:left="720" w:firstLine="0"/>
        <w:rPr>
          <w:sz w:val="26"/>
          <w:szCs w:val="26"/>
          <w:highlight w:val="white"/>
        </w:rPr>
      </w:pPr>
      <w:r w:rsidDel="00000000" w:rsidR="00000000" w:rsidRPr="00000000">
        <w:rPr>
          <w:rtl w:val="0"/>
        </w:rPr>
      </w:r>
    </w:p>
    <w:p w:rsidR="00000000" w:rsidDel="00000000" w:rsidP="00000000" w:rsidRDefault="00000000" w:rsidRPr="00000000" w14:paraId="00000057">
      <w:pPr>
        <w:ind w:left="720" w:firstLine="0"/>
        <w:rPr>
          <w:sz w:val="26"/>
          <w:szCs w:val="26"/>
          <w:highlight w:val="white"/>
        </w:rPr>
      </w:pPr>
      <w:r w:rsidDel="00000000" w:rsidR="00000000" w:rsidRPr="00000000">
        <w:rPr>
          <w:rtl w:val="0"/>
        </w:rPr>
      </w:r>
    </w:p>
    <w:p w:rsidR="00000000" w:rsidDel="00000000" w:rsidP="00000000" w:rsidRDefault="00000000" w:rsidRPr="00000000" w14:paraId="00000058">
      <w:pPr>
        <w:numPr>
          <w:ilvl w:val="0"/>
          <w:numId w:val="8"/>
        </w:numPr>
        <w:ind w:left="720" w:hanging="360"/>
        <w:rPr>
          <w:sz w:val="26"/>
          <w:szCs w:val="26"/>
          <w:highlight w:val="white"/>
          <w:u w:val="none"/>
        </w:rPr>
      </w:pPr>
      <w:r w:rsidDel="00000000" w:rsidR="00000000" w:rsidRPr="00000000">
        <w:rPr>
          <w:rFonts w:ascii="Arial Unicode MS" w:cs="Arial Unicode MS" w:eastAsia="Arial Unicode MS" w:hAnsi="Arial Unicode MS"/>
          <w:sz w:val="26"/>
          <w:szCs w:val="26"/>
          <w:highlight w:val="white"/>
          <w:rtl w:val="0"/>
        </w:rPr>
        <w:t xml:space="preserve">Données reçues d’un capteur incohérentes - vérification matérielle requise → LED intermittente rouge et verte (fréquence 1Hz, durée 2 fois plus longue pour le vert). </w:t>
      </w:r>
      <w:r w:rsidDel="00000000" w:rsidR="00000000" w:rsidRPr="00000000">
        <w:drawing>
          <wp:anchor allowOverlap="1" behindDoc="1" distB="114300" distT="114300" distL="114300" distR="114300" hidden="0" layoutInCell="1" locked="0" relativeHeight="0" simplePos="0">
            <wp:simplePos x="0" y="0"/>
            <wp:positionH relativeFrom="column">
              <wp:posOffset>1828800</wp:posOffset>
            </wp:positionH>
            <wp:positionV relativeFrom="paragraph">
              <wp:posOffset>552450</wp:posOffset>
            </wp:positionV>
            <wp:extent cx="2319338" cy="1449586"/>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19338" cy="1449586"/>
                    </a:xfrm>
                    <a:prstGeom prst="rect"/>
                    <a:ln/>
                  </pic:spPr>
                </pic:pic>
              </a:graphicData>
            </a:graphic>
          </wp:anchor>
        </w:drawing>
      </w:r>
    </w:p>
    <w:p w:rsidR="00000000" w:rsidDel="00000000" w:rsidP="00000000" w:rsidRDefault="00000000" w:rsidRPr="00000000" w14:paraId="00000059">
      <w:pPr>
        <w:rPr>
          <w:sz w:val="26"/>
          <w:szCs w:val="26"/>
          <w:highlight w:val="white"/>
        </w:rPr>
      </w:pPr>
      <w:r w:rsidDel="00000000" w:rsidR="00000000" w:rsidRPr="00000000">
        <w:rPr>
          <w:rtl w:val="0"/>
        </w:rPr>
      </w:r>
    </w:p>
    <w:p w:rsidR="00000000" w:rsidDel="00000000" w:rsidP="00000000" w:rsidRDefault="00000000" w:rsidRPr="00000000" w14:paraId="0000005A">
      <w:pPr>
        <w:rPr>
          <w:sz w:val="26"/>
          <w:szCs w:val="26"/>
          <w:highlight w:val="white"/>
        </w:rPr>
      </w:pPr>
      <w:r w:rsidDel="00000000" w:rsidR="00000000" w:rsidRPr="00000000">
        <w:rPr>
          <w:rtl w:val="0"/>
        </w:rPr>
      </w:r>
    </w:p>
    <w:p w:rsidR="00000000" w:rsidDel="00000000" w:rsidP="00000000" w:rsidRDefault="00000000" w:rsidRPr="00000000" w14:paraId="0000005B">
      <w:pPr>
        <w:rPr>
          <w:sz w:val="26"/>
          <w:szCs w:val="26"/>
          <w:highlight w:val="white"/>
        </w:rPr>
      </w:pPr>
      <w:r w:rsidDel="00000000" w:rsidR="00000000" w:rsidRPr="00000000">
        <w:rPr>
          <w:rtl w:val="0"/>
        </w:rPr>
      </w:r>
    </w:p>
    <w:p w:rsidR="00000000" w:rsidDel="00000000" w:rsidP="00000000" w:rsidRDefault="00000000" w:rsidRPr="00000000" w14:paraId="0000005C">
      <w:pPr>
        <w:ind w:left="720" w:firstLine="0"/>
        <w:rPr>
          <w:sz w:val="26"/>
          <w:szCs w:val="26"/>
          <w:highlight w:val="white"/>
        </w:rPr>
      </w:pPr>
      <w:r w:rsidDel="00000000" w:rsidR="00000000" w:rsidRPr="00000000">
        <w:rPr>
          <w:rtl w:val="0"/>
        </w:rPr>
      </w:r>
    </w:p>
    <w:p w:rsidR="00000000" w:rsidDel="00000000" w:rsidP="00000000" w:rsidRDefault="00000000" w:rsidRPr="00000000" w14:paraId="0000005D">
      <w:pPr>
        <w:ind w:left="720" w:firstLine="0"/>
        <w:rPr>
          <w:sz w:val="26"/>
          <w:szCs w:val="26"/>
          <w:highlight w:val="white"/>
        </w:rPr>
      </w:pPr>
      <w:r w:rsidDel="00000000" w:rsidR="00000000" w:rsidRPr="00000000">
        <w:rPr>
          <w:rtl w:val="0"/>
        </w:rPr>
      </w:r>
    </w:p>
    <w:p w:rsidR="00000000" w:rsidDel="00000000" w:rsidP="00000000" w:rsidRDefault="00000000" w:rsidRPr="00000000" w14:paraId="0000005E">
      <w:pPr>
        <w:ind w:left="720" w:firstLine="0"/>
        <w:rPr>
          <w:sz w:val="26"/>
          <w:szCs w:val="26"/>
          <w:highlight w:val="white"/>
        </w:rPr>
      </w:pPr>
      <w:r w:rsidDel="00000000" w:rsidR="00000000" w:rsidRPr="00000000">
        <w:rPr>
          <w:rtl w:val="0"/>
        </w:rPr>
      </w:r>
    </w:p>
    <w:p w:rsidR="00000000" w:rsidDel="00000000" w:rsidP="00000000" w:rsidRDefault="00000000" w:rsidRPr="00000000" w14:paraId="0000005F">
      <w:pPr>
        <w:ind w:left="720" w:firstLine="0"/>
        <w:rPr>
          <w:sz w:val="26"/>
          <w:szCs w:val="26"/>
          <w:highlight w:val="white"/>
        </w:rPr>
      </w:pPr>
      <w:r w:rsidDel="00000000" w:rsidR="00000000" w:rsidRPr="00000000">
        <w:rPr>
          <w:rtl w:val="0"/>
        </w:rPr>
      </w:r>
    </w:p>
    <w:p w:rsidR="00000000" w:rsidDel="00000000" w:rsidP="00000000" w:rsidRDefault="00000000" w:rsidRPr="00000000" w14:paraId="00000060">
      <w:pPr>
        <w:numPr>
          <w:ilvl w:val="0"/>
          <w:numId w:val="2"/>
        </w:numPr>
        <w:ind w:left="720" w:hanging="360"/>
        <w:rPr>
          <w:sz w:val="26"/>
          <w:szCs w:val="26"/>
          <w:highlight w:val="white"/>
          <w:u w:val="none"/>
        </w:rPr>
      </w:pPr>
      <w:r w:rsidDel="00000000" w:rsidR="00000000" w:rsidRPr="00000000">
        <w:rPr>
          <w:rFonts w:ascii="Arial Unicode MS" w:cs="Arial Unicode MS" w:eastAsia="Arial Unicode MS" w:hAnsi="Arial Unicode MS"/>
          <w:sz w:val="26"/>
          <w:szCs w:val="26"/>
          <w:highlight w:val="white"/>
          <w:rtl w:val="0"/>
        </w:rPr>
        <w:t xml:space="preserve">Carte SD pleine → LED intermittente rouge et blanche (fréquence 1Hz, durée identique pour les 2 couleurs).</w:t>
      </w:r>
    </w:p>
    <w:p w:rsidR="00000000" w:rsidDel="00000000" w:rsidP="00000000" w:rsidRDefault="00000000" w:rsidRPr="00000000" w14:paraId="00000061">
      <w:pPr>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62">
      <w:pPr>
        <w:ind w:left="720" w:firstLine="0"/>
        <w:rPr>
          <w:sz w:val="26"/>
          <w:szCs w:val="26"/>
          <w:highlight w:val="white"/>
        </w:rPr>
      </w:pPr>
      <w:r w:rsidDel="00000000" w:rsidR="00000000" w:rsidRPr="00000000">
        <w:rPr>
          <w:rtl w:val="0"/>
        </w:rPr>
      </w:r>
    </w:p>
    <w:p w:rsidR="00000000" w:rsidDel="00000000" w:rsidP="00000000" w:rsidRDefault="00000000" w:rsidRPr="00000000" w14:paraId="00000063">
      <w:pPr>
        <w:ind w:left="720" w:firstLine="0"/>
        <w:rPr>
          <w:sz w:val="26"/>
          <w:szCs w:val="26"/>
          <w:highlight w:val="white"/>
        </w:rPr>
      </w:pPr>
      <w:r w:rsidDel="00000000" w:rsidR="00000000" w:rsidRPr="00000000">
        <w:rPr>
          <w:rtl w:val="0"/>
        </w:rPr>
      </w:r>
    </w:p>
    <w:p w:rsidR="00000000" w:rsidDel="00000000" w:rsidP="00000000" w:rsidRDefault="00000000" w:rsidRPr="00000000" w14:paraId="00000064">
      <w:pPr>
        <w:numPr>
          <w:ilvl w:val="0"/>
          <w:numId w:val="6"/>
        </w:numPr>
        <w:ind w:left="720" w:hanging="360"/>
        <w:rPr>
          <w:sz w:val="26"/>
          <w:szCs w:val="26"/>
          <w:highlight w:val="white"/>
          <w:u w:val="none"/>
        </w:rPr>
      </w:pPr>
      <w:r w:rsidDel="00000000" w:rsidR="00000000" w:rsidRPr="00000000">
        <w:rPr>
          <w:rFonts w:ascii="Arial Unicode MS" w:cs="Arial Unicode MS" w:eastAsia="Arial Unicode MS" w:hAnsi="Arial Unicode MS"/>
          <w:sz w:val="26"/>
          <w:szCs w:val="26"/>
          <w:highlight w:val="white"/>
          <w:rtl w:val="0"/>
        </w:rPr>
        <w:t xml:space="preserve">Erreur d’accès ou d’écriture sur la carte SD → LED intermittente rouge et blanche (fréquence 1Hz, durée 2 fois plus longue pour le blanc). </w:t>
      </w:r>
    </w:p>
    <w:p w:rsidR="00000000" w:rsidDel="00000000" w:rsidP="00000000" w:rsidRDefault="00000000" w:rsidRPr="00000000" w14:paraId="00000065">
      <w:pPr>
        <w:ind w:left="0" w:firstLine="0"/>
        <w:rPr>
          <w:sz w:val="26"/>
          <w:szCs w:val="26"/>
          <w:highlight w:val="white"/>
        </w:rPr>
      </w:pPr>
      <w:r w:rsidDel="00000000" w:rsidR="00000000" w:rsidRPr="00000000">
        <w:rPr>
          <w:rtl w:val="0"/>
        </w:rPr>
      </w:r>
    </w:p>
    <w:p w:rsidR="00000000" w:rsidDel="00000000" w:rsidP="00000000" w:rsidRDefault="00000000" w:rsidRPr="00000000" w14:paraId="00000066">
      <w:pPr>
        <w:ind w:left="0" w:firstLine="0"/>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67">
      <w:pPr>
        <w:rPr>
          <w:sz w:val="26"/>
          <w:szCs w:val="26"/>
          <w:highlight w:val="white"/>
        </w:rPr>
      </w:pPr>
      <w:r w:rsidDel="00000000" w:rsidR="00000000" w:rsidRPr="00000000">
        <w:rPr>
          <w:rtl w:val="0"/>
        </w:rPr>
      </w:r>
    </w:p>
    <w:p w:rsidR="00000000" w:rsidDel="00000000" w:rsidP="00000000" w:rsidRDefault="00000000" w:rsidRPr="00000000" w14:paraId="00000068">
      <w:pPr>
        <w:rPr>
          <w:sz w:val="26"/>
          <w:szCs w:val="26"/>
          <w:highlight w:val="white"/>
        </w:rPr>
      </w:pPr>
      <w:r w:rsidDel="00000000" w:rsidR="00000000" w:rsidRPr="00000000">
        <w:rPr>
          <w:rtl w:val="0"/>
        </w:rPr>
      </w:r>
    </w:p>
    <w:p w:rsidR="00000000" w:rsidDel="00000000" w:rsidP="00000000" w:rsidRDefault="00000000" w:rsidRPr="00000000" w14:paraId="00000069">
      <w:pPr>
        <w:rPr>
          <w:sz w:val="26"/>
          <w:szCs w:val="26"/>
          <w:highlight w:val="white"/>
        </w:rPr>
      </w:pPr>
      <w:r w:rsidDel="00000000" w:rsidR="00000000" w:rsidRPr="00000000">
        <w:rPr>
          <w:rtl w:val="0"/>
        </w:rPr>
      </w:r>
    </w:p>
    <w:p w:rsidR="00000000" w:rsidDel="00000000" w:rsidP="00000000" w:rsidRDefault="00000000" w:rsidRPr="00000000" w14:paraId="0000006A">
      <w:pPr>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6B">
      <w:pPr>
        <w:rPr>
          <w:color w:val="3c78d8"/>
          <w:sz w:val="26"/>
          <w:szCs w:val="26"/>
          <w:highlight w:val="white"/>
        </w:rPr>
      </w:pPr>
      <w:r w:rsidDel="00000000" w:rsidR="00000000" w:rsidRPr="00000000">
        <w:rPr>
          <w:rtl w:val="0"/>
        </w:rPr>
      </w:r>
    </w:p>
    <w:p w:rsidR="00000000" w:rsidDel="00000000" w:rsidP="00000000" w:rsidRDefault="00000000" w:rsidRPr="00000000" w14:paraId="0000006C">
      <w:pPr>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6D">
      <w:pPr>
        <w:rPr>
          <w:sz w:val="26"/>
          <w:szCs w:val="26"/>
          <w:highlight w:val="white"/>
        </w:rPr>
      </w:pPr>
      <w:r w:rsidDel="00000000" w:rsidR="00000000" w:rsidRPr="00000000">
        <w:rPr>
          <w:rtl w:val="0"/>
        </w:rPr>
      </w:r>
    </w:p>
    <w:p w:rsidR="00000000" w:rsidDel="00000000" w:rsidP="00000000" w:rsidRDefault="00000000" w:rsidRPr="00000000" w14:paraId="0000006E">
      <w:pPr>
        <w:rPr>
          <w:sz w:val="26"/>
          <w:szCs w:val="26"/>
          <w:highlight w:val="white"/>
        </w:rPr>
      </w:pPr>
      <w:r w:rsidDel="00000000" w:rsidR="00000000" w:rsidRPr="00000000">
        <w:rPr>
          <w:sz w:val="26"/>
          <w:szCs w:val="26"/>
          <w:highlight w:val="white"/>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