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A5276"/>
          <w:sz w:val="52"/>
          <w:szCs w:val="52"/>
        </w:rPr>
        <w:t xml:space="preserve">TECH CHALLENGE — FASE 1</w:t>
      </w:r>
    </w:p>
    <w:p>
      <w:pPr>
        <w:spacing w:after="80" w:before="80"/>
      </w:pPr>
    </w:p>
    <w:p>
      <w:pPr>
        <w:jc w:val="center"/>
      </w:pPr>
      <w:r>
        <w:rPr>
          <w:rFonts w:ascii="Arial" w:cs="Arial" w:eastAsia="Arial" w:hAnsi="Arial"/>
          <w:i/>
          <w:iCs/>
          <w:color w:val="2E86C1"/>
          <w:sz w:val="32"/>
          <w:szCs w:val="32"/>
        </w:rPr>
        <w:t xml:space="preserve">Diagnóstico de Câncer de Mama com Machine Learning</w:t>
      </w:r>
    </w:p>
    <w:p>
      <w:pPr>
        <w:spacing w:after="200" w:before="200"/>
      </w:pPr>
    </w:p>
    <w:p>
      <w:pPr>
        <w:pBdr>
          <w:top w:val="single" w:color="2E86C1" w:sz="6" w:space="12"/>
          <w:bottom w:val="single" w:color="2E86C1" w:sz="6" w:space="12"/>
        </w:pBdr>
        <w:spacing w:after="200" w:before="200"/>
        <w:jc w:val="center"/>
      </w:pPr>
      <w:r>
        <w:rPr>
          <w:rFonts w:ascii="Arial" w:cs="Arial" w:eastAsia="Arial" w:hAnsi="Arial"/>
          <w:b/>
          <w:bCs/>
          <w:color w:val="1C2833"/>
          <w:sz w:val="28"/>
          <w:szCs w:val="28"/>
        </w:rPr>
        <w:t xml:space="preserve">ROTEIRO DE VÍDEO DE DEMONSTRAÇÃO</w:t>
      </w:r>
    </w:p>
    <w:p>
      <w:pPr>
        <w:spacing w:after="200" w:before="200"/>
      </w:pPr>
    </w:p>
    <w:p>
      <w:pPr>
        <w:jc w:val="center"/>
      </w:pPr>
      <w:r>
        <w:rPr>
          <w:rFonts w:ascii="Arial" w:cs="Arial" w:eastAsia="Arial" w:hAnsi="Arial"/>
          <w:color w:val="1C2833"/>
          <w:sz w:val="24"/>
          <w:szCs w:val="24"/>
        </w:rPr>
        <w:t xml:space="preserve">Duração estimada: 17–20 minutos</w:t>
      </w:r>
    </w:p>
    <w:p>
      <w:pPr>
        <w:spacing w:after="80" w:before="80"/>
      </w:pPr>
    </w:p>
    <w:p>
      <w:pPr>
        <w:jc w:val="center"/>
      </w:pPr>
      <w:r>
        <w:rPr>
          <w:rFonts w:ascii="Arial" w:cs="Arial" w:eastAsia="Arial" w:hAnsi="Arial"/>
          <w:i/>
          <w:iCs/>
          <w:color w:val="1C2833"/>
          <w:sz w:val="22"/>
          <w:szCs w:val="22"/>
        </w:rPr>
        <w:t xml:space="preserve">Público-alvo: Geral (sem necessidade de conhecimento técnico)</w:t>
      </w:r>
    </w:p>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Visão Geral do Roteiro</w:t>
      </w:r>
    </w:p>
    <w:p>
      <w:pPr>
        <w:spacing w:after="80" w:before="80"/>
        <w:jc w:val="both"/>
      </w:pPr>
      <w:r>
        <w:rPr>
          <w:rFonts w:ascii="Arial" w:cs="Arial" w:eastAsia="Arial" w:hAnsi="Arial"/>
          <w:b w:val="false"/>
          <w:bCs w:val="false"/>
          <w:i w:val="false"/>
          <w:iCs w:val="false"/>
          <w:color w:val="1C2833"/>
          <w:sz w:val="22"/>
          <w:szCs w:val="22"/>
        </w:rPr>
        <w:t xml:space="preserve">Este roteiro foi elaborado para guiar a gravação de um vídeo de até 20 minutos explicando o projeto de Machine Learning para diagnóstico de câncer de mama. O tom deve ser acessível — imagine que você está explicando para um familiar curioso, não para um colega de trabalho.</w:t>
      </w:r>
    </w:p>
    <w:p>
      <w:pPr>
        <w:spacing w:after="100" w:before="100"/>
      </w:pPr>
    </w:p>
    <w:p>
      <w:pPr>
        <w:pStyle w:val="Heading2"/>
        <w:spacing w:after="140" w:before="300"/>
      </w:pPr>
      <w:r>
        <w:rPr>
          <w:rFonts w:ascii="Arial" w:cs="Arial" w:eastAsia="Arial" w:hAnsi="Arial"/>
          <w:b/>
          <w:bCs/>
          <w:color w:val="2E86C1"/>
          <w:sz w:val="28"/>
          <w:szCs w:val="28"/>
        </w:rPr>
        <w:t xml:space="preserve">Estrutura do Vídeo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0:00 – 1:30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Introdução e Apresentação do Problema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1:30 – 3:30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O Dataset — De onde vêm os dados?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3:30 – 6:30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Análise Exploratória — Entendendo os dados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6:30 – 9:00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Pré-processamento — Preparando os dados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9:00 – 12:30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Os Modelos de Machine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12:30 – 15:30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Resultados e Avaliação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15:30 – 17:30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Explicabilidade — Por que o modelo decidiu assim?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17:30 – 19:00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Discussão Crítica — O modelo pode ser usado na prática?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19:00 – 20:00</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2"/>
                <w:szCs w:val="22"/>
              </w:rPr>
              <w:t xml:space="preserve">Conclusão e Encerramento</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Fale de forma calma e pausada. Se errar, não precisa regravar tudo — um corte simples resolve na edição. Tenha o notebook aberto e funcionando antes de gravar.</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1 — Introdução (0:00 – 1:30)</w:t>
      </w:r>
    </w:p>
    <w:p>
      <w:pPr>
        <w:spacing w:after="80" w:before="80"/>
        <w:jc w:val="both"/>
      </w:pPr>
      <w:r>
        <w:rPr>
          <w:rFonts w:ascii="Arial" w:cs="Arial" w:eastAsia="Arial" w:hAnsi="Arial"/>
          <w:b w:val="false"/>
          <w:bCs w:val="false"/>
          <w:i w:val="false"/>
          <w:iCs w:val="false"/>
          <w:color w:val="1C2833"/>
          <w:sz w:val="22"/>
          <w:szCs w:val="22"/>
        </w:rPr>
        <w:t xml:space="preserve">Objetivo: Apresentar o projeto de forma simples, conectar emocionalmente com o tema e dar uma visão geral do que será mostrado.</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Slide ou tela inicial com o título do projeto</w:t>
      </w:r>
    </w:p>
    <w:p>
      <w:pPr>
        <w:pStyle w:val="ListParagraph"/>
        <w:numPr>
          <w:ilvl w:val="0"/>
          <w:numId w:val="2"/>
        </w:numPr>
        <w:spacing w:after="60" w:before="60"/>
      </w:pPr>
      <w:r>
        <w:rPr>
          <w:rFonts w:ascii="Arial" w:cs="Arial" w:eastAsia="Arial" w:hAnsi="Arial"/>
          <w:color w:val="1C2833"/>
          <w:sz w:val="22"/>
          <w:szCs w:val="22"/>
        </w:rPr>
        <w:t xml:space="preserve">Opcionalmente: uma imagem de microscópio ou célula tumoral (sem ser perturbador)</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Olá! Neste vídeo vou apresentar o projeto que desenvolvi para o Tech Challenge da Fase 1 — uma solução de Inteligência Artificial aplicada à saúde feminina, mais especificamente para ajudar no diagnóstico de câncer de mama.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 câncer de mama é o tipo de câncer mais comum entre mulheres no Brasil e no mundo. Quanto mais cedo ele é detectado, maiores são as chances de cura — e é exatamente aí que a tecnologia pode fazer a diferença.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 que vou mostrar aqui é como usamos dados reais de exames médicos para treinar um computador a identificar se um tumor tem características de maligno ou benigno. Spoiler: os resultados foram bem impressionantes.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Vamos passar por todas as etapas: de onde vieram os dados, como os analisamos, quais técnicas usamos e o que os resultados significam na prática.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Não use jargões técnicos nessa parte. Foque em criar conexão com o tema antes de mergulhar no código.</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2 — O Dataset (1:30 – 3:30)</w:t>
      </w:r>
    </w:p>
    <w:p>
      <w:pPr>
        <w:spacing w:after="80" w:before="80"/>
        <w:jc w:val="both"/>
      </w:pPr>
      <w:r>
        <w:rPr>
          <w:rFonts w:ascii="Arial" w:cs="Arial" w:eastAsia="Arial" w:hAnsi="Arial"/>
          <w:b w:val="false"/>
          <w:bCs w:val="false"/>
          <w:i w:val="false"/>
          <w:iCs w:val="false"/>
          <w:color w:val="1C2833"/>
          <w:sz w:val="22"/>
          <w:szCs w:val="22"/>
        </w:rPr>
        <w:t xml:space="preserve">Objetivo: Explicar de onde vêm os dados de forma visual e compreensível, sem tecnicismos.</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Abrir o notebook e mostrar o df.head() — a tabela com os primeiros registros</w:t>
      </w:r>
    </w:p>
    <w:p>
      <w:pPr>
        <w:pStyle w:val="ListParagraph"/>
        <w:numPr>
          <w:ilvl w:val="0"/>
          <w:numId w:val="2"/>
        </w:numPr>
        <w:spacing w:after="60" w:before="60"/>
      </w:pPr>
      <w:r>
        <w:rPr>
          <w:rFonts w:ascii="Arial" w:cs="Arial" w:eastAsia="Arial" w:hAnsi="Arial"/>
          <w:color w:val="1C2833"/>
          <w:sz w:val="22"/>
          <w:szCs w:val="22"/>
        </w:rPr>
        <w:t xml:space="preserve">Destacar a coluna 'diagnosis' e algumas colunas de features</w:t>
      </w:r>
    </w:p>
    <w:p>
      <w:pPr>
        <w:pStyle w:val="ListParagraph"/>
        <w:numPr>
          <w:ilvl w:val="0"/>
          <w:numId w:val="2"/>
        </w:numPr>
        <w:spacing w:after="60" w:before="60"/>
      </w:pPr>
      <w:r>
        <w:rPr>
          <w:rFonts w:ascii="Arial" w:cs="Arial" w:eastAsia="Arial" w:hAnsi="Arial"/>
          <w:color w:val="1C2833"/>
          <w:sz w:val="22"/>
          <w:szCs w:val="22"/>
        </w:rPr>
        <w:t xml:space="preserve">Mostrar o output do df.info() resumidamente</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Os dados que usei vêm de um estudo real da Universidade de Wisconsin, nos Estados Unidos. São registros de 569 pacientes que fizeram uma biópsia por agulha fina — um exame onde uma amostra de células do tumor é coletada e analisada em laboratório.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Para cada paciente, os médicos mediram 30 características das células tumorais — coisas como tamanho, formato, textura e irregularidade das bordas. Aqui na tela vocês podem ver como esses dados se parecem: cada linha é uma paciente, e cada coluna é uma característica diferente.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[Aponte para a coluna 'diagnosis'] Essa coluna aqui é o nosso objetivo: ela diz se o tumor foi diagnosticado como Maligno — que é o câncer — ou Benigno — que é um tumor inofensivo. É exatamente isso que queremos que o computador aprenda a prever.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Uma coisa muito boa nesse dataset é que ele não tem dados faltando — todas as 569 pacientes têm todos os 30 valores preenchidos. Isso facilita bastante nosso trabalho.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a distribuição] Dos 569 casos, 357 são benignos e 212 são malignos — ou seja, cerca de 37% dos casos são de câncer. É uma distribuição razoavelmente equilibrada, o que é bom para treinar nosso modelo.</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Ao falar 'biópsia por agulha fina', considere pausar e explicar brevemente: 'é um exame simples onde o médico coleta uma amostra de células com uma agulha'.</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3 — Análise Exploratória (3:30 – 6:30)</w:t>
      </w:r>
    </w:p>
    <w:p>
      <w:pPr>
        <w:spacing w:after="80" w:before="80"/>
        <w:jc w:val="both"/>
      </w:pPr>
      <w:r>
        <w:rPr>
          <w:rFonts w:ascii="Arial" w:cs="Arial" w:eastAsia="Arial" w:hAnsi="Arial"/>
          <w:b w:val="false"/>
          <w:bCs w:val="false"/>
          <w:i w:val="false"/>
          <w:iCs w:val="false"/>
          <w:color w:val="1C2833"/>
          <w:sz w:val="22"/>
          <w:szCs w:val="22"/>
        </w:rPr>
        <w:t xml:space="preserve">Objetivo: Mostrar os gráficos de EDA e explicar o que cada um revela de forma visual e intuitiva.</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Gráfico de pizza/barras da distribuição de diagnósticos</w:t>
      </w:r>
    </w:p>
    <w:p>
      <w:pPr>
        <w:pStyle w:val="ListParagraph"/>
        <w:numPr>
          <w:ilvl w:val="0"/>
          <w:numId w:val="2"/>
        </w:numPr>
        <w:spacing w:after="60" w:before="60"/>
      </w:pPr>
      <w:r>
        <w:rPr>
          <w:rFonts w:ascii="Arial" w:cs="Arial" w:eastAsia="Arial" w:hAnsi="Arial"/>
          <w:color w:val="1C2833"/>
          <w:sz w:val="22"/>
          <w:szCs w:val="22"/>
        </w:rPr>
        <w:t xml:space="preserve">Histogramas das features com as duas classes sobrepostas</w:t>
      </w:r>
    </w:p>
    <w:p>
      <w:pPr>
        <w:pStyle w:val="ListParagraph"/>
        <w:numPr>
          <w:ilvl w:val="0"/>
          <w:numId w:val="2"/>
        </w:numPr>
        <w:spacing w:after="60" w:before="60"/>
      </w:pPr>
      <w:r>
        <w:rPr>
          <w:rFonts w:ascii="Arial" w:cs="Arial" w:eastAsia="Arial" w:hAnsi="Arial"/>
          <w:color w:val="1C2833"/>
          <w:sz w:val="22"/>
          <w:szCs w:val="22"/>
        </w:rPr>
        <w:t xml:space="preserve">Boxplots destacando as diferenças entre maligno e benigno</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Antes de ensinar qualquer coisa para o computador, precisamos entender bem os dados que temos. Essa fase se chama Análise Exploratória — é basicamente o momento em que a gente 'conversa' com os dados.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gráfico de distribuição] Aqui vemos a proporção de casos: verde para benigno, vermelho para maligno. Esse equilíbrio é importante porque se tivéssemos, por exemplo, 95% de casos benignos, o computador poderia simplesmente dizer 'é benigno' para todo mundo e acertar 95% do tempo — sem realmente aprender nada.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histogramas] Esses gráficos mostram como os valores de cada característica se distribuem. Olha aqui o 'perimeter_mean' — o perímetro médio do tumor. Veja como a curva vermelha dos tumores malignos está bem separada da curva verde dos benignos. Isso indica que essa característica é muito útil para distinguir os dois tipos.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boxplots] Já esses gráficos de caixa mostram a mesma informação de outro ângulo. As bolinhas que aparecem fora das caixas são os chamados outliers — casos fora do padrão. Em medicina, isso é natural: cada paciente é único. Por isso, ao invés de remover esses dados, vamos tratá-los com cuidado na próxima etapa.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tabela de médias] Quando calculamos as médias de cada característica separadas por diagnóstico, fica ainda mais claro: tumores malignos têm área, raio e pontos côncavos significativamente maiores do que os benignos. Isso faz sentido biologicamente — células cancerosas tendem a crescer de forma irregular.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Ao mostrar os gráficos, use o mouse ou cursor para apontar elementos específicos. Isso ajuda muito o espectador a seguir sua explicação.</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4 — Pré-processamento (6:30 – 9:00)</w:t>
      </w:r>
    </w:p>
    <w:p>
      <w:pPr>
        <w:spacing w:after="80" w:before="80"/>
        <w:jc w:val="both"/>
      </w:pPr>
      <w:r>
        <w:rPr>
          <w:rFonts w:ascii="Arial" w:cs="Arial" w:eastAsia="Arial" w:hAnsi="Arial"/>
          <w:b w:val="false"/>
          <w:bCs w:val="false"/>
          <w:i w:val="false"/>
          <w:iCs w:val="false"/>
          <w:color w:val="1C2833"/>
          <w:sz w:val="22"/>
          <w:szCs w:val="22"/>
        </w:rPr>
        <w:t xml:space="preserve">Objetivo: Explicar a preparação dos dados de forma simples, usando analogias do dia a dia.</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Código da normalização com StandardScaler</w:t>
      </w:r>
    </w:p>
    <w:p>
      <w:pPr>
        <w:pStyle w:val="ListParagraph"/>
        <w:numPr>
          <w:ilvl w:val="0"/>
          <w:numId w:val="2"/>
        </w:numPr>
        <w:spacing w:after="60" w:before="60"/>
      </w:pPr>
      <w:r>
        <w:rPr>
          <w:rFonts w:ascii="Arial" w:cs="Arial" w:eastAsia="Arial" w:hAnsi="Arial"/>
          <w:color w:val="1C2833"/>
          <w:sz w:val="22"/>
          <w:szCs w:val="22"/>
        </w:rPr>
        <w:t xml:space="preserve">Comparação antes/depois da normalização (tabela de describe)</w:t>
      </w:r>
    </w:p>
    <w:p>
      <w:pPr>
        <w:pStyle w:val="ListParagraph"/>
        <w:numPr>
          <w:ilvl w:val="0"/>
          <w:numId w:val="2"/>
        </w:numPr>
        <w:spacing w:after="60" w:before="60"/>
      </w:pPr>
      <w:r>
        <w:rPr>
          <w:rFonts w:ascii="Arial" w:cs="Arial" w:eastAsia="Arial" w:hAnsi="Arial"/>
          <w:color w:val="1C2833"/>
          <w:sz w:val="22"/>
          <w:szCs w:val="22"/>
        </w:rPr>
        <w:t xml:space="preserve">Mapa de calor da correlação entre features</w:t>
      </w:r>
    </w:p>
    <w:p>
      <w:pPr>
        <w:pStyle w:val="ListParagraph"/>
        <w:numPr>
          <w:ilvl w:val="0"/>
          <w:numId w:val="2"/>
        </w:numPr>
        <w:spacing w:after="60" w:before="60"/>
      </w:pPr>
      <w:r>
        <w:rPr>
          <w:rFonts w:ascii="Arial" w:cs="Arial" w:eastAsia="Arial" w:hAnsi="Arial"/>
          <w:color w:val="1C2833"/>
          <w:sz w:val="22"/>
          <w:szCs w:val="22"/>
        </w:rPr>
        <w:t xml:space="preserve">Gráfico de barras da correlação com o alvo</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Agora que conhecemos os dados, precisamos prepará-los para o modelo. Imagine que você vai fazer um bolo e precisa separar e medir os ingredientes antes de começar — é a mesma ideia.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 primeiro passo foi checar se tinha alguma informação faltando — e como já vimos, não tinha nenhuma. Ótimo.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código de normalização] O segundo passo é a normalização. Olha esse problema: a característica 'área' tem valores na casa dos 500, enquanto a 'suavidade' tem valores em torno de 0.1. Se jogarmos isso assim para o computador, ele vai achar que a área é muito mais importante só por causa do número — o que não é verdade.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A normalização coloca todas as características na mesma escala — tecnicamente, com média zero e desvio padrão um. [Mostrar tabela before/after] Antes: área com valores entre 143 e 2501. Depois: valores entre -1.5 e 3.5. Muito mais comparável.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mapa de calor] Essa figura colorida se chama mapa de calor de correlação. Quanto mais vermelho, mais as duas características andam juntas — quando uma sobe, a outra também. Veja que 'raio', 'perímetro' e 'área' são muito correlacionados entre si. Faz sentido — matematicamente, a área de um círculo depende diretamente do raio.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gráfico de correlação com alvo] E aqui está o mais importante: a correlação de cada característica com o diagnóstico. As barras verdes são características que aumentam a chance de ser benigno, e as vermelhas aumentam a chance de ser maligno. Os três campeões: pontos côncavos, perímetro e raio — todas relacionadas ao tamanho e irregularidade do tumor.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A analogia do bolo é ótima para públicos não técnicos. Sinta-se livre para criar outras analogias que se encaixem no seu estilo de falar.</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5 — Os Modelos de Machine Learning (9:00 – 12:30)</w:t>
      </w:r>
    </w:p>
    <w:p>
      <w:pPr>
        <w:spacing w:after="80" w:before="80"/>
        <w:jc w:val="both"/>
      </w:pPr>
      <w:r>
        <w:rPr>
          <w:rFonts w:ascii="Arial" w:cs="Arial" w:eastAsia="Arial" w:hAnsi="Arial"/>
          <w:b w:val="false"/>
          <w:bCs w:val="false"/>
          <w:i w:val="false"/>
          <w:iCs w:val="false"/>
          <w:color w:val="1C2833"/>
          <w:sz w:val="22"/>
          <w:szCs w:val="22"/>
        </w:rPr>
        <w:t xml:space="preserve">Objetivo: Explicar intuitivamente os dois algoritmos escolhidos e por que foram escolhidos.</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Código da divisão treino/teste</w:t>
      </w:r>
    </w:p>
    <w:p>
      <w:pPr>
        <w:pStyle w:val="ListParagraph"/>
        <w:numPr>
          <w:ilvl w:val="0"/>
          <w:numId w:val="2"/>
        </w:numPr>
        <w:spacing w:after="60" w:before="60"/>
      </w:pPr>
      <w:r>
        <w:rPr>
          <w:rFonts w:ascii="Arial" w:cs="Arial" w:eastAsia="Arial" w:hAnsi="Arial"/>
          <w:color w:val="1C2833"/>
          <w:sz w:val="22"/>
          <w:szCs w:val="22"/>
        </w:rPr>
        <w:t xml:space="preserve">Código de definição dos dois modelos</w:t>
      </w:r>
    </w:p>
    <w:p>
      <w:pPr>
        <w:pStyle w:val="ListParagraph"/>
        <w:numPr>
          <w:ilvl w:val="0"/>
          <w:numId w:val="2"/>
        </w:numPr>
        <w:spacing w:after="60" w:before="60"/>
      </w:pPr>
      <w:r>
        <w:rPr>
          <w:rFonts w:ascii="Arial" w:cs="Arial" w:eastAsia="Arial" w:hAnsi="Arial"/>
          <w:color w:val="1C2833"/>
          <w:sz w:val="22"/>
          <w:szCs w:val="22"/>
        </w:rPr>
        <w:t xml:space="preserve">Breve animação ou diagrama (se disponível) de como cada modelo funciona</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Chegamos na parte central do projeto: os modelos de Machine Learning. Mas antes de falar deles, preciso explicar uma etapa fundamental.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código do split] Dividimos os dados em dois grupos: 80% para treino e 20% para teste. É como estudar para uma prova: você usa a maior parte do material para estudar e guarda uma parte para simular o exame — sem nunca ter visto aquelas questões antes. Assim conseguimos avaliar se o modelo realmente aprendeu ou só decorou.</w:t>
            </w:r>
          </w:p>
        </w:tc>
      </w:tr>
    </w:tbl>
    <w:p>
      <w:pPr>
        <w:spacing w:after="80" w:before="80"/>
      </w:pPr>
    </w:p>
    <w:p>
      <w:pPr>
        <w:spacing w:after="100" w:before="200"/>
      </w:pPr>
      <w:r>
        <w:rPr>
          <w:rFonts w:ascii="Arial" w:cs="Arial" w:eastAsia="Arial" w:hAnsi="Arial"/>
          <w:b/>
          <w:bCs/>
          <w:color w:val="1C2833"/>
          <w:sz w:val="24"/>
          <w:szCs w:val="24"/>
        </w:rPr>
        <w:t xml:space="preserve">Modelo 1 — Regressão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código] O primeiro modelo é a Regressão Logística. Apesar do nome complicado, a ideia é simples: ele traça uma linha divisória entre os casos malignos e benignos, baseado nas características que estudamos. Para cada novo paciente, ele verifica de qual lado da linha aquele caso cai.</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A grande vantagem desse modelo é a transparência: conseguimos ver exatamente quanto cada característica pesou na decisão. É como uma balança — de um lado as evidências de malignidade, do outro as de benignidade.</w:t>
            </w:r>
          </w:p>
        </w:tc>
      </w:tr>
    </w:tbl>
    <w:p>
      <w:pPr>
        <w:spacing w:after="80" w:before="80"/>
      </w:pPr>
    </w:p>
    <w:p>
      <w:pPr>
        <w:spacing w:after="100" w:before="200"/>
      </w:pPr>
      <w:r>
        <w:rPr>
          <w:rFonts w:ascii="Arial" w:cs="Arial" w:eastAsia="Arial" w:hAnsi="Arial"/>
          <w:b/>
          <w:bCs/>
          <w:color w:val="1C2833"/>
          <w:sz w:val="24"/>
          <w:szCs w:val="24"/>
        </w:rPr>
        <w:t xml:space="preserve">Modelo 2 — Random Forest (Floresta Aleatória)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código] O segundo modelo se chama Random Forest, ou Floresta Aleatória em português. Imagine que, em vez de perguntar a opinião de um único médico especialista, você consulta uma equipe de 100 médicos. Cada um analisa o caso de um ângulo diferente e, no final, a decisão da maioria prevalece.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É exatamente isso que esse modelo faz: ele cria 100 árvores de decisão diferentes, cada uma aprendendo com um conjunto levemente diferente dos dados, e combina as respostas de todas elas. Isso torna o modelo muito robusto e resistente àqueles casos atípicos que vimos nos boxplots.</w:t>
            </w:r>
          </w:p>
        </w:tc>
      </w:tr>
    </w:tbl>
    <w:p>
      <w:pPr>
        <w:spacing w:after="80" w:before="80"/>
      </w:pPr>
    </w:p>
    <w:p>
      <w:pPr>
        <w:spacing w:after="100" w:before="200"/>
      </w:pPr>
      <w:r>
        <w:rPr>
          <w:rFonts w:ascii="Arial" w:cs="Arial" w:eastAsia="Arial" w:hAnsi="Arial"/>
          <w:b/>
          <w:bCs/>
          <w:color w:val="1C2833"/>
          <w:sz w:val="24"/>
          <w:szCs w:val="24"/>
        </w:rPr>
        <w:t xml:space="preserve">Por que esses dois?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Escolhi esses dois modelos por razões estratégicas: a Regressão Logística é simples e muito fácil de interpretar — ideal para convencer médicos e profissionais de saúde. O Random Forest é mais sofisticado e geralmente mais preciso em dados complexos. Comparar os dois nos dá uma visão mais completa do problema.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Ao explicar o Random Forest, você pode gesticular com as mãos para simular 'várias árvores' — isso ajuda muito na visualização da ideia.</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6 — Resultados e Avaliação (12:30 – 15:30)</w:t>
      </w:r>
    </w:p>
    <w:p>
      <w:pPr>
        <w:spacing w:after="80" w:before="80"/>
        <w:jc w:val="both"/>
      </w:pPr>
      <w:r>
        <w:rPr>
          <w:rFonts w:ascii="Arial" w:cs="Arial" w:eastAsia="Arial" w:hAnsi="Arial"/>
          <w:b w:val="false"/>
          <w:bCs w:val="false"/>
          <w:i w:val="false"/>
          <w:iCs w:val="false"/>
          <w:color w:val="1C2833"/>
          <w:sz w:val="22"/>
          <w:szCs w:val="22"/>
        </w:rPr>
        <w:t xml:space="preserve">Objetivo: Mostrar os resultados e explicar as métricas de forma que qualquer pessoa entenda a importância de cada número.</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Tabela comparativa com as métricas dos dois modelos</w:t>
      </w:r>
    </w:p>
    <w:p>
      <w:pPr>
        <w:pStyle w:val="ListParagraph"/>
        <w:numPr>
          <w:ilvl w:val="0"/>
          <w:numId w:val="2"/>
        </w:numPr>
        <w:spacing w:after="60" w:before="60"/>
      </w:pPr>
      <w:r>
        <w:rPr>
          <w:rFonts w:ascii="Arial" w:cs="Arial" w:eastAsia="Arial" w:hAnsi="Arial"/>
          <w:color w:val="1C2833"/>
          <w:sz w:val="22"/>
          <w:szCs w:val="22"/>
        </w:rPr>
        <w:t xml:space="preserve">Matrizes de confusão dos dois modelos lado a lado</w:t>
      </w:r>
    </w:p>
    <w:p>
      <w:pPr>
        <w:pStyle w:val="ListParagraph"/>
        <w:numPr>
          <w:ilvl w:val="0"/>
          <w:numId w:val="2"/>
        </w:numPr>
        <w:spacing w:after="60" w:before="60"/>
      </w:pPr>
      <w:r>
        <w:rPr>
          <w:rFonts w:ascii="Arial" w:cs="Arial" w:eastAsia="Arial" w:hAnsi="Arial"/>
          <w:color w:val="1C2833"/>
          <w:sz w:val="22"/>
          <w:szCs w:val="22"/>
        </w:rPr>
        <w:t xml:space="preserve">Curvas ROC sobrepostas</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Agora a parte que todo mundo quer ver: os resultados. Mas antes de mostrar os números, preciso explicar por que escolhemos medir o que medimos.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Em diagnóstico de câncer, existem dois tipos de erro que o modelo pode cometer. O primeiro é dizer que um tumor benigno é maligno — um alarme falso. Isso gera ansiedade desnecessária e exames extras, o que é ruim. O segundo erro é dizer que um tumor maligno é benigno — e esse é muito mais grave. Significa mandar para casa uma paciente que precisaria de tratamento urgente.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Por isso, nossa métrica mais importante é o Recall — que mede justamente quantos dos casos malignos reais o modelo conseguiu identificar. Quanto mais alto, melhor.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matriz de confusão] Esse quadrado se chama Matriz de Confusão. Cada célula representa um tipo de resultado. [Apontar para cada célula] Aqui estão os casos malignos que o modelo identificou corretamente. Aqui os benignos identificados corretamente. Aqui os alarmes falsos. E aqui — o mais crítico — os malignos que o modelo não detectou.</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resultados] A Regressão Logística obteve 98.2% de acurácia e cometeu apenas 1 erro do tipo grave — deixou passar apenas 1 caso maligno em 114 pacientes de teste. O Random Forest teve 95.6% de acurácia e cometeu 3 erros graves. Ambos os resultados são excelentes, mas a Regressão Logística se saiu melhor neste dataset específico.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curva ROC] Essa curva mostra a capacidade geral do modelo de separar os dois grupos. Quanto mais a linha se aproxima do canto superior esquerdo, melhor. Nosso melhor modelo atingiu uma pontuação de 0.998 — praticamente perfeito.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E aqui está um resultado muito interessante: o modelo mais simples, a Regressão Logística, superou o mais complexo. Isso é uma lição importante em Machine Learning: mais sofisticado não é sempre melhor.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  ATENÇÃO</w:t>
            </w:r>
          </w:p>
        </w:tc>
        <w:tc>
          <w:tcPr>
            <w:tcW w:type="dxa" w:w="79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i/>
                <w:iCs/>
                <w:color w:val="1C2833"/>
                <w:sz w:val="21"/>
                <w:szCs w:val="21"/>
              </w:rPr>
              <w:t xml:space="preserve">Quando mostrar a matriz de confusão, pause e dê tempo para o espectador absorver o que está vendo. Não tenha pressa nessa parte.</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7 — Explicabilidade (15:30 – 17:30)</w:t>
      </w:r>
    </w:p>
    <w:p>
      <w:pPr>
        <w:spacing w:after="80" w:before="80"/>
        <w:jc w:val="both"/>
      </w:pPr>
      <w:r>
        <w:rPr>
          <w:rFonts w:ascii="Arial" w:cs="Arial" w:eastAsia="Arial" w:hAnsi="Arial"/>
          <w:b w:val="false"/>
          <w:bCs w:val="false"/>
          <w:i w:val="false"/>
          <w:iCs w:val="false"/>
          <w:color w:val="1C2833"/>
          <w:sz w:val="22"/>
          <w:szCs w:val="22"/>
        </w:rPr>
        <w:t xml:space="preserve">Objetivo: Mostrar que o modelo não é uma 'caixa preta' e que suas decisões fazem sentido clínico.</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Gráfico de Feature Importance do Random Forest</w:t>
      </w:r>
    </w:p>
    <w:p>
      <w:pPr>
        <w:pStyle w:val="ListParagraph"/>
        <w:numPr>
          <w:ilvl w:val="0"/>
          <w:numId w:val="2"/>
        </w:numPr>
        <w:spacing w:after="60" w:before="60"/>
      </w:pPr>
      <w:r>
        <w:rPr>
          <w:rFonts w:ascii="Arial" w:cs="Arial" w:eastAsia="Arial" w:hAnsi="Arial"/>
          <w:color w:val="1C2833"/>
          <w:sz w:val="22"/>
          <w:szCs w:val="22"/>
        </w:rPr>
        <w:t xml:space="preserve">SHAP Summary Plot (beeswarm)</w:t>
      </w:r>
    </w:p>
    <w:p>
      <w:pPr>
        <w:pStyle w:val="ListParagraph"/>
        <w:numPr>
          <w:ilvl w:val="0"/>
          <w:numId w:val="2"/>
        </w:numPr>
        <w:spacing w:after="60" w:before="60"/>
      </w:pPr>
      <w:r>
        <w:rPr>
          <w:rFonts w:ascii="Arial" w:cs="Arial" w:eastAsia="Arial" w:hAnsi="Arial"/>
          <w:color w:val="1C2833"/>
          <w:sz w:val="22"/>
          <w:szCs w:val="22"/>
        </w:rPr>
        <w:t xml:space="preserve">SHAP Waterfall de um paciente individual</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Um dos maiores desafios da Inteligência Artificial na medicina é a confiança. Um médico não pode simplesmente aceitar um diagnóstico de computador sem entender o porquê. Por isso, a explicabilidade é fundamental.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feature importance] Este gráfico mostra quais características o modelo considerou mais importantes para fazer seus diagnósticos. Olha os campeões: área pior, pontos côncavos piores e raio pior. Isso é totalmente coerente com o que os médicos sabem: tumores malignos tendem a ser maiores e com bordas mais irregulares.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SHAP beeswarm] Esse gráfico mais colorido vai além: ele mostra não só quais características importam, mas em qual direção. Cada ponto representa uma paciente. Os pontos vermelhos indicam valores altos da característica. Quando um ponto vermelho está do lado esquerdo, significa que aquela característica alta empurra o diagnóstico para maligno.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[Mostrar waterfall] E aqui está o mais fascinante: a explicação individual. Esse gráfico mostra por que o modelo classificou especificamente essa paciente da forma que classificou. É como se o modelo dissesse: 'Eu achei que era benigno por causa disso e disso, mas na verdade era maligno por causa de tal característica'.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Essa capacidade de explicar decisão por decisão é o que torna possível usar esse tipo de ferramenta em um ambiente médico real — o profissional de saúde consegue questionar e validar o raciocínio do modelo.</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SHAP pode parecer complexo demais para explicar. Se preferir, foque nos dois primeiros gráficos e mencione o waterfall brevemente.</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8 — Discussão Crítica (17:30 – 19:00)</w:t>
      </w:r>
    </w:p>
    <w:p>
      <w:pPr>
        <w:spacing w:after="80" w:before="80"/>
        <w:jc w:val="both"/>
      </w:pPr>
      <w:r>
        <w:rPr>
          <w:rFonts w:ascii="Arial" w:cs="Arial" w:eastAsia="Arial" w:hAnsi="Arial"/>
          <w:b w:val="false"/>
          <w:bCs w:val="false"/>
          <w:i w:val="false"/>
          <w:iCs w:val="false"/>
          <w:color w:val="1C2833"/>
          <w:sz w:val="22"/>
          <w:szCs w:val="22"/>
        </w:rPr>
        <w:t xml:space="preserve">Objetivo: Mostrar maturidade analítica reconhecendo limitações e aplicações práticas do modelo.</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Tabela final comparativa dos modelos</w:t>
      </w:r>
    </w:p>
    <w:p>
      <w:pPr>
        <w:pStyle w:val="ListParagraph"/>
        <w:numPr>
          <w:ilvl w:val="0"/>
          <w:numId w:val="2"/>
        </w:numPr>
        <w:spacing w:after="60" w:before="60"/>
      </w:pPr>
      <w:r>
        <w:rPr>
          <w:rFonts w:ascii="Arial" w:cs="Arial" w:eastAsia="Arial" w:hAnsi="Arial"/>
          <w:color w:val="1C2833"/>
          <w:sz w:val="22"/>
          <w:szCs w:val="22"/>
        </w:rPr>
        <w:t xml:space="preserve">Slide ou tópicos com aplicações práticas e limitações</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Os números são muito bons — mas precisamos ser honestos sobre o que isso significa na prática.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Esse modelo pode ser usado em um hospital? A resposta é: pode, mas como ferramenta de apoio — nunca como substituto do médico. O diagnóstico final sempre deve ser do profissional de saúde. Isso está inclusive no Código de Ética Médica.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Como ele poderia ajudar na prática? Imagine um hospital com centenas de exames chegando por dia. O modelo poderia fazer uma triagem automatizada, destacando os casos com maior probabilidade de malignidade para que o médico os analise com mais urgência. Isso reduz filas e pode salvar vidas.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Mas existem limitações importantes que precisamos reconhecer. Primeiro: esse dataset tem 569 pacientes de uma única instituição nos anos 90. Antes de usar em produção, precisaríamos validar com dados de múltiplos hospitais e populações diferentes.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Segundo: o modelo trabalha com características já extraídas das células — o que exige um processo padronizado de análise laboratorial antes de usar o modelo. Não é algo que você simplesmente instala e usa.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Terceiro: mesmo com 98% de acurácia, 2% de erros em escala real significa muitos pacientes. Por isso, o modelo deve sempre ser uma segunda opinião, não a única.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Essa seção é onde você mostra maturidade intelectual. Reconhecer limitações não é fraqueza — é o que separa um bom trabalho de um trabalho excelente.</w:t>
            </w:r>
          </w:p>
        </w:tc>
      </w:tr>
    </w:tbl>
    <w:p>
      <w:r>
        <w:br w:type="page"/>
      </w:r>
    </w:p>
    <w:p>
      <w:pPr>
        <w:pStyle w:val="Heading1"/>
        <w:pBdr>
          <w:bottom w:val="single" w:color="2E86C1" w:sz="8" w:space="6"/>
        </w:pBdr>
        <w:spacing w:after="200" w:before="400"/>
      </w:pPr>
      <w:r>
        <w:rPr>
          <w:rFonts w:ascii="Arial" w:cs="Arial" w:eastAsia="Arial" w:hAnsi="Arial"/>
          <w:b/>
          <w:bCs/>
          <w:color w:val="1A5276"/>
          <w:sz w:val="36"/>
          <w:szCs w:val="36"/>
        </w:rPr>
        <w:t xml:space="preserve">🎤 SEÇÃO 9 — Conclusão e Encerramento (19:00 – 20:00)</w:t>
      </w:r>
    </w:p>
    <w:p>
      <w:pPr>
        <w:spacing w:after="80" w:before="80"/>
        <w:jc w:val="both"/>
      </w:pPr>
      <w:r>
        <w:rPr>
          <w:rFonts w:ascii="Arial" w:cs="Arial" w:eastAsia="Arial" w:hAnsi="Arial"/>
          <w:b w:val="false"/>
          <w:bCs w:val="false"/>
          <w:i w:val="false"/>
          <w:iCs w:val="false"/>
          <w:color w:val="1C2833"/>
          <w:sz w:val="22"/>
          <w:szCs w:val="22"/>
        </w:rPr>
        <w:t xml:space="preserve">Objetivo: Fechar o vídeo de forma memorável, reforçando o impacto do projeto.</w:t>
      </w:r>
    </w:p>
    <w:p>
      <w:pPr>
        <w:spacing w:after="80" w:before="80"/>
      </w:pPr>
    </w:p>
    <w:p>
      <w:pPr>
        <w:pStyle w:val="Heading2"/>
        <w:spacing w:after="140" w:before="300"/>
      </w:pPr>
      <w:r>
        <w:rPr>
          <w:rFonts w:ascii="Arial" w:cs="Arial" w:eastAsia="Arial" w:hAnsi="Arial"/>
          <w:b/>
          <w:bCs/>
          <w:color w:val="2E86C1"/>
          <w:sz w:val="28"/>
          <w:szCs w:val="28"/>
        </w:rPr>
        <w:t xml:space="preserve">O que mostrar na tela</w:t>
      </w:r>
    </w:p>
    <w:p>
      <w:pPr>
        <w:pStyle w:val="ListParagraph"/>
        <w:numPr>
          <w:ilvl w:val="0"/>
          <w:numId w:val="2"/>
        </w:numPr>
        <w:spacing w:after="60" w:before="60"/>
      </w:pPr>
      <w:r>
        <w:rPr>
          <w:rFonts w:ascii="Arial" w:cs="Arial" w:eastAsia="Arial" w:hAnsi="Arial"/>
          <w:color w:val="1C2833"/>
          <w:sz w:val="22"/>
          <w:szCs w:val="22"/>
        </w:rPr>
        <w:t xml:space="preserve">Slide de conclusão com os principais números</w:t>
      </w:r>
    </w:p>
    <w:p>
      <w:pPr>
        <w:pStyle w:val="ListParagraph"/>
        <w:numPr>
          <w:ilvl w:val="0"/>
          <w:numId w:val="2"/>
        </w:numPr>
        <w:spacing w:after="60" w:before="60"/>
      </w:pPr>
      <w:r>
        <w:rPr>
          <w:rFonts w:ascii="Arial" w:cs="Arial" w:eastAsia="Arial" w:hAnsi="Arial"/>
          <w:color w:val="1C2833"/>
          <w:sz w:val="22"/>
          <w:szCs w:val="22"/>
        </w:rPr>
        <w:t xml:space="preserve">Link do repositório no GitHub</w:t>
      </w:r>
    </w:p>
    <w:p>
      <w:pPr>
        <w:spacing w:after="100" w:before="100"/>
      </w:pPr>
    </w:p>
    <w:p>
      <w:pPr>
        <w:pStyle w:val="Heading2"/>
        <w:spacing w:after="140" w:before="300"/>
      </w:pPr>
      <w:r>
        <w:rPr>
          <w:rFonts w:ascii="Arial" w:cs="Arial" w:eastAsia="Arial" w:hAnsi="Arial"/>
          <w:b/>
          <w:bCs/>
          <w:color w:val="2E86C1"/>
          <w:sz w:val="28"/>
          <w:szCs w:val="28"/>
        </w:rPr>
        <w:t xml:space="preserve">Fala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Para fechar: construímos um sistema de apoio ao diagnóstico de câncer de mama que consegue identificar corretamente tumores malignos com 98% de acurácia, usando apenas dados de exames de células.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Mais do que os números, o que me impressionou neste projeto foi perceber que a Inteligência Artificial não precisa ser uma caixa preta misteriosa. Com as ferramentas certas, conseguimos entender exatamente por que o modelo toma cada decisão — e isso é fundamental quando o assunto é saúde.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 código completo, os dados e toda a documentação estão disponíveis no repositório que vou deixar na descrição. Qualquer dúvida, pode entrar em contato.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FALA</w:t>
            </w:r>
          </w:p>
        </w:tc>
        <w:tc>
          <w:tcPr>
            <w:tcW w:type="dxa" w:w="79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1C2833"/>
                <w:sz w:val="21"/>
                <w:szCs w:val="21"/>
              </w:rPr>
              <w:t xml:space="preserve">Obrigado por assistir!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Sorria no encerramento! Encerrar com energia positiva deixa uma boa impressão final.</w:t>
            </w:r>
          </w:p>
        </w:tc>
      </w:tr>
    </w:tbl>
    <w:p>
      <w:pPr>
        <w:pBdr>
          <w:bottom w:val="single" w:color="CCCCCC" w:sz="4" w:space="8"/>
        </w:pBdr>
        <w:spacing w:after="200" w:before="200"/>
      </w:pPr>
    </w:p>
    <w:p>
      <w:pPr>
        <w:spacing w:after="100" w:before="100"/>
      </w:pPr>
    </w:p>
    <w:p>
      <w:pPr>
        <w:pStyle w:val="Heading1"/>
        <w:pBdr>
          <w:bottom w:val="single" w:color="2E86C1" w:sz="8" w:space="6"/>
        </w:pBdr>
        <w:spacing w:after="200" w:before="400"/>
      </w:pPr>
      <w:r>
        <w:rPr>
          <w:rFonts w:ascii="Arial" w:cs="Arial" w:eastAsia="Arial" w:hAnsi="Arial"/>
          <w:b/>
          <w:bCs/>
          <w:color w:val="1A5276"/>
          <w:sz w:val="36"/>
          <w:szCs w:val="36"/>
        </w:rPr>
        <w:t xml:space="preserve">📌 Dicas Gerais de Gravação</w:t>
      </w:r>
    </w:p>
    <w:p>
      <w:pPr>
        <w:pStyle w:val="ListParagraph"/>
        <w:numPr>
          <w:ilvl w:val="0"/>
          <w:numId w:val="2"/>
        </w:numPr>
        <w:spacing w:after="60" w:before="60"/>
      </w:pPr>
      <w:r>
        <w:rPr>
          <w:rFonts w:ascii="Arial" w:cs="Arial" w:eastAsia="Arial" w:hAnsi="Arial"/>
          <w:color w:val="1C2833"/>
          <w:sz w:val="22"/>
          <w:szCs w:val="22"/>
        </w:rPr>
        <w:t xml:space="preserve">Grave num ambiente silencioso, com boa iluminação no rosto</w:t>
      </w:r>
    </w:p>
    <w:p>
      <w:pPr>
        <w:pStyle w:val="ListParagraph"/>
        <w:numPr>
          <w:ilvl w:val="0"/>
          <w:numId w:val="2"/>
        </w:numPr>
        <w:spacing w:after="60" w:before="60"/>
      </w:pPr>
      <w:r>
        <w:rPr>
          <w:rFonts w:ascii="Arial" w:cs="Arial" w:eastAsia="Arial" w:hAnsi="Arial"/>
          <w:color w:val="1C2833"/>
          <w:sz w:val="22"/>
          <w:szCs w:val="22"/>
        </w:rPr>
        <w:t xml:space="preserve">Deixe o notebook rodando e os gráficos já gerados antes de começar</w:t>
      </w:r>
    </w:p>
    <w:p>
      <w:pPr>
        <w:pStyle w:val="ListParagraph"/>
        <w:numPr>
          <w:ilvl w:val="0"/>
          <w:numId w:val="2"/>
        </w:numPr>
        <w:spacing w:after="60" w:before="60"/>
      </w:pPr>
      <w:r>
        <w:rPr>
          <w:rFonts w:ascii="Arial" w:cs="Arial" w:eastAsia="Arial" w:hAnsi="Arial"/>
          <w:color w:val="1C2833"/>
          <w:sz w:val="22"/>
          <w:szCs w:val="22"/>
        </w:rPr>
        <w:t xml:space="preserve">Fale pausadamente — é melhor devagar e claro do que rápido e confuso</w:t>
      </w:r>
    </w:p>
    <w:p>
      <w:pPr>
        <w:pStyle w:val="ListParagraph"/>
        <w:numPr>
          <w:ilvl w:val="0"/>
          <w:numId w:val="2"/>
        </w:numPr>
        <w:spacing w:after="60" w:before="60"/>
      </w:pPr>
      <w:r>
        <w:rPr>
          <w:rFonts w:ascii="Arial" w:cs="Arial" w:eastAsia="Arial" w:hAnsi="Arial"/>
          <w:color w:val="1C2833"/>
          <w:sz w:val="22"/>
          <w:szCs w:val="22"/>
        </w:rPr>
        <w:t xml:space="preserve">Use o mouse para apontar elementos específicos na tela enquanto fala</w:t>
      </w:r>
    </w:p>
    <w:p>
      <w:pPr>
        <w:pStyle w:val="ListParagraph"/>
        <w:numPr>
          <w:ilvl w:val="0"/>
          <w:numId w:val="2"/>
        </w:numPr>
        <w:spacing w:after="60" w:before="60"/>
      </w:pPr>
      <w:r>
        <w:rPr>
          <w:rFonts w:ascii="Arial" w:cs="Arial" w:eastAsia="Arial" w:hAnsi="Arial"/>
          <w:color w:val="1C2833"/>
          <w:sz w:val="22"/>
          <w:szCs w:val="22"/>
        </w:rPr>
        <w:t xml:space="preserve">Não precisa ser perfeito: erros pequenos podem ser cortados na edição</w:t>
      </w:r>
    </w:p>
    <w:p>
      <w:pPr>
        <w:pStyle w:val="ListParagraph"/>
        <w:numPr>
          <w:ilvl w:val="0"/>
          <w:numId w:val="2"/>
        </w:numPr>
        <w:spacing w:after="60" w:before="60"/>
      </w:pPr>
      <w:r>
        <w:rPr>
          <w:rFonts w:ascii="Arial" w:cs="Arial" w:eastAsia="Arial" w:hAnsi="Arial"/>
          <w:color w:val="1C2833"/>
          <w:sz w:val="22"/>
          <w:szCs w:val="22"/>
        </w:rPr>
        <w:t xml:space="preserve">Recomendado: OBS Studio (gratuito) para captura de tela com webcam</w:t>
      </w:r>
    </w:p>
    <w:p>
      <w:pPr>
        <w:pStyle w:val="ListParagraph"/>
        <w:numPr>
          <w:ilvl w:val="0"/>
          <w:numId w:val="2"/>
        </w:numPr>
        <w:spacing w:after="60" w:before="60"/>
      </w:pPr>
      <w:r>
        <w:rPr>
          <w:rFonts w:ascii="Arial" w:cs="Arial" w:eastAsia="Arial" w:hAnsi="Arial"/>
          <w:color w:val="1C2833"/>
          <w:sz w:val="22"/>
          <w:szCs w:val="22"/>
        </w:rPr>
        <w:t xml:space="preserve">Deixe um copo d'água por perto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DICA</w:t>
            </w:r>
          </w:p>
        </w:tc>
        <w:tc>
          <w:tcPr>
            <w:tcW w:type="dxa" w:w="79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color w:val="1C2833"/>
                <w:sz w:val="21"/>
                <w:szCs w:val="21"/>
              </w:rPr>
              <w:t xml:space="preserve">Se travar em alguma parte técnica, pare, respire e tente uma analogia do dia a dia. O público leigo vai agradecer!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2026-05-01T22:31:23.153Z</dcterms:created>
  <dcterms:modified xsi:type="dcterms:W3CDTF">2026-05-01T22:31:23.153Z</dcterms:modified>
</cp:coreProperties>
</file>

<file path=docProps/custom.xml><?xml version="1.0" encoding="utf-8"?>
<Properties xmlns="http://schemas.openxmlformats.org/officeDocument/2006/custom-properties" xmlns:vt="http://schemas.openxmlformats.org/officeDocument/2006/docPropsVTypes"/>
</file>