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1508" w:rsidRPr="00931508" w:rsidRDefault="00931508" w:rsidP="00931508">
      <w:pPr>
        <w:spacing w:before="100" w:beforeAutospacing="1" w:after="100" w:afterAutospacing="1" w:line="240" w:lineRule="auto"/>
        <w:outlineLvl w:val="0"/>
        <w:rPr>
          <w:rFonts w:ascii="Segoe UI" w:eastAsia="Times New Roman" w:hAnsi="Segoe UI" w:cs="Segoe UI"/>
          <w:b/>
          <w:bCs/>
          <w:color w:val="000000"/>
          <w:kern w:val="36"/>
          <w:sz w:val="48"/>
          <w:szCs w:val="48"/>
          <w:lang w:eastAsia="pt-BR"/>
        </w:rPr>
      </w:pPr>
      <w:r w:rsidRPr="00931508">
        <w:rPr>
          <w:rFonts w:ascii="Segoe UI" w:eastAsia="Times New Roman" w:hAnsi="Segoe UI" w:cs="Segoe UI"/>
          <w:b/>
          <w:bCs/>
          <w:color w:val="000000"/>
          <w:kern w:val="36"/>
          <w:sz w:val="48"/>
          <w:szCs w:val="48"/>
          <w:lang w:eastAsia="pt-BR"/>
        </w:rPr>
        <w:t>HOSTINGER BRASIL</w:t>
      </w:r>
    </w:p>
    <w:p w:rsidR="00931508" w:rsidRPr="00931508" w:rsidRDefault="00931508" w:rsidP="00931508">
      <w:pPr>
        <w:spacing w:before="100" w:beforeAutospacing="1" w:after="100" w:afterAutospacing="1" w:line="240" w:lineRule="auto"/>
        <w:outlineLvl w:val="1"/>
        <w:rPr>
          <w:rFonts w:ascii="Segoe UI" w:eastAsia="Times New Roman" w:hAnsi="Segoe UI" w:cs="Segoe UI"/>
          <w:b/>
          <w:bCs/>
          <w:color w:val="000000"/>
          <w:sz w:val="36"/>
          <w:szCs w:val="36"/>
          <w:lang w:eastAsia="pt-BR"/>
        </w:rPr>
      </w:pPr>
      <w:r w:rsidRPr="00931508">
        <w:rPr>
          <w:rFonts w:ascii="Segoe UI" w:eastAsia="Times New Roman" w:hAnsi="Segoe UI" w:cs="Segoe UI"/>
          <w:b/>
          <w:bCs/>
          <w:color w:val="000000"/>
          <w:sz w:val="36"/>
          <w:szCs w:val="36"/>
          <w:lang w:eastAsia="pt-BR"/>
        </w:rPr>
        <w:t>Universal Terms Of Service Agreement</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POR FAVOR, LE</w:t>
      </w:r>
      <w:bookmarkStart w:id="0" w:name="_GoBack"/>
      <w:bookmarkEnd w:id="0"/>
      <w:r w:rsidRPr="00931508">
        <w:rPr>
          <w:rFonts w:ascii="Segoe UI" w:eastAsia="Times New Roman" w:hAnsi="Segoe UI" w:cs="Segoe UI"/>
          <w:b/>
          <w:bCs/>
          <w:color w:val="000000"/>
          <w:sz w:val="27"/>
          <w:szCs w:val="27"/>
          <w:lang w:eastAsia="pt-BR"/>
        </w:rPr>
        <w:t>IA ESTE DOCUMENTO CUIDADOSAMENTE. AQUI CONTÉM INFORMAÇÕES IMPORTANTES SOBRE OS SEUS DIREITOS LEGAIS E RECURSOS.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Last Revised: 2019-05-22 07:26:06</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Pelo presente instrumento particular, HOSTINGER BRASIL, Pessoa Jurídica de Direito Privado, devidamente inscrita no CNPJ nº. 20.758.286/0001-86, com sede na Rua Joaquim Carneiro, 120, Capoeiras, Florianópolis, Estado de Santa Catarina, (doravante denominada "HOSTINGER BRASIL") e o CLIENTE (doravante denominado “USUÁRIO”), nos termos dos Dados Pessoais fornecidos para utilização dos Serviços, ajustam e celebram o presente contrato dentro das condições e cláusulas a seguir estipuladas. A HOSTINGER possui todos os direitos de uso e propriedade intelectual dos Serviços e da Marca. A HOSTINGER permite que o Usuário use os Serviços apenas de acordo com os termos do presente Contrato.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 VISÃO GERAL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Este Contrato Universal de Termos de Serviço (este "Contrato") é celebrado entre a Hostinger International Ltd, uma empresa privada limitada do Chipre, registrada no endereço 61 Lordou Vironos str., 6023 Larnaca, Chipre (“Hostinger”) e você, e entra em vigor na data de seu uso deste website ( "Site") ou a data da aceitação eletrônica. Este Contrato estabelece os termos e condições gerais de uso do Site e dos produtos e serviços adquiridos ou acessados ​​através deste Site (individualmente e coletivamente, os “Serviços”), além de (não substituir) qualquer ação específica. termos e condições que se aplicam aos Serviços específicos. Esteja você simplesmente navegando ou usando este Site ou adquirindo Serviços, seu uso deste Site e sua aceitação eletrônica deste Contrato significa que você leu, compreendeu, reconhece e concorda em ficar vinculado a este Contrato, juntamente com as políticas a seguir, incluindo a </w:t>
      </w:r>
      <w:bookmarkStart w:id="1" w:name="Mundo_HBSIS"/>
      <w:r w:rsidRPr="00931508">
        <w:rPr>
          <w:rFonts w:ascii="Segoe UI" w:eastAsiaTheme="minorHAnsi" w:hAnsi="Segoe UI" w:cs="Segoe UI"/>
          <w:sz w:val="22"/>
          <w:szCs w:val="22"/>
        </w:rPr>
        <w:fldChar w:fldCharType="begin"/>
      </w:r>
      <w:r w:rsidRPr="00931508">
        <w:rPr>
          <w:rFonts w:ascii="Segoe UI" w:hAnsi="Segoe UI" w:cs="Segoe UI"/>
        </w:rPr>
        <w:instrText>HYPERLINK "https://www.mundohbsis.com.br/"</w:instrText>
      </w:r>
      <w:r w:rsidRPr="00931508">
        <w:rPr>
          <w:rFonts w:ascii="Segoe UI" w:eastAsiaTheme="minorHAnsi" w:hAnsi="Segoe UI" w:cs="Segoe UI"/>
          <w:sz w:val="22"/>
          <w:szCs w:val="22"/>
        </w:rPr>
        <w:fldChar w:fldCharType="separate"/>
      </w:r>
      <w:r w:rsidRPr="00931508">
        <w:rPr>
          <w:rFonts w:ascii="Segoe UI" w:eastAsia="Times New Roman" w:hAnsi="Segoe UI" w:cs="Segoe UI"/>
          <w:color w:val="0000FF"/>
          <w:sz w:val="27"/>
          <w:szCs w:val="27"/>
          <w:u w:val="single"/>
          <w:lang w:eastAsia="pt-BR"/>
        </w:rPr>
        <w:t>Política de Privacidade</w:t>
      </w:r>
      <w:r w:rsidRPr="00931508">
        <w:rPr>
          <w:rFonts w:ascii="Segoe UI" w:eastAsia="Times New Roman" w:hAnsi="Segoe UI" w:cs="Segoe UI"/>
          <w:color w:val="0000FF"/>
          <w:sz w:val="27"/>
          <w:szCs w:val="27"/>
          <w:u w:val="single"/>
          <w:lang w:eastAsia="pt-BR"/>
        </w:rPr>
        <w:fldChar w:fldCharType="end"/>
      </w:r>
      <w:bookmarkEnd w:id="1"/>
      <w:r w:rsidRPr="00931508">
        <w:rPr>
          <w:rFonts w:ascii="Segoe UI" w:eastAsia="Times New Roman" w:hAnsi="Segoe UI" w:cs="Segoe UI"/>
          <w:color w:val="000000"/>
          <w:sz w:val="27"/>
          <w:szCs w:val="27"/>
          <w:lang w:eastAsia="pt-BR"/>
        </w:rPr>
        <w:t> e com o contratos de produtos aplicáveis, que são incorporados aqui por referência: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Os termos “nós" ou "nosso" referem-se à Hostinger. Os termos "você", "seu", "Usuário" ou "cliente" referem-se a qualquer indivíduo ou entidade que aceite este Contrato, tenha acesso à sua conta ou use os Serviços. Nada neste Contrato será </w:t>
      </w:r>
      <w:r w:rsidRPr="00931508">
        <w:rPr>
          <w:rFonts w:ascii="Segoe UI" w:eastAsia="Times New Roman" w:hAnsi="Segoe UI" w:cs="Segoe UI"/>
          <w:color w:val="000000"/>
          <w:sz w:val="27"/>
          <w:szCs w:val="27"/>
          <w:lang w:eastAsia="pt-BR"/>
        </w:rPr>
        <w:lastRenderedPageBreak/>
        <w:t>considerado como conferindo quaisquer direitos ou benefícios de terceiros. A Hostinger pode, a seu critério exclusivo e absoluto, alterar ou modificar este Contrato, e quaisquer políticas ou contratos incorporados neste documento, a qualquer momento, e tais alterações ou modificações entrarão em vigor imediatamente após a publicação neste Site. Seu uso deste Site ou dos Serviços após tais alterações ou modificações constituirão sua aceitação deste Contrato conforme a última revisão. Se você não concordar em ficar vinculado a este Contrato conforme a última revisão, não use (ou continue a usar) este Site ou os Serviços. Além disso, a Hostinger pode ocasionalmente notificá-lo sobre alterações ou modificações neste Contrato por email. Portanto, é muito importante que você mantenha as informações de sua conta de comprador ("Conta") atualizadas. Hostinger não assume nenhuma responsabilidade ou responsabilidade por sua falha em receber uma notificação por e-mail se tal falha resultar de um endereço de e-mail impreciso.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2. ELEGIBILIDADE; AUTORIDADE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Este Site e os Serviços estão disponíveis somente para Usuários que possam formar contratos legalmente vinculantes sob a lei aplicável. Ao utilizar este Site ou os Serviços, você declara e garante que tem (i) pelo menos dezoito (18) anos de idade, (ii) reconhecido como sendo capaz de formar contratos juridicamente vinculativos sob a lei aplicável, e (iii) são não uma pessoa impedida de comprar ou receber os Serviços encontrados sob as leis do Chipre ou outra jurisdição aplicável. Se você estiver celebrando este Contrato em nome de uma entidade corporativa, você declara e garante que tem autoridade legal para vincular essa entidade corporativa aos termos e condições contidos neste Contrato. Nesse caso, os termos "você", "seu "," Utilizador "ou" cliente "refere-se a essa entidade empresarial. Se, após a sua aceitação eletrônica deste Contrato, a Hostinger considerar que você não tem autoridade legal para vincular essa entidade corporativa, você será pessoalmente responsável pelas obrigações contidas neste Contrato, incluindo, mas não se limitando às obrigações de pagamento. A Hostinger não será responsável por qualquer perda ou dano resultante da confiança da Hostinger em qualquer instrução, aviso, documento ou comunicação que a Hostinger acredite razoavelmente ser genuína e originária de um representante autorizado da sua entidade corporativa. Se houver dúvida razoável sobre a autenticidade de qualquer instrução, aviso, documento ou comunicação, a Hostinger se reserva o direito (mas não assume nenhum dever) de exigir autenticação adicional de você. Você também concorda em se comprometer com os termos deste Contrato para transações feitas por você, </w:t>
      </w:r>
      <w:r w:rsidRPr="00931508">
        <w:rPr>
          <w:rFonts w:ascii="Segoe UI" w:eastAsia="Times New Roman" w:hAnsi="Segoe UI" w:cs="Segoe UI"/>
          <w:color w:val="000000"/>
          <w:sz w:val="27"/>
          <w:szCs w:val="27"/>
          <w:lang w:eastAsia="pt-BR"/>
        </w:rPr>
        <w:lastRenderedPageBreak/>
        <w:t>qualquer um que atue como seu agente e qualquer pessoa que use sua conta ou os Serviços, autorizados ou não por você.</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3. CONTAS; TRANSFERÊNCIA DE DADOS NO EXTERIOR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Contas para acessar alguns dos recursos deste Site ou usar alguns dos Serviços, você deverá criar uma Conta. Você representa e garante à Hostinger que todas as informações que você envia ao criar sua conta são precisas, atuais e completas, e que você manterá as informações da sua conta precisas, atuais e completas. Se a Hostinger tiver motivos para acreditar que as informações da sua conta são falsas, imprecisas, desatualizadas ou incompletas, a Hostinger se reserva o direito, a seu exclusivo e absoluto critério, de suspender ou encerrar sua conta. Você é o único responsável pela atividade que ocorre em sua Conta, seja autorizado por você ou não, e deve manter as informações da sua conta seguras, incluindo, sem limitação, seu número de cliente / login, senha, método (s) de pagamento (conforme definido abaixo) . Por motivos de segurança, a Hostinger recomenda que você altere sua senha pelo menos uma vez a cada seis (6) meses para cada Conta. Você deve notificar imediatamente a Hostinger sobre qualquer violação de segurança ou uso não autorizado de sua conta. Hostinger não será responsável por qualquer perda que você incorrer devido a qualquer uso não autorizado da sua conta. Você, no entanto, pode ser responsabilizado por qualquer perda sofrida pela Hostinger ou por outras pessoas causadas pela sua Conta, seja causada por você, por uma pessoa autorizada ou por uma pessoa não autorizada. Transferência de dados no exterior. Se você estiver visitando este site de um país que não seja o país em que nossos servidores estão localizados, suas comunicações conosco poderão resultar na transferência de informações (incluindo suas informações de conta) além das fronteiras internacionais. Ao visitar este site e se comunicar eletronicamente conosco, você concorda com tais transferências.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4. DISPONIBILIDADE DO WEBSITE / SERVIÇOS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Sujeito aos termos e condições deste Contrato e de nossas outras políticas e procedimentos, devemos nos esforçar comercialmente para tentar fornecer este Site e os Serviços em 24 (vinte e quatro) horas por dia, sete (7) dias por semana. base. Você reconhece e concorda que, de tempos em tempos, este Site pode ficar inacessível ou inoperante por qualquer motivo, incluindo, mas não limitado a, avarias do equipamento; manutenção periódica, reparos ou substituições que realizamos de tempos em tempos; ou causas além de nosso controle razoável ou que não sejam razoavelmente previsíveis, incluindo, mas não se limitando a, interrupção ou falha de </w:t>
      </w:r>
      <w:r w:rsidRPr="00931508">
        <w:rPr>
          <w:rFonts w:ascii="Segoe UI" w:eastAsia="Times New Roman" w:hAnsi="Segoe UI" w:cs="Segoe UI"/>
          <w:color w:val="000000"/>
          <w:sz w:val="27"/>
          <w:szCs w:val="27"/>
          <w:lang w:eastAsia="pt-BR"/>
        </w:rPr>
        <w:lastRenderedPageBreak/>
        <w:t xml:space="preserve">links de telecomunicação ou transmissão digital, ataques de rede hostis, congestionamento de rede ou outras falhas. Você reconhece e concorda que não temos controle sobre a disponibilidade deste Site ou do Serviço de forma contínua ou ininterrupta, e que não assumimos nenhuma responsabilidade para com você ou qualquer outra parte com relação a isso. De tempos em tempos, a Hostinger pode oferecer novos serviços (serviços de visualização limitados ou novos recursos para serviços existentes) em uma versão de pré-lançamento. Novos Serviços, novos recursos para os Serviços existentes ou serviços de pré-visualização limitados devem ser conhecidos, individual e coletivamente, como “Serviços de Avaliação”. Se você optar por usar os Serviços de Avaliação, o uso dos Serviços de Avaliação estará sujeito aos seguintes termos e condições: (i) Você reconhece e concorda que os Serviços de Avaliação são versões de pré-lançamento e podem não funcionar adequadamente; (ii) Você reconhece e concorda que seu uso dos Serviços de Avaliação pode expor você a riscos incomuns de falhas operacionais; (iii) Os Serviços de Avaliação são fornecidos como estão, portanto, não recomendamos usá-los em ambientes de produção ou de missão crítica; (iv) a Hostinger se reserva o direito de modificar, alterar ou descontinuar qualquer aspecto dos Serviços de Avaliação a qualquer momento; (v) Versões lançadas comercialmente dos Serviços de Avaliação podem mudar substancialmente, e os programas que usam ou executam com os Serviços de Avaliação podem não funcionar com as versões lançadas comercialmente ou versões subseqüentes; (vi) O Hostinger pode limitar a disponibilidade do tempo de suporte ao atendimento ao cliente dedicado ao suporte dos Serviços de Avaliação; (vii) Você reconhece e concorda em fornecer feedback imediato sobre sua experiência com os Serviços de avaliação em um formulário solicitado por nós, incluindo informações necessárias para nos permitir duplicar erros ou problemas que você enfrenta. Você reconhece e concorda que podemos usar seu feedback para qualquer finalidade, incluindo fins de desenvolvimento de produto. A nosso pedido, você nos fornecerá comentários que podemos usar publicamente para materiais de imprensa e materiais de marketing. Qualquer propriedade intelectual inerente ao seu feedback ou decorrente do seu uso dos Serviços de Avaliação será de propriedade exclusiva da Hostinger; (viii) Você reconhece e concorda que todas as informações relativas ao seu uso dos Serviços de Avaliação, incluindo sua experiência e opiniões sobre os Serviços de Avaliação, são confidenciais e não podem ser divulgadas a terceiros ou usadas para qualquer finalidade que não seja fornecer feedback. para Hostinger; (ix) Os Serviços de Avaliação são fornecidos “como estão”, “conforme disponíveis” e “com todas as falhas”. Na extensão máxima permitida por lei, a Hostinger se isenta de todas e quaisquer garantias, estatutárias, expressas ou implícitas, com relação aos Serviços de Avaliação, incluindo, mas não se limitando a, </w:t>
      </w:r>
      <w:r w:rsidRPr="00931508">
        <w:rPr>
          <w:rFonts w:ascii="Segoe UI" w:eastAsia="Times New Roman" w:hAnsi="Segoe UI" w:cs="Segoe UI"/>
          <w:color w:val="000000"/>
          <w:sz w:val="27"/>
          <w:szCs w:val="27"/>
          <w:lang w:eastAsia="pt-BR"/>
        </w:rPr>
        <w:lastRenderedPageBreak/>
        <w:t>quaisquer garantias implícitas de título, comercialização, adequação a uma finalidade específica e não violação. Você reconhece e concorda que possui os direitos e permissões necessários para compartilhar todas as informações necessárias para fornecer os Serviços com o Hostinger. Você reconhece e concorda que os Serviços podem ser fornecidos por contratados independentes ou prestadores de serviços terceirizados. Todos os serviços de suporte pagos não são reembolsáveis.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5. REGRAS GERAIS DE CONDUTA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reconhece e concorda que: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5.1. Seu uso deste Site e dos Serviços, incluindo qualquer conteúdo que você enviar, estará em conformidade com este Contrato e todas as leis, regras e regulamentos locais, estaduais, nacionais e internacionais aplicáveis.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5.2. Você não irá coletar ou colher (ou permitir que alguém colete ou colha) qualquer Conteúdo do Usuário (conforme definido abaixo) ou qualquer informação não pública ou identificável pessoalmente sobre outro Usuário ou qualquer outra pessoa ou entidade sem o seu consentimento prévio por escrito.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 Você não usará este Site ou os Serviços de maneira (conforme determinado pela Hostinger a seu exclusivo e absoluto critério) que: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5.3.1 - É ilegal, promove ou encoraja atividades ilegais;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5.3.2 - Promove, encoraja ou pratica pornografia infantil ou a exploração de menores;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5.3.3 - Promove, encoraja ou se envolve em terrorismo, violência contra pessoas, animais ou propriedades;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5.3.4 - Promove, encoraja ou engaja em qualquer atividade de spam / e-mail em massa não solicitado, hacking ou cracking no computador ou na rede;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5.3.5 - Promove, incentiva ou se envolve na venda ou distribuição de medicamentos prescritos sem receita médica válida;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5.3.6 - Infringe os direitos de propriedade intelectual de outro usuário ou de qualquer outra pessoa ou entidade;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lastRenderedPageBreak/>
        <w:t>5.3.7 - Viole os direitos de privacidade ou publicidade de outro Usuário ou de qualquer outra pessoa ou entidade, ou viole qualquer dever de confidencialidade que você deva a outro Usuário ou a qualquer outra pessoa ou entidade;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5.3.8 - Interferir com a operação deste Site ou dos Serviços encontrados neste Site;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5.3.9 - Contém ou instala quaisquer vírus, worms, bugs, cavalos de Tróia, minas ou mineradores de criptografia ou outros códigos, arquivos ou programas projetados para, ou capazes de, usando muitos recursos, interrompendo, danificando ou limitando a funcionalidade de qualquer software ou hardware ou</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5.3.10 - Contém linguagem falsa ou enganosa, ou afirmações infundadas ou comparativas, relativas aos Serviços da Hostinger ou da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5.4. Você não irá copiar ou distribuir em qualquer mídia qualquer parte deste Site ou dos Serviços, exceto quando expressamente autorizado pelo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5.5. Você não irá modificar ou alterar qualquer parte deste Site ou os Serviços encontrados neste Site ou qualquer uma de suas tecnologias relacionadas.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5.6. Você não acessará o Conteúdo da Hostinger (conforme definido abaixo) ou o Conteúdo do Usuário através de qualquer tecnologia ou outro meio que não seja através deste Site, ou como o Hostinger pode designar.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5.7. Você concorda em fazer o backup de todo o seu Conteúdo do Usuário para que possa acessá-lo e usá-lo quando necessário. A Hostinger não garante que faça o backup de qualquer Conta ou Conteúdo do Usuário, e você concorda em aceitar como um risco a perda de todo e qualquer Conteúdo do Usuário.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5.8. Você não revenderá ou fornecerá os Serviços para fins comerciais, incluindo qualquer uma das tecnologias relacionadas da Hostinger, sem o consentimento prévio por escrito da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5.9. Você concorda em fornecer identificação com foto emitida pelo governo e / ou identificação comercial emitida pelo governo, conforme exigido para verificação de identidade quando solicitado.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5.10. Você está ciente de que a Hostinger pode, de tempos em tempos, ligar para você sobre sua conta. Você será informado sobre tais gravações, seus </w:t>
      </w:r>
      <w:r w:rsidRPr="00931508">
        <w:rPr>
          <w:rFonts w:ascii="Segoe UI" w:eastAsia="Times New Roman" w:hAnsi="Segoe UI" w:cs="Segoe UI"/>
          <w:color w:val="000000"/>
          <w:sz w:val="27"/>
          <w:szCs w:val="27"/>
          <w:lang w:eastAsia="pt-BR"/>
        </w:rPr>
        <w:lastRenderedPageBreak/>
        <w:t>propósitos, assim como qualquer outra informação que será providenciada à você como requerido pela lei aplicável. Você também reconhece e concorda que, na medida permitida pela lei aplicável, qualquer gravação pode ser enviada como prova em qualquer procedimento legal no qual a Hostinger seja uma das partes.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se reserva o direito de modificar, alterar ou descontinuar qualquer aspecto deste Site ou dos Serviços, incluindo, sem limitação, preços e taxas para o mesmo, a qualquer momento.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6. UTILIZAÇÃO DE CONTEÚDO Hostinger E CONTEÚDO DO USUÁRIO POR PARTE DO USUÁRIO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Além das regras gerais acima, as disposições desta Seção se aplicam especificamente ao uso que você faz do Conteúdo da Hostinger e do Conteúdo do Usuário publicados nos sites corporativos da Hostinger (ou seja, aqueles sites que a Hostinger controla ou mantém diretamente). As disposições aplicáveis ​​não pretendem e não têm o efeito de transferir qualquer propriedade ou direitos licenciados (incluindo direitos de propriedade intelectual) que você possa ter em conteúdo publicado em seus sites hospedados. Conteúdo do Hostinger. Exceto pelo Conteúdo do Usuário, o conteúdo deste Site e dos Serviços, incluindo sem limitação o texto, software, scripts, código fonte, API, gráficos, fotos, sons, músicas, vídeos e recursos interativos e as marcas comerciais, marcas de serviço e logotipos contidos Nele (“Hostinger Content”), são de propriedade ou licenciados à Hostinger em caráter perpétuo, e estão sujeitos à proteção de direitos autorais, marcas comerciais e / ou patentes no Chipre e países estrangeiros, e outros direitos de propriedade intelectual sob Chipre e leis estrangeiras. O Conteúdo do Hostinger é fornecido “como está”, “conforme disponível” e “com todas as falhas” para sua informação e uso pessoal, não comercial e não pode ser baixado, copiado, reproduzido, distribuído, transmitido, transmitido, exibido, vendidos, licenciados ou de outra forma explorados para quaisquer fins sem o consentimento prévio por escrito da Hostinger. Nenhum direito ou licença sob qualquer direito autoral, marca registrada, patente ou outro direito de propriedade ou licença é concedido por este Contrato. A Hostinger se reserva todos os direitos não concedidos expressamente no e para o Conteúdo da Hostinger, este Site e os Serviços, e este Contrato não transfere a propriedade de nenhum desses direitos. Conteúdo do usuário. Alguns dos recursos deste Site ou dos Serviços podem permitir que os Usuários visualizem, publiquem, compartilhem, armazenem ou gerenciem (a) ideias, opiniões, recomendações ou conselhos (“Envios do Usuário”), ou (b) literários, conteúdo artístico, musical ou outro, incluindo, entre outros, fotos e vídeos (junto com Submissões do usuário, “Conteúdo do usuário”). </w:t>
      </w:r>
      <w:r w:rsidRPr="00931508">
        <w:rPr>
          <w:rFonts w:ascii="Segoe UI" w:eastAsia="Times New Roman" w:hAnsi="Segoe UI" w:cs="Segoe UI"/>
          <w:color w:val="000000"/>
          <w:sz w:val="27"/>
          <w:szCs w:val="27"/>
          <w:lang w:eastAsia="pt-BR"/>
        </w:rPr>
        <w:lastRenderedPageBreak/>
        <w:t>Conteúdo do usuário inclui todo o conteúdo enviado através da sua conta. Ao publicar o Conteúdo do Usuário neste Site ou nos Serviços, você declara e garante à Hostinger que (i) tem todos os direitos necessários para distribuir o Conteúdo do Usuário através deste Site ou dos Serviços, seja porque você é o autor do Usuário. Conteúdo e têm o direito de distribuir o mesmo, ou porque você tem os direitos, licenças, consentimentos e / ou permissões de distribuição apropriados para usar, por escrito, dos direitos autorais ou de outro proprietário do Conteúdo do Usuário e (ii) do Usuário. O conteúdo não viola os direitos de terceiros. Segurança. Você concorda em não burlar, desabilitar ou interferir de qualquer outra forma nos recursos relacionados a segurança deste Site ou dos Serviços encontrados neste Site (incluindo, sem limitação, os recursos que impedem ou restringem o uso ou a cópia de qualquer Conteúdo ou Conteúdo do Hostinger) ou impor limitações sobre o uso deste Site ou dos Serviços encontrados neste Site, o Conteúdo do Hostinger ou o Conteúdo do Usuário nele contido.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7. UTILIZAÇÃO DO CONTEÚDO DO USUÁRIO POR PARTE DA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As disposições desta Seção se aplicam especificamente ao uso do Conteúdo do Usuário pela Hostinger publicado nos sites corporativos da Hostinger (ou seja, aqueles sites que a Hostinger controla ou mantém diretamente). As disposições aplicáveis ​​não pretendem e não têm o efeito de transferir qualquer propriedade ou direitos licenciados (incluindo direitos de propriedade intelectual) que você possa ter em conteúdo publicado em seus sites hospedados.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Geralmente. Você será o único responsável por todo e qualquer conteúdo de usuário ou conteúdo de usuário que seja enviado através de sua conta, e as conseqüências e requisitos para distribuí-lo.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Com respeito aos envios do usuário. Você reconhece e concorda que: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7.1 - Os envios do usuário são totalmente voluntários.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7.2 - Os Envios do Usuário não estabelecem um relacionamento confidencial nem obrigam o Hostinger a tratar os Envios do Usuário como confidenciais ou secretos.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7.3 - O Hostinger não tem nenhuma obrigação, expressa ou implícita, de desenvolver ou usar seus Envios do Usuário, e nenhuma compensação é devida a você ou a qualquer outra pessoa por qualquer uso intencional ou não dos seus Envios do Usuário.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lastRenderedPageBreak/>
        <w:t>7.4 - Hostinger pode estar trabalhando no mesmo conteúdo ou similar, pode já saber de tal conteúdo de outras fontes, pode simplesmente desejar desenvolver este (ou semelhante) conteúdo por conta própria, ou pode ter tomado / vai demorar algum Outra ação.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terá direitos exclusivos (incluindo toda a propriedade intelectual e outros direitos de propriedade) para quaisquer Envios do Usuário publicados neste Site, e terá direito ao uso irrestrito e disseminação de quaisquer Envios do Usuário postados neste Site para qualquer finalidade, comercial ou de outra forma, sem reconhecimento ou compensação para você ou para qualquer outra pessoa.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Com respeito ao conteúdo do usuário (além dos envios do usuário):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Se você tiver um site ou outro conteúdo hospedado pela Hostinger, você deve reter toda a sua propriedade ou direitos licenciados no Conteúdo do Usuário.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Ao publicar Conteúdo de Usuário neste Site ou através dos Serviços, você autoriza a Hostinger a usar a propriedade intelectual e outros direitos de propriedade no e para o seu Conteúdo do Usuário para permitir a inclusão e uso do Conteúdo do Usuário da maneira contemplada por este Site e este Acordo. Você concede à Hostinger uma licença mundial, não exclusiva, isenta de royalties, sublicenciável (através de vários níveis) e transferível para usar, reproduzir, distribuir, preparar trabalhos derivados, combinar com outros trabalhos, exibir e executar seu Conteúdo do Usuário em conexão com este Site, os Serviços e os negócios da Hostinger (e afiliadas da Hostinger), incluindo, sem limitação, promover e redistribuir todo ou parte deste Site em qualquer formato de mídia e através de quaisquer canais de mídia sem restrições de qualquer tipo e sem pagamento ou outra consideração de qualquer tipo, ou permissão ou notificação, para você ou qualquer terceiro. Você também concede a cada Usuário deste Site uma licença não exclusiva para acessar seu Conteúdo do Usuário (com exceção do Conteúdo do Usuário que você designar como “privado” ou “protegido por senha”) através deste Site, e para usar, reproduzir, distribuir, preparar trabalhos derivados, combinar com outros trabalhos, exibir e executar seu Conteúdo do Usuário conforme permitido pela funcionalidade deste Site e sob este Contrato. As licenças acima concedidas por você em seu Conteúdo do Usuário terminam dentro de um período comercialmente razoável após você remover ou excluir seu Conteúdo do Usuário deste Site. Você entende e concorda, no entanto, que a Hostinger pode reter (mas não distribuir, exibir ou executar) cópias do servidor do seu Conteúdo do Usuário que foram removidas ou excluídas. As licenças acima concedidas por você em seu Conteúdo do Usuário são perpétuas e </w:t>
      </w:r>
      <w:r w:rsidRPr="00931508">
        <w:rPr>
          <w:rFonts w:ascii="Segoe UI" w:eastAsia="Times New Roman" w:hAnsi="Segoe UI" w:cs="Segoe UI"/>
          <w:color w:val="000000"/>
          <w:sz w:val="27"/>
          <w:szCs w:val="27"/>
          <w:lang w:eastAsia="pt-BR"/>
        </w:rPr>
        <w:lastRenderedPageBreak/>
        <w:t>irrevogáveis. Não obstante qualquer disposição contrária contida neste documento, a Hostinger não utilizará qualquer Conteúdo do Usuário que tenha sido designado como “privado” ou “protegido por senha” por você com o objetivo de promover este (s) site (s) ou os negócios da Hostinger (ou da afiliada da Hostinger).</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8. MONITORAMENTO DO CONTEÚDO; POLÍTICA DE TERMINAÇÃO DE CONTA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geralmente não pré-seleciona o Conteúdo do Usuário (seja postado em um site hospedado pelo Hostinger ou postado neste Site). No entanto, a Hostinger reserva-se o direito (mas não obriga) a fazê-lo e decide se qualquer item do Conteúdo do Usuário é apropriado e / ou está em conformidade com este Contrato. O Hostinger pode remover qualquer item do Conteúdo do Usuário (seja publicado em um site hospedado pela Hostinger ou publicado neste Site) e / ou rescindir o acesso do Usuário a este Site ou aos Serviços encontrados neste Site por postar ou publicar qualquer material em violação deste Contrato ou por violar este Contrato (conforme determinado pela Hostinger a seu exclusivo e absoluto critério), a qualquer momento e sem aviso prévio. A Hostinger também pode cancelar o acesso de um Usuário a este Site ou aos Serviços encontrados neste Site se o Hostinger tiver motivos para acreditar que o Usuário é um infrator reincidente. Se a Hostinger encerrar seu acesso a este Site ou aos Serviços encontrados neste Site, a Hostinger poderá, a seu exclusivo e absoluto critério, remover e destruir quaisquer dados e arquivos armazenados por você em seus servidores.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9. RESERVA ADICIONAL DE DIREITOS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A Hostinger reserva-se expressamente o direito de negar, cancelar, encerrar, suspender, bloquear ou modificar o acesso a (ou controlar) qualquer Conta ou Serviços (incluindo o direito de cancelar ou transferir qualquer registro de nome de domínio) por qualquer motivo (conforme determinado pelo Hostinger). a seu exclusivo e absoluto critério), incluindo, mas não limitado ao seguinte: (i) corrigir erros cometidos pela Hostinger ao oferecer ou entregar quaisquer Serviços (incluindo qualquer registro de nome de domínio), (ii) para proteger a integridade e estabilidade, e corrigir erros cometidos por qualquer registro de nomes de domínio, (iii) para ajudar em nossos esforços de detecção e prevenção de fraudes e abusos, (iv) cumprir ordens judiciais contra você e / ou seu nome de domínio ou site e locais, estaduais e locais aplicáveis. leis, normas e regulamentos nacionais e internacionais, (v) para atender a solicitações de aplicação da lei, incluindo pedidos de intimação, (vi) para cumprir qualquer processo de resolução de disputas, (vii) para defender </w:t>
      </w:r>
      <w:r w:rsidRPr="00931508">
        <w:rPr>
          <w:rFonts w:ascii="Segoe UI" w:eastAsia="Times New Roman" w:hAnsi="Segoe UI" w:cs="Segoe UI"/>
          <w:color w:val="000000"/>
          <w:sz w:val="27"/>
          <w:szCs w:val="27"/>
          <w:lang w:eastAsia="pt-BR"/>
        </w:rPr>
        <w:lastRenderedPageBreak/>
        <w:t>qualquer ação legal ou ação legal ameaçada como considerar se tal ação legal ou ação legal ameaçada é eventualmente determinada como sendo com ou sem mérito, ou (viii) evitar qualquer responsabilidade civil ou criminal por parte da Hostinger, seus diretores, diretores, funcionários e agentes, bem como Afiliados da Hostinger, incluindo, mas não se limitando a, casos em que você processou ou ameaçou processar o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se reserva expressamente o direito de rescindir, sem aviso prévio, todo e qualquer Serviço onde, a critério exclusivo da Hostinger, você esteja assediando ou ameaçando a Hostinger e / ou qualquer um dos funcionários da Hostinger.</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10. SEM SPAM; DANOS LIQUIDADOS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Nós não toleramos a transmissão de spam. Nós monitoramos todo o tráfego de e para nossos servidores da web para indicações de spam. Clientes suspeitos de usar nossos produtos e serviços com o objetivo de enviar spam são totalmente investigados. Se determinarmos que há um problema com spam, tomaremos as medidas adequadas para resolver a situação.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Definimos spam como envio de E-mail Comercial Não Solicitado (UCE), E-mail Não Solicitado (UBE) ou Fax Não Solicitado (Fax), que é um e-mail ou fac-símile enviado aos destinatários como anúncio ou não, sem antes obter o consentimento prévio confirmado para recebimento do conteúdo. Isso pode incluir, mas não está limitado à:</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10.1 - Mensagens de e-mail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10.2 - Publicações de newsgroups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10.3 - Mensagens do sistema do Windows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10.4 - Mensagens pop-up (também chamadas de mensagens "adware" ou "spyware")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10.5 - Mensagens instantâneas (usando AOL, MSN, Yahoo ou outros programas de mensagens instantâneas)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10.6 - Anúncios de salas de bate-papo on-line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lastRenderedPageBreak/>
        <w:t>10.7 - Publicações no Livro de Visitas ou no Fórum do Site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10.8 - Solicitações de fax</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10.9 - Mensagens de texto / SMS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Não permitiremos que nossos servidores e serviços sejam usados ​​para os fins descritos acima. Para usar nossos produtos e serviços, você deve não apenas cumprir todas as leis e regulamentações aplicáveis, mas também deve obedecer a esta política de não spam. Publicidade comercial e / ou e-mails em massa ou faxes só podem ser enviados para destinatários que optaram por receber mensagens. Eles devem incluir um endereço de devolução legítimo e um endereço de resposta, o endereço físico do remetente e um método de desativação no rodapé do e-mail ou fax. A pedido de nós, uma prova conclusiva de aceitação pode ser necessária para um endereço de e-mail ou número de fax.</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Se determinarmos que os serviços em questão estão sendo usados ​​em associação com spam, nós redirecionaremos, suspenderemos ou cancelaremos qualquer hospedagem de site, registro de domínio, caixas de email ou outros serviços aplicáveis ​​até que o cliente responda. O registrante ou cliente será solicitado a responder por e-mail, informando que deixará de enviar spam e / ou enviará spam em seu nome. No caso de determinarmos que o abuso não parou depois que os serviços foram restaurados na primeira vez, poderemos encerrar as caixas de hospedagem e de e-mail associadas ao nome de domínio em questão.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Encorajamos todos os clientes e destinatários de e-mail gerados de nossos produtos e serviços a denunciar spam suspeito. O abuso suspeito pode ser reportado por email abuse@hostinger.com.</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Danos Liquidados. Você concorda que podemos rescindir imediatamente qualquer conta que acreditamos, a nosso exclusivo e absoluto critério, que esteja transmitindo ou esteja conectada com qualquer spam ou outro e-mail em massa não solicitado.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11. MARCAS COMERCIAIS E / OU REIVINDICAÇÕES DE DIREITOS AUTORAIS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O Hostinger suporta a proteção da propriedade intelectual. Se você quiser enviar (i) uma reivindicação de marca registrada por violação de uma marca na qual você possui uma marca registrada ou marca de serviço válida, ou (ii) uma </w:t>
      </w:r>
      <w:r w:rsidRPr="00931508">
        <w:rPr>
          <w:rFonts w:ascii="Segoe UI" w:eastAsia="Times New Roman" w:hAnsi="Segoe UI" w:cs="Segoe UI"/>
          <w:color w:val="000000"/>
          <w:sz w:val="27"/>
          <w:szCs w:val="27"/>
          <w:lang w:eastAsia="pt-BR"/>
        </w:rPr>
        <w:lastRenderedPageBreak/>
        <w:t>reivindicação de direitos autorais por material sobre o qual você detém direitos autorais de boa-fé, consulte à Política de violação de direitos autorais e / ou marca registrada da Hostinger citada acima e disponível aqui.</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12. LINKS PARA WEBSITES DE TERCEIROS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Este Site e os Serviços encontrados neste Site podem conter links para sites de terceiros que não são de propriedade ou controlados pela Hostinger. A Hostinger não assume nenhuma responsabilidade pelo conteúdo, termos e condições, políticas de privacidade ou práticas de qualquer site de terceiros. Além disso, a Hostinger não censura nem edita o conteúdo de nenhum site de terceiros. Ao utilizar este Site ou os Serviços encontrados neste Site, você libera expressamente a Hostinger de toda e qualquer responsabilidade decorrente do uso de qualquer site de terceiros. Consequentemente, a Hostinger o encoraja a estar ciente quando você sair deste Site ou dos Serviços encontrados neste Site e revisar os termos e condições, políticas de privacidade e outros documentos administrativos de cada outro site que você possa visitar.</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13. ISENÇÃO DE DECLARAÇÕES E GARANTIAS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ESPECIFICAMENTE CONCORDA QUE SEU USO DESTE SITE E DOS SERVIÇOS ENCONTRADO NESTE SITE SERÁ POR SUA CONTA E RISCO E QUE ESTE SITE E OS SERVIÇOS ENCONTRADO NESTE SITE SÃO FORNECIDOS “COMO ESTÃO”, “CONFORME DISPONÍVEL” E “COM TODOS FALHAS, PANES". Hostinger, seus administradores, diretores, funcionários, agentes e TERCEIROS todas as operadoras REJEITAM TODAS AS GARANTIAS, LEGAIS, EXPRESSA OU IMPLÍCITA, INCLUINDO, SEM LIMITAÇÃO, QUAISQUER GARANTIAS DE TÍTULO, COMERCIALIZAÇÃO, ADEQUAÇÃO A UM DETERMINADO FIM E NÃO VIOLAÇÃO. Hostinger, SEUS GERENTES, DIRETORES, FUNCIONÁRIOS E AGENTES NÃO GARANTEM SOBRE (I) a exatidão, integridade, OU conteúdo deste site, (II) a exatidão, integridade, OU CONTEÚDO DE QUALQUER SITE LIGADO (através de hiperlinks, BANNER PUBLICITÁRIOS OU OUTROS) A ESTE SITE, E / OU (III) os serviços encontrados NESTE SITE OU QUAISQUER SITES LIGADOS (através de hiperlinks, banners publicitários ou não) a este site, E Hostinger NÃO ASSUME RESPONSABILIDADE POR DO MESMO.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ALÉM DISSO, VOCÊ ESPECIFICAMENTE CONCORDA QUE NENHUMA INFORMAÇÃO ORAL OU ESCRITA FORNECIDA PELA Hostinger, seus administradores, diretores, empregados, ou agentes (INCLUINDO, MAS NÃO LIMITADOS A SEUS agentes de call center ou demais serviços de atendimento ao cliente), e prestadores </w:t>
      </w:r>
      <w:r w:rsidRPr="00931508">
        <w:rPr>
          <w:rFonts w:ascii="Segoe UI" w:eastAsia="Times New Roman" w:hAnsi="Segoe UI" w:cs="Segoe UI"/>
          <w:color w:val="000000"/>
          <w:sz w:val="27"/>
          <w:szCs w:val="27"/>
          <w:lang w:eastAsia="pt-BR"/>
        </w:rPr>
        <w:lastRenderedPageBreak/>
        <w:t>de serviços TERCEIROS irão (I) CONSTITUIR CONSELHO LEGAL OU FINANCEIRO OU (II) CRIAR UMA GARANTIA DE QUALQUER TIPO COM RELAÇÃO A ESTE SITE OU AOS SERVIÇOS ENCONTRADOS NESTE SITE, E OS USUÁRIOS NÃO DEVEM CONFIAR NESSAS INFORMAÇÕES OU ACONSELHAMENTO.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ISENÇÃO ANTERIOR DE REPRESENTAÇÕES E GARANTIAS DEVERÁ SE APLICAR ATÉ O MÁXIMO PERMITIDO POR LEI, E deverá sobreviver a qualquer rescisão ou expiração deste Contrato ou seu uso deste Site ou dos Serviços encontrados neste Site.</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14. LIMITAÇÃO DE RESPONSABILIDADE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EM CASO ALGUM, A Hostinger, SEUS DIRETORES, DIRETORES, FUNCIONÁRIOS, AGENTES E TODOS OS FORNECEDORES DE SERVIÇOS DE TERCEIROS SERÃO RESPONSABILIZADOS POR VOCÊ OU QUALQUER OUTRA PESSOA OU ENTIDADE POR QUAISQUER DANOS DIRETOS, INDIRETOS, INCIDENTAIS, ESPECIAIS, PUNITIVOS OU CONSEQÜENCIAIS, INCLUINDO QUALQUER QUE PODE RESULTAR DE (I) PRECISÃO, INTEGRIDADE OU CONTEÚDO DESTE SITE, (II) PRECISÃO, INTEGRIDADE OU CONTEÚDO DE QUAISQUER SITES VINCULADOS (ATRAVÉS DE HIPERLINKS, BANNERS PUBLICITÁRIOS OU OUTROS) PARA ESTE SITE, (III) SERVIÇOS ENCONTRADOS NESTE SITE OU EM QUALQUER SITES LIGADOS (ATRAVÉS DE HIPERLINKS, BANNER PUBLICITÁRIOS OU OUTROS) A ESTE SITE, (IV) DANOS PESSOAIS OU DANOS À PROPRIEDADE DE QUALQUER NATUREZA, (V) CONDUTA DE TERCEIROS DE QUALQUER NATUREZA, (VI) QUALQUER ACESSO NÃO AUTORIZADO OU USO DOS NOSSOS SERVIDORES E / OU QUALQUER E TODOS OS CONTEÚDOS, INFORMAÇÕES PESSOAIS, INFORMAÇÕES FINANCEIRAS OU OUTRAS INFORMAÇÕES E DADOS FORNECIDOS NELE, (VII) QUALQUER INTERRUPÇÃO OU CESSAÇÃO DE SERVIÇOS PARA OU DESTE SITE OU QUAISQUER SITES VINCULADOS (ATRAVÉS DE HIPERLINKS, BANNERS PUBLICITÁRIOS OU DE OUTRA FORMA) A ESTE SITE, (VIII) QUAISQUER VIRUS, WORMS, BUGS, TROJAN HORSES, OU O SEMELHANTE, QUE POSSAM SER TRANSMITIDOS PARA OU DESTE SITE OU QUALQUER SITE LIGADO (ATRAVÉS DE HIPERLINKS, BANNER PUBLICIDADE OU OUTRO) SITE, (IX) QUALQUER CONTEÚDO OU CONTEÚDO DO USUÁRIO QUE É DIFAMATÓRIO, ASSEDIADOR, ABUSIVO, PREJUDICIAL PARA MENORES OU QUALQUER CLASSE PROTEGIDA, PORNOGRÁFICA, EXPLICITA, OBSCENA OU DE OUTRA FORMA OBJETÁVEL, E / OU (X) QUALQUER PERDA OU DANO DE QUALQUER TIPO INCORRIDO EM DECORRÊNCIA DE SUA UTILIZAÇÃO DESTE SITE OU DOS SERVIÇOS ENCONTRADOS NESTE SITE, QUER BASEADOS EM GARANTIA, CONTRATO, ATO </w:t>
      </w:r>
      <w:r w:rsidRPr="00931508">
        <w:rPr>
          <w:rFonts w:ascii="Segoe UI" w:eastAsia="Times New Roman" w:hAnsi="Segoe UI" w:cs="Segoe UI"/>
          <w:color w:val="000000"/>
          <w:sz w:val="27"/>
          <w:szCs w:val="27"/>
          <w:lang w:eastAsia="pt-BR"/>
        </w:rPr>
        <w:lastRenderedPageBreak/>
        <w:t>ILÍCITO OU QUALQUER OUTRO TEOR LEGAL OU EQUITATIVA E SE A Hostinger TENHA SIDO AVISADA DA POSSIBILIDADE DE TAIS DANOS .</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ALÉM DISSO, VOCÊ ESPECIFICAMENTE RECONHECE E CONCORDA QUE QUALQUER CAUSA DE AÇÃO DECORRENTE OU RELACIONADA A ESTE SITE OU OS SERVIÇOS ENCONTRADOS NESTE SITE DEVE SER INICIADA DENTRO DE UM (1) ANO APÓS A CAUSA DA AÇÃO REALIZAR, DE OUTRO MODO. ser permanentemente bloqueado.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ALÉM DISSO, VOCÊ ESPECIFICAMENTE RECONHECE E CONCORDA QUE, em nenhum caso, a responsabilidade total agregada da Hostinger excederá US $ 10.000,00 em dólares americanos.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LIMITAÇÃO DE RESPONSABILIDADE PRECEDENTE APLICA-SE NA EXTENSÃO MÁXIMA PERMITIDA POR LEI, E PODERÁ sobreviver a qualquer rescisão ou expiração deste Contrato ou seu uso deste Site ou dos Serviços encontrados neste Site.</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15. ISENÇÃO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concorda em proteger, defender, indenizar e isentar a Hostinger e seus funcionários, diretores, funcionários, agentes e prestadores de serviços terceirizados de e contra todas e quaisquer reivindicações, demandas, custos, despesas, perdas, responsabilidades e danos de qualquer natureza e natureza (incluindo, sem limitação, honorários advocatícios razoáveis) impostas ou incorridas pela Hostinger, direta ou indiretamente, decorrentes de (i) seu uso e acesso a este Site ou aos Serviços encontrados neste Site; (ii) sua violação de qualquer disposição deste Contrato ou das políticas ou acordos incorporados aqui; e / ou (iii) sua violação de qualquer direito de terceiros, incluindo, sem limitação, qualquer propriedade intelectual ou outro direito de propriedade. As obrigações de indenização sob esta seção sobreviverão a qualquer rescisão ou expiração deste Contrato ou ao seu uso deste Site ou dos Serviços encontrados neste Site.</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16. SERVIÇOS DESCONTINUADOS; POLÍTICA DE FIM DA VIDA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A Hostinger se reserva o direito de deixar de oferecer ou fornecer qualquer um dos Serviços a qualquer momento, por qualquer motivo ou sem motivo e sem aviso prévio. Embora a Hostinger faça um grande esforço para maximizar a vida útil de todos os seus Serviços, há ocasiões em que um Serviço que oferecemos será descontinuado ou atingirá seu Fim de Vida ("EOL"). Se esse for o caso, esse produto </w:t>
      </w:r>
      <w:r w:rsidRPr="00931508">
        <w:rPr>
          <w:rFonts w:ascii="Segoe UI" w:eastAsia="Times New Roman" w:hAnsi="Segoe UI" w:cs="Segoe UI"/>
          <w:color w:val="000000"/>
          <w:sz w:val="27"/>
          <w:szCs w:val="27"/>
          <w:lang w:eastAsia="pt-BR"/>
        </w:rPr>
        <w:lastRenderedPageBreak/>
        <w:t>ou serviço não será mais suportado pelo Hostinger, de forma alguma, em vigor na data de EOL (End of life).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Aviso e Migração. No caso de qualquer Serviço que oferecemos atingir ou chegar a EOL, tentaremos notificá-lo com trinta ou mais dias de antecedência da data de EOL. É de sua responsabilidade executar todas as etapas necessárias para substituir o Serviço, migrando para um novo Serviço antes da data de EOL ou suspendendo totalmente a dependência do referido Serviço antes da data de EOL. Em ambos os casos, o Hostinger oferecerá um Serviço comparável para você migrar para o restante do período de sua compra, um crédito proporcional na loja ou um reembolso proporcional, a ser determinado pela Hostinger a seu exclusivo e absoluto critério. A Hostinger pode, com ou sem aviso prévio, migrar você para a versão mais atualizada do Serviço, se disponível. Você concorda em assumir total responsabilidade por toda e qualquer perda ou dano decorrente de tal migração.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Nenhuma responsabilidade. A Hostinger não será responsável perante você ou terceiros por qualquer modificação, suspensão ou descontinuação de qualquer um dos Serviços que possamos oferecer ou facilitar o acesso.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17. TAXAS E PAGAMENTOS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reconhece e concorda que seu método de pagamento será cobrado e processado pela Hostinger International Ltd, 61 Lordou Vironos str., 6023 Larnaca, Chipre.</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(A) TERMOS GERAIS, INCLUINDO TERMOS DE RENOVAÇÃO AUTOMÁTICA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Você concorda em pagar todos e quaisquer preços e taxas devidos pelos Serviços adquiridos ou obtidos neste Site no momento em que você solicitar os Serviços. Todos os preços e taxas não são reembolsáveis, a menos que expressamente indicado na seção Política de Reembolso abaixo, mesmo que seus Serviços sejam suspensos, rescindidos ou transferidos antes do término do prazo dos Serviços. A Hostinger reserva-se expressamente o direito de alterar ou modificar seus preços e taxas a qualquer momento, e tais alterações ou modificações serão publicadas on-line neste Site e entrarão em vigor imediatamente, sem necessidade de aviso prévio. Se você adquiriu ou obteve Serviços por um período de meses ou anos, alterações ou modificações nos preços e taxas serão efetivas quando os Serviços em questão forem renovados conforme descrito abaixo. Exceto conforme proibido em qualquer contrato específico do produto, você pode pagar pelos </w:t>
      </w:r>
      <w:r w:rsidRPr="00931508">
        <w:rPr>
          <w:rFonts w:ascii="Segoe UI" w:eastAsia="Times New Roman" w:hAnsi="Segoe UI" w:cs="Segoe UI"/>
          <w:color w:val="000000"/>
          <w:sz w:val="27"/>
          <w:szCs w:val="27"/>
          <w:lang w:eastAsia="pt-BR"/>
        </w:rPr>
        <w:lastRenderedPageBreak/>
        <w:t xml:space="preserve">Serviços utilizando qualquer um dos seguintes “Métodos de pagamento”: (i) fornecendo um cartão de crédito válido, (ii) usando o PayPal (conforme definido abaixo) ou ( iii) por meio de saldos de crédito na loja, se aplicável (e conforme definido abaixo), cada um deles como “Forma de pagamento”. Para os Serviços que oferecem "Checkout Express", clicar no botão Express Checkout fará automaticamente um pedido para esse Serviço e cobrar o método de pagamento principal registrado em sua conta. A confirmação desse pedido será enviada para o endereço de e-mail registrado em sua conta. Seu método de pagamento arquivado deve ser mantido válido se você tiver algum serviço ativo na sua conta. Você reconhece e concorda que quando os reembolsos são emitidos para o seu método de pagamento, a emissão de um comprovante de reembolso pela Hostinger é apenas a confirmação de que a Hostinger enviou o reembolso ao método de pagamento cobrado no momento da venda original e que a Hostinger não tem absolutamente nenhum controle sobre quando o reembolso será aplicado ao saldo disponível do seu método de pagamento. Você também reconhece e concorda que o provedor de pagamento e / ou o banco emissor associado ao seu método de pagamento estabelecem e regulam os prazos para a postagem do reembolso, e que esses prazos de reembolso podem variar de cinco (5) dias úteis a um período integral. ciclo de faturamento ou mais. No caso de um reembolso ser emitido para o seu método de pagamento e o provedor de pagamento, processador de pagamento ou banco emissor associado ao seu método de pagamento impuser quaisquer limitações aos reembolsos, incluindo, entre outros, as limitações do reembolso ou do número de reembolsos permitidos, a Hostinger, a seu exclusivo e absoluto critério, reserva-se o direito de emitir o reembolso na forma de um crédito na loja. A Hostinger também tem o direito, mas não a obrigação, de oferecer um crédito na loja para clientes que buscam reembolso, mesmo que não haja limitações nos reembolsos impostos pelo Método de Pagamento. Para evitar dúvidas, todos e quaisquer reembolsos processados ​​através da emissão de créditos na loja são exclusivamente a critério da Hostinger e não estão disponíveis a pedido do cliente. Para garantir que você não tenha uma interrupção ou perda de Serviços, a maioria dos Serviços oferece uma opção de renovação automática. A opção de renovação automática renova automaticamente o Serviço aplicável por um período de renovação igual ao do período de serviço mais recente, exceto para nomes de domínio que serão renovados pelo período de serviço original. Por exemplo, para produtos que não sejam domínios, se o seu último período de serviço for de um ano, seu período de renovação será de um ano. Embora os detalhes da opção de renovação automática variem de Serviço para Serviço, os Serviços que oferecem uma opção de renovação automática tratam-no como a configuração padrão. Portanto, a menos que você </w:t>
      </w:r>
      <w:r w:rsidRPr="00931508">
        <w:rPr>
          <w:rFonts w:ascii="Segoe UI" w:eastAsia="Times New Roman" w:hAnsi="Segoe UI" w:cs="Segoe UI"/>
          <w:color w:val="000000"/>
          <w:sz w:val="27"/>
          <w:szCs w:val="27"/>
          <w:lang w:eastAsia="pt-BR"/>
        </w:rPr>
        <w:lastRenderedPageBreak/>
        <w:t xml:space="preserve">desabilite a opção de renovação automática, a Hostinger renovará automaticamente o Serviço aplicável quando for renovada e receberá o pagamento do método de pagamento que você tiver arquivado com o Hostinger nas taxas atuais da Hostinger, que você reconhece e concorda podem ser superior ou inferior às taxas do período de serviço original. Para ver as configurações de renovação aplicáveis ​​a você e aos seus Serviços, basta fazer login na sua área de membros e encontrar a respectiva conta. Você pode ativar ou desativar a opção de renovação automática a qualquer momento. No entanto, se você optar por desativar a opção de renovação automática e não renovar manualmente seus Serviços antes que eles expirem, poderá ocorrer uma interrupção ou perda de Serviços, e a Hostinger não será responsável perante você ou terceiros em relação ao mesmo. Além disso, a Hostinger pode participar de "programas de faturamento recorrentes" ou "serviços de atualização de conta" suportados por seu provedor de cartão de crédito (e, em última instância, dependentes da participação do seu banco). Se você estiver inscrito em uma opção de renovação automática e não conseguirmos cobrar o método de pagamento existente com sucesso, sua operadora de cartão de crédito (ou seu banco) poderá nos notificar sobre atualizações no número do seu cartão de crédito e / ou data de vencimento. carregue seu novo cartão de crédito em nosso nome sem nos avisar. De acordo com os requisitos do programa de faturamento recorrente, no caso de sermos notificados sobre uma atualização do seu número de cartão de crédito e / ou data de expiração, a Hostinger atualizará automaticamente seu perfil de pagamento em seu nome. A Hostinger não garante que solicitaremos ou receberemos informações atualizadas sobre o cartão de crédito. Você reconhece e concorda que é de sua inteira responsabilidade modificar e manter as configurações da sua conta, incluindo, mas não se limitando a (i) definir suas opções de renovação e (ii) garantir que seus métodos de pagamento sejam atuais e válidos. Além disso, você reconhece e concorda que sua falha em fazê-lo pode resultar na interrupção ou perda de Serviços, e a Hostinger não será responsável perante você ou terceiros em relação ao mesmo. Se, por qualquer motivo, a Hostinger não puder cobrar o seu método de pagamento pelo valor total devido pelos serviços fornecidos, ou se o Hostinger receber uma notificação de estorno, estorno, disputa de pagamento ou multa por qualquer taxa anteriormente cobrada ao seu pagamento Método, você concorda que a Hostinger pode buscar todos os recursos legais disponíveis para obter o pagamento, incluindo, sem limitação, o cancelamento imediato, sem aviso prévio, de quaisquer nomes de domínio ou Serviços registrados ou renovados em seu nome. A Hostinger também se reserva o direito de cobrar "taxas administrativas" razoáveis ​​ou "taxas de processamento" por (i) tarefas que a Hostinger possa executar fora do escopo normal de seus Serviços, (ii) tempo e / ou custos adicionais que a Hostinger </w:t>
      </w:r>
      <w:r w:rsidRPr="00931508">
        <w:rPr>
          <w:rFonts w:ascii="Segoe UI" w:eastAsia="Times New Roman" w:hAnsi="Segoe UI" w:cs="Segoe UI"/>
          <w:color w:val="000000"/>
          <w:sz w:val="27"/>
          <w:szCs w:val="27"/>
          <w:lang w:eastAsia="pt-BR"/>
        </w:rPr>
        <w:lastRenderedPageBreak/>
        <w:t>possa incorrer ao fornecer seus Serviços. e / ou (iii) o seu não cumprimento deste Contrato (conforme determinado pela Hostinger a seu exclusivo e absoluto critério). Os cenários típicos administrativos ou de taxa de processamento incluem, mas não se limitam a (i) problemas de atendimento ao cliente que exigem tempo ou atenção pessoal adicional; (ii) ações da UDRP em conexão com o (s) seu (s) nome (s) de domínio e / ou disputas que exijam serviços contábeis ou jurídicos, sejam executados pela equipe da Hostinger ou por empresas externas contratadas pela Hostinger; (iii) recuperar todos e quaisquer custos e taxas, incluindo o custo dos Serviços, incorridos pela Hostinger como os resultados de estornos ou outras disputas de pagamento trazidas por você, seu banco ou processador do Método de Pagamento. Essas taxas administrativas ou taxas de processamento serão cobradas no método de pagamento registrado no Hostinger. A Hostinger pode oferecer preços em nível de produto em várias moedas; no entanto, o processamento de transações é suportado apenas em dólares americanos e em um número selecionado de opções de moeda exibidas neste site ("Moeda suportada" ou "Moedas suportadas"). Se a moeda selecionada for Moeda Suportada, a transação será processada na Moeda Suportada e o preço exibido durante o processo de pagamento será o valor real processado e enviado ao banco para pagamento. Se a moeda selecionada não for uma moeda suportada, a transação será processada em dólares americanos e o preço exibido durante o processo de check-out será um preço de conversão estimado no momento da compra. Em ambos os casos (se a moeda selecionada é uma Moeda Suportada ou não), se a transação for processada em uma moeda que difere da moeda da sua conta bancária, você poderá receber uma taxa de conversão da taxa de câmbio do seu banco. Além disso, devido a diferenças de tempo entre (i) o tempo que você conclui o processo de checkout, (ii) a hora em que a transação é processada e (iii) o tempo que a transação registra em seu extrato bancário, as taxas de conversão podem flutuar e A Hostinger não faz representações ou garantias de que (a) o valor enviado ao seu banco para pagamento será o mesmo que o valor lançado em seu extrato bancário (no caso de uma moeda suportada) ou (b) o preço de conversão estimado será o mesmo mesmo que seja a quantia processada ou a quantia lançada no seu extrato bancário (no caso de uma moeda não suportada), e você concorda em renunciar a todas e quaisquer reivindicações com base em tais discrepâncias (incluindo todas e quaisquer solicitações de reembolso com base em o precedente). Além disso, independentemente da moeda selecionada, você reconhece e concorda que poderá ser cobrado o Imposto sobre valor agregado ("IVA"), o Imposto sobre bens e serviços ("GST") ou outras taxas e / ou impostos localizados com base em seu banco. e / ou o país indicado na seção de endereço de cobrança.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lastRenderedPageBreak/>
        <w:t>Política de Reembolso: Produtos e Serviços disponíveis para reembolso estão descritos aqui (“Política de Reembolso”). Para produtos e serviços elegíveis para um reembolso, você pode solicitar um reembolso total no prazo de trinta (30) dias após a compra ("Período de reembolso"). Para reembolsos solicitados após o Período de reembolso, um crédito na loja será emitido por qualquer tempo não utilizado restante em seu plano. O tempo não utilizado será calculado como o número de meses restantes no período de compra, excluindo o mês no qual o reembolso é solicitado. Caso você compre um produto que inclua um nome de domínio gratuito, se você cancelar o produto, o preço de tabela do nome de domínio será deduzido do valor do reembolso. O preço de lista é o preço do nome de domínio listado no site da Hostinger e não está sujeito a nenhuma promoção, desconto ou outra redução de preço.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Renovações de serviços não são reembolsáveis, conforme descrito em nossa Política de Reembolso.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Em nenhum caso você será elegível para mais de um reembolso do mesmo produto.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(B) PAGAMENTOS VIA PAYPAL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Ao usar a opção de pagamento do PayPal por meio do PayPal (“PayPal”), você pode adquirir Serviços usando o PayPal. Com relação a isso, você concorda em permitir que o PayPal debite o valor total de sua compra de sua conta do PayPal ("Conta do PayPal") ou de cartão (s) de crédito, conta (s) bancária (s) ou outro método de pagamento permitido vinculado à sua conta do PayPal ("Fonte de financiamento do PayPal").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É sua responsabilidade manter sua Conta do PayPal e sua Fonte de financiamento do PayPal atualizadas e financiadas, e sua conta do PayPal com um cartão de crédito válido. Você reconhece e concorda que (i) o PayPal se reserva o direito de recusar uma transação por qualquer motivo (incluindo, mas não limitado a, pagamentos que não passem como resultado de sua conta do PayPal ou fonte de financiamento do PayPal não mais existente ou não reter fundos disponíveis / suficientes) e (ii) nesse caso, nem o PayPal nem a Hostinger serão responsáveis ​​perante você ou terceiros em relação ao mesmo. Se, por algum motivo, o PayPal não puder retirar o valor total devido por sua compra, você concorda que o PayPal e a Hostinger podem buscar todas as soluções legais disponíveis para obter o pagamento. Você concorda que, se a transação for devolvida sem pagamento, você </w:t>
      </w:r>
      <w:r w:rsidRPr="00931508">
        <w:rPr>
          <w:rFonts w:ascii="Segoe UI" w:eastAsia="Times New Roman" w:hAnsi="Segoe UI" w:cs="Segoe UI"/>
          <w:color w:val="000000"/>
          <w:sz w:val="27"/>
          <w:szCs w:val="27"/>
          <w:lang w:eastAsia="pt-BR"/>
        </w:rPr>
        <w:lastRenderedPageBreak/>
        <w:t>pagará uma taxa de serviço de US $ 25,00 ou o valor máximo permitido por lei, que pode ser debitado da sua conta do PayPal ou da Origem de financiamento do PayPal.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Ao clicar na caixa "Concordo" com os termos da opção de pagamento do PayPal, você autoriza um débito do valor total da sua compra na sua conta do PayPal ou na Origem de financiamento do PayPal.</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(C) OPÇÕES DE PAGAMENTO INTERNACIONAL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oferece uma variedade de opções de pagamento internacionais alternativas através de uma variedade de provedores de pagamentos internacionais (“IPP”). No caso de você selecionar um IPP, você declara que já concordou com todos e quaisquer contratos de serviço ao cliente aplicáveis ​​do IPP antes de concluir sua transação no Hostinger. Você também concorda em permitir que o IPP debite o valor total de sua compra da conta bancária selecionada, conta de carteira eletrônica (incluindo cartão de crédito, conta (s) bancária (s) ou outra (s) forma (s) de pagamento permitida (s) vinculada ao seu e-wallet account) ou qualquer outro tipo de conta associada ao IPP selecionado (incluindo, mas não limitado a, cartões pré-pagos e pagamentos móveis), coletivamente “Fontes de financiamento”. Além disso, você concorda em permitir que o IPP selecionado debite, se aplicável, uma “Taxa de Conversão da Taxa de Câmbio”, bem como quaisquer outras taxas ou encargos aplicáveis ​​ao seu contrato com o IPP (coletivamente, as “Taxas IPP”). suas fontes de financiamento. Você entende e concorda que as Taxas IPP estão sujeitas a alterações a qualquer momento pelo IPP, sem aviso prévio por parte da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É sua responsabilidade manter suas fontes de financiamento atualizadas e financiadas. Você reconhece e concorda que (i) o IPP se reserva o direito de recusar uma transação por qualquer motivo (incluindo, mas não se limitando a, pagamentos que não sejam cumpridos como resultado de suas Fontes de Financiamento não mais existentes ou não disponíveis / suficientes fundos) e (ii) nesse caso, nem o IPP nem a Hostinger serão responsáveis ​​perante você ou terceiros em relação ao mesmo. Você reconhece que a Hostinger não tentará cumprir os Serviços adquiridos por você até que a Hostinger receba a confirmação do pagamento do IPP através de seu processador de pagamento associado. Você reconhece que pode haver um intervalo de várias horas ou dias entre o momento em que você faz um pedido e o momento em que o IPP confirma o pagamento por meio do processador de pagamento associado. Se a Hostinger não receber a confirmação de pagamento do IPP através de seu processador de pagamento associado dentro de trinta (30) dias a partir do momento em que o pedido é feito, seu pedido poderá ser cancelado, momento em </w:t>
      </w:r>
      <w:r w:rsidRPr="00931508">
        <w:rPr>
          <w:rFonts w:ascii="Segoe UI" w:eastAsia="Times New Roman" w:hAnsi="Segoe UI" w:cs="Segoe UI"/>
          <w:color w:val="000000"/>
          <w:sz w:val="27"/>
          <w:szCs w:val="27"/>
          <w:lang w:eastAsia="pt-BR"/>
        </w:rPr>
        <w:lastRenderedPageBreak/>
        <w:t>que você precisará iniciar o processo de compra novamente. No caso de você desejar cancelar o pagamento de uma transação pendente, cancele o pedido por meio de sua conta da Hostinger. Os pagamentos recebidos em pedidos cancelados anteriormente serão automaticamente reembolsados ​​ao método de pagamento original, quando possível.</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Se, no momento em que o Hostinger receber a confirmação do pagamento do IPP (através de seu processador de pagamento associado), (i) os Serviços (incluindo nomes de domínio) não estarão mais disponíveis para compra; ou (ii) uma ordem pendente foi cancelada em nossos sistemas; ou (iii) a confirmação do pagamento não corresponde ao valor em dólar da ordem pendente, e como resultado a sua compra é super-financiada ou subfinanciada, a Hostinger pode emitir automaticamente um reembolso parcial (no caso de excesso de financiamento) ) ou um reembolso total (no caso de subfinanciamento) à sua fonte de financiamento. Se o IPP (ou seu processador de pagamento associado) impuser limitações de reembolso de qualquer tipo, a Hostinger se reserva o direito de emitir reembolsos para um saldo de crédito na loja. Se você receber um reembolso total, será necessário recomeçar o processo de compra. Você reconhece e concorda que o IPP se reserva o direito de não reembolsar as taxas de IPP associadas a uma transação reembolsada. Consequentemente, quaisquer reembolsos emitidos pela Hostinger serão líquidos das Taxas de IPP, a menos que especificado de outra forma.</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(D) SALDOS DE CRÉDITO À LOJA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 xml:space="preserve">No caso de sua conta conter um saldo de crédito na loja, você poderá aplicar qualquer saldo de crédito disponível a qualquer compra futura na sua conta. No caso de sua Conta conter um saldo de crédito na loja, você autoriza a Hostinger a aplicar qualquer saldo de crédito disponível a quaisquer taxas administrativas, estornos ou outras taxas relacionadas à sua Conta. No caso de seu método de pagamento padrão falhar para um faturamento automatizado relacionado ao processamento de quaisquer renovações de serviço, a Hostinger poderá utilizar qualquer saldo de crédito disponível na loja, se houver fundos suficientes para cobrir a transação inteira. Independentemente da quantidade de crédito na loja disponível em sua conta, a Hostinger não é responsável pela perda de produtos resultante da impossibilidade de coletar fundos de seus métodos de pagamento padrão ou do crédito na loja. Os créditos na loja serão aplicados com base na moeda selecionada no carrinho de compras no momento da compra (ou renovação). Se você tiver mais de um crédito na loja, os créditos serão processados ​​de acordo com a idade do crédito, com o crédito mais antigo na loja sendo aplicado primeiro. Se forem necessários fundos </w:t>
      </w:r>
      <w:r w:rsidRPr="00931508">
        <w:rPr>
          <w:rFonts w:ascii="Segoe UI" w:eastAsia="Times New Roman" w:hAnsi="Segoe UI" w:cs="Segoe UI"/>
          <w:color w:val="000000"/>
          <w:sz w:val="27"/>
          <w:szCs w:val="27"/>
          <w:lang w:eastAsia="pt-BR"/>
        </w:rPr>
        <w:lastRenderedPageBreak/>
        <w:t>adicionais para completar a compra ou renovação, créditos mantidos em moeda não selecionada serão convertidos usando a taxa de câmbio diária da Hostinger com base na idade do crédito (da mais antiga para a mais nova) até (i) fundos suficientes serem alocados para completar a transação ou (ii) não há saldo disponível na sua conta. Você entende e concorda que, no momento da conversão, a Hostinger também pode impor uma taxa administrativa adicional para compensar os riscos e custos associados ao fornecimento de serviços de conversão de moeda.</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pode verificar seu saldo de crédito disponível na loja a qualquer momento, fazendo login em "Gerenciar sua conta" ou através do carrinho de compras no site da Hostinger. Você reconhece que os saldos de crédito na loja são intransferíveis e só podem ser usados ​​na conta em que foram adquiridos e podem expirar. Créditos gratuitos na loja expirarão dois anos após a emissão. No caso da Hostinger encerrar sua conta, você reconhece e concorda que qualquer saldo remanescente disponível na loja será perdido.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Você também reconhece que os fundos disponíveis em seu saldo de crédito na loja serão retidos pela Hostinger e não acumularão ou pagarão juros para o seu nome. Na medida em que qualquer interesse possa acumular, você entende e concorda que a Hostinger terá o direito de receber e manter esses valores para cobrir os custos associados ao suporte à funcionalidade de saldo de crédito na loja.</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(E) Criptomoedas, tokens e ativos digitais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Salvo indicação em contrário, as seguintes palavras referem-se às entradas de dados do livro-razão de software blockchain: "ativo digital", "ativo", "moeda", "criptomoeda", "entrada contábil", "altcoin" e "token".</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O Hostinger oferece uma variedade de opções de criptomoedas, tokens e ativos digitais através de um Provedor de Pagamento de Criptomoedas (CPP). No caso de você selecionar um CPP, você declara que já concordou com todos e quaisquer contratos de serviço ao cliente aplicáveis ​​do CPP antes de concluir sua transação no Hostinger. Se aplicável, uma "Taxa de Conversão da Taxa de Câmbio", bem como "Taxa de Transação" e quaisquer outras taxas ou encargos aplicáveis ​​ao seu contrato com o CPP (coletivamente, as "Taxas CPP") de suas Fontes de Financiamento. Você entende e concorda que as Taxas CPP estão sujeitas a alterações a qualquer momento pelo CPP sem aviso prévio por parte da Hostinger.</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lastRenderedPageBreak/>
        <w:t>Você reconhece e concorda que (i) o CPP se reserva o direito de recusar uma transação por qualquer motivo (incluindo, mas não limitado a, pagamentos que não passem. Nesse caso, nem o CPP nem a Hostinger serão responsabilizados por você ou Você reconhece que a Hostinger não tentará cumprir os Serviços adquiridos por você até que a Hostinger receba a confirmação do pagamento do IPP através de seu processador de pagamentos associado. Você reconhece que pode haver uma diferença de várias horas ou dias entre o Hostinger. hora em que você faz um pedido e o tempo que o CPP confirma o pagamento através do processador de pagamento associado. Se a Hostinger não receber a confirmação do pagamento do CPP através de seu processador de pagamento associado dentro de trinta (30) dias a partir do momento do pedido, ser cancelado, momento em que você terá que iniciar o processo de compra novamente.</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18. SUCESSORES E ATRIBUIÇÕES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Este Contrato será vinculativo e terá efeito em benefício das partes do presente e seus respectivos herdeiros, sucessores e cessionários.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19. NENHUM BENEFICIÁRIO DE TERCEIROS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Nada neste Contrato será considerado como conferindo quaisquer direitos ou benefícios de terceiros.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20. CONFORMIDADE COM AS LEIS LOCAIS</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A Hostinger não faz representação ou garantia de que o conteúdo disponível neste Site ou nos Serviços encontrados neste Site é apropriado em todos os países ou jurisdições, e o acesso a este Site ou aos Serviços encontrados neste Site de países ou jurisdições onde seu conteúdo é ilegal é proibido. Os usuários que escolherem acessar este site ou os serviços encontrados neste site são responsáveis pela conformidade com todas as leis, regras e regulamentos locais.</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21. LEI APLICÁVEL; JURISDIÇÃO; LOCAL; RENÚNCIA DE JULGAMENTO POR JURI</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Exceto para disputas regidas pela Política Uniforme de Resolução de Disputas por Nomes de Domínio citadas acima e disponíveis aqui, este Contrato será regido e interpretado de acordo com a lei federal do Chipre. Você concorda em renunciar ao direito de julgamento por júri em qualquer ação ou procedimento que ocorra em relação a ou decorrente deste Contrato.</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lastRenderedPageBreak/>
        <w:t>22. TÍTULOS E CABEÇALHOS; ACORDOS INDEPENDENTES; SEPARABILIDADE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Os títulos e cabeçalhos deste Contrato são apenas para conveniência e facilidade de referência e não devem ser utilizados de forma alguma para interpretar ou interpretar o acordo entre as partes, conforme estabelecido neste documento. Cada acordo e acordo neste Contrato deve ser interpretado para todos os propósitos como um contrato ou acordo separado e independente. Se um tribunal de jurisdição competente considerar que qualquer disposição (ou parte de uma disposição) deste Contrato é ilegal, inválida ou inexeqüível, as disposições restantes (ou partes das disposições) deste Contrato não serão afetadas e serão encontradas. ser válido e exequível na máxima extensão permitida por lei.</w:t>
      </w:r>
    </w:p>
    <w:p w:rsidR="00931508" w:rsidRPr="00931508" w:rsidRDefault="00931508" w:rsidP="00931508">
      <w:pPr>
        <w:spacing w:before="100" w:beforeAutospacing="1" w:after="100" w:afterAutospacing="1" w:line="240" w:lineRule="auto"/>
        <w:outlineLvl w:val="2"/>
        <w:rPr>
          <w:rFonts w:ascii="Segoe UI" w:eastAsia="Times New Roman" w:hAnsi="Segoe UI" w:cs="Segoe UI"/>
          <w:b/>
          <w:bCs/>
          <w:color w:val="000000"/>
          <w:sz w:val="27"/>
          <w:szCs w:val="27"/>
          <w:lang w:eastAsia="pt-BR"/>
        </w:rPr>
      </w:pPr>
      <w:r w:rsidRPr="00931508">
        <w:rPr>
          <w:rFonts w:ascii="Segoe UI" w:eastAsia="Times New Roman" w:hAnsi="Segoe UI" w:cs="Segoe UI"/>
          <w:b/>
          <w:bCs/>
          <w:color w:val="000000"/>
          <w:sz w:val="27"/>
          <w:szCs w:val="27"/>
          <w:lang w:eastAsia="pt-BR"/>
        </w:rPr>
        <w:t>23. INFORMAÇÕES DE CONTATO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Se você tiver alguma dúvida sobre este Acordo, entre em contato conosco por e-mail ou correio normal no seguinte endereço:</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Hostinger International Ltd</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61 Lordou Vironos str., 6023 Larnaca, Chipre</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support@hostinger.com</w:t>
      </w:r>
    </w:p>
    <w:p w:rsidR="00931508" w:rsidRPr="00931508" w:rsidRDefault="00931508" w:rsidP="00931508">
      <w:pPr>
        <w:spacing w:before="100" w:beforeAutospacing="1" w:after="100" w:afterAutospacing="1" w:line="240" w:lineRule="auto"/>
        <w:rPr>
          <w:rFonts w:ascii="Segoe UI" w:eastAsia="Times New Roman" w:hAnsi="Segoe UI" w:cs="Segoe UI"/>
          <w:color w:val="000000"/>
          <w:sz w:val="27"/>
          <w:szCs w:val="27"/>
          <w:lang w:eastAsia="pt-BR"/>
        </w:rPr>
      </w:pPr>
      <w:r w:rsidRPr="00931508">
        <w:rPr>
          <w:rFonts w:ascii="Segoe UI" w:eastAsia="Times New Roman" w:hAnsi="Segoe UI" w:cs="Segoe UI"/>
          <w:color w:val="000000"/>
          <w:sz w:val="27"/>
          <w:szCs w:val="27"/>
          <w:lang w:eastAsia="pt-BR"/>
        </w:rPr>
        <w:t>12.2 Ao se tornar um Usuário HOSTINGER, seu e-mail é automaticamente adicionado à lista de correio. A HOSTINGER se reserva o direito de enviar e-mails promocionais ao usuário, que pode se recusar / unsubscribe clicando no link de cancelamento contido ao final da mensagem de e-mail.</w:t>
      </w:r>
    </w:p>
    <w:p w:rsidR="009F69C8" w:rsidRPr="0087151E" w:rsidRDefault="009F69C8" w:rsidP="0087151E"/>
    <w:sectPr w:rsidR="009F69C8" w:rsidRPr="0087151E" w:rsidSect="00015DD1">
      <w:headerReference w:type="default" r:id="rId8"/>
      <w:footerReference w:type="even" r:id="rId9"/>
      <w:footerReference w:type="default" r:id="rId10"/>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F41" w:rsidRDefault="009A1F41" w:rsidP="00BD5AA6">
      <w:r>
        <w:separator/>
      </w:r>
    </w:p>
  </w:endnote>
  <w:endnote w:type="continuationSeparator" w:id="0">
    <w:p w:rsidR="009A1F41" w:rsidRDefault="009A1F41" w:rsidP="00BD5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865" w:rsidRPr="00B91865" w:rsidRDefault="00B91865" w:rsidP="00BD5AA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1865" w:rsidRPr="00B91865" w:rsidRDefault="00B91865" w:rsidP="00BD5AA6">
    <w:pPr>
      <w:pStyle w:val="Rodap"/>
      <w:rPr>
        <w:noProof/>
      </w:rPr>
    </w:pPr>
    <w:r w:rsidRPr="00B91865">
      <w:rPr>
        <w:noProof/>
      </w:rPr>
      <w:t>Blumenau – SC | São Paulo – SP</w:t>
    </w:r>
  </w:p>
  <w:p w:rsidR="00892C08" w:rsidRPr="00B91865" w:rsidRDefault="00B91865" w:rsidP="00BD5AA6">
    <w:pPr>
      <w:pStyle w:val="Rodap"/>
    </w:pPr>
    <w:r w:rsidRPr="00B91865">
      <w:rPr>
        <w:noProof/>
      </w:rPr>
      <w:t>www.hbsis.com.br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F41" w:rsidRDefault="009A1F41" w:rsidP="00BD5AA6">
      <w:r>
        <w:separator/>
      </w:r>
    </w:p>
  </w:footnote>
  <w:footnote w:type="continuationSeparator" w:id="0">
    <w:p w:rsidR="009A1F41" w:rsidRDefault="009A1F41" w:rsidP="00BD5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C08" w:rsidRPr="00B91865" w:rsidRDefault="00B91865" w:rsidP="00BD5AA6">
    <w:pPr>
      <w:rPr>
        <w:rFonts w:eastAsia="Times New Roman"/>
      </w:rPr>
    </w:pPr>
    <w:r w:rsidRPr="00B91865">
      <w:rPr>
        <w:rFonts w:eastAsia="Times New Roman"/>
        <w:noProof/>
        <w:lang w:eastAsia="pt-BR"/>
      </w:rPr>
      <w:drawing>
        <wp:anchor distT="0" distB="0" distL="114300" distR="114300" simplePos="0" relativeHeight="251658240" behindDoc="1" locked="0" layoutInCell="1" allowOverlap="1">
          <wp:simplePos x="0" y="0"/>
          <wp:positionH relativeFrom="column">
            <wp:posOffset>5517515</wp:posOffset>
          </wp:positionH>
          <wp:positionV relativeFrom="paragraph">
            <wp:posOffset>-192405</wp:posOffset>
          </wp:positionV>
          <wp:extent cx="957695" cy="35242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bsis-logo-20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7695" cy="3524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00A4"/>
    <w:multiLevelType w:val="hybridMultilevel"/>
    <w:tmpl w:val="91783B40"/>
    <w:lvl w:ilvl="0" w:tplc="559828FC">
      <w:start w:val="1"/>
      <w:numFmt w:val="bullet"/>
      <w:lvlText w:val=""/>
      <w:lvlJc w:val="left"/>
      <w:pPr>
        <w:tabs>
          <w:tab w:val="num" w:pos="720"/>
        </w:tabs>
        <w:ind w:left="720" w:hanging="360"/>
      </w:pPr>
      <w:rPr>
        <w:rFonts w:ascii="Wingdings" w:hAnsi="Wingdings" w:hint="default"/>
      </w:rPr>
    </w:lvl>
    <w:lvl w:ilvl="1" w:tplc="A76A276A" w:tentative="1">
      <w:start w:val="1"/>
      <w:numFmt w:val="bullet"/>
      <w:lvlText w:val=""/>
      <w:lvlJc w:val="left"/>
      <w:pPr>
        <w:tabs>
          <w:tab w:val="num" w:pos="1440"/>
        </w:tabs>
        <w:ind w:left="1440" w:hanging="360"/>
      </w:pPr>
      <w:rPr>
        <w:rFonts w:ascii="Wingdings" w:hAnsi="Wingdings" w:hint="default"/>
      </w:rPr>
    </w:lvl>
    <w:lvl w:ilvl="2" w:tplc="89226696" w:tentative="1">
      <w:start w:val="1"/>
      <w:numFmt w:val="bullet"/>
      <w:lvlText w:val=""/>
      <w:lvlJc w:val="left"/>
      <w:pPr>
        <w:tabs>
          <w:tab w:val="num" w:pos="2160"/>
        </w:tabs>
        <w:ind w:left="2160" w:hanging="360"/>
      </w:pPr>
      <w:rPr>
        <w:rFonts w:ascii="Wingdings" w:hAnsi="Wingdings" w:hint="default"/>
      </w:rPr>
    </w:lvl>
    <w:lvl w:ilvl="3" w:tplc="009A5860" w:tentative="1">
      <w:start w:val="1"/>
      <w:numFmt w:val="bullet"/>
      <w:lvlText w:val=""/>
      <w:lvlJc w:val="left"/>
      <w:pPr>
        <w:tabs>
          <w:tab w:val="num" w:pos="2880"/>
        </w:tabs>
        <w:ind w:left="2880" w:hanging="360"/>
      </w:pPr>
      <w:rPr>
        <w:rFonts w:ascii="Wingdings" w:hAnsi="Wingdings" w:hint="default"/>
      </w:rPr>
    </w:lvl>
    <w:lvl w:ilvl="4" w:tplc="D2A49CA2" w:tentative="1">
      <w:start w:val="1"/>
      <w:numFmt w:val="bullet"/>
      <w:lvlText w:val=""/>
      <w:lvlJc w:val="left"/>
      <w:pPr>
        <w:tabs>
          <w:tab w:val="num" w:pos="3600"/>
        </w:tabs>
        <w:ind w:left="3600" w:hanging="360"/>
      </w:pPr>
      <w:rPr>
        <w:rFonts w:ascii="Wingdings" w:hAnsi="Wingdings" w:hint="default"/>
      </w:rPr>
    </w:lvl>
    <w:lvl w:ilvl="5" w:tplc="69F8EB04" w:tentative="1">
      <w:start w:val="1"/>
      <w:numFmt w:val="bullet"/>
      <w:lvlText w:val=""/>
      <w:lvlJc w:val="left"/>
      <w:pPr>
        <w:tabs>
          <w:tab w:val="num" w:pos="4320"/>
        </w:tabs>
        <w:ind w:left="4320" w:hanging="360"/>
      </w:pPr>
      <w:rPr>
        <w:rFonts w:ascii="Wingdings" w:hAnsi="Wingdings" w:hint="default"/>
      </w:rPr>
    </w:lvl>
    <w:lvl w:ilvl="6" w:tplc="A878B44E" w:tentative="1">
      <w:start w:val="1"/>
      <w:numFmt w:val="bullet"/>
      <w:lvlText w:val=""/>
      <w:lvlJc w:val="left"/>
      <w:pPr>
        <w:tabs>
          <w:tab w:val="num" w:pos="5040"/>
        </w:tabs>
        <w:ind w:left="5040" w:hanging="360"/>
      </w:pPr>
      <w:rPr>
        <w:rFonts w:ascii="Wingdings" w:hAnsi="Wingdings" w:hint="default"/>
      </w:rPr>
    </w:lvl>
    <w:lvl w:ilvl="7" w:tplc="B984AD4C" w:tentative="1">
      <w:start w:val="1"/>
      <w:numFmt w:val="bullet"/>
      <w:lvlText w:val=""/>
      <w:lvlJc w:val="left"/>
      <w:pPr>
        <w:tabs>
          <w:tab w:val="num" w:pos="5760"/>
        </w:tabs>
        <w:ind w:left="5760" w:hanging="360"/>
      </w:pPr>
      <w:rPr>
        <w:rFonts w:ascii="Wingdings" w:hAnsi="Wingdings" w:hint="default"/>
      </w:rPr>
    </w:lvl>
    <w:lvl w:ilvl="8" w:tplc="E894109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76780"/>
    <w:multiLevelType w:val="hybridMultilevel"/>
    <w:tmpl w:val="E44CC894"/>
    <w:lvl w:ilvl="0" w:tplc="7CE867B6">
      <w:start w:val="1"/>
      <w:numFmt w:val="bullet"/>
      <w:lvlText w:val=""/>
      <w:lvlJc w:val="left"/>
      <w:pPr>
        <w:tabs>
          <w:tab w:val="num" w:pos="720"/>
        </w:tabs>
        <w:ind w:left="720" w:hanging="360"/>
      </w:pPr>
      <w:rPr>
        <w:rFonts w:ascii="Wingdings" w:hAnsi="Wingdings" w:hint="default"/>
      </w:rPr>
    </w:lvl>
    <w:lvl w:ilvl="1" w:tplc="208A9750" w:tentative="1">
      <w:start w:val="1"/>
      <w:numFmt w:val="bullet"/>
      <w:lvlText w:val=""/>
      <w:lvlJc w:val="left"/>
      <w:pPr>
        <w:tabs>
          <w:tab w:val="num" w:pos="1440"/>
        </w:tabs>
        <w:ind w:left="1440" w:hanging="360"/>
      </w:pPr>
      <w:rPr>
        <w:rFonts w:ascii="Wingdings" w:hAnsi="Wingdings" w:hint="default"/>
      </w:rPr>
    </w:lvl>
    <w:lvl w:ilvl="2" w:tplc="5F2CA07A" w:tentative="1">
      <w:start w:val="1"/>
      <w:numFmt w:val="bullet"/>
      <w:lvlText w:val=""/>
      <w:lvlJc w:val="left"/>
      <w:pPr>
        <w:tabs>
          <w:tab w:val="num" w:pos="2160"/>
        </w:tabs>
        <w:ind w:left="2160" w:hanging="360"/>
      </w:pPr>
      <w:rPr>
        <w:rFonts w:ascii="Wingdings" w:hAnsi="Wingdings" w:hint="default"/>
      </w:rPr>
    </w:lvl>
    <w:lvl w:ilvl="3" w:tplc="FCE22A2C" w:tentative="1">
      <w:start w:val="1"/>
      <w:numFmt w:val="bullet"/>
      <w:lvlText w:val=""/>
      <w:lvlJc w:val="left"/>
      <w:pPr>
        <w:tabs>
          <w:tab w:val="num" w:pos="2880"/>
        </w:tabs>
        <w:ind w:left="2880" w:hanging="360"/>
      </w:pPr>
      <w:rPr>
        <w:rFonts w:ascii="Wingdings" w:hAnsi="Wingdings" w:hint="default"/>
      </w:rPr>
    </w:lvl>
    <w:lvl w:ilvl="4" w:tplc="366E66F8" w:tentative="1">
      <w:start w:val="1"/>
      <w:numFmt w:val="bullet"/>
      <w:lvlText w:val=""/>
      <w:lvlJc w:val="left"/>
      <w:pPr>
        <w:tabs>
          <w:tab w:val="num" w:pos="3600"/>
        </w:tabs>
        <w:ind w:left="3600" w:hanging="360"/>
      </w:pPr>
      <w:rPr>
        <w:rFonts w:ascii="Wingdings" w:hAnsi="Wingdings" w:hint="default"/>
      </w:rPr>
    </w:lvl>
    <w:lvl w:ilvl="5" w:tplc="8DD6ECD6" w:tentative="1">
      <w:start w:val="1"/>
      <w:numFmt w:val="bullet"/>
      <w:lvlText w:val=""/>
      <w:lvlJc w:val="left"/>
      <w:pPr>
        <w:tabs>
          <w:tab w:val="num" w:pos="4320"/>
        </w:tabs>
        <w:ind w:left="4320" w:hanging="360"/>
      </w:pPr>
      <w:rPr>
        <w:rFonts w:ascii="Wingdings" w:hAnsi="Wingdings" w:hint="default"/>
      </w:rPr>
    </w:lvl>
    <w:lvl w:ilvl="6" w:tplc="5C408B1C" w:tentative="1">
      <w:start w:val="1"/>
      <w:numFmt w:val="bullet"/>
      <w:lvlText w:val=""/>
      <w:lvlJc w:val="left"/>
      <w:pPr>
        <w:tabs>
          <w:tab w:val="num" w:pos="5040"/>
        </w:tabs>
        <w:ind w:left="5040" w:hanging="360"/>
      </w:pPr>
      <w:rPr>
        <w:rFonts w:ascii="Wingdings" w:hAnsi="Wingdings" w:hint="default"/>
      </w:rPr>
    </w:lvl>
    <w:lvl w:ilvl="7" w:tplc="53822F8E" w:tentative="1">
      <w:start w:val="1"/>
      <w:numFmt w:val="bullet"/>
      <w:lvlText w:val=""/>
      <w:lvlJc w:val="left"/>
      <w:pPr>
        <w:tabs>
          <w:tab w:val="num" w:pos="5760"/>
        </w:tabs>
        <w:ind w:left="5760" w:hanging="360"/>
      </w:pPr>
      <w:rPr>
        <w:rFonts w:ascii="Wingdings" w:hAnsi="Wingdings" w:hint="default"/>
      </w:rPr>
    </w:lvl>
    <w:lvl w:ilvl="8" w:tplc="D0DAF24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EF6A72"/>
    <w:multiLevelType w:val="hybridMultilevel"/>
    <w:tmpl w:val="DDA46438"/>
    <w:lvl w:ilvl="0" w:tplc="5912600A">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2D4E3DFF"/>
    <w:multiLevelType w:val="hybridMultilevel"/>
    <w:tmpl w:val="050CF95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E506535"/>
    <w:multiLevelType w:val="hybridMultilevel"/>
    <w:tmpl w:val="E056F53E"/>
    <w:lvl w:ilvl="0" w:tplc="D9203394">
      <w:start w:val="1"/>
      <w:numFmt w:val="bullet"/>
      <w:lvlText w:val=""/>
      <w:lvlJc w:val="left"/>
      <w:pPr>
        <w:tabs>
          <w:tab w:val="num" w:pos="720"/>
        </w:tabs>
        <w:ind w:left="720" w:hanging="360"/>
      </w:pPr>
      <w:rPr>
        <w:rFonts w:ascii="Wingdings" w:hAnsi="Wingdings" w:hint="default"/>
      </w:rPr>
    </w:lvl>
    <w:lvl w:ilvl="1" w:tplc="07C6BA64" w:tentative="1">
      <w:start w:val="1"/>
      <w:numFmt w:val="bullet"/>
      <w:lvlText w:val=""/>
      <w:lvlJc w:val="left"/>
      <w:pPr>
        <w:tabs>
          <w:tab w:val="num" w:pos="1440"/>
        </w:tabs>
        <w:ind w:left="1440" w:hanging="360"/>
      </w:pPr>
      <w:rPr>
        <w:rFonts w:ascii="Wingdings" w:hAnsi="Wingdings" w:hint="default"/>
      </w:rPr>
    </w:lvl>
    <w:lvl w:ilvl="2" w:tplc="46127E36" w:tentative="1">
      <w:start w:val="1"/>
      <w:numFmt w:val="bullet"/>
      <w:lvlText w:val=""/>
      <w:lvlJc w:val="left"/>
      <w:pPr>
        <w:tabs>
          <w:tab w:val="num" w:pos="2160"/>
        </w:tabs>
        <w:ind w:left="2160" w:hanging="360"/>
      </w:pPr>
      <w:rPr>
        <w:rFonts w:ascii="Wingdings" w:hAnsi="Wingdings" w:hint="default"/>
      </w:rPr>
    </w:lvl>
    <w:lvl w:ilvl="3" w:tplc="77F093CA" w:tentative="1">
      <w:start w:val="1"/>
      <w:numFmt w:val="bullet"/>
      <w:lvlText w:val=""/>
      <w:lvlJc w:val="left"/>
      <w:pPr>
        <w:tabs>
          <w:tab w:val="num" w:pos="2880"/>
        </w:tabs>
        <w:ind w:left="2880" w:hanging="360"/>
      </w:pPr>
      <w:rPr>
        <w:rFonts w:ascii="Wingdings" w:hAnsi="Wingdings" w:hint="default"/>
      </w:rPr>
    </w:lvl>
    <w:lvl w:ilvl="4" w:tplc="344A5B9C" w:tentative="1">
      <w:start w:val="1"/>
      <w:numFmt w:val="bullet"/>
      <w:lvlText w:val=""/>
      <w:lvlJc w:val="left"/>
      <w:pPr>
        <w:tabs>
          <w:tab w:val="num" w:pos="3600"/>
        </w:tabs>
        <w:ind w:left="3600" w:hanging="360"/>
      </w:pPr>
      <w:rPr>
        <w:rFonts w:ascii="Wingdings" w:hAnsi="Wingdings" w:hint="default"/>
      </w:rPr>
    </w:lvl>
    <w:lvl w:ilvl="5" w:tplc="F3049A7C" w:tentative="1">
      <w:start w:val="1"/>
      <w:numFmt w:val="bullet"/>
      <w:lvlText w:val=""/>
      <w:lvlJc w:val="left"/>
      <w:pPr>
        <w:tabs>
          <w:tab w:val="num" w:pos="4320"/>
        </w:tabs>
        <w:ind w:left="4320" w:hanging="360"/>
      </w:pPr>
      <w:rPr>
        <w:rFonts w:ascii="Wingdings" w:hAnsi="Wingdings" w:hint="default"/>
      </w:rPr>
    </w:lvl>
    <w:lvl w:ilvl="6" w:tplc="F51823FA" w:tentative="1">
      <w:start w:val="1"/>
      <w:numFmt w:val="bullet"/>
      <w:lvlText w:val=""/>
      <w:lvlJc w:val="left"/>
      <w:pPr>
        <w:tabs>
          <w:tab w:val="num" w:pos="5040"/>
        </w:tabs>
        <w:ind w:left="5040" w:hanging="360"/>
      </w:pPr>
      <w:rPr>
        <w:rFonts w:ascii="Wingdings" w:hAnsi="Wingdings" w:hint="default"/>
      </w:rPr>
    </w:lvl>
    <w:lvl w:ilvl="7" w:tplc="80188338" w:tentative="1">
      <w:start w:val="1"/>
      <w:numFmt w:val="bullet"/>
      <w:lvlText w:val=""/>
      <w:lvlJc w:val="left"/>
      <w:pPr>
        <w:tabs>
          <w:tab w:val="num" w:pos="5760"/>
        </w:tabs>
        <w:ind w:left="5760" w:hanging="360"/>
      </w:pPr>
      <w:rPr>
        <w:rFonts w:ascii="Wingdings" w:hAnsi="Wingdings" w:hint="default"/>
      </w:rPr>
    </w:lvl>
    <w:lvl w:ilvl="8" w:tplc="A42001B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6C4A56"/>
    <w:multiLevelType w:val="hybridMultilevel"/>
    <w:tmpl w:val="39CC9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E94AC5"/>
    <w:multiLevelType w:val="hybridMultilevel"/>
    <w:tmpl w:val="1BEECA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243528A"/>
    <w:multiLevelType w:val="hybridMultilevel"/>
    <w:tmpl w:val="71ECE5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3E274FB"/>
    <w:multiLevelType w:val="hybridMultilevel"/>
    <w:tmpl w:val="13D05BC6"/>
    <w:lvl w:ilvl="0" w:tplc="584A6BC2">
      <w:start w:val="1"/>
      <w:numFmt w:val="bullet"/>
      <w:lvlText w:val=""/>
      <w:lvlJc w:val="left"/>
      <w:pPr>
        <w:tabs>
          <w:tab w:val="num" w:pos="720"/>
        </w:tabs>
        <w:ind w:left="720" w:hanging="360"/>
      </w:pPr>
      <w:rPr>
        <w:rFonts w:ascii="Wingdings" w:hAnsi="Wingdings" w:hint="default"/>
      </w:rPr>
    </w:lvl>
    <w:lvl w:ilvl="1" w:tplc="6B82C78E" w:tentative="1">
      <w:start w:val="1"/>
      <w:numFmt w:val="bullet"/>
      <w:lvlText w:val=""/>
      <w:lvlJc w:val="left"/>
      <w:pPr>
        <w:tabs>
          <w:tab w:val="num" w:pos="1440"/>
        </w:tabs>
        <w:ind w:left="1440" w:hanging="360"/>
      </w:pPr>
      <w:rPr>
        <w:rFonts w:ascii="Wingdings" w:hAnsi="Wingdings" w:hint="default"/>
      </w:rPr>
    </w:lvl>
    <w:lvl w:ilvl="2" w:tplc="25FCB3C4" w:tentative="1">
      <w:start w:val="1"/>
      <w:numFmt w:val="bullet"/>
      <w:lvlText w:val=""/>
      <w:lvlJc w:val="left"/>
      <w:pPr>
        <w:tabs>
          <w:tab w:val="num" w:pos="2160"/>
        </w:tabs>
        <w:ind w:left="2160" w:hanging="360"/>
      </w:pPr>
      <w:rPr>
        <w:rFonts w:ascii="Wingdings" w:hAnsi="Wingdings" w:hint="default"/>
      </w:rPr>
    </w:lvl>
    <w:lvl w:ilvl="3" w:tplc="FCBAF654" w:tentative="1">
      <w:start w:val="1"/>
      <w:numFmt w:val="bullet"/>
      <w:lvlText w:val=""/>
      <w:lvlJc w:val="left"/>
      <w:pPr>
        <w:tabs>
          <w:tab w:val="num" w:pos="2880"/>
        </w:tabs>
        <w:ind w:left="2880" w:hanging="360"/>
      </w:pPr>
      <w:rPr>
        <w:rFonts w:ascii="Wingdings" w:hAnsi="Wingdings" w:hint="default"/>
      </w:rPr>
    </w:lvl>
    <w:lvl w:ilvl="4" w:tplc="921E2A5E" w:tentative="1">
      <w:start w:val="1"/>
      <w:numFmt w:val="bullet"/>
      <w:lvlText w:val=""/>
      <w:lvlJc w:val="left"/>
      <w:pPr>
        <w:tabs>
          <w:tab w:val="num" w:pos="3600"/>
        </w:tabs>
        <w:ind w:left="3600" w:hanging="360"/>
      </w:pPr>
      <w:rPr>
        <w:rFonts w:ascii="Wingdings" w:hAnsi="Wingdings" w:hint="default"/>
      </w:rPr>
    </w:lvl>
    <w:lvl w:ilvl="5" w:tplc="C4DCB118" w:tentative="1">
      <w:start w:val="1"/>
      <w:numFmt w:val="bullet"/>
      <w:lvlText w:val=""/>
      <w:lvlJc w:val="left"/>
      <w:pPr>
        <w:tabs>
          <w:tab w:val="num" w:pos="4320"/>
        </w:tabs>
        <w:ind w:left="4320" w:hanging="360"/>
      </w:pPr>
      <w:rPr>
        <w:rFonts w:ascii="Wingdings" w:hAnsi="Wingdings" w:hint="default"/>
      </w:rPr>
    </w:lvl>
    <w:lvl w:ilvl="6" w:tplc="557E5A10" w:tentative="1">
      <w:start w:val="1"/>
      <w:numFmt w:val="bullet"/>
      <w:lvlText w:val=""/>
      <w:lvlJc w:val="left"/>
      <w:pPr>
        <w:tabs>
          <w:tab w:val="num" w:pos="5040"/>
        </w:tabs>
        <w:ind w:left="5040" w:hanging="360"/>
      </w:pPr>
      <w:rPr>
        <w:rFonts w:ascii="Wingdings" w:hAnsi="Wingdings" w:hint="default"/>
      </w:rPr>
    </w:lvl>
    <w:lvl w:ilvl="7" w:tplc="749616A8" w:tentative="1">
      <w:start w:val="1"/>
      <w:numFmt w:val="bullet"/>
      <w:lvlText w:val=""/>
      <w:lvlJc w:val="left"/>
      <w:pPr>
        <w:tabs>
          <w:tab w:val="num" w:pos="5760"/>
        </w:tabs>
        <w:ind w:left="5760" w:hanging="360"/>
      </w:pPr>
      <w:rPr>
        <w:rFonts w:ascii="Wingdings" w:hAnsi="Wingdings" w:hint="default"/>
      </w:rPr>
    </w:lvl>
    <w:lvl w:ilvl="8" w:tplc="8D3CAE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AF953BC"/>
    <w:multiLevelType w:val="hybridMultilevel"/>
    <w:tmpl w:val="219A8418"/>
    <w:lvl w:ilvl="0" w:tplc="EFC288DC">
      <w:start w:val="1"/>
      <w:numFmt w:val="bullet"/>
      <w:lvlText w:val=""/>
      <w:lvlJc w:val="left"/>
      <w:pPr>
        <w:tabs>
          <w:tab w:val="num" w:pos="720"/>
        </w:tabs>
        <w:ind w:left="720" w:hanging="360"/>
      </w:pPr>
      <w:rPr>
        <w:rFonts w:ascii="Wingdings" w:hAnsi="Wingdings" w:hint="default"/>
      </w:rPr>
    </w:lvl>
    <w:lvl w:ilvl="1" w:tplc="C464A772" w:tentative="1">
      <w:start w:val="1"/>
      <w:numFmt w:val="bullet"/>
      <w:lvlText w:val=""/>
      <w:lvlJc w:val="left"/>
      <w:pPr>
        <w:tabs>
          <w:tab w:val="num" w:pos="1440"/>
        </w:tabs>
        <w:ind w:left="1440" w:hanging="360"/>
      </w:pPr>
      <w:rPr>
        <w:rFonts w:ascii="Wingdings" w:hAnsi="Wingdings" w:hint="default"/>
      </w:rPr>
    </w:lvl>
    <w:lvl w:ilvl="2" w:tplc="5F76BFBA" w:tentative="1">
      <w:start w:val="1"/>
      <w:numFmt w:val="bullet"/>
      <w:lvlText w:val=""/>
      <w:lvlJc w:val="left"/>
      <w:pPr>
        <w:tabs>
          <w:tab w:val="num" w:pos="2160"/>
        </w:tabs>
        <w:ind w:left="2160" w:hanging="360"/>
      </w:pPr>
      <w:rPr>
        <w:rFonts w:ascii="Wingdings" w:hAnsi="Wingdings" w:hint="default"/>
      </w:rPr>
    </w:lvl>
    <w:lvl w:ilvl="3" w:tplc="CC9032C4" w:tentative="1">
      <w:start w:val="1"/>
      <w:numFmt w:val="bullet"/>
      <w:lvlText w:val=""/>
      <w:lvlJc w:val="left"/>
      <w:pPr>
        <w:tabs>
          <w:tab w:val="num" w:pos="2880"/>
        </w:tabs>
        <w:ind w:left="2880" w:hanging="360"/>
      </w:pPr>
      <w:rPr>
        <w:rFonts w:ascii="Wingdings" w:hAnsi="Wingdings" w:hint="default"/>
      </w:rPr>
    </w:lvl>
    <w:lvl w:ilvl="4" w:tplc="F1BEAB6E" w:tentative="1">
      <w:start w:val="1"/>
      <w:numFmt w:val="bullet"/>
      <w:lvlText w:val=""/>
      <w:lvlJc w:val="left"/>
      <w:pPr>
        <w:tabs>
          <w:tab w:val="num" w:pos="3600"/>
        </w:tabs>
        <w:ind w:left="3600" w:hanging="360"/>
      </w:pPr>
      <w:rPr>
        <w:rFonts w:ascii="Wingdings" w:hAnsi="Wingdings" w:hint="default"/>
      </w:rPr>
    </w:lvl>
    <w:lvl w:ilvl="5" w:tplc="37565BD4" w:tentative="1">
      <w:start w:val="1"/>
      <w:numFmt w:val="bullet"/>
      <w:lvlText w:val=""/>
      <w:lvlJc w:val="left"/>
      <w:pPr>
        <w:tabs>
          <w:tab w:val="num" w:pos="4320"/>
        </w:tabs>
        <w:ind w:left="4320" w:hanging="360"/>
      </w:pPr>
      <w:rPr>
        <w:rFonts w:ascii="Wingdings" w:hAnsi="Wingdings" w:hint="default"/>
      </w:rPr>
    </w:lvl>
    <w:lvl w:ilvl="6" w:tplc="56D6B814" w:tentative="1">
      <w:start w:val="1"/>
      <w:numFmt w:val="bullet"/>
      <w:lvlText w:val=""/>
      <w:lvlJc w:val="left"/>
      <w:pPr>
        <w:tabs>
          <w:tab w:val="num" w:pos="5040"/>
        </w:tabs>
        <w:ind w:left="5040" w:hanging="360"/>
      </w:pPr>
      <w:rPr>
        <w:rFonts w:ascii="Wingdings" w:hAnsi="Wingdings" w:hint="default"/>
      </w:rPr>
    </w:lvl>
    <w:lvl w:ilvl="7" w:tplc="56EADFE4" w:tentative="1">
      <w:start w:val="1"/>
      <w:numFmt w:val="bullet"/>
      <w:lvlText w:val=""/>
      <w:lvlJc w:val="left"/>
      <w:pPr>
        <w:tabs>
          <w:tab w:val="num" w:pos="5760"/>
        </w:tabs>
        <w:ind w:left="5760" w:hanging="360"/>
      </w:pPr>
      <w:rPr>
        <w:rFonts w:ascii="Wingdings" w:hAnsi="Wingdings" w:hint="default"/>
      </w:rPr>
    </w:lvl>
    <w:lvl w:ilvl="8" w:tplc="DAE4DF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2854EE"/>
    <w:multiLevelType w:val="hybridMultilevel"/>
    <w:tmpl w:val="129E9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4C70039"/>
    <w:multiLevelType w:val="hybridMultilevel"/>
    <w:tmpl w:val="95742108"/>
    <w:lvl w:ilvl="0" w:tplc="A5F0620A">
      <w:start w:val="1"/>
      <w:numFmt w:val="bullet"/>
      <w:lvlText w:val=""/>
      <w:lvlJc w:val="left"/>
      <w:pPr>
        <w:tabs>
          <w:tab w:val="num" w:pos="720"/>
        </w:tabs>
        <w:ind w:left="720" w:hanging="360"/>
      </w:pPr>
      <w:rPr>
        <w:rFonts w:ascii="Wingdings" w:hAnsi="Wingdings" w:hint="default"/>
      </w:rPr>
    </w:lvl>
    <w:lvl w:ilvl="1" w:tplc="6DF61426" w:tentative="1">
      <w:start w:val="1"/>
      <w:numFmt w:val="bullet"/>
      <w:lvlText w:val=""/>
      <w:lvlJc w:val="left"/>
      <w:pPr>
        <w:tabs>
          <w:tab w:val="num" w:pos="1440"/>
        </w:tabs>
        <w:ind w:left="1440" w:hanging="360"/>
      </w:pPr>
      <w:rPr>
        <w:rFonts w:ascii="Wingdings" w:hAnsi="Wingdings" w:hint="default"/>
      </w:rPr>
    </w:lvl>
    <w:lvl w:ilvl="2" w:tplc="415CBEC4" w:tentative="1">
      <w:start w:val="1"/>
      <w:numFmt w:val="bullet"/>
      <w:lvlText w:val=""/>
      <w:lvlJc w:val="left"/>
      <w:pPr>
        <w:tabs>
          <w:tab w:val="num" w:pos="2160"/>
        </w:tabs>
        <w:ind w:left="2160" w:hanging="360"/>
      </w:pPr>
      <w:rPr>
        <w:rFonts w:ascii="Wingdings" w:hAnsi="Wingdings" w:hint="default"/>
      </w:rPr>
    </w:lvl>
    <w:lvl w:ilvl="3" w:tplc="DF242836" w:tentative="1">
      <w:start w:val="1"/>
      <w:numFmt w:val="bullet"/>
      <w:lvlText w:val=""/>
      <w:lvlJc w:val="left"/>
      <w:pPr>
        <w:tabs>
          <w:tab w:val="num" w:pos="2880"/>
        </w:tabs>
        <w:ind w:left="2880" w:hanging="360"/>
      </w:pPr>
      <w:rPr>
        <w:rFonts w:ascii="Wingdings" w:hAnsi="Wingdings" w:hint="default"/>
      </w:rPr>
    </w:lvl>
    <w:lvl w:ilvl="4" w:tplc="2774E118" w:tentative="1">
      <w:start w:val="1"/>
      <w:numFmt w:val="bullet"/>
      <w:lvlText w:val=""/>
      <w:lvlJc w:val="left"/>
      <w:pPr>
        <w:tabs>
          <w:tab w:val="num" w:pos="3600"/>
        </w:tabs>
        <w:ind w:left="3600" w:hanging="360"/>
      </w:pPr>
      <w:rPr>
        <w:rFonts w:ascii="Wingdings" w:hAnsi="Wingdings" w:hint="default"/>
      </w:rPr>
    </w:lvl>
    <w:lvl w:ilvl="5" w:tplc="04E646F0" w:tentative="1">
      <w:start w:val="1"/>
      <w:numFmt w:val="bullet"/>
      <w:lvlText w:val=""/>
      <w:lvlJc w:val="left"/>
      <w:pPr>
        <w:tabs>
          <w:tab w:val="num" w:pos="4320"/>
        </w:tabs>
        <w:ind w:left="4320" w:hanging="360"/>
      </w:pPr>
      <w:rPr>
        <w:rFonts w:ascii="Wingdings" w:hAnsi="Wingdings" w:hint="default"/>
      </w:rPr>
    </w:lvl>
    <w:lvl w:ilvl="6" w:tplc="EBC2228C" w:tentative="1">
      <w:start w:val="1"/>
      <w:numFmt w:val="bullet"/>
      <w:lvlText w:val=""/>
      <w:lvlJc w:val="left"/>
      <w:pPr>
        <w:tabs>
          <w:tab w:val="num" w:pos="5040"/>
        </w:tabs>
        <w:ind w:left="5040" w:hanging="360"/>
      </w:pPr>
      <w:rPr>
        <w:rFonts w:ascii="Wingdings" w:hAnsi="Wingdings" w:hint="default"/>
      </w:rPr>
    </w:lvl>
    <w:lvl w:ilvl="7" w:tplc="DC4018BE" w:tentative="1">
      <w:start w:val="1"/>
      <w:numFmt w:val="bullet"/>
      <w:lvlText w:val=""/>
      <w:lvlJc w:val="left"/>
      <w:pPr>
        <w:tabs>
          <w:tab w:val="num" w:pos="5760"/>
        </w:tabs>
        <w:ind w:left="5760" w:hanging="360"/>
      </w:pPr>
      <w:rPr>
        <w:rFonts w:ascii="Wingdings" w:hAnsi="Wingdings" w:hint="default"/>
      </w:rPr>
    </w:lvl>
    <w:lvl w:ilvl="8" w:tplc="B2BC89C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11"/>
  </w:num>
  <w:num w:numId="4">
    <w:abstractNumId w:val="8"/>
  </w:num>
  <w:num w:numId="5">
    <w:abstractNumId w:val="4"/>
  </w:num>
  <w:num w:numId="6">
    <w:abstractNumId w:val="0"/>
  </w:num>
  <w:num w:numId="7">
    <w:abstractNumId w:val="3"/>
  </w:num>
  <w:num w:numId="8">
    <w:abstractNumId w:val="6"/>
  </w:num>
  <w:num w:numId="9">
    <w:abstractNumId w:val="2"/>
  </w:num>
  <w:num w:numId="10">
    <w:abstractNumId w:val="1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753E"/>
    <w:rsid w:val="00015DD1"/>
    <w:rsid w:val="0009753E"/>
    <w:rsid w:val="001A43BE"/>
    <w:rsid w:val="001E0581"/>
    <w:rsid w:val="002A79D0"/>
    <w:rsid w:val="002B350D"/>
    <w:rsid w:val="003A67D7"/>
    <w:rsid w:val="003E66DA"/>
    <w:rsid w:val="00480846"/>
    <w:rsid w:val="004C3A44"/>
    <w:rsid w:val="004F4BD7"/>
    <w:rsid w:val="006E38E8"/>
    <w:rsid w:val="0087151E"/>
    <w:rsid w:val="00892C08"/>
    <w:rsid w:val="00914B76"/>
    <w:rsid w:val="00931508"/>
    <w:rsid w:val="0099273D"/>
    <w:rsid w:val="009A1F41"/>
    <w:rsid w:val="009F69C8"/>
    <w:rsid w:val="00B91865"/>
    <w:rsid w:val="00B96D8C"/>
    <w:rsid w:val="00BD5AA6"/>
    <w:rsid w:val="00CC797E"/>
    <w:rsid w:val="00DC00E8"/>
    <w:rsid w:val="00DD3CFA"/>
    <w:rsid w:val="00F004EA"/>
    <w:rsid w:val="00F12944"/>
    <w:rsid w:val="00FD5B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B66500-2F91-41E7-B5CF-60E1B193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t-BR"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5AA6"/>
    <w:pPr>
      <w:spacing w:line="360" w:lineRule="auto"/>
      <w:ind w:firstLine="709"/>
    </w:pPr>
    <w:rPr>
      <w:sz w:val="24"/>
    </w:rPr>
  </w:style>
  <w:style w:type="paragraph" w:styleId="Ttulo1">
    <w:name w:val="heading 1"/>
    <w:basedOn w:val="Normal"/>
    <w:next w:val="Normal"/>
    <w:link w:val="Ttulo1Char"/>
    <w:uiPriority w:val="9"/>
    <w:qFormat/>
    <w:rsid w:val="00BD5AA6"/>
    <w:pPr>
      <w:keepNext/>
      <w:keepLines/>
      <w:spacing w:before="320" w:after="0" w:line="240" w:lineRule="auto"/>
      <w:outlineLvl w:val="0"/>
    </w:pPr>
    <w:rPr>
      <w:rFonts w:asciiTheme="majorHAnsi" w:eastAsiaTheme="majorEastAsia" w:hAnsiTheme="majorHAnsi" w:cstheme="majorBidi"/>
      <w:color w:val="059CA7" w:themeColor="accent1"/>
      <w:sz w:val="32"/>
      <w:szCs w:val="32"/>
    </w:rPr>
  </w:style>
  <w:style w:type="paragraph" w:styleId="Ttulo2">
    <w:name w:val="heading 2"/>
    <w:basedOn w:val="Normal"/>
    <w:next w:val="Normal"/>
    <w:link w:val="Ttulo2Char"/>
    <w:uiPriority w:val="9"/>
    <w:unhideWhenUsed/>
    <w:qFormat/>
    <w:rsid w:val="00BD5AA6"/>
    <w:pPr>
      <w:keepNext/>
      <w:keepLines/>
      <w:spacing w:before="80" w:after="0" w:line="240" w:lineRule="auto"/>
      <w:outlineLvl w:val="1"/>
    </w:pPr>
    <w:rPr>
      <w:rFonts w:asciiTheme="majorHAnsi" w:eastAsiaTheme="majorEastAsia" w:hAnsiTheme="majorHAnsi" w:cstheme="majorBidi"/>
      <w:color w:val="19458D" w:themeColor="accent4"/>
      <w:sz w:val="28"/>
      <w:szCs w:val="28"/>
    </w:rPr>
  </w:style>
  <w:style w:type="paragraph" w:styleId="Ttulo3">
    <w:name w:val="heading 3"/>
    <w:basedOn w:val="Normal"/>
    <w:next w:val="Normal"/>
    <w:link w:val="Ttulo3Char"/>
    <w:uiPriority w:val="9"/>
    <w:unhideWhenUsed/>
    <w:qFormat/>
    <w:rsid w:val="00BD5AA6"/>
    <w:pPr>
      <w:keepNext/>
      <w:keepLines/>
      <w:spacing w:before="40" w:after="0" w:line="240" w:lineRule="auto"/>
      <w:outlineLvl w:val="2"/>
    </w:pPr>
    <w:rPr>
      <w:rFonts w:asciiTheme="majorHAnsi" w:eastAsiaTheme="majorEastAsia" w:hAnsiTheme="majorHAnsi" w:cstheme="majorBidi"/>
      <w:color w:val="1D285A" w:themeColor="accent3"/>
      <w:szCs w:val="24"/>
    </w:rPr>
  </w:style>
  <w:style w:type="paragraph" w:styleId="Ttulo4">
    <w:name w:val="heading 4"/>
    <w:basedOn w:val="Normal"/>
    <w:next w:val="Normal"/>
    <w:link w:val="Ttulo4Char"/>
    <w:uiPriority w:val="9"/>
    <w:unhideWhenUsed/>
    <w:qFormat/>
    <w:rsid w:val="00BD5AA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unhideWhenUsed/>
    <w:qFormat/>
    <w:rsid w:val="00BD5AA6"/>
    <w:pPr>
      <w:keepNext/>
      <w:keepLines/>
      <w:spacing w:before="40" w:after="0"/>
      <w:outlineLvl w:val="4"/>
    </w:pPr>
    <w:rPr>
      <w:rFonts w:asciiTheme="majorHAnsi" w:eastAsiaTheme="majorEastAsia" w:hAnsiTheme="majorHAnsi" w:cstheme="majorBidi"/>
      <w:color w:val="000000" w:themeColor="text2"/>
      <w:sz w:val="22"/>
      <w:szCs w:val="22"/>
    </w:rPr>
  </w:style>
  <w:style w:type="paragraph" w:styleId="Ttulo6">
    <w:name w:val="heading 6"/>
    <w:basedOn w:val="Normal"/>
    <w:next w:val="Normal"/>
    <w:link w:val="Ttulo6Char"/>
    <w:uiPriority w:val="9"/>
    <w:unhideWhenUsed/>
    <w:qFormat/>
    <w:rsid w:val="00BD5AA6"/>
    <w:pPr>
      <w:keepNext/>
      <w:keepLines/>
      <w:spacing w:before="40" w:after="0"/>
      <w:outlineLvl w:val="5"/>
    </w:pPr>
    <w:rPr>
      <w:rFonts w:asciiTheme="majorHAnsi" w:eastAsiaTheme="majorEastAsia" w:hAnsiTheme="majorHAnsi" w:cstheme="majorBidi"/>
      <w:i/>
      <w:iCs/>
      <w:color w:val="000000" w:themeColor="text2"/>
      <w:sz w:val="21"/>
      <w:szCs w:val="21"/>
    </w:rPr>
  </w:style>
  <w:style w:type="paragraph" w:styleId="Ttulo7">
    <w:name w:val="heading 7"/>
    <w:basedOn w:val="Normal"/>
    <w:next w:val="Normal"/>
    <w:link w:val="Ttulo7Char"/>
    <w:uiPriority w:val="9"/>
    <w:unhideWhenUsed/>
    <w:qFormat/>
    <w:rsid w:val="00BD5AA6"/>
    <w:pPr>
      <w:keepNext/>
      <w:keepLines/>
      <w:spacing w:before="40" w:after="0"/>
      <w:outlineLvl w:val="6"/>
    </w:pPr>
    <w:rPr>
      <w:rFonts w:asciiTheme="majorHAnsi" w:eastAsiaTheme="majorEastAsia" w:hAnsiTheme="majorHAnsi" w:cstheme="majorBidi"/>
      <w:i/>
      <w:iCs/>
      <w:color w:val="024D53" w:themeColor="accent1" w:themeShade="80"/>
      <w:sz w:val="21"/>
      <w:szCs w:val="21"/>
    </w:rPr>
  </w:style>
  <w:style w:type="paragraph" w:styleId="Ttulo8">
    <w:name w:val="heading 8"/>
    <w:basedOn w:val="Normal"/>
    <w:next w:val="Normal"/>
    <w:link w:val="Ttulo8Char"/>
    <w:uiPriority w:val="9"/>
    <w:unhideWhenUsed/>
    <w:qFormat/>
    <w:rsid w:val="00BD5AA6"/>
    <w:pPr>
      <w:keepNext/>
      <w:keepLines/>
      <w:spacing w:before="40" w:after="0"/>
      <w:outlineLvl w:val="7"/>
    </w:pPr>
    <w:rPr>
      <w:rFonts w:asciiTheme="majorHAnsi" w:eastAsiaTheme="majorEastAsia" w:hAnsiTheme="majorHAnsi" w:cstheme="majorBidi"/>
      <w:b/>
      <w:bCs/>
      <w:color w:val="000000" w:themeColor="text2"/>
    </w:rPr>
  </w:style>
  <w:style w:type="paragraph" w:styleId="Ttulo9">
    <w:name w:val="heading 9"/>
    <w:basedOn w:val="Normal"/>
    <w:next w:val="Normal"/>
    <w:link w:val="Ttulo9Char"/>
    <w:uiPriority w:val="9"/>
    <w:semiHidden/>
    <w:unhideWhenUsed/>
    <w:qFormat/>
    <w:rsid w:val="00BD5AA6"/>
    <w:pPr>
      <w:keepNext/>
      <w:keepLines/>
      <w:spacing w:before="40" w:after="0"/>
      <w:outlineLvl w:val="8"/>
    </w:pPr>
    <w:rPr>
      <w:rFonts w:asciiTheme="majorHAnsi" w:eastAsiaTheme="majorEastAsia" w:hAnsiTheme="majorHAnsi" w:cstheme="majorBidi"/>
      <w:b/>
      <w:bCs/>
      <w:i/>
      <w:iCs/>
      <w:color w:val="000000" w:themeColor="text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753E"/>
    <w:pPr>
      <w:tabs>
        <w:tab w:val="center" w:pos="4252"/>
        <w:tab w:val="right" w:pos="8504"/>
      </w:tabs>
    </w:pPr>
  </w:style>
  <w:style w:type="character" w:customStyle="1" w:styleId="CabealhoChar">
    <w:name w:val="Cabeçalho Char"/>
    <w:basedOn w:val="Fontepargpadro"/>
    <w:link w:val="Cabealho"/>
    <w:uiPriority w:val="99"/>
    <w:rsid w:val="0009753E"/>
  </w:style>
  <w:style w:type="paragraph" w:styleId="Rodap">
    <w:name w:val="footer"/>
    <w:basedOn w:val="Normal"/>
    <w:link w:val="RodapChar"/>
    <w:uiPriority w:val="99"/>
    <w:unhideWhenUsed/>
    <w:rsid w:val="0009753E"/>
    <w:pPr>
      <w:tabs>
        <w:tab w:val="center" w:pos="4252"/>
        <w:tab w:val="right" w:pos="8504"/>
      </w:tabs>
    </w:pPr>
  </w:style>
  <w:style w:type="character" w:customStyle="1" w:styleId="RodapChar">
    <w:name w:val="Rodapé Char"/>
    <w:basedOn w:val="Fontepargpadro"/>
    <w:link w:val="Rodap"/>
    <w:uiPriority w:val="99"/>
    <w:rsid w:val="0009753E"/>
  </w:style>
  <w:style w:type="paragraph" w:styleId="Textodebalo">
    <w:name w:val="Balloon Text"/>
    <w:basedOn w:val="Normal"/>
    <w:link w:val="TextodebaloChar"/>
    <w:uiPriority w:val="99"/>
    <w:semiHidden/>
    <w:unhideWhenUsed/>
    <w:rsid w:val="0009753E"/>
    <w:rPr>
      <w:rFonts w:ascii="Tahoma" w:hAnsi="Tahoma" w:cs="Tahoma"/>
      <w:sz w:val="16"/>
      <w:szCs w:val="16"/>
    </w:rPr>
  </w:style>
  <w:style w:type="character" w:customStyle="1" w:styleId="TextodebaloChar">
    <w:name w:val="Texto de balão Char"/>
    <w:basedOn w:val="Fontepargpadro"/>
    <w:link w:val="Textodebalo"/>
    <w:uiPriority w:val="99"/>
    <w:semiHidden/>
    <w:rsid w:val="0009753E"/>
    <w:rPr>
      <w:rFonts w:ascii="Tahoma" w:hAnsi="Tahoma" w:cs="Tahoma"/>
      <w:sz w:val="16"/>
      <w:szCs w:val="16"/>
    </w:rPr>
  </w:style>
  <w:style w:type="table" w:styleId="Tabelacomgrade">
    <w:name w:val="Table Grid"/>
    <w:basedOn w:val="Tabelanormal"/>
    <w:uiPriority w:val="59"/>
    <w:rsid w:val="004F4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C00E8"/>
    <w:pPr>
      <w:ind w:left="720"/>
      <w:contextualSpacing/>
    </w:pPr>
  </w:style>
  <w:style w:type="paragraph" w:styleId="Ttulo">
    <w:name w:val="Title"/>
    <w:basedOn w:val="Normal"/>
    <w:next w:val="Normal"/>
    <w:link w:val="TtuloChar"/>
    <w:uiPriority w:val="10"/>
    <w:qFormat/>
    <w:rsid w:val="00BD5AA6"/>
    <w:pPr>
      <w:spacing w:after="0" w:line="240" w:lineRule="auto"/>
      <w:contextualSpacing/>
    </w:pPr>
    <w:rPr>
      <w:rFonts w:asciiTheme="majorHAnsi" w:eastAsiaTheme="majorEastAsia" w:hAnsiTheme="majorHAnsi" w:cstheme="majorBidi"/>
      <w:color w:val="059CA7" w:themeColor="accent1"/>
      <w:spacing w:val="-10"/>
      <w:sz w:val="56"/>
      <w:szCs w:val="56"/>
    </w:rPr>
  </w:style>
  <w:style w:type="character" w:customStyle="1" w:styleId="TtuloChar">
    <w:name w:val="Título Char"/>
    <w:basedOn w:val="Fontepargpadro"/>
    <w:link w:val="Ttulo"/>
    <w:uiPriority w:val="10"/>
    <w:rsid w:val="00BD5AA6"/>
    <w:rPr>
      <w:rFonts w:asciiTheme="majorHAnsi" w:eastAsiaTheme="majorEastAsia" w:hAnsiTheme="majorHAnsi" w:cstheme="majorBidi"/>
      <w:color w:val="059CA7" w:themeColor="accent1"/>
      <w:spacing w:val="-10"/>
      <w:sz w:val="56"/>
      <w:szCs w:val="56"/>
    </w:rPr>
  </w:style>
  <w:style w:type="character" w:styleId="Hyperlink">
    <w:name w:val="Hyperlink"/>
    <w:basedOn w:val="Fontepargpadro"/>
    <w:uiPriority w:val="99"/>
    <w:unhideWhenUsed/>
    <w:rsid w:val="002A79D0"/>
    <w:rPr>
      <w:color w:val="0070C0" w:themeColor="hyperlink"/>
      <w:u w:val="single"/>
    </w:rPr>
  </w:style>
  <w:style w:type="character" w:customStyle="1" w:styleId="Ttulo1Char">
    <w:name w:val="Título 1 Char"/>
    <w:basedOn w:val="Fontepargpadro"/>
    <w:link w:val="Ttulo1"/>
    <w:uiPriority w:val="9"/>
    <w:rsid w:val="00BD5AA6"/>
    <w:rPr>
      <w:rFonts w:asciiTheme="majorHAnsi" w:eastAsiaTheme="majorEastAsia" w:hAnsiTheme="majorHAnsi" w:cstheme="majorBidi"/>
      <w:color w:val="059CA7" w:themeColor="accent1"/>
      <w:sz w:val="32"/>
      <w:szCs w:val="32"/>
    </w:rPr>
  </w:style>
  <w:style w:type="character" w:customStyle="1" w:styleId="Ttulo2Char">
    <w:name w:val="Título 2 Char"/>
    <w:basedOn w:val="Fontepargpadro"/>
    <w:link w:val="Ttulo2"/>
    <w:uiPriority w:val="9"/>
    <w:rsid w:val="00BD5AA6"/>
    <w:rPr>
      <w:rFonts w:asciiTheme="majorHAnsi" w:eastAsiaTheme="majorEastAsia" w:hAnsiTheme="majorHAnsi" w:cstheme="majorBidi"/>
      <w:color w:val="19458D" w:themeColor="accent4"/>
      <w:sz w:val="28"/>
      <w:szCs w:val="28"/>
    </w:rPr>
  </w:style>
  <w:style w:type="character" w:customStyle="1" w:styleId="Ttulo3Char">
    <w:name w:val="Título 3 Char"/>
    <w:basedOn w:val="Fontepargpadro"/>
    <w:link w:val="Ttulo3"/>
    <w:uiPriority w:val="9"/>
    <w:rsid w:val="00BD5AA6"/>
    <w:rPr>
      <w:rFonts w:asciiTheme="majorHAnsi" w:eastAsiaTheme="majorEastAsia" w:hAnsiTheme="majorHAnsi" w:cstheme="majorBidi"/>
      <w:color w:val="1D285A" w:themeColor="accent3"/>
      <w:sz w:val="24"/>
      <w:szCs w:val="24"/>
    </w:rPr>
  </w:style>
  <w:style w:type="character" w:customStyle="1" w:styleId="Ttulo4Char">
    <w:name w:val="Título 4 Char"/>
    <w:basedOn w:val="Fontepargpadro"/>
    <w:link w:val="Ttulo4"/>
    <w:uiPriority w:val="9"/>
    <w:rsid w:val="00BD5AA6"/>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rsid w:val="00BD5AA6"/>
    <w:rPr>
      <w:rFonts w:asciiTheme="majorHAnsi" w:eastAsiaTheme="majorEastAsia" w:hAnsiTheme="majorHAnsi" w:cstheme="majorBidi"/>
      <w:color w:val="000000" w:themeColor="text2"/>
      <w:sz w:val="22"/>
      <w:szCs w:val="22"/>
    </w:rPr>
  </w:style>
  <w:style w:type="character" w:customStyle="1" w:styleId="Ttulo6Char">
    <w:name w:val="Título 6 Char"/>
    <w:basedOn w:val="Fontepargpadro"/>
    <w:link w:val="Ttulo6"/>
    <w:uiPriority w:val="9"/>
    <w:rsid w:val="00BD5AA6"/>
    <w:rPr>
      <w:rFonts w:asciiTheme="majorHAnsi" w:eastAsiaTheme="majorEastAsia" w:hAnsiTheme="majorHAnsi" w:cstheme="majorBidi"/>
      <w:i/>
      <w:iCs/>
      <w:color w:val="000000" w:themeColor="text2"/>
      <w:sz w:val="21"/>
      <w:szCs w:val="21"/>
    </w:rPr>
  </w:style>
  <w:style w:type="character" w:customStyle="1" w:styleId="Ttulo7Char">
    <w:name w:val="Título 7 Char"/>
    <w:basedOn w:val="Fontepargpadro"/>
    <w:link w:val="Ttulo7"/>
    <w:uiPriority w:val="9"/>
    <w:rsid w:val="00BD5AA6"/>
    <w:rPr>
      <w:rFonts w:asciiTheme="majorHAnsi" w:eastAsiaTheme="majorEastAsia" w:hAnsiTheme="majorHAnsi" w:cstheme="majorBidi"/>
      <w:i/>
      <w:iCs/>
      <w:color w:val="024D53" w:themeColor="accent1" w:themeShade="80"/>
      <w:sz w:val="21"/>
      <w:szCs w:val="21"/>
    </w:rPr>
  </w:style>
  <w:style w:type="character" w:customStyle="1" w:styleId="Ttulo8Char">
    <w:name w:val="Título 8 Char"/>
    <w:basedOn w:val="Fontepargpadro"/>
    <w:link w:val="Ttulo8"/>
    <w:uiPriority w:val="9"/>
    <w:rsid w:val="00BD5AA6"/>
    <w:rPr>
      <w:rFonts w:asciiTheme="majorHAnsi" w:eastAsiaTheme="majorEastAsia" w:hAnsiTheme="majorHAnsi" w:cstheme="majorBidi"/>
      <w:b/>
      <w:bCs/>
      <w:color w:val="000000" w:themeColor="text2"/>
    </w:rPr>
  </w:style>
  <w:style w:type="character" w:customStyle="1" w:styleId="Ttulo9Char">
    <w:name w:val="Título 9 Char"/>
    <w:basedOn w:val="Fontepargpadro"/>
    <w:link w:val="Ttulo9"/>
    <w:uiPriority w:val="9"/>
    <w:semiHidden/>
    <w:rsid w:val="00BD5AA6"/>
    <w:rPr>
      <w:rFonts w:asciiTheme="majorHAnsi" w:eastAsiaTheme="majorEastAsia" w:hAnsiTheme="majorHAnsi" w:cstheme="majorBidi"/>
      <w:b/>
      <w:bCs/>
      <w:i/>
      <w:iCs/>
      <w:color w:val="000000" w:themeColor="text2"/>
    </w:rPr>
  </w:style>
  <w:style w:type="paragraph" w:styleId="Legenda">
    <w:name w:val="caption"/>
    <w:basedOn w:val="Normal"/>
    <w:next w:val="Normal"/>
    <w:uiPriority w:val="35"/>
    <w:semiHidden/>
    <w:unhideWhenUsed/>
    <w:qFormat/>
    <w:rsid w:val="00BD5AA6"/>
    <w:pPr>
      <w:spacing w:line="240" w:lineRule="auto"/>
    </w:pPr>
    <w:rPr>
      <w:b/>
      <w:bCs/>
      <w:smallCaps/>
      <w:color w:val="595959" w:themeColor="text1" w:themeTint="A6"/>
      <w:spacing w:val="6"/>
    </w:rPr>
  </w:style>
  <w:style w:type="paragraph" w:styleId="Subttulo">
    <w:name w:val="Subtitle"/>
    <w:basedOn w:val="Normal"/>
    <w:next w:val="Normal"/>
    <w:link w:val="SubttuloChar"/>
    <w:uiPriority w:val="11"/>
    <w:qFormat/>
    <w:rsid w:val="00BD5AA6"/>
    <w:pPr>
      <w:numPr>
        <w:ilvl w:val="1"/>
      </w:numPr>
      <w:spacing w:line="240" w:lineRule="auto"/>
      <w:ind w:firstLine="709"/>
    </w:pPr>
    <w:rPr>
      <w:rFonts w:asciiTheme="majorHAnsi" w:eastAsiaTheme="majorEastAsia" w:hAnsiTheme="majorHAnsi" w:cstheme="majorBidi"/>
      <w:szCs w:val="24"/>
    </w:rPr>
  </w:style>
  <w:style w:type="character" w:customStyle="1" w:styleId="SubttuloChar">
    <w:name w:val="Subtítulo Char"/>
    <w:basedOn w:val="Fontepargpadro"/>
    <w:link w:val="Subttulo"/>
    <w:uiPriority w:val="11"/>
    <w:rsid w:val="00BD5AA6"/>
    <w:rPr>
      <w:rFonts w:asciiTheme="majorHAnsi" w:eastAsiaTheme="majorEastAsia" w:hAnsiTheme="majorHAnsi" w:cstheme="majorBidi"/>
      <w:sz w:val="24"/>
      <w:szCs w:val="24"/>
    </w:rPr>
  </w:style>
  <w:style w:type="character" w:styleId="Forte">
    <w:name w:val="Strong"/>
    <w:basedOn w:val="Fontepargpadro"/>
    <w:uiPriority w:val="22"/>
    <w:qFormat/>
    <w:rsid w:val="00BD5AA6"/>
    <w:rPr>
      <w:b/>
      <w:bCs/>
    </w:rPr>
  </w:style>
  <w:style w:type="character" w:styleId="nfase">
    <w:name w:val="Emphasis"/>
    <w:basedOn w:val="Fontepargpadro"/>
    <w:uiPriority w:val="20"/>
    <w:qFormat/>
    <w:rsid w:val="00BD5AA6"/>
    <w:rPr>
      <w:i/>
      <w:iCs/>
    </w:rPr>
  </w:style>
  <w:style w:type="paragraph" w:styleId="SemEspaamento">
    <w:name w:val="No Spacing"/>
    <w:uiPriority w:val="1"/>
    <w:qFormat/>
    <w:rsid w:val="00BD5AA6"/>
    <w:pPr>
      <w:spacing w:after="0" w:line="240" w:lineRule="auto"/>
    </w:pPr>
  </w:style>
  <w:style w:type="paragraph" w:styleId="Citao">
    <w:name w:val="Quote"/>
    <w:basedOn w:val="Normal"/>
    <w:next w:val="Normal"/>
    <w:link w:val="CitaoChar"/>
    <w:uiPriority w:val="29"/>
    <w:qFormat/>
    <w:rsid w:val="00BD5AA6"/>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BD5AA6"/>
    <w:rPr>
      <w:i/>
      <w:iCs/>
      <w:color w:val="404040" w:themeColor="text1" w:themeTint="BF"/>
    </w:rPr>
  </w:style>
  <w:style w:type="paragraph" w:styleId="CitaoIntensa">
    <w:name w:val="Intense Quote"/>
    <w:basedOn w:val="Normal"/>
    <w:next w:val="Normal"/>
    <w:link w:val="CitaoIntensaChar"/>
    <w:uiPriority w:val="30"/>
    <w:qFormat/>
    <w:rsid w:val="00BD5AA6"/>
    <w:pPr>
      <w:pBdr>
        <w:left w:val="single" w:sz="18" w:space="12" w:color="059CA7" w:themeColor="accent1"/>
      </w:pBdr>
      <w:spacing w:before="100" w:beforeAutospacing="1" w:line="300" w:lineRule="auto"/>
      <w:ind w:left="1224" w:right="1224"/>
    </w:pPr>
    <w:rPr>
      <w:rFonts w:asciiTheme="majorHAnsi" w:eastAsiaTheme="majorEastAsia" w:hAnsiTheme="majorHAnsi" w:cstheme="majorBidi"/>
      <w:color w:val="059CA7" w:themeColor="accent1"/>
      <w:sz w:val="28"/>
      <w:szCs w:val="28"/>
    </w:rPr>
  </w:style>
  <w:style w:type="character" w:customStyle="1" w:styleId="CitaoIntensaChar">
    <w:name w:val="Citação Intensa Char"/>
    <w:basedOn w:val="Fontepargpadro"/>
    <w:link w:val="CitaoIntensa"/>
    <w:uiPriority w:val="30"/>
    <w:rsid w:val="00BD5AA6"/>
    <w:rPr>
      <w:rFonts w:asciiTheme="majorHAnsi" w:eastAsiaTheme="majorEastAsia" w:hAnsiTheme="majorHAnsi" w:cstheme="majorBidi"/>
      <w:color w:val="059CA7" w:themeColor="accent1"/>
      <w:sz w:val="28"/>
      <w:szCs w:val="28"/>
    </w:rPr>
  </w:style>
  <w:style w:type="character" w:styleId="nfaseSutil">
    <w:name w:val="Subtle Emphasis"/>
    <w:basedOn w:val="Fontepargpadro"/>
    <w:uiPriority w:val="19"/>
    <w:qFormat/>
    <w:rsid w:val="00BD5AA6"/>
    <w:rPr>
      <w:i/>
      <w:iCs/>
      <w:color w:val="404040" w:themeColor="text1" w:themeTint="BF"/>
    </w:rPr>
  </w:style>
  <w:style w:type="character" w:styleId="nfaseIntensa">
    <w:name w:val="Intense Emphasis"/>
    <w:basedOn w:val="Fontepargpadro"/>
    <w:uiPriority w:val="21"/>
    <w:qFormat/>
    <w:rsid w:val="00BD5AA6"/>
    <w:rPr>
      <w:b/>
      <w:bCs/>
      <w:i/>
      <w:iCs/>
    </w:rPr>
  </w:style>
  <w:style w:type="character" w:styleId="RefernciaSutil">
    <w:name w:val="Subtle Reference"/>
    <w:basedOn w:val="Fontepargpadro"/>
    <w:uiPriority w:val="31"/>
    <w:qFormat/>
    <w:rsid w:val="00BD5AA6"/>
    <w:rPr>
      <w:smallCaps/>
      <w:color w:val="404040" w:themeColor="text1" w:themeTint="BF"/>
      <w:u w:val="single" w:color="7F7F7F" w:themeColor="text1" w:themeTint="80"/>
    </w:rPr>
  </w:style>
  <w:style w:type="character" w:styleId="RefernciaIntensa">
    <w:name w:val="Intense Reference"/>
    <w:basedOn w:val="Fontepargpadro"/>
    <w:uiPriority w:val="32"/>
    <w:qFormat/>
    <w:rsid w:val="00BD5AA6"/>
    <w:rPr>
      <w:b/>
      <w:bCs/>
      <w:smallCaps/>
      <w:spacing w:val="5"/>
      <w:u w:val="single"/>
    </w:rPr>
  </w:style>
  <w:style w:type="character" w:styleId="TtulodoLivro">
    <w:name w:val="Book Title"/>
    <w:basedOn w:val="Fontepargpadro"/>
    <w:uiPriority w:val="33"/>
    <w:qFormat/>
    <w:rsid w:val="00BD5AA6"/>
    <w:rPr>
      <w:b/>
      <w:bCs/>
      <w:smallCaps/>
    </w:rPr>
  </w:style>
  <w:style w:type="paragraph" w:styleId="CabealhodoSumrio">
    <w:name w:val="TOC Heading"/>
    <w:basedOn w:val="Ttulo1"/>
    <w:next w:val="Normal"/>
    <w:uiPriority w:val="39"/>
    <w:semiHidden/>
    <w:unhideWhenUsed/>
    <w:qFormat/>
    <w:rsid w:val="00BD5A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6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HBSIS">
      <a:dk1>
        <a:sysClr val="windowText" lastClr="000000"/>
      </a:dk1>
      <a:lt1>
        <a:sysClr val="window" lastClr="FFFFFF"/>
      </a:lt1>
      <a:dk2>
        <a:srgbClr val="000000"/>
      </a:dk2>
      <a:lt2>
        <a:srgbClr val="69C9CE"/>
      </a:lt2>
      <a:accent1>
        <a:srgbClr val="059CA7"/>
      </a:accent1>
      <a:accent2>
        <a:srgbClr val="69C9CE"/>
      </a:accent2>
      <a:accent3>
        <a:srgbClr val="1D285A"/>
      </a:accent3>
      <a:accent4>
        <a:srgbClr val="19458D"/>
      </a:accent4>
      <a:accent5>
        <a:srgbClr val="0082BF"/>
      </a:accent5>
      <a:accent6>
        <a:srgbClr val="66CCFF"/>
      </a:accent6>
      <a:hlink>
        <a:srgbClr val="0070C0"/>
      </a:hlink>
      <a:folHlink>
        <a:srgbClr val="059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C1A5-6577-412A-A7DF-6B5B6026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25</Pages>
  <Words>9469</Words>
  <Characters>51138</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Cassal</dc:creator>
  <cp:lastModifiedBy>Rubens Kleinschmidt Júnior</cp:lastModifiedBy>
  <cp:revision>20</cp:revision>
  <dcterms:created xsi:type="dcterms:W3CDTF">2012-02-24T18:55:00Z</dcterms:created>
  <dcterms:modified xsi:type="dcterms:W3CDTF">2020-01-07T16:35:00Z</dcterms:modified>
</cp:coreProperties>
</file>